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0D7718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BA0FBA">
        <w:rPr>
          <w:b/>
          <w:bCs/>
          <w:sz w:val="24"/>
          <w:szCs w:val="24"/>
        </w:rPr>
        <w:t>24</w:t>
      </w:r>
      <w:r w:rsidR="00D14D80">
        <w:rPr>
          <w:b/>
          <w:bCs/>
          <w:sz w:val="24"/>
          <w:szCs w:val="24"/>
        </w:rPr>
        <w:t>/04</w:t>
      </w:r>
      <w:r w:rsidR="0067013C">
        <w:rPr>
          <w:b/>
          <w:bCs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BA0FB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BA0FBA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BA0FB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67013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731D70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31D70">
              <w:rPr>
                <w:i/>
                <w:sz w:val="22"/>
                <w:szCs w:val="22"/>
              </w:rPr>
              <w:t xml:space="preserve">Departamenti i Prokurimit </w:t>
            </w:r>
            <w:r w:rsidR="001F146A">
              <w:rPr>
                <w:i/>
                <w:sz w:val="22"/>
                <w:szCs w:val="22"/>
              </w:rPr>
              <w:t>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 w:rsidRPr="00731D70">
              <w:rPr>
                <w:b/>
                <w:sz w:val="22"/>
                <w:szCs w:val="22"/>
                <w:lang w:val="sr-Latn-CS"/>
              </w:rPr>
              <w:t>prokurimi</w:t>
            </w:r>
            <w:r w:rsidR="00E448A9" w:rsidRPr="00731D70">
              <w:rPr>
                <w:b/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</w:t>
            </w:r>
            <w:r w:rsidR="003E0A37">
              <w:t>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B249B8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3E0A37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B249B8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67013C" w:rsidP="00BA0FB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BA0FBA">
              <w:rPr>
                <w:b/>
                <w:bCs/>
                <w:sz w:val="28"/>
                <w:szCs w:val="28"/>
              </w:rPr>
              <w:t>aparat për kartela hyrse dhe dalëse të punëtorëve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11701B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FF4118" w:rsidRPr="00437C7E" w:rsidTr="0067013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67013C" w:rsidP="00AC6C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mënyre, të punës, përgjegjës me </w:t>
            </w:r>
            <w:r>
              <w:rPr>
                <w:sz w:val="24"/>
                <w:szCs w:val="24"/>
              </w:rPr>
              <w:lastRenderedPageBreak/>
              <w:t>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5C40C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lastRenderedPageBreak/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14D80" w:rsidRDefault="00BA0FBA" w:rsidP="006D289B">
            <w:pPr>
              <w:rPr>
                <w:sz w:val="24"/>
                <w:szCs w:val="24"/>
              </w:rPr>
            </w:pPr>
            <w:r w:rsidRPr="00BA0FBA">
              <w:rPr>
                <w:b/>
                <w:bCs/>
                <w:sz w:val="24"/>
                <w:szCs w:val="24"/>
              </w:rPr>
              <w:t>Furnizim me aparat për kartela hyrse dhe dalëse të punëtorëve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0D1E7B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BA0FBA" w:rsidP="003B23EF">
            <w:pPr>
              <w:rPr>
                <w:b/>
                <w:sz w:val="24"/>
                <w:szCs w:val="24"/>
                <w:lang w:eastAsia="it-IT"/>
              </w:rPr>
            </w:pPr>
            <w:r w:rsidRPr="00BA0FBA">
              <w:rPr>
                <w:b/>
                <w:bCs/>
                <w:sz w:val="28"/>
                <w:szCs w:val="28"/>
              </w:rPr>
              <w:t>Furnizim me aparat për kartela hyrse dhe dalëse të punëtorëve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FF4118" w:rsidP="00E834C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 w:rsidR="00D14D80">
              <w:rPr>
                <w:b/>
                <w:bCs/>
                <w:sz w:val="24"/>
                <w:szCs w:val="24"/>
              </w:rPr>
              <w:t>22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14D80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574537" w:rsidRPr="00E94692" w:rsidRDefault="00574537" w:rsidP="00E9469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BA0FBA">
              <w:rPr>
                <w:sz w:val="24"/>
                <w:szCs w:val="24"/>
              </w:rPr>
              <w:t>07</w:t>
            </w:r>
            <w:r w:rsidR="00E834C4">
              <w:rPr>
                <w:sz w:val="24"/>
                <w:szCs w:val="24"/>
              </w:rPr>
              <w:t>/0</w:t>
            </w:r>
            <w:r w:rsidR="00BA0FBA">
              <w:rPr>
                <w:sz w:val="24"/>
                <w:szCs w:val="24"/>
              </w:rPr>
              <w:t>4</w:t>
            </w:r>
            <w:r w:rsidR="00E52510">
              <w:rPr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A0FB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BA0FBA">
              <w:rPr>
                <w:sz w:val="24"/>
                <w:szCs w:val="24"/>
              </w:rPr>
              <w:t>24/</w:t>
            </w:r>
            <w:r w:rsidR="00D14D80">
              <w:rPr>
                <w:sz w:val="24"/>
                <w:szCs w:val="24"/>
              </w:rPr>
              <w:t>04</w:t>
            </w:r>
            <w:r w:rsidR="00E52510">
              <w:rPr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A0FB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BA0FBA">
              <w:rPr>
                <w:b/>
                <w:bCs/>
                <w:sz w:val="24"/>
                <w:szCs w:val="24"/>
              </w:rPr>
              <w:t>08</w:t>
            </w:r>
            <w:r w:rsidR="00286470">
              <w:rPr>
                <w:b/>
                <w:bCs/>
                <w:sz w:val="24"/>
                <w:szCs w:val="24"/>
              </w:rPr>
              <w:t>/0</w:t>
            </w:r>
            <w:r w:rsidR="00BA0FBA">
              <w:rPr>
                <w:b/>
                <w:bCs/>
                <w:sz w:val="24"/>
                <w:szCs w:val="24"/>
              </w:rPr>
              <w:t>5</w:t>
            </w:r>
            <w:r w:rsidR="005C40C8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BA0FB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BA0FBA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BA0FBA">
              <w:rPr>
                <w:b/>
                <w:i/>
                <w:sz w:val="22"/>
                <w:szCs w:val="22"/>
              </w:rPr>
              <w:t xml:space="preserve">NSH “ KOSOVA NETWORKS </w:t>
            </w:r>
            <w:r w:rsidR="00D14D80">
              <w:rPr>
                <w:b/>
                <w:i/>
                <w:sz w:val="22"/>
                <w:szCs w:val="22"/>
              </w:rPr>
              <w:t>”</w:t>
            </w:r>
            <w:r w:rsidR="00E834C4">
              <w:rPr>
                <w:b/>
                <w:i/>
                <w:sz w:val="22"/>
                <w:szCs w:val="22"/>
              </w:rPr>
              <w:t xml:space="preserve"> </w:t>
            </w:r>
            <w:r w:rsidR="00F323C3">
              <w:rPr>
                <w:b/>
                <w:i/>
                <w:sz w:val="22"/>
                <w:szCs w:val="22"/>
              </w:rPr>
              <w:t xml:space="preserve"> </w:t>
            </w:r>
            <w:r w:rsidR="00A3504E">
              <w:rPr>
                <w:b/>
                <w:i/>
                <w:sz w:val="22"/>
                <w:szCs w:val="22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lastRenderedPageBreak/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BA0FB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BA0FBA">
              <w:rPr>
                <w:sz w:val="24"/>
                <w:szCs w:val="24"/>
              </w:rPr>
              <w:t>Muhamet Kqiku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D14D8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  <w:r w:rsidR="00BA0FBA">
              <w:rPr>
                <w:sz w:val="22"/>
                <w:szCs w:val="22"/>
              </w:rPr>
              <w:t>kosova.networks@gmail.com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>044</w:t>
            </w:r>
            <w:r w:rsidR="00E834C4">
              <w:rPr>
                <w:sz w:val="22"/>
                <w:szCs w:val="22"/>
              </w:rPr>
              <w:t xml:space="preserve"> </w:t>
            </w:r>
            <w:r w:rsidR="00BA0FBA">
              <w:rPr>
                <w:sz w:val="22"/>
                <w:szCs w:val="22"/>
              </w:rPr>
              <w:t>692-374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BA0FBA">
              <w:rPr>
                <w:b/>
                <w:sz w:val="24"/>
                <w:szCs w:val="24"/>
              </w:rPr>
              <w:t>5</w:t>
            </w:r>
            <w:r w:rsidR="00D14D80">
              <w:rPr>
                <w:b/>
                <w:sz w:val="24"/>
                <w:szCs w:val="24"/>
              </w:rPr>
              <w:t>,</w:t>
            </w:r>
            <w:r w:rsidR="00BA0FBA">
              <w:rPr>
                <w:b/>
                <w:sz w:val="24"/>
                <w:szCs w:val="24"/>
              </w:rPr>
              <w:t>436</w:t>
            </w:r>
            <w:r w:rsidR="00F323C3">
              <w:rPr>
                <w:b/>
                <w:sz w:val="24"/>
                <w:szCs w:val="24"/>
              </w:rPr>
              <w:t>.00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</w:t>
            </w:r>
            <w:r w:rsidR="00D14D80">
              <w:rPr>
                <w:b/>
                <w:sz w:val="24"/>
                <w:szCs w:val="24"/>
                <w:u w:val="single"/>
              </w:rPr>
              <w:t>vjetore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BA0FBA">
              <w:rPr>
                <w:sz w:val="24"/>
                <w:szCs w:val="24"/>
              </w:rPr>
              <w:t>5</w:t>
            </w:r>
            <w:r w:rsidR="00BA0FBA">
              <w:rPr>
                <w:b/>
                <w:sz w:val="24"/>
                <w:szCs w:val="24"/>
              </w:rPr>
              <w:t>,436</w:t>
            </w:r>
            <w:r w:rsidR="002C2895">
              <w:rPr>
                <w:b/>
                <w:sz w:val="24"/>
                <w:szCs w:val="24"/>
              </w:rPr>
              <w:t>.00 €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BA0FBA">
              <w:rPr>
                <w:b/>
                <w:sz w:val="24"/>
                <w:szCs w:val="24"/>
              </w:rPr>
              <w:t>6</w:t>
            </w:r>
            <w:r w:rsidR="00D14D80">
              <w:rPr>
                <w:b/>
                <w:sz w:val="24"/>
                <w:szCs w:val="24"/>
              </w:rPr>
              <w:t>,</w:t>
            </w:r>
            <w:r w:rsidR="00BA0FBA">
              <w:rPr>
                <w:b/>
                <w:sz w:val="24"/>
                <w:szCs w:val="24"/>
              </w:rPr>
              <w:t>250</w:t>
            </w:r>
            <w:r w:rsidR="00E52510">
              <w:rPr>
                <w:b/>
                <w:sz w:val="24"/>
                <w:szCs w:val="24"/>
              </w:rPr>
              <w:t>.00</w:t>
            </w:r>
            <w:r w:rsidR="002C2895">
              <w:rPr>
                <w:b/>
                <w:sz w:val="24"/>
                <w:szCs w:val="24"/>
              </w:rPr>
              <w:t xml:space="preserve"> €</w:t>
            </w:r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73548B"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73548B">
              <w:rPr>
                <w:sz w:val="22"/>
                <w:szCs w:val="22"/>
                <w:lang w:val="sr-Latn-CS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D0" w:rsidRDefault="00556BD0">
      <w:r>
        <w:separator/>
      </w:r>
    </w:p>
  </w:endnote>
  <w:endnote w:type="continuationSeparator" w:id="0">
    <w:p w:rsidR="00556BD0" w:rsidRDefault="0055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3D166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49B8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D0" w:rsidRDefault="00556BD0">
      <w:r>
        <w:separator/>
      </w:r>
    </w:p>
  </w:footnote>
  <w:footnote w:type="continuationSeparator" w:id="0">
    <w:p w:rsidR="00556BD0" w:rsidRDefault="00556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681A"/>
    <w:rsid w:val="000C7237"/>
    <w:rsid w:val="000C7375"/>
    <w:rsid w:val="000D070E"/>
    <w:rsid w:val="000D1DD6"/>
    <w:rsid w:val="000D1E7B"/>
    <w:rsid w:val="000D5387"/>
    <w:rsid w:val="000D7718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09A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6470"/>
    <w:rsid w:val="00287E44"/>
    <w:rsid w:val="00290837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4112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3F80"/>
    <w:rsid w:val="003C5000"/>
    <w:rsid w:val="003C5D9A"/>
    <w:rsid w:val="003D1668"/>
    <w:rsid w:val="003D4207"/>
    <w:rsid w:val="003E0A3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1B2F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2D21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56BD0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40C8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13C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3C7A"/>
    <w:rsid w:val="0070513C"/>
    <w:rsid w:val="007134D2"/>
    <w:rsid w:val="00716690"/>
    <w:rsid w:val="0072501D"/>
    <w:rsid w:val="007274BE"/>
    <w:rsid w:val="00731D70"/>
    <w:rsid w:val="0073235A"/>
    <w:rsid w:val="00733932"/>
    <w:rsid w:val="0073548B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85BA3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5F12"/>
    <w:rsid w:val="00876543"/>
    <w:rsid w:val="008778E3"/>
    <w:rsid w:val="00881B9C"/>
    <w:rsid w:val="00884FD2"/>
    <w:rsid w:val="00887651"/>
    <w:rsid w:val="00894198"/>
    <w:rsid w:val="008951A2"/>
    <w:rsid w:val="0089527F"/>
    <w:rsid w:val="00895802"/>
    <w:rsid w:val="008A0354"/>
    <w:rsid w:val="008A3976"/>
    <w:rsid w:val="008A4025"/>
    <w:rsid w:val="008A5659"/>
    <w:rsid w:val="008A7F47"/>
    <w:rsid w:val="008B0052"/>
    <w:rsid w:val="008B0B4F"/>
    <w:rsid w:val="008B6876"/>
    <w:rsid w:val="008B68AD"/>
    <w:rsid w:val="008C3A90"/>
    <w:rsid w:val="008C40CB"/>
    <w:rsid w:val="008D6CEB"/>
    <w:rsid w:val="008E4535"/>
    <w:rsid w:val="008E53B4"/>
    <w:rsid w:val="008E6139"/>
    <w:rsid w:val="008F5441"/>
    <w:rsid w:val="009007B5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1CAA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49B8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0FBA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1004"/>
    <w:rsid w:val="00C13E12"/>
    <w:rsid w:val="00C160E5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14D80"/>
    <w:rsid w:val="00D204C9"/>
    <w:rsid w:val="00D25F5C"/>
    <w:rsid w:val="00D31474"/>
    <w:rsid w:val="00D42B2E"/>
    <w:rsid w:val="00D44B9E"/>
    <w:rsid w:val="00D51E86"/>
    <w:rsid w:val="00D53A92"/>
    <w:rsid w:val="00D55735"/>
    <w:rsid w:val="00D57203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1ACF"/>
    <w:rsid w:val="00E62565"/>
    <w:rsid w:val="00E6660B"/>
    <w:rsid w:val="00E70626"/>
    <w:rsid w:val="00E71E02"/>
    <w:rsid w:val="00E75531"/>
    <w:rsid w:val="00E767B8"/>
    <w:rsid w:val="00E77391"/>
    <w:rsid w:val="00E822ED"/>
    <w:rsid w:val="00E834C4"/>
    <w:rsid w:val="00E8353F"/>
    <w:rsid w:val="00E85B39"/>
    <w:rsid w:val="00E9273C"/>
    <w:rsid w:val="00E9281C"/>
    <w:rsid w:val="00E93724"/>
    <w:rsid w:val="00E94692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3C3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2920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AE2F-5589-45BE-9A97-B6F851A8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70</cp:revision>
  <cp:lastPrinted>2015-01-09T13:52:00Z</cp:lastPrinted>
  <dcterms:created xsi:type="dcterms:W3CDTF">2014-07-01T05:59:00Z</dcterms:created>
  <dcterms:modified xsi:type="dcterms:W3CDTF">2015-04-24T09:21:00Z</dcterms:modified>
</cp:coreProperties>
</file>