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1D" w:rsidRPr="003649DC" w:rsidRDefault="00C42D1D" w:rsidP="004538D7">
      <w:pPr>
        <w:ind w:left="90"/>
        <w:rPr>
          <w:rFonts w:ascii="Garamond" w:hAnsi="Garamond"/>
          <w:b/>
          <w:sz w:val="20"/>
        </w:rPr>
      </w:pPr>
      <w:r>
        <w:rPr>
          <w:rFonts w:ascii="Book Antiqua" w:hAnsi="Book Antiqua"/>
        </w:rPr>
        <w:t xml:space="preserve">                             </w:t>
      </w:r>
      <w:r w:rsidR="00045C38">
        <w:rPr>
          <w:rFonts w:ascii="Book Antiqua" w:hAnsi="Book Antiqua"/>
          <w:noProof/>
          <w:lang w:val="en-US" w:eastAsia="en-US"/>
        </w:rPr>
        <w:drawing>
          <wp:inline distT="0" distB="0" distL="0" distR="0">
            <wp:extent cx="752475" cy="885825"/>
            <wp:effectExtent l="19050" t="0" r="9525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</w:t>
      </w:r>
      <w:r>
        <w:rPr>
          <w:rFonts w:ascii="Garamond" w:hAnsi="Garamond"/>
          <w:b/>
          <w:sz w:val="20"/>
        </w:rPr>
        <w:t>REPUBLIKA E KO</w:t>
      </w:r>
      <w:r w:rsidRPr="003649DC">
        <w:rPr>
          <w:rFonts w:ascii="Garamond" w:hAnsi="Garamond"/>
          <w:b/>
          <w:sz w:val="20"/>
        </w:rPr>
        <w:t>SOVËS</w:t>
      </w:r>
      <w:r>
        <w:rPr>
          <w:rFonts w:ascii="Garamond" w:hAnsi="Garamond"/>
          <w:b/>
          <w:sz w:val="20"/>
        </w:rPr>
        <w:t xml:space="preserve">                                                  </w:t>
      </w:r>
      <w:r w:rsidR="00045C38">
        <w:rPr>
          <w:noProof/>
          <w:lang w:val="en-US" w:eastAsia="en-US"/>
        </w:rPr>
        <w:drawing>
          <wp:inline distT="0" distB="0" distL="0" distR="0">
            <wp:extent cx="762000" cy="914400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1D" w:rsidRDefault="00C42D1D" w:rsidP="00C42D1D">
      <w:pPr>
        <w:tabs>
          <w:tab w:val="center" w:pos="6979"/>
          <w:tab w:val="left" w:pos="10545"/>
        </w:tabs>
        <w:jc w:val="left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  <w:r w:rsidRPr="00F62594">
        <w:rPr>
          <w:rFonts w:ascii="Garamond" w:hAnsi="Garamond"/>
          <w:b/>
          <w:sz w:val="16"/>
          <w:szCs w:val="16"/>
        </w:rPr>
        <w:t>REPUBLIKA KOSOVA/REPUBLIC OF KOSOVO</w:t>
      </w:r>
      <w:r>
        <w:rPr>
          <w:rFonts w:ascii="Garamond" w:hAnsi="Garamond"/>
          <w:b/>
          <w:sz w:val="16"/>
          <w:szCs w:val="16"/>
        </w:rPr>
        <w:tab/>
      </w:r>
    </w:p>
    <w:p w:rsidR="00C42D1D" w:rsidRPr="003649DC" w:rsidRDefault="00C42D1D" w:rsidP="00C42D1D">
      <w:pPr>
        <w:jc w:val="center"/>
        <w:rPr>
          <w:rFonts w:ascii="Garamond" w:hAnsi="Garamond"/>
          <w:b/>
          <w:sz w:val="20"/>
        </w:rPr>
      </w:pPr>
      <w:r w:rsidRPr="003649DC">
        <w:rPr>
          <w:rFonts w:ascii="Garamond" w:hAnsi="Garamond"/>
          <w:b/>
          <w:sz w:val="20"/>
        </w:rPr>
        <w:t>KOMUNA E GJILANIT</w:t>
      </w:r>
    </w:p>
    <w:p w:rsidR="00C42D1D" w:rsidRPr="00B179FC" w:rsidRDefault="00C42D1D" w:rsidP="00C42D1D">
      <w:pPr>
        <w:jc w:val="center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OP</w:t>
      </w:r>
      <w:r w:rsidRPr="0091142E">
        <w:rPr>
          <w:rFonts w:ascii="Palatino Linotype" w:hAnsi="Palatino Linotype"/>
          <w:b/>
          <w:sz w:val="16"/>
          <w:szCs w:val="16"/>
        </w:rPr>
        <w:t>Š</w:t>
      </w:r>
      <w:r w:rsidRPr="00B179FC">
        <w:rPr>
          <w:rFonts w:ascii="Palatino Linotype" w:hAnsi="Palatino Linotype"/>
          <w:b/>
          <w:sz w:val="16"/>
          <w:szCs w:val="16"/>
        </w:rPr>
        <w:t>TINA GNJILANE</w:t>
      </w:r>
      <w:r>
        <w:rPr>
          <w:rFonts w:ascii="Palatino Linotype" w:hAnsi="Palatino Linotype"/>
          <w:b/>
          <w:bCs/>
          <w:sz w:val="16"/>
          <w:szCs w:val="16"/>
        </w:rPr>
        <w:t>/</w:t>
      </w:r>
      <w:r w:rsidRPr="00B179FC">
        <w:rPr>
          <w:rFonts w:ascii="Palatino Linotype" w:hAnsi="Palatino Linotype"/>
          <w:b/>
          <w:bCs/>
          <w:sz w:val="16"/>
          <w:szCs w:val="16"/>
        </w:rPr>
        <w:t>MUNICIPAL GJILAN</w:t>
      </w:r>
      <w:r>
        <w:rPr>
          <w:rFonts w:ascii="Palatino Linotype" w:hAnsi="Palatino Linotype"/>
          <w:b/>
          <w:bCs/>
          <w:sz w:val="16"/>
          <w:szCs w:val="16"/>
        </w:rPr>
        <w:t xml:space="preserve"> / </w:t>
      </w:r>
      <w:r w:rsidRPr="00B179FC">
        <w:rPr>
          <w:rFonts w:ascii="Palatino Linotype" w:hAnsi="Palatino Linotype"/>
          <w:b/>
          <w:sz w:val="16"/>
          <w:szCs w:val="16"/>
        </w:rPr>
        <w:t xml:space="preserve">GILAN 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B179FC">
        <w:rPr>
          <w:rFonts w:ascii="Palatino Linotype" w:hAnsi="Palatino Linotype"/>
          <w:b/>
          <w:sz w:val="16"/>
          <w:szCs w:val="16"/>
        </w:rPr>
        <w:t>BELEDIYESI</w:t>
      </w:r>
    </w:p>
    <w:p w:rsidR="00C42D1D" w:rsidRDefault="00C42D1D" w:rsidP="00C42D1D">
      <w:r>
        <w:rPr>
          <w:rFonts w:ascii="Book Antiqua" w:hAnsi="Book Antiqua"/>
        </w:rPr>
        <w:t xml:space="preserve">                                                       </w:t>
      </w:r>
    </w:p>
    <w:p w:rsidR="00C42D1D" w:rsidRDefault="00C42D1D" w:rsidP="00C4680B">
      <w:pPr>
        <w:jc w:val="center"/>
        <w:rPr>
          <w:b/>
          <w:bCs/>
          <w:sz w:val="32"/>
          <w:szCs w:val="32"/>
          <w:lang w:val="sq-AL"/>
        </w:rPr>
      </w:pPr>
    </w:p>
    <w:p w:rsidR="00C42D1D" w:rsidRDefault="00C42D1D" w:rsidP="00C4680B">
      <w:pPr>
        <w:jc w:val="center"/>
        <w:rPr>
          <w:b/>
          <w:bCs/>
          <w:sz w:val="32"/>
          <w:szCs w:val="32"/>
          <w:lang w:val="sq-AL"/>
        </w:rPr>
      </w:pPr>
    </w:p>
    <w:p w:rsidR="0014608A" w:rsidRDefault="0014608A" w:rsidP="00C4680B">
      <w:pPr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FTESË PËR OFERTIM</w:t>
      </w:r>
      <w:r w:rsidRPr="0083199E">
        <w:rPr>
          <w:b/>
          <w:bCs/>
          <w:sz w:val="32"/>
          <w:szCs w:val="32"/>
          <w:lang w:val="sq-AL"/>
        </w:rPr>
        <w:t xml:space="preserve"> PËR SHITJE</w:t>
      </w:r>
    </w:p>
    <w:p w:rsidR="0014608A" w:rsidRDefault="0014608A" w:rsidP="00C4680B">
      <w:pPr>
        <w:jc w:val="center"/>
        <w:rPr>
          <w:b/>
          <w:bCs/>
          <w:sz w:val="32"/>
          <w:szCs w:val="32"/>
          <w:lang w:val="sq-AL"/>
        </w:rPr>
      </w:pPr>
      <w:r w:rsidRPr="0083199E">
        <w:rPr>
          <w:b/>
          <w:bCs/>
          <w:sz w:val="32"/>
          <w:szCs w:val="32"/>
          <w:lang w:val="sq-AL"/>
        </w:rPr>
        <w:t xml:space="preserve"> TË</w:t>
      </w:r>
      <w:r>
        <w:rPr>
          <w:b/>
          <w:bCs/>
          <w:sz w:val="32"/>
          <w:szCs w:val="32"/>
          <w:lang w:val="sq-AL"/>
        </w:rPr>
        <w:t xml:space="preserve"> </w:t>
      </w:r>
      <w:r w:rsidR="00B2723D">
        <w:rPr>
          <w:b/>
          <w:bCs/>
          <w:sz w:val="32"/>
          <w:szCs w:val="32"/>
          <w:lang w:val="sq-AL"/>
        </w:rPr>
        <w:t>FRUTAVE – DREDHËZAVE</w:t>
      </w:r>
    </w:p>
    <w:p w:rsidR="00F35FB2" w:rsidRPr="0083199E" w:rsidRDefault="00F35FB2" w:rsidP="00C4680B">
      <w:pPr>
        <w:jc w:val="center"/>
        <w:rPr>
          <w:b/>
          <w:bCs/>
          <w:sz w:val="32"/>
          <w:szCs w:val="32"/>
          <w:lang w:val="sq-AL"/>
        </w:rPr>
      </w:pPr>
    </w:p>
    <w:p w:rsidR="0014608A" w:rsidRPr="0083199E" w:rsidRDefault="00B2723D" w:rsidP="00F35FB2">
      <w:pPr>
        <w:tabs>
          <w:tab w:val="left" w:pos="1305"/>
        </w:tabs>
        <w:jc w:val="left"/>
        <w:rPr>
          <w:i/>
          <w:iCs/>
          <w:lang w:val="sq-AL"/>
        </w:rPr>
      </w:pPr>
      <w:r>
        <w:rPr>
          <w:i/>
          <w:iCs/>
          <w:sz w:val="28"/>
          <w:szCs w:val="28"/>
          <w:lang w:val="sq-AL"/>
        </w:rPr>
        <w:tab/>
      </w:r>
      <w:r>
        <w:rPr>
          <w:i/>
          <w:iCs/>
          <w:sz w:val="28"/>
          <w:szCs w:val="28"/>
          <w:lang w:val="sq-AL"/>
        </w:rPr>
        <w:tab/>
        <w:t>Data: 2</w:t>
      </w:r>
      <w:r w:rsidR="00C231A9">
        <w:rPr>
          <w:i/>
          <w:iCs/>
          <w:sz w:val="28"/>
          <w:szCs w:val="28"/>
          <w:lang w:val="sq-AL"/>
        </w:rPr>
        <w:t>5</w:t>
      </w:r>
      <w:r>
        <w:rPr>
          <w:i/>
          <w:iCs/>
          <w:sz w:val="28"/>
          <w:szCs w:val="28"/>
          <w:lang w:val="sq-AL"/>
        </w:rPr>
        <w:t>/05/2015</w:t>
      </w:r>
    </w:p>
    <w:p w:rsidR="0014608A" w:rsidRPr="0083199E" w:rsidRDefault="0014608A" w:rsidP="00C42D1D">
      <w:pPr>
        <w:jc w:val="center"/>
        <w:rPr>
          <w:b/>
          <w:bCs/>
          <w:lang w:val="sq-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50"/>
        <w:gridCol w:w="450"/>
        <w:gridCol w:w="630"/>
        <w:gridCol w:w="810"/>
      </w:tblGrid>
      <w:tr w:rsidR="0014608A" w:rsidRPr="006138D0" w:rsidTr="004538D7">
        <w:trPr>
          <w:trHeight w:val="208"/>
        </w:trPr>
        <w:tc>
          <w:tcPr>
            <w:tcW w:w="2700" w:type="dxa"/>
            <w:tcBorders>
              <w:right w:val="single" w:sz="12" w:space="0" w:color="auto"/>
            </w:tcBorders>
          </w:tcPr>
          <w:p w:rsidR="0014608A" w:rsidRPr="00DF244D" w:rsidRDefault="0014608A" w:rsidP="00C42D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DF2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>Nr</w:t>
            </w:r>
            <w:r w:rsidRPr="006138D0">
              <w:rPr>
                <w:lang w:val="sq-AL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 xml:space="preserve"> </w:t>
            </w:r>
            <w:r w:rsidRPr="00DF2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>Refer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>ues i</w:t>
            </w:r>
            <w:r w:rsidRPr="00DF2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 xml:space="preserve"> Shitjes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14608A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B2723D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14608A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B2723D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1</w:t>
            </w:r>
          </w:p>
        </w:tc>
      </w:tr>
    </w:tbl>
    <w:p w:rsidR="0014608A" w:rsidRPr="0083199E" w:rsidRDefault="0014608A" w:rsidP="00C42D1D">
      <w:pPr>
        <w:jc w:val="center"/>
        <w:rPr>
          <w:i/>
          <w:iCs/>
          <w:lang w:val="sq-AL"/>
        </w:rPr>
      </w:pPr>
    </w:p>
    <w:p w:rsidR="0014608A" w:rsidRPr="0083199E" w:rsidRDefault="0014608A" w:rsidP="00C42D1D">
      <w:pPr>
        <w:jc w:val="center"/>
        <w:rPr>
          <w:b/>
          <w:bCs/>
          <w:sz w:val="22"/>
          <w:szCs w:val="22"/>
          <w:lang w:val="sq-AL"/>
        </w:rPr>
      </w:pPr>
      <w:r w:rsidRPr="0083199E">
        <w:rPr>
          <w:b/>
          <w:bCs/>
          <w:sz w:val="22"/>
          <w:szCs w:val="22"/>
          <w:lang w:val="sq-AL"/>
        </w:rPr>
        <w:t>SEKSIONI I: EMRI DHE ADRESA E AUTORITETIT KONTRAKTUES (AK)</w:t>
      </w:r>
    </w:p>
    <w:p w:rsidR="0014608A" w:rsidRPr="0083199E" w:rsidRDefault="0014608A" w:rsidP="00C42D1D">
      <w:pPr>
        <w:jc w:val="center"/>
        <w:rPr>
          <w:b/>
          <w:bCs/>
          <w:sz w:val="22"/>
          <w:szCs w:val="22"/>
          <w:lang w:val="sq-AL"/>
        </w:rPr>
      </w:pPr>
    </w:p>
    <w:tbl>
      <w:tblPr>
        <w:tblW w:w="10350" w:type="dxa"/>
        <w:tblInd w:w="72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250"/>
        <w:gridCol w:w="3870"/>
        <w:gridCol w:w="4230"/>
      </w:tblGrid>
      <w:tr w:rsidR="0014608A" w:rsidRPr="00C77872" w:rsidTr="004538D7">
        <w:trPr>
          <w:trHeight w:val="397"/>
        </w:trPr>
        <w:tc>
          <w:tcPr>
            <w:tcW w:w="10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637B77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b/>
                <w:bCs/>
                <w:sz w:val="22"/>
                <w:szCs w:val="22"/>
                <w:lang w:val="sq-AL"/>
              </w:rPr>
              <w:t>Emri zyrtarë</w:t>
            </w:r>
            <w:r w:rsidRPr="0083199E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Pr="00637B77">
              <w:rPr>
                <w:lang w:val="sq-AL"/>
              </w:rPr>
              <w:t xml:space="preserve">Komuna e </w:t>
            </w:r>
            <w:r w:rsidR="00C42D1D">
              <w:rPr>
                <w:lang w:val="sq-AL"/>
              </w:rPr>
              <w:t>Gjilanit</w:t>
            </w:r>
          </w:p>
        </w:tc>
      </w:tr>
      <w:tr w:rsidR="0014608A" w:rsidRPr="00C77872" w:rsidTr="004538D7">
        <w:trPr>
          <w:trHeight w:val="397"/>
        </w:trPr>
        <w:tc>
          <w:tcPr>
            <w:tcW w:w="10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637B77" w:rsidRDefault="0014608A" w:rsidP="00C42D1D">
            <w:pPr>
              <w:overflowPunct/>
              <w:jc w:val="center"/>
              <w:rPr>
                <w:lang w:val="it-IT"/>
              </w:rPr>
            </w:pPr>
            <w:r w:rsidRPr="0083199E">
              <w:rPr>
                <w:b/>
                <w:bCs/>
                <w:sz w:val="22"/>
                <w:szCs w:val="22"/>
                <w:lang w:val="sq-AL"/>
              </w:rPr>
              <w:t>Adresa postare</w:t>
            </w:r>
            <w:r w:rsidRPr="0083199E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Pr="006138D0">
              <w:rPr>
                <w:lang w:val="sq-AL"/>
              </w:rPr>
              <w:t>Rru</w:t>
            </w:r>
            <w:r w:rsidRPr="00637B77">
              <w:rPr>
                <w:lang w:val="it-IT"/>
              </w:rPr>
              <w:t>ga:</w:t>
            </w:r>
            <w:r w:rsidR="00C42D1D">
              <w:rPr>
                <w:lang w:val="it-IT"/>
              </w:rPr>
              <w:t xml:space="preserve"> “Bulevardi i pavarësisë” p.n.</w:t>
            </w:r>
          </w:p>
        </w:tc>
      </w:tr>
      <w:tr w:rsidR="0014608A" w:rsidRPr="0083199E" w:rsidTr="004538D7">
        <w:trPr>
          <w:trHeight w:val="397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08A" w:rsidRPr="00BC60EC" w:rsidRDefault="0014608A" w:rsidP="00C42D1D">
            <w:pPr>
              <w:jc w:val="center"/>
              <w:rPr>
                <w:i/>
                <w:iCs/>
                <w:highlight w:val="lightGray"/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Qyteti:</w:t>
            </w:r>
          </w:p>
          <w:p w:rsidR="0014608A" w:rsidRPr="0083199E" w:rsidRDefault="004538D7" w:rsidP="00C42D1D">
            <w:pPr>
              <w:jc w:val="center"/>
              <w:rPr>
                <w:lang w:val="sq-AL"/>
              </w:rPr>
            </w:pPr>
            <w:r>
              <w:rPr>
                <w:sz w:val="22"/>
                <w:szCs w:val="22"/>
              </w:rPr>
              <w:t>Gjilan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Kodi postarë</w:t>
            </w:r>
            <w:r w:rsidR="00C42D1D">
              <w:rPr>
                <w:sz w:val="22"/>
                <w:szCs w:val="22"/>
                <w:lang w:val="sq-AL"/>
              </w:rPr>
              <w:t xml:space="preserve"> 6</w:t>
            </w:r>
            <w:r>
              <w:rPr>
                <w:sz w:val="22"/>
                <w:szCs w:val="22"/>
                <w:lang w:val="sq-AL"/>
              </w:rPr>
              <w:t>0000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Shteti:</w:t>
            </w:r>
            <w:r>
              <w:rPr>
                <w:sz w:val="22"/>
                <w:szCs w:val="22"/>
                <w:lang w:val="sq-AL"/>
              </w:rPr>
              <w:t xml:space="preserve"> Kosov</w:t>
            </w:r>
            <w:r w:rsidRPr="00637B77">
              <w:rPr>
                <w:sz w:val="22"/>
                <w:szCs w:val="22"/>
                <w:lang w:val="sq-AL"/>
              </w:rPr>
              <w:t>ë</w:t>
            </w:r>
          </w:p>
        </w:tc>
      </w:tr>
      <w:tr w:rsidR="0014608A" w:rsidRPr="00637B77" w:rsidTr="004538D7">
        <w:trPr>
          <w:trHeight w:val="397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08A" w:rsidRPr="0083199E" w:rsidRDefault="0014608A" w:rsidP="00B2723D">
            <w:pPr>
              <w:jc w:val="center"/>
              <w:rPr>
                <w:lang w:val="sq-AL"/>
              </w:rPr>
            </w:pPr>
            <w:r w:rsidRPr="0083199E">
              <w:rPr>
                <w:b/>
                <w:bCs/>
                <w:sz w:val="22"/>
                <w:szCs w:val="22"/>
                <w:lang w:val="sq-AL"/>
              </w:rPr>
              <w:t>Kontakti</w:t>
            </w:r>
            <w:r w:rsidRPr="0083199E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sz w:val="22"/>
                <w:szCs w:val="22"/>
                <w:lang w:val="sq-AL"/>
              </w:rPr>
              <w:t xml:space="preserve"> 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="00B2723D">
              <w:rPr>
                <w:i/>
                <w:iCs/>
                <w:sz w:val="22"/>
                <w:szCs w:val="22"/>
                <w:lang w:val="sq-AL"/>
              </w:rPr>
              <w:t>Salih Kqiku</w:t>
            </w:r>
            <w:r w:rsidR="009B0D0B">
              <w:rPr>
                <w:i/>
                <w:iCs/>
                <w:sz w:val="22"/>
                <w:szCs w:val="22"/>
                <w:lang w:val="sq-AL"/>
              </w:rPr>
              <w:t xml:space="preserve"> -</w:t>
            </w:r>
            <w:r>
              <w:rPr>
                <w:i/>
                <w:iCs/>
                <w:sz w:val="22"/>
                <w:szCs w:val="22"/>
                <w:lang w:val="sq-AL"/>
              </w:rPr>
              <w:t>Departamenti i Prokurimit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 xml:space="preserve">Telefoni: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="0050780A">
              <w:rPr>
                <w:i/>
                <w:iCs/>
                <w:sz w:val="22"/>
                <w:szCs w:val="22"/>
                <w:lang w:val="sq-AL"/>
              </w:rPr>
              <w:t>0280 326 020</w:t>
            </w:r>
          </w:p>
        </w:tc>
      </w:tr>
      <w:tr w:rsidR="0014608A" w:rsidRPr="00637B77" w:rsidTr="004538D7">
        <w:trPr>
          <w:trHeight w:val="397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08A" w:rsidRPr="0083199E" w:rsidRDefault="0014608A" w:rsidP="009B0D0B">
            <w:pPr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 xml:space="preserve">Email: </w:t>
            </w:r>
            <w:r w:rsidR="009B0D0B"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="009B0D0B" w:rsidRPr="009B0D0B">
              <w:rPr>
                <w:b/>
                <w:i/>
                <w:iCs/>
                <w:sz w:val="22"/>
                <w:szCs w:val="22"/>
                <w:lang w:val="sq-AL"/>
              </w:rPr>
              <w:t>prokurimi</w:t>
            </w:r>
            <w:r w:rsidR="0050780A" w:rsidRPr="009B0D0B">
              <w:rPr>
                <w:b/>
                <w:i/>
                <w:iCs/>
                <w:sz w:val="22"/>
                <w:szCs w:val="22"/>
                <w:lang w:val="sq-AL"/>
              </w:rPr>
              <w:t>gjilan</w:t>
            </w:r>
            <w:r w:rsidRPr="009B0D0B">
              <w:rPr>
                <w:b/>
                <w:i/>
                <w:iCs/>
                <w:sz w:val="22"/>
                <w:szCs w:val="22"/>
                <w:lang w:val="sq-AL"/>
              </w:rPr>
              <w:t>@</w:t>
            </w:r>
            <w:r w:rsidR="009B0D0B" w:rsidRPr="009B0D0B">
              <w:rPr>
                <w:b/>
                <w:i/>
                <w:iCs/>
                <w:sz w:val="22"/>
                <w:szCs w:val="22"/>
                <w:lang w:val="sq-AL"/>
              </w:rPr>
              <w:t>rek-gov.net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Faksi:</w:t>
            </w:r>
          </w:p>
        </w:tc>
      </w:tr>
    </w:tbl>
    <w:p w:rsidR="0014608A" w:rsidRPr="0083199E" w:rsidRDefault="0014608A" w:rsidP="00C42D1D">
      <w:pPr>
        <w:jc w:val="center"/>
        <w:rPr>
          <w:b/>
          <w:bCs/>
          <w:sz w:val="22"/>
          <w:szCs w:val="22"/>
          <w:lang w:val="sq-AL"/>
        </w:rPr>
      </w:pPr>
    </w:p>
    <w:p w:rsidR="0014608A" w:rsidRDefault="0014608A" w:rsidP="009C035C">
      <w:pPr>
        <w:overflowPunct/>
        <w:rPr>
          <w:lang w:val="sq-AL"/>
        </w:rPr>
      </w:pPr>
    </w:p>
    <w:p w:rsidR="00A3427D" w:rsidRPr="0083199E" w:rsidRDefault="00A3427D" w:rsidP="009C035C">
      <w:pPr>
        <w:overflowPunct/>
        <w:rPr>
          <w:lang w:val="sq-AL"/>
        </w:rPr>
      </w:pPr>
    </w:p>
    <w:p w:rsidR="009B0D0B" w:rsidRDefault="009B0D0B" w:rsidP="00F46B0A">
      <w:pPr>
        <w:rPr>
          <w:b/>
          <w:bCs/>
          <w:sz w:val="22"/>
          <w:szCs w:val="22"/>
          <w:lang w:val="sq-AL"/>
        </w:rPr>
      </w:pPr>
    </w:p>
    <w:p w:rsidR="00056CE6" w:rsidRDefault="00056CE6" w:rsidP="00F46B0A">
      <w:pPr>
        <w:rPr>
          <w:b/>
          <w:bCs/>
          <w:sz w:val="22"/>
          <w:szCs w:val="22"/>
          <w:lang w:val="sq-AL"/>
        </w:rPr>
      </w:pPr>
    </w:p>
    <w:p w:rsidR="00056CE6" w:rsidRDefault="00056CE6" w:rsidP="00F46B0A">
      <w:pPr>
        <w:rPr>
          <w:b/>
          <w:bCs/>
          <w:sz w:val="22"/>
          <w:szCs w:val="22"/>
          <w:lang w:val="sq-AL"/>
        </w:rPr>
      </w:pPr>
    </w:p>
    <w:p w:rsidR="0014608A" w:rsidRPr="0083199E" w:rsidRDefault="0014608A" w:rsidP="00F46B0A">
      <w:pPr>
        <w:rPr>
          <w:b/>
          <w:bCs/>
          <w:sz w:val="22"/>
          <w:szCs w:val="22"/>
          <w:lang w:val="sq-AL"/>
        </w:rPr>
      </w:pPr>
      <w:r w:rsidRPr="0083199E">
        <w:rPr>
          <w:b/>
          <w:bCs/>
          <w:sz w:val="22"/>
          <w:szCs w:val="22"/>
          <w:lang w:val="sq-AL"/>
        </w:rPr>
        <w:t>SEKSIONI II: LËNDA E SHITJES</w:t>
      </w:r>
    </w:p>
    <w:p w:rsidR="0014608A" w:rsidRPr="0083199E" w:rsidRDefault="0014608A" w:rsidP="00F46B0A">
      <w:pPr>
        <w:rPr>
          <w:lang w:val="sq-AL"/>
        </w:rPr>
      </w:pPr>
    </w:p>
    <w:p w:rsidR="0014608A" w:rsidRPr="0083199E" w:rsidRDefault="0014608A" w:rsidP="00F46B0A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lang w:val="sq-AL"/>
        </w:rPr>
        <w:t>Autoriteti kontraktues ka për qëllim shitjen e</w:t>
      </w:r>
      <w:r>
        <w:rPr>
          <w:lang w:val="sq-AL"/>
        </w:rPr>
        <w:t xml:space="preserve"> </w:t>
      </w:r>
      <w:r w:rsidR="00636FFA">
        <w:rPr>
          <w:lang w:val="sq-AL"/>
        </w:rPr>
        <w:t>frutave të dredhëzes përmes ankandit publik</w:t>
      </w:r>
      <w:r w:rsidRPr="0083199E">
        <w:rPr>
          <w:lang w:val="sq-AL"/>
        </w:rPr>
        <w:t>.</w:t>
      </w:r>
    </w:p>
    <w:p w:rsidR="0014608A" w:rsidRPr="0083199E" w:rsidRDefault="0014608A" w:rsidP="00A55F0D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 w:val="22"/>
          <w:szCs w:val="22"/>
          <w:lang w:val="sq-AL"/>
        </w:rPr>
      </w:pPr>
      <w:r w:rsidRPr="0083199E">
        <w:rPr>
          <w:b/>
          <w:bCs/>
          <w:sz w:val="22"/>
          <w:szCs w:val="22"/>
          <w:lang w:val="sq-AL"/>
        </w:rPr>
        <w:t>SE</w:t>
      </w:r>
      <w:r>
        <w:rPr>
          <w:b/>
          <w:bCs/>
          <w:sz w:val="22"/>
          <w:szCs w:val="22"/>
          <w:lang w:val="sq-AL"/>
        </w:rPr>
        <w:t>KSIONI</w:t>
      </w:r>
      <w:r w:rsidRPr="0083199E">
        <w:rPr>
          <w:b/>
          <w:bCs/>
          <w:sz w:val="22"/>
          <w:szCs w:val="22"/>
          <w:lang w:val="sq-AL"/>
        </w:rPr>
        <w:t xml:space="preserve"> III: </w:t>
      </w:r>
      <w:r>
        <w:rPr>
          <w:b/>
          <w:bCs/>
          <w:sz w:val="22"/>
          <w:szCs w:val="22"/>
          <w:lang w:val="sq-AL"/>
        </w:rPr>
        <w:t>INFORMATA ADMINISTRATIVE</w:t>
      </w:r>
    </w:p>
    <w:p w:rsidR="0014608A" w:rsidRDefault="0014608A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spacing w:val="-2"/>
          <w:lang w:val="sq-AL"/>
        </w:rPr>
        <w:t xml:space="preserve">Autoriteti Kontraktues fton </w:t>
      </w:r>
      <w:r w:rsidR="0050780A">
        <w:rPr>
          <w:spacing w:val="-2"/>
          <w:lang w:val="sq-AL"/>
        </w:rPr>
        <w:t xml:space="preserve">ofertuesit që të marrin pjesë në ankandin publik </w:t>
      </w:r>
      <w:r w:rsidRPr="0083199E">
        <w:rPr>
          <w:spacing w:val="-2"/>
          <w:lang w:val="sq-AL"/>
        </w:rPr>
        <w:t xml:space="preserve"> për blerje të</w:t>
      </w:r>
      <w:r>
        <w:rPr>
          <w:spacing w:val="-2"/>
          <w:lang w:val="sq-AL"/>
        </w:rPr>
        <w:t xml:space="preserve"> </w:t>
      </w:r>
      <w:r w:rsidR="00056CE6">
        <w:rPr>
          <w:spacing w:val="-2"/>
          <w:lang w:val="sq-AL"/>
        </w:rPr>
        <w:t>frutave – dredhëzave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3"/>
        <w:gridCol w:w="2015"/>
        <w:gridCol w:w="1800"/>
        <w:gridCol w:w="1440"/>
        <w:gridCol w:w="1710"/>
        <w:gridCol w:w="1800"/>
        <w:gridCol w:w="1710"/>
        <w:gridCol w:w="1800"/>
      </w:tblGrid>
      <w:tr w:rsidR="00C231A9" w:rsidRPr="00002BD0" w:rsidTr="00C231A9">
        <w:tc>
          <w:tcPr>
            <w:tcW w:w="883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Nr.ren.</w:t>
            </w:r>
          </w:p>
        </w:tc>
        <w:tc>
          <w:tcPr>
            <w:tcW w:w="2015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Artikulli</w:t>
            </w:r>
          </w:p>
        </w:tc>
        <w:tc>
          <w:tcPr>
            <w:tcW w:w="180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siperfaqja</w:t>
            </w:r>
          </w:p>
        </w:tc>
        <w:tc>
          <w:tcPr>
            <w:tcW w:w="144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Nr. i fidaneve</w:t>
            </w:r>
          </w:p>
        </w:tc>
        <w:tc>
          <w:tcPr>
            <w:tcW w:w="171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Prodhimi për fidan</w:t>
            </w:r>
          </w:p>
        </w:tc>
        <w:tc>
          <w:tcPr>
            <w:tcW w:w="180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Sasia  për kg.</w:t>
            </w:r>
          </w:p>
        </w:tc>
        <w:tc>
          <w:tcPr>
            <w:tcW w:w="171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>
              <w:rPr>
                <w:b/>
                <w:spacing w:val="-2"/>
                <w:lang w:val="sq-AL"/>
              </w:rPr>
              <w:t>Çmimi për kg</w:t>
            </w:r>
          </w:p>
        </w:tc>
        <w:tc>
          <w:tcPr>
            <w:tcW w:w="180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Çmimi fillestar</w:t>
            </w:r>
          </w:p>
        </w:tc>
      </w:tr>
      <w:tr w:rsidR="00C231A9" w:rsidRPr="00002BD0" w:rsidTr="00C231A9">
        <w:tc>
          <w:tcPr>
            <w:tcW w:w="883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1</w:t>
            </w:r>
          </w:p>
        </w:tc>
        <w:tc>
          <w:tcPr>
            <w:tcW w:w="2015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Dredhëz</w:t>
            </w:r>
          </w:p>
        </w:tc>
        <w:tc>
          <w:tcPr>
            <w:tcW w:w="180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45 ari</w:t>
            </w:r>
          </w:p>
        </w:tc>
        <w:tc>
          <w:tcPr>
            <w:tcW w:w="144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9150</w:t>
            </w:r>
          </w:p>
        </w:tc>
        <w:tc>
          <w:tcPr>
            <w:tcW w:w="171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500 gr.</w:t>
            </w:r>
          </w:p>
        </w:tc>
        <w:tc>
          <w:tcPr>
            <w:tcW w:w="1800" w:type="dxa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>4575</w:t>
            </w:r>
          </w:p>
        </w:tc>
        <w:tc>
          <w:tcPr>
            <w:tcW w:w="1710" w:type="dxa"/>
          </w:tcPr>
          <w:p w:rsidR="00C231A9" w:rsidRPr="002A00D3" w:rsidRDefault="00181575" w:rsidP="0018157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>
              <w:rPr>
                <w:b/>
                <w:spacing w:val="-2"/>
                <w:lang w:val="sq-AL"/>
              </w:rPr>
              <w:t>0</w:t>
            </w:r>
            <w:r w:rsidR="00C231A9">
              <w:rPr>
                <w:b/>
                <w:spacing w:val="-2"/>
                <w:lang w:val="sq-AL"/>
              </w:rPr>
              <w:t>.</w:t>
            </w:r>
            <w:r>
              <w:rPr>
                <w:b/>
                <w:spacing w:val="-2"/>
                <w:lang w:val="sq-AL"/>
              </w:rPr>
              <w:t>8</w:t>
            </w:r>
            <w:r w:rsidR="00C231A9">
              <w:rPr>
                <w:b/>
                <w:spacing w:val="-2"/>
                <w:lang w:val="sq-AL"/>
              </w:rPr>
              <w:t>0 €</w:t>
            </w:r>
          </w:p>
        </w:tc>
        <w:tc>
          <w:tcPr>
            <w:tcW w:w="1800" w:type="dxa"/>
          </w:tcPr>
          <w:p w:rsidR="00C231A9" w:rsidRPr="002A00D3" w:rsidRDefault="00181575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>
              <w:rPr>
                <w:b/>
                <w:spacing w:val="-2"/>
                <w:lang w:val="sq-AL"/>
              </w:rPr>
              <w:t>3,660</w:t>
            </w:r>
            <w:r w:rsidR="00C231A9">
              <w:rPr>
                <w:b/>
                <w:spacing w:val="-2"/>
                <w:lang w:val="sq-AL"/>
              </w:rPr>
              <w:t>.00 €</w:t>
            </w:r>
          </w:p>
        </w:tc>
      </w:tr>
      <w:tr w:rsidR="00C231A9" w:rsidRPr="00002BD0" w:rsidTr="00E53CBA">
        <w:tc>
          <w:tcPr>
            <w:tcW w:w="11358" w:type="dxa"/>
            <w:gridSpan w:val="7"/>
          </w:tcPr>
          <w:p w:rsidR="00C231A9" w:rsidRPr="002A00D3" w:rsidRDefault="00C231A9" w:rsidP="00002BD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 w:rsidRPr="002A00D3">
              <w:rPr>
                <w:b/>
                <w:spacing w:val="-2"/>
                <w:lang w:val="sq-AL"/>
              </w:rPr>
              <w:tab/>
            </w:r>
            <w:r>
              <w:rPr>
                <w:b/>
                <w:spacing w:val="-2"/>
                <w:lang w:val="sq-AL"/>
              </w:rPr>
              <w:t xml:space="preserve">                    </w:t>
            </w:r>
            <w:r w:rsidRPr="002A00D3">
              <w:rPr>
                <w:b/>
                <w:spacing w:val="-2"/>
                <w:lang w:val="sq-AL"/>
              </w:rPr>
              <w:t>Gjithësejt:</w:t>
            </w:r>
          </w:p>
        </w:tc>
        <w:tc>
          <w:tcPr>
            <w:tcW w:w="1800" w:type="dxa"/>
          </w:tcPr>
          <w:p w:rsidR="00C231A9" w:rsidRPr="002A00D3" w:rsidRDefault="00181575" w:rsidP="0018157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>
              <w:rPr>
                <w:b/>
                <w:spacing w:val="-2"/>
                <w:lang w:val="sq-AL"/>
              </w:rPr>
              <w:t>3.660</w:t>
            </w:r>
            <w:bookmarkStart w:id="0" w:name="_GoBack"/>
            <w:bookmarkEnd w:id="0"/>
            <w:r w:rsidR="00C231A9">
              <w:rPr>
                <w:b/>
                <w:spacing w:val="-2"/>
                <w:lang w:val="sq-AL"/>
              </w:rPr>
              <w:t xml:space="preserve">.00 </w:t>
            </w:r>
            <w:r w:rsidR="00C231A9" w:rsidRPr="002A00D3">
              <w:rPr>
                <w:b/>
                <w:spacing w:val="-2"/>
                <w:lang w:val="sq-AL"/>
              </w:rPr>
              <w:t>€</w:t>
            </w:r>
          </w:p>
        </w:tc>
      </w:tr>
    </w:tbl>
    <w:p w:rsidR="006700B3" w:rsidRDefault="0014608A" w:rsidP="0001230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F01E75">
        <w:rPr>
          <w:spacing w:val="-2"/>
          <w:lang w:val="sq-AL"/>
        </w:rPr>
        <w:t>Ofertimi është i hapur për të</w:t>
      </w:r>
      <w:r>
        <w:rPr>
          <w:spacing w:val="-2"/>
          <w:lang w:val="sq-AL"/>
        </w:rPr>
        <w:t xml:space="preserve"> gjithë ofertuesit e interesuar (Operator</w:t>
      </w:r>
      <w:r w:rsidRPr="006B681C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ekonomik apo persona fizik) </w:t>
      </w:r>
      <w:r w:rsidRPr="00F01E75">
        <w:rPr>
          <w:spacing w:val="-2"/>
          <w:lang w:val="sq-AL"/>
        </w:rPr>
        <w:t xml:space="preserve">që përmbushin kërkesat minimale </w:t>
      </w:r>
    </w:p>
    <w:p w:rsidR="0014608A" w:rsidRDefault="0014608A" w:rsidP="0001230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F01E75">
        <w:rPr>
          <w:spacing w:val="-2"/>
          <w:lang w:val="sq-AL"/>
        </w:rPr>
        <w:t>për kualifikim</w:t>
      </w:r>
      <w:r>
        <w:rPr>
          <w:spacing w:val="-2"/>
          <w:lang w:val="sq-AL"/>
        </w:rPr>
        <w:t xml:space="preserve"> q</w:t>
      </w:r>
      <w:r w:rsidRPr="00F01E75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jan</w:t>
      </w:r>
      <w:r w:rsidRPr="00F01E75">
        <w:rPr>
          <w:spacing w:val="-2"/>
          <w:lang w:val="sq-AL"/>
        </w:rPr>
        <w:t>ë</w:t>
      </w:r>
      <w:r>
        <w:rPr>
          <w:spacing w:val="-2"/>
          <w:lang w:val="sq-AL"/>
        </w:rPr>
        <w:t>:</w:t>
      </w:r>
    </w:p>
    <w:p w:rsidR="0014608A" w:rsidRPr="00A717EC" w:rsidRDefault="0014608A" w:rsidP="006F6043">
      <w:pPr>
        <w:pStyle w:val="ListParagraph"/>
        <w:numPr>
          <w:ilvl w:val="0"/>
          <w:numId w:val="1"/>
        </w:numPr>
        <w:ind w:left="522" w:hanging="162"/>
        <w:rPr>
          <w:rFonts w:ascii="Arial" w:hAnsi="Arial" w:cs="Arial"/>
          <w:i/>
          <w:iCs/>
          <w:sz w:val="20"/>
          <w:szCs w:val="20"/>
        </w:rPr>
      </w:pPr>
      <w:r w:rsidRPr="00A717EC">
        <w:rPr>
          <w:rFonts w:ascii="Arial" w:hAnsi="Arial" w:cs="Arial"/>
          <w:i/>
          <w:iCs/>
          <w:sz w:val="20"/>
          <w:szCs w:val="20"/>
        </w:rPr>
        <w:t>Personat n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A717EC">
        <w:rPr>
          <w:rFonts w:ascii="Arial" w:hAnsi="Arial" w:cs="Arial"/>
          <w:i/>
          <w:iCs/>
          <w:sz w:val="20"/>
          <w:szCs w:val="20"/>
        </w:rPr>
        <w:t>tyral (</w:t>
      </w:r>
      <w:r>
        <w:rPr>
          <w:rFonts w:ascii="Arial" w:hAnsi="Arial" w:cs="Arial"/>
          <w:i/>
          <w:iCs/>
          <w:sz w:val="20"/>
          <w:szCs w:val="20"/>
        </w:rPr>
        <w:t>fizik): kopje e dokumentit të identifikimit</w:t>
      </w:r>
      <w:r w:rsidR="00B2723D">
        <w:rPr>
          <w:rFonts w:ascii="Arial" w:hAnsi="Arial" w:cs="Arial"/>
          <w:i/>
          <w:iCs/>
          <w:sz w:val="20"/>
          <w:szCs w:val="20"/>
        </w:rPr>
        <w:t>- letërnjoftimi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14608A" w:rsidRPr="006F6043" w:rsidRDefault="0014608A" w:rsidP="006F604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rFonts w:ascii="Arial" w:hAnsi="Arial" w:cs="Arial"/>
          <w:i/>
          <w:iCs/>
          <w:sz w:val="20"/>
          <w:szCs w:val="20"/>
          <w:lang w:val="sq-AL"/>
        </w:rPr>
        <w:t xml:space="preserve">      - </w:t>
      </w:r>
      <w:r w:rsidRPr="006F6043">
        <w:rPr>
          <w:rFonts w:ascii="Arial" w:hAnsi="Arial" w:cs="Arial"/>
          <w:i/>
          <w:iCs/>
          <w:sz w:val="20"/>
          <w:szCs w:val="20"/>
          <w:lang w:val="sq-AL"/>
        </w:rPr>
        <w:t>Personat ligjorë(Operatorët Ekonomik):Qertifikata e Regjistrimit të Biznesi</w:t>
      </w:r>
      <w:r>
        <w:rPr>
          <w:rFonts w:ascii="Arial" w:hAnsi="Arial" w:cs="Arial"/>
          <w:i/>
          <w:iCs/>
          <w:sz w:val="20"/>
          <w:szCs w:val="20"/>
          <w:lang w:val="sq-AL"/>
        </w:rPr>
        <w:t>t.</w:t>
      </w:r>
    </w:p>
    <w:p w:rsidR="0014608A" w:rsidRDefault="0014608A" w:rsidP="006F6043">
      <w:pPr>
        <w:rPr>
          <w:rFonts w:ascii="Arial" w:hAnsi="Arial" w:cs="Arial"/>
          <w:i/>
          <w:iCs/>
          <w:spacing w:val="-2"/>
          <w:sz w:val="20"/>
          <w:szCs w:val="20"/>
          <w:lang w:val="sq-AL"/>
        </w:rPr>
      </w:pPr>
      <w:r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    </w:t>
      </w:r>
      <w:r w:rsidRPr="006F6043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- garancioni në vlerën 10% të çmimit fillestar i </w:t>
      </w:r>
      <w:r w:rsidR="00B2723D">
        <w:rPr>
          <w:rFonts w:ascii="Arial" w:hAnsi="Arial" w:cs="Arial"/>
          <w:i/>
          <w:iCs/>
          <w:spacing w:val="-2"/>
          <w:sz w:val="20"/>
          <w:szCs w:val="20"/>
          <w:lang w:val="sq-AL"/>
        </w:rPr>
        <w:t>të dredhëzave</w:t>
      </w:r>
      <w:r w:rsidRPr="006F6043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për të</w:t>
      </w:r>
      <w:r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cilin ofertohet</w:t>
      </w:r>
      <w:r w:rsidR="0050780A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</w:t>
      </w:r>
      <w:r w:rsidRPr="006F6043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. </w:t>
      </w:r>
    </w:p>
    <w:p w:rsidR="0014608A" w:rsidRDefault="0014608A" w:rsidP="006F6043">
      <w:pPr>
        <w:rPr>
          <w:rFonts w:ascii="Arial" w:hAnsi="Arial" w:cs="Arial"/>
          <w:sz w:val="20"/>
          <w:szCs w:val="20"/>
          <w:lang w:val="sq-AL"/>
        </w:rPr>
      </w:pPr>
    </w:p>
    <w:p w:rsidR="0014608A" w:rsidRPr="002A0B7D" w:rsidRDefault="0014608A" w:rsidP="006F6043">
      <w:pPr>
        <w:rPr>
          <w:i/>
          <w:iCs/>
          <w:lang w:val="sq-AL"/>
        </w:rPr>
      </w:pPr>
      <w:r w:rsidRPr="002A0B7D">
        <w:rPr>
          <w:lang w:val="sq-AL"/>
        </w:rPr>
        <w:t xml:space="preserve">Shuma e Sigurimit të Tenderit duhet </w:t>
      </w:r>
      <w:r w:rsidR="006700B3">
        <w:rPr>
          <w:lang w:val="sq-AL"/>
        </w:rPr>
        <w:t xml:space="preserve">të ketë </w:t>
      </w:r>
      <w:r w:rsidRPr="00C231A9">
        <w:rPr>
          <w:lang w:val="sq-AL"/>
        </w:rPr>
        <w:t xml:space="preserve">10% e </w:t>
      </w:r>
      <w:r w:rsidR="00C231A9" w:rsidRPr="00C231A9">
        <w:rPr>
          <w:lang w:val="sq-AL"/>
        </w:rPr>
        <w:t>të çmimit të dhënë në ofertë</w:t>
      </w:r>
      <w:r w:rsidR="00C231A9">
        <w:rPr>
          <w:lang w:val="sq-AL"/>
        </w:rPr>
        <w:t xml:space="preserve"> </w:t>
      </w:r>
      <w:r w:rsidR="00C231A9" w:rsidRPr="00C231A9">
        <w:rPr>
          <w:lang w:val="sq-AL"/>
        </w:rPr>
        <w:t>për</w:t>
      </w:r>
      <w:r w:rsidR="00C231A9">
        <w:rPr>
          <w:rFonts w:ascii="Lucida Sans Unicode" w:hAnsi="Lucida Sans Unicode" w:cs="Lucida Sans Unicode"/>
          <w:lang w:val="sq-AL"/>
        </w:rPr>
        <w:t xml:space="preserve"> </w:t>
      </w:r>
      <w:r w:rsidRPr="002A0B7D">
        <w:rPr>
          <w:lang w:val="sq-AL"/>
        </w:rPr>
        <w:t xml:space="preserve"> në periudhë valide prej  30 ditësh.</w:t>
      </w:r>
    </w:p>
    <w:p w:rsidR="0014608A" w:rsidRPr="002A0B7D" w:rsidRDefault="0014608A" w:rsidP="006F604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2A0B7D">
        <w:rPr>
          <w:rFonts w:ascii="Times New Roman" w:hAnsi="Times New Roman" w:cs="Times New Roman"/>
          <w:sz w:val="24"/>
          <w:szCs w:val="24"/>
          <w:lang w:val="sq-AL"/>
        </w:rPr>
        <w:t>Pagesa mund të bëhet ne arkë të njëjtën ditë dhe destinohet në emër të garancionit ose mundeni të ofroni edhe Garancion bankar të cilin duhet ta dorëzoni me formularin e ofertës. Nëse shpalleni fitues, me çmimin më të lartë dhe tërhiqeni nga oferta e Juaj, atëherë garancioni ju humbet. Nëse pranoni blerjen atëherë shuma e paguar në emër të garancionit ju llogaritet në çmimin e blerjes. Për ata që nuk shpallen fitues, garancioni ju kthehet në shumën e plotë.</w:t>
      </w:r>
    </w:p>
    <w:p w:rsidR="0014608A" w:rsidRPr="0083199E" w:rsidRDefault="0014608A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spacing w:val="-2"/>
          <w:lang w:val="sq-AL"/>
        </w:rPr>
        <w:t xml:space="preserve">Dokumentet e ofertimit do të kërkohen nga ofertuesit e interesuar duke dorëzuar një aplikacion me shkrim në adresën e cekur më lartë. </w:t>
      </w:r>
    </w:p>
    <w:p w:rsidR="0014608A" w:rsidRDefault="0014608A" w:rsidP="00C953D0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spacing w:val="-2"/>
          <w:lang w:val="sq-AL"/>
        </w:rPr>
        <w:t>Ofertuesit e interesuar mund të inspektojnë</w:t>
      </w:r>
      <w:r>
        <w:rPr>
          <w:spacing w:val="-2"/>
          <w:lang w:val="sq-AL"/>
        </w:rPr>
        <w:t xml:space="preserve"> </w:t>
      </w:r>
      <w:r w:rsidR="00636FFA">
        <w:rPr>
          <w:spacing w:val="-2"/>
          <w:lang w:val="sq-AL"/>
        </w:rPr>
        <w:t>frutat</w:t>
      </w:r>
      <w:r w:rsidR="00B2723D">
        <w:rPr>
          <w:spacing w:val="-2"/>
          <w:lang w:val="sq-AL"/>
        </w:rPr>
        <w:t xml:space="preserve"> e dredhëzave </w:t>
      </w:r>
      <w:r>
        <w:rPr>
          <w:spacing w:val="-2"/>
          <w:lang w:val="sq-AL"/>
        </w:rPr>
        <w:t xml:space="preserve"> </w:t>
      </w:r>
      <w:r w:rsidR="00FC7C15">
        <w:rPr>
          <w:spacing w:val="-2"/>
          <w:lang w:val="sq-AL"/>
        </w:rPr>
        <w:t xml:space="preserve">me datën </w:t>
      </w:r>
      <w:r w:rsidR="00C231A9">
        <w:rPr>
          <w:spacing w:val="-2"/>
          <w:lang w:val="sq-AL"/>
        </w:rPr>
        <w:t xml:space="preserve"> 28/05/</w:t>
      </w:r>
      <w:r w:rsidR="006402EA">
        <w:rPr>
          <w:spacing w:val="-2"/>
          <w:lang w:val="sq-AL"/>
        </w:rPr>
        <w:t xml:space="preserve"> dhe </w:t>
      </w:r>
      <w:r w:rsidR="00713CDB">
        <w:rPr>
          <w:spacing w:val="-2"/>
          <w:lang w:val="sq-AL"/>
        </w:rPr>
        <w:t>02/06</w:t>
      </w:r>
      <w:r w:rsidR="005F692F">
        <w:rPr>
          <w:spacing w:val="-2"/>
          <w:lang w:val="sq-AL"/>
        </w:rPr>
        <w:t>/201</w:t>
      </w:r>
      <w:r w:rsidR="00713CDB">
        <w:rPr>
          <w:spacing w:val="-2"/>
          <w:lang w:val="sq-AL"/>
        </w:rPr>
        <w:t>5</w:t>
      </w:r>
      <w:r w:rsidR="00FC7C15">
        <w:rPr>
          <w:spacing w:val="-2"/>
          <w:lang w:val="sq-AL"/>
        </w:rPr>
        <w:t xml:space="preserve"> prej orës 10.00 – 15.00 </w:t>
      </w:r>
      <w:r w:rsidR="00636FFA">
        <w:rPr>
          <w:spacing w:val="-2"/>
          <w:lang w:val="sq-AL"/>
        </w:rPr>
        <w:t>frutat</w:t>
      </w:r>
      <w:r w:rsidR="00713CDB">
        <w:rPr>
          <w:spacing w:val="-2"/>
          <w:lang w:val="sq-AL"/>
        </w:rPr>
        <w:t xml:space="preserve"> e dred</w:t>
      </w:r>
      <w:r w:rsidR="00C231A9">
        <w:rPr>
          <w:spacing w:val="-2"/>
          <w:lang w:val="sq-AL"/>
        </w:rPr>
        <w:t>h</w:t>
      </w:r>
      <w:r w:rsidR="00713CDB">
        <w:rPr>
          <w:spacing w:val="-2"/>
          <w:lang w:val="sq-AL"/>
        </w:rPr>
        <w:t>ëzave gjenden te shkolla e mesme e bujqësisë “Arbëria” e cila ndodhet në lagjen “Zabeli i Sait Agës” Gjilan</w:t>
      </w:r>
      <w:r w:rsidR="005F692F">
        <w:rPr>
          <w:spacing w:val="-2"/>
          <w:lang w:val="sq-AL"/>
        </w:rPr>
        <w:t>.</w:t>
      </w:r>
      <w:r w:rsidR="00FC7C15">
        <w:rPr>
          <w:spacing w:val="-2"/>
          <w:lang w:val="sq-AL"/>
        </w:rPr>
        <w:t xml:space="preserve"> </w:t>
      </w:r>
    </w:p>
    <w:p w:rsidR="004A23B2" w:rsidRDefault="004A23B2" w:rsidP="004A23B2">
      <w:pPr>
        <w:numPr>
          <w:ilvl w:val="0"/>
          <w:numId w:val="1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Afati i fundit për k</w:t>
      </w:r>
      <w:r w:rsidR="00713CDB">
        <w:rPr>
          <w:spacing w:val="-2"/>
          <w:lang w:val="sq-AL"/>
        </w:rPr>
        <w:t>ërkesë dokumentacioni 02/06/2015</w:t>
      </w:r>
      <w:r>
        <w:rPr>
          <w:spacing w:val="-2"/>
          <w:lang w:val="sq-AL"/>
        </w:rPr>
        <w:t xml:space="preserve"> ora 15.00</w:t>
      </w:r>
    </w:p>
    <w:p w:rsidR="0014608A" w:rsidRDefault="00FC7C15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lastRenderedPageBreak/>
        <w:t xml:space="preserve">Blerja e </w:t>
      </w:r>
      <w:r w:rsidR="00636FFA">
        <w:rPr>
          <w:spacing w:val="-2"/>
          <w:lang w:val="sq-AL"/>
        </w:rPr>
        <w:t>frutave</w:t>
      </w:r>
      <w:r w:rsidR="00C231A9">
        <w:rPr>
          <w:spacing w:val="-2"/>
          <w:lang w:val="sq-AL"/>
        </w:rPr>
        <w:t xml:space="preserve"> të dred</w:t>
      </w:r>
      <w:r w:rsidR="00713CDB">
        <w:rPr>
          <w:spacing w:val="-2"/>
          <w:lang w:val="sq-AL"/>
        </w:rPr>
        <w:t>hëzave</w:t>
      </w:r>
      <w:r>
        <w:rPr>
          <w:spacing w:val="-2"/>
          <w:lang w:val="sq-AL"/>
        </w:rPr>
        <w:t xml:space="preserve"> do të bëhet në bazë të ankandit publik ( çmimi më i lartë të cilin e </w:t>
      </w:r>
      <w:r w:rsidR="006700B3">
        <w:rPr>
          <w:spacing w:val="-2"/>
          <w:lang w:val="sq-AL"/>
        </w:rPr>
        <w:t xml:space="preserve">ofrojnë </w:t>
      </w:r>
      <w:r>
        <w:rPr>
          <w:spacing w:val="-2"/>
          <w:lang w:val="sq-AL"/>
        </w:rPr>
        <w:t>ofertuesit</w:t>
      </w:r>
      <w:r w:rsidR="005F692F">
        <w:rPr>
          <w:spacing w:val="-2"/>
          <w:lang w:val="sq-AL"/>
        </w:rPr>
        <w:t xml:space="preserve"> gjatë ankandit publik</w:t>
      </w:r>
      <w:r>
        <w:rPr>
          <w:spacing w:val="-2"/>
          <w:lang w:val="sq-AL"/>
        </w:rPr>
        <w:t>)</w:t>
      </w:r>
    </w:p>
    <w:p w:rsidR="0014608A" w:rsidRPr="0083199E" w:rsidRDefault="00FC7C15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Ankandi pu</w:t>
      </w:r>
      <w:r w:rsidR="00C231A9">
        <w:rPr>
          <w:spacing w:val="-2"/>
          <w:lang w:val="sq-AL"/>
        </w:rPr>
        <w:t>blik do të mbahet me datën 04</w:t>
      </w:r>
      <w:r w:rsidR="00713CDB">
        <w:rPr>
          <w:spacing w:val="-2"/>
          <w:lang w:val="sq-AL"/>
        </w:rPr>
        <w:t>/06/2015</w:t>
      </w:r>
      <w:r>
        <w:rPr>
          <w:spacing w:val="-2"/>
          <w:lang w:val="sq-AL"/>
        </w:rPr>
        <w:t xml:space="preserve"> në ora 14 .00 në lokalet e </w:t>
      </w:r>
      <w:r w:rsidR="005F692F">
        <w:rPr>
          <w:spacing w:val="-2"/>
          <w:lang w:val="sq-AL"/>
        </w:rPr>
        <w:t>Zyrës së Prokurimit</w:t>
      </w:r>
      <w:r>
        <w:rPr>
          <w:spacing w:val="-2"/>
          <w:lang w:val="sq-AL"/>
        </w:rPr>
        <w:t>.</w:t>
      </w:r>
    </w:p>
    <w:p w:rsidR="0014608A" w:rsidRPr="0083199E" w:rsidRDefault="006700B3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Ofertuesit të cilët nuk paraqit</w:t>
      </w:r>
      <w:r w:rsidR="00713CDB">
        <w:rPr>
          <w:spacing w:val="-2"/>
          <w:lang w:val="sq-AL"/>
        </w:rPr>
        <w:t>en deri ora 14.00 të datës 0</w:t>
      </w:r>
      <w:r w:rsidR="00C231A9">
        <w:rPr>
          <w:spacing w:val="-2"/>
          <w:lang w:val="sq-AL"/>
        </w:rPr>
        <w:t>4</w:t>
      </w:r>
      <w:r w:rsidR="00713CDB">
        <w:rPr>
          <w:spacing w:val="-2"/>
          <w:lang w:val="sq-AL"/>
        </w:rPr>
        <w:t>/06/2015</w:t>
      </w:r>
      <w:r w:rsidR="001762C5">
        <w:rPr>
          <w:spacing w:val="-2"/>
          <w:lang w:val="sq-AL"/>
        </w:rPr>
        <w:t xml:space="preserve"> </w:t>
      </w:r>
      <w:r>
        <w:rPr>
          <w:spacing w:val="-2"/>
          <w:lang w:val="sq-AL"/>
        </w:rPr>
        <w:t>do të refuzohen.</w:t>
      </w:r>
      <w:r w:rsidR="0014608A" w:rsidRPr="0083199E">
        <w:rPr>
          <w:spacing w:val="-2"/>
          <w:lang w:val="sq-AL"/>
        </w:rPr>
        <w:t xml:space="preserve">   </w:t>
      </w:r>
    </w:p>
    <w:p w:rsidR="0014608A" w:rsidRPr="0083199E" w:rsidRDefault="00FC7C15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Hapja e ankandit publiko</w:t>
      </w:r>
      <w:r w:rsidR="006700B3">
        <w:rPr>
          <w:spacing w:val="-2"/>
          <w:lang w:val="sq-AL"/>
        </w:rPr>
        <w:t xml:space="preserve"> do</w:t>
      </w:r>
      <w:r>
        <w:rPr>
          <w:spacing w:val="-2"/>
          <w:lang w:val="sq-AL"/>
        </w:rPr>
        <w:t xml:space="preserve"> të bëhet </w:t>
      </w:r>
      <w:r w:rsidR="0014608A" w:rsidRPr="0083199E">
        <w:rPr>
          <w:spacing w:val="-2"/>
          <w:lang w:val="sq-AL"/>
        </w:rPr>
        <w:t xml:space="preserve"> në prezencë të përfaqësuesve të ofertuesve </w:t>
      </w:r>
      <w:r w:rsidR="006700B3">
        <w:rPr>
          <w:spacing w:val="-2"/>
          <w:lang w:val="sq-AL"/>
        </w:rPr>
        <w:t>të cilët</w:t>
      </w:r>
      <w:r w:rsidR="00E97EBD">
        <w:rPr>
          <w:spacing w:val="-2"/>
          <w:lang w:val="sq-AL"/>
        </w:rPr>
        <w:t xml:space="preserve"> </w:t>
      </w:r>
      <w:r w:rsidR="0014608A">
        <w:rPr>
          <w:spacing w:val="-2"/>
          <w:lang w:val="sq-AL"/>
        </w:rPr>
        <w:t>marrin pjese</w:t>
      </w:r>
      <w:r w:rsidR="0014608A" w:rsidRPr="0083199E">
        <w:rPr>
          <w:spacing w:val="-2"/>
          <w:lang w:val="sq-AL"/>
        </w:rPr>
        <w:t xml:space="preserve"> </w:t>
      </w:r>
      <w:r w:rsidR="0014608A">
        <w:rPr>
          <w:spacing w:val="-2"/>
          <w:lang w:val="sq-AL"/>
        </w:rPr>
        <w:t>me dat</w:t>
      </w:r>
      <w:r w:rsidR="0014608A" w:rsidRPr="00C77872">
        <w:rPr>
          <w:spacing w:val="-2"/>
          <w:lang w:val="sq-AL"/>
        </w:rPr>
        <w:t>ë</w:t>
      </w:r>
      <w:r w:rsidR="0014608A">
        <w:rPr>
          <w:spacing w:val="-2"/>
          <w:lang w:val="sq-AL"/>
        </w:rPr>
        <w:t xml:space="preserve"> </w:t>
      </w:r>
      <w:r w:rsidR="00713CDB">
        <w:rPr>
          <w:spacing w:val="-2"/>
          <w:lang w:val="sq-AL"/>
        </w:rPr>
        <w:t>0</w:t>
      </w:r>
      <w:r w:rsidR="00C231A9">
        <w:rPr>
          <w:spacing w:val="-2"/>
          <w:lang w:val="sq-AL"/>
        </w:rPr>
        <w:t>4</w:t>
      </w:r>
      <w:r w:rsidR="00713CDB">
        <w:rPr>
          <w:spacing w:val="-2"/>
          <w:lang w:val="sq-AL"/>
        </w:rPr>
        <w:t>/06/2015</w:t>
      </w:r>
      <w:r w:rsidR="0014608A">
        <w:rPr>
          <w:spacing w:val="-2"/>
          <w:lang w:val="sq-AL"/>
        </w:rPr>
        <w:t xml:space="preserve"> ora 14:30.</w:t>
      </w:r>
    </w:p>
    <w:p w:rsidR="0014608A" w:rsidRPr="0083199E" w:rsidRDefault="0014608A" w:rsidP="00173F33">
      <w:pPr>
        <w:rPr>
          <w:lang w:val="sq-AL"/>
        </w:rPr>
      </w:pPr>
      <w:r w:rsidRPr="0083199E">
        <w:rPr>
          <w:lang w:val="sq-AL"/>
        </w:rPr>
        <w:t>Dhënia e kontratës</w:t>
      </w:r>
      <w:r w:rsidRPr="00C77872">
        <w:rPr>
          <w:lang w:val="sq-AL"/>
        </w:rPr>
        <w:t xml:space="preserve">: </w:t>
      </w:r>
      <w:r w:rsidRPr="00C77872">
        <w:rPr>
          <w:i/>
          <w:iCs/>
          <w:lang w:val="sq-AL"/>
        </w:rPr>
        <w:t xml:space="preserve"> </w:t>
      </w:r>
      <w:r w:rsidRPr="006700B3">
        <w:rPr>
          <w:b/>
          <w:i/>
          <w:iCs/>
          <w:sz w:val="28"/>
          <w:szCs w:val="28"/>
          <w:lang w:val="sq-AL"/>
        </w:rPr>
        <w:t>Çmimi më i lartë</w:t>
      </w:r>
      <w:r w:rsidR="006700B3">
        <w:rPr>
          <w:b/>
          <w:i/>
          <w:iCs/>
          <w:sz w:val="28"/>
          <w:szCs w:val="28"/>
          <w:lang w:val="sq-AL"/>
        </w:rPr>
        <w:t>.</w:t>
      </w:r>
    </w:p>
    <w:p w:rsidR="0014608A" w:rsidRPr="0083199E" w:rsidRDefault="0014608A" w:rsidP="00615841">
      <w:pPr>
        <w:rPr>
          <w:lang w:val="sq-AL"/>
        </w:rPr>
      </w:pPr>
    </w:p>
    <w:p w:rsidR="0014608A" w:rsidRPr="0083199E" w:rsidRDefault="0014608A" w:rsidP="00173F33">
      <w:pPr>
        <w:rPr>
          <w:lang w:val="sq-AL"/>
        </w:rPr>
      </w:pPr>
      <w:r w:rsidRPr="0083199E">
        <w:rPr>
          <w:lang w:val="sq-AL"/>
        </w:rPr>
        <w:t xml:space="preserve">Çdo palë e interesuar mund të bëjë ankesë te Organi Shqyrtues i Prokurimit, sipas dispozitave të Kapitullit IX të Ligjit Nr. 04/L-042, Ligji mbi Prokurimin Publik në Kosovë. </w:t>
      </w:r>
    </w:p>
    <w:p w:rsidR="0014608A" w:rsidRDefault="0014608A" w:rsidP="00361377">
      <w:pPr>
        <w:rPr>
          <w:highlight w:val="yellow"/>
          <w:lang w:val="sq-AL"/>
        </w:rPr>
      </w:pPr>
    </w:p>
    <w:p w:rsidR="005F692F" w:rsidRDefault="005F692F" w:rsidP="00A3427D">
      <w:pPr>
        <w:spacing w:before="120" w:after="120"/>
        <w:rPr>
          <w:lang w:val="sq-AL"/>
        </w:rPr>
      </w:pPr>
    </w:p>
    <w:p w:rsidR="00D04DCE" w:rsidRPr="0083199E" w:rsidRDefault="00D04DCE">
      <w:pPr>
        <w:spacing w:before="120" w:after="120"/>
        <w:rPr>
          <w:lang w:val="sq-AL"/>
        </w:rPr>
      </w:pPr>
    </w:p>
    <w:sectPr w:rsidR="00D04DCE" w:rsidRPr="0083199E" w:rsidSect="00A3427D">
      <w:headerReference w:type="default" r:id="rId9"/>
      <w:pgSz w:w="16838" w:h="11906" w:orient="landscape"/>
      <w:pgMar w:top="990" w:right="1440" w:bottom="162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EE" w:rsidRDefault="00D524EE">
      <w:r>
        <w:separator/>
      </w:r>
    </w:p>
  </w:endnote>
  <w:endnote w:type="continuationSeparator" w:id="0">
    <w:p w:rsidR="00D524EE" w:rsidRDefault="00D5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EE" w:rsidRDefault="00D524EE">
      <w:r>
        <w:separator/>
      </w:r>
    </w:p>
  </w:footnote>
  <w:footnote w:type="continuationSeparator" w:id="0">
    <w:p w:rsidR="00D524EE" w:rsidRDefault="00D52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8A" w:rsidRPr="00E44A7E" w:rsidRDefault="0014608A" w:rsidP="00637B7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9500F"/>
    <w:multiLevelType w:val="hybridMultilevel"/>
    <w:tmpl w:val="EAC2D3E8"/>
    <w:lvl w:ilvl="0" w:tplc="3E5E14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7337"/>
    <w:rsid w:val="00002BD0"/>
    <w:rsid w:val="00012303"/>
    <w:rsid w:val="00045C38"/>
    <w:rsid w:val="00056CE6"/>
    <w:rsid w:val="00064701"/>
    <w:rsid w:val="000804FF"/>
    <w:rsid w:val="00087CF8"/>
    <w:rsid w:val="000A5144"/>
    <w:rsid w:val="000C0864"/>
    <w:rsid w:val="000F4319"/>
    <w:rsid w:val="0010250B"/>
    <w:rsid w:val="001117C1"/>
    <w:rsid w:val="00121005"/>
    <w:rsid w:val="00143570"/>
    <w:rsid w:val="00144888"/>
    <w:rsid w:val="0014608A"/>
    <w:rsid w:val="001503A9"/>
    <w:rsid w:val="00173F33"/>
    <w:rsid w:val="001762C5"/>
    <w:rsid w:val="00181575"/>
    <w:rsid w:val="001C07F3"/>
    <w:rsid w:val="001E70B7"/>
    <w:rsid w:val="001F3DA1"/>
    <w:rsid w:val="00212DD0"/>
    <w:rsid w:val="00217ACE"/>
    <w:rsid w:val="00241B3F"/>
    <w:rsid w:val="002A0078"/>
    <w:rsid w:val="002A00D3"/>
    <w:rsid w:val="002A0B7D"/>
    <w:rsid w:val="002B1958"/>
    <w:rsid w:val="002B3C47"/>
    <w:rsid w:val="002C24F4"/>
    <w:rsid w:val="002E4AD9"/>
    <w:rsid w:val="0034549E"/>
    <w:rsid w:val="0035178A"/>
    <w:rsid w:val="00361377"/>
    <w:rsid w:val="0036506D"/>
    <w:rsid w:val="003A4608"/>
    <w:rsid w:val="003C084A"/>
    <w:rsid w:val="0044587F"/>
    <w:rsid w:val="004538D7"/>
    <w:rsid w:val="004877EB"/>
    <w:rsid w:val="00496898"/>
    <w:rsid w:val="004A23B2"/>
    <w:rsid w:val="004A2B43"/>
    <w:rsid w:val="004C0278"/>
    <w:rsid w:val="0050085D"/>
    <w:rsid w:val="0050780A"/>
    <w:rsid w:val="00507ECC"/>
    <w:rsid w:val="0052450C"/>
    <w:rsid w:val="005363C3"/>
    <w:rsid w:val="00551D07"/>
    <w:rsid w:val="005A4952"/>
    <w:rsid w:val="005C1EAF"/>
    <w:rsid w:val="005F692F"/>
    <w:rsid w:val="006138D0"/>
    <w:rsid w:val="00615841"/>
    <w:rsid w:val="00636FFA"/>
    <w:rsid w:val="00637B77"/>
    <w:rsid w:val="006402EA"/>
    <w:rsid w:val="00665AA9"/>
    <w:rsid w:val="00667337"/>
    <w:rsid w:val="006700B3"/>
    <w:rsid w:val="00683E85"/>
    <w:rsid w:val="006A62B1"/>
    <w:rsid w:val="006B681C"/>
    <w:rsid w:val="006E1CCA"/>
    <w:rsid w:val="006F0CFD"/>
    <w:rsid w:val="006F4378"/>
    <w:rsid w:val="006F6043"/>
    <w:rsid w:val="007002D3"/>
    <w:rsid w:val="00713CDB"/>
    <w:rsid w:val="00746F51"/>
    <w:rsid w:val="00750111"/>
    <w:rsid w:val="007668E8"/>
    <w:rsid w:val="0078210F"/>
    <w:rsid w:val="007C6806"/>
    <w:rsid w:val="007D092A"/>
    <w:rsid w:val="007F0BE4"/>
    <w:rsid w:val="007F422D"/>
    <w:rsid w:val="00815E03"/>
    <w:rsid w:val="008303F0"/>
    <w:rsid w:val="0083199E"/>
    <w:rsid w:val="008418A2"/>
    <w:rsid w:val="008655FE"/>
    <w:rsid w:val="00874C8D"/>
    <w:rsid w:val="00911F4B"/>
    <w:rsid w:val="00930C91"/>
    <w:rsid w:val="0097088D"/>
    <w:rsid w:val="009B0D0B"/>
    <w:rsid w:val="009B2E0E"/>
    <w:rsid w:val="009C035C"/>
    <w:rsid w:val="009D308F"/>
    <w:rsid w:val="00A21E5F"/>
    <w:rsid w:val="00A3427D"/>
    <w:rsid w:val="00A37518"/>
    <w:rsid w:val="00A50585"/>
    <w:rsid w:val="00A55F0D"/>
    <w:rsid w:val="00A717EC"/>
    <w:rsid w:val="00A9412F"/>
    <w:rsid w:val="00AD5541"/>
    <w:rsid w:val="00B10FEC"/>
    <w:rsid w:val="00B1157A"/>
    <w:rsid w:val="00B13A2B"/>
    <w:rsid w:val="00B1467B"/>
    <w:rsid w:val="00B221AA"/>
    <w:rsid w:val="00B2723D"/>
    <w:rsid w:val="00B47A0C"/>
    <w:rsid w:val="00B5459A"/>
    <w:rsid w:val="00BB1E01"/>
    <w:rsid w:val="00BC0A3E"/>
    <w:rsid w:val="00BC60EC"/>
    <w:rsid w:val="00BD2B1F"/>
    <w:rsid w:val="00BD58F6"/>
    <w:rsid w:val="00BE19F2"/>
    <w:rsid w:val="00C12DDC"/>
    <w:rsid w:val="00C231A9"/>
    <w:rsid w:val="00C30D02"/>
    <w:rsid w:val="00C42D1D"/>
    <w:rsid w:val="00C4680B"/>
    <w:rsid w:val="00C5670A"/>
    <w:rsid w:val="00C77872"/>
    <w:rsid w:val="00C809B6"/>
    <w:rsid w:val="00C8527E"/>
    <w:rsid w:val="00C953D0"/>
    <w:rsid w:val="00CD0EAA"/>
    <w:rsid w:val="00CD271B"/>
    <w:rsid w:val="00CF428C"/>
    <w:rsid w:val="00CF4674"/>
    <w:rsid w:val="00D011AC"/>
    <w:rsid w:val="00D04DCE"/>
    <w:rsid w:val="00D066E0"/>
    <w:rsid w:val="00D2471D"/>
    <w:rsid w:val="00D32444"/>
    <w:rsid w:val="00D3564A"/>
    <w:rsid w:val="00D42F62"/>
    <w:rsid w:val="00D524EE"/>
    <w:rsid w:val="00DA1876"/>
    <w:rsid w:val="00DD6D50"/>
    <w:rsid w:val="00DE07F8"/>
    <w:rsid w:val="00DF244D"/>
    <w:rsid w:val="00E01960"/>
    <w:rsid w:val="00E1002F"/>
    <w:rsid w:val="00E21924"/>
    <w:rsid w:val="00E42198"/>
    <w:rsid w:val="00E44A7E"/>
    <w:rsid w:val="00E566B6"/>
    <w:rsid w:val="00E97EBD"/>
    <w:rsid w:val="00ED306D"/>
    <w:rsid w:val="00ED4B82"/>
    <w:rsid w:val="00F01E75"/>
    <w:rsid w:val="00F318A7"/>
    <w:rsid w:val="00F35FB2"/>
    <w:rsid w:val="00F46B0A"/>
    <w:rsid w:val="00FB33B5"/>
    <w:rsid w:val="00FC5F15"/>
    <w:rsid w:val="00FC7C15"/>
    <w:rsid w:val="00FD16EE"/>
    <w:rsid w:val="00FE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8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locked/>
    <w:rsid w:val="00A342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308F"/>
    <w:pPr>
      <w:spacing w:before="240" w:after="6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7F422D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customStyle="1" w:styleId="JKSBasic">
    <w:name w:val="JKSBasic"/>
    <w:basedOn w:val="Normal"/>
    <w:uiPriority w:val="99"/>
    <w:rsid w:val="009D308F"/>
    <w:pPr>
      <w:spacing w:after="120"/>
      <w:ind w:firstLine="567"/>
    </w:pPr>
    <w:rPr>
      <w:lang w:eastAsia="en-US"/>
    </w:rPr>
  </w:style>
  <w:style w:type="paragraph" w:customStyle="1" w:styleId="i">
    <w:name w:val="(i)"/>
    <w:basedOn w:val="Normal"/>
    <w:uiPriority w:val="99"/>
    <w:rsid w:val="009D308F"/>
    <w:pPr>
      <w:suppressAutoHyphens/>
    </w:pPr>
    <w:rPr>
      <w:rFonts w:ascii="Tms Rmn" w:hAnsi="Tms Rmn" w:cs="Tms Rmn"/>
      <w:lang w:val="en-US"/>
    </w:rPr>
  </w:style>
  <w:style w:type="paragraph" w:styleId="Header">
    <w:name w:val="header"/>
    <w:basedOn w:val="Normal"/>
    <w:link w:val="HeaderChar"/>
    <w:uiPriority w:val="99"/>
    <w:rsid w:val="009D30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7F422D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D30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D271B"/>
    <w:rPr>
      <w:sz w:val="24"/>
      <w:szCs w:val="24"/>
      <w:lang w:val="en-GB" w:eastAsia="en-GB"/>
    </w:rPr>
  </w:style>
  <w:style w:type="paragraph" w:customStyle="1" w:styleId="xl78">
    <w:name w:val="xl78"/>
    <w:basedOn w:val="Normal"/>
    <w:uiPriority w:val="99"/>
    <w:rsid w:val="00911F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rsid w:val="00911F4B"/>
    <w:rPr>
      <w:color w:val="0000FF"/>
      <w:u w:val="single"/>
    </w:rPr>
  </w:style>
  <w:style w:type="character" w:styleId="FootnoteReference">
    <w:name w:val="footnote reference"/>
    <w:uiPriority w:val="99"/>
    <w:semiHidden/>
    <w:rsid w:val="006138D0"/>
    <w:rPr>
      <w:rFonts w:ascii="TimesNewRomanPS" w:hAnsi="TimesNewRomanPS" w:cs="TimesNewRomanPS"/>
      <w:position w:val="6"/>
      <w:sz w:val="16"/>
      <w:szCs w:val="16"/>
    </w:rPr>
  </w:style>
  <w:style w:type="paragraph" w:styleId="FootnoteText">
    <w:name w:val="footnote text"/>
    <w:aliases w:val="fn,ADB,single space,footnote text Char,fn Char,ADB Char,single space Char Char,Fußnotentextf"/>
    <w:basedOn w:val="Normal"/>
    <w:link w:val="FootnoteTextChar"/>
    <w:uiPriority w:val="99"/>
    <w:semiHidden/>
    <w:rsid w:val="006138D0"/>
    <w:pPr>
      <w:overflowPunct/>
      <w:autoSpaceDE/>
      <w:autoSpaceDN/>
      <w:adjustRightInd/>
      <w:spacing w:after="240"/>
      <w:ind w:left="357" w:hanging="357"/>
      <w:textAlignment w:val="auto"/>
    </w:pPr>
    <w:rPr>
      <w:sz w:val="20"/>
      <w:szCs w:val="20"/>
      <w:lang w:eastAsia="it-IT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"/>
    <w:link w:val="FootnoteText"/>
    <w:uiPriority w:val="99"/>
    <w:semiHidden/>
    <w:locked/>
    <w:rsid w:val="006138D0"/>
    <w:rPr>
      <w:rFonts w:eastAsia="Times New Roman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C7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D83"/>
    <w:rPr>
      <w:sz w:val="0"/>
      <w:szCs w:val="0"/>
      <w:lang w:val="en-GB" w:eastAsia="en-GB"/>
    </w:rPr>
  </w:style>
  <w:style w:type="paragraph" w:styleId="ListParagraph">
    <w:name w:val="List Paragraph"/>
    <w:basedOn w:val="Normal"/>
    <w:uiPriority w:val="99"/>
    <w:qFormat/>
    <w:rsid w:val="006F6043"/>
    <w:pPr>
      <w:overflowPunct/>
      <w:autoSpaceDE/>
      <w:autoSpaceDN/>
      <w:adjustRightInd/>
      <w:ind w:left="720"/>
      <w:textAlignment w:val="auto"/>
    </w:pPr>
    <w:rPr>
      <w:rFonts w:ascii="Calibri" w:hAnsi="Calibri" w:cs="Calibri"/>
      <w:sz w:val="22"/>
      <w:szCs w:val="22"/>
      <w:lang w:val="sq-AL" w:eastAsia="en-US"/>
    </w:rPr>
  </w:style>
  <w:style w:type="paragraph" w:styleId="NoSpacing">
    <w:name w:val="No Spacing"/>
    <w:uiPriority w:val="99"/>
    <w:qFormat/>
    <w:rsid w:val="006F6043"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A3427D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NormalWeb">
    <w:name w:val="Normal (Web)"/>
    <w:basedOn w:val="Normal"/>
    <w:link w:val="NormalWebChar"/>
    <w:rsid w:val="00A342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0"/>
      <w:lang w:eastAsia="en-US"/>
    </w:rPr>
  </w:style>
  <w:style w:type="character" w:customStyle="1" w:styleId="NormalWebChar">
    <w:name w:val="Normal (Web) Char"/>
    <w:link w:val="NormalWeb"/>
    <w:rsid w:val="00A3427D"/>
    <w:rPr>
      <w:sz w:val="24"/>
      <w:lang w:val="en-GB"/>
    </w:rPr>
  </w:style>
  <w:style w:type="table" w:styleId="TableGrid">
    <w:name w:val="Table Grid"/>
    <w:basedOn w:val="TableNormal"/>
    <w:locked/>
    <w:rsid w:val="009B0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Format for Invitation for Bids</vt:lpstr>
    </vt:vector>
  </TitlesOfParts>
  <Company>Toshiba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subject/>
  <dc:creator>steer</dc:creator>
  <cp:keywords/>
  <dc:description/>
  <cp:lastModifiedBy>User</cp:lastModifiedBy>
  <cp:revision>3</cp:revision>
  <cp:lastPrinted>2013-10-08T11:29:00Z</cp:lastPrinted>
  <dcterms:created xsi:type="dcterms:W3CDTF">2015-05-25T11:19:00Z</dcterms:created>
  <dcterms:modified xsi:type="dcterms:W3CDTF">2015-05-25T11:19:00Z</dcterms:modified>
</cp:coreProperties>
</file>