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F13CE" w:rsidRPr="00F658A4" w:rsidRDefault="00FF13CE" w:rsidP="00FF13CE">
      <w:pPr>
        <w:spacing w:before="240" w:after="60" w:line="240" w:lineRule="auto"/>
        <w:outlineLvl w:val="5"/>
        <w:rPr>
          <w:rFonts w:ascii="Book Antiqua" w:hAnsi="Book Antiqua" w:cs="Times New Roman"/>
          <w:b/>
          <w:bCs/>
          <w:lang w:val="sq-AL"/>
        </w:rPr>
      </w:pPr>
      <w:r w:rsidRPr="00F658A4">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9CD2105" wp14:editId="7D78A8B6">
                <wp:simplePos x="0" y="0"/>
                <wp:positionH relativeFrom="column">
                  <wp:posOffset>1028700</wp:posOffset>
                </wp:positionH>
                <wp:positionV relativeFrom="paragraph">
                  <wp:posOffset>335280</wp:posOffset>
                </wp:positionV>
                <wp:extent cx="3429000" cy="1036320"/>
                <wp:effectExtent l="9525" t="1143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36320"/>
                        </a:xfrm>
                        <a:prstGeom prst="rect">
                          <a:avLst/>
                        </a:prstGeom>
                        <a:solidFill>
                          <a:srgbClr val="FFFFFF"/>
                        </a:solidFill>
                        <a:ln w="9525">
                          <a:solidFill>
                            <a:srgbClr val="000000"/>
                          </a:solidFill>
                          <a:miter lim="800000"/>
                          <a:headEnd/>
                          <a:tailEnd/>
                        </a:ln>
                      </wps:spPr>
                      <wps:txbx>
                        <w:txbxContent>
                          <w:p w:rsidR="00FF13CE" w:rsidRDefault="00FF13CE" w:rsidP="00FF13CE">
                            <w:pPr>
                              <w:rPr>
                                <w:rFonts w:ascii="Garamond" w:hAnsi="Garamond"/>
                                <w:b/>
                                <w:sz w:val="2"/>
                                <w:szCs w:val="2"/>
                              </w:rPr>
                            </w:pPr>
                          </w:p>
                          <w:p w:rsidR="00FF13CE" w:rsidRDefault="00FF13CE" w:rsidP="00FF13CE">
                            <w:pPr>
                              <w:jc w:val="center"/>
                              <w:rPr>
                                <w:rFonts w:ascii="Garamond" w:hAnsi="Garamond"/>
                                <w:b/>
                                <w:sz w:val="20"/>
                                <w:szCs w:val="20"/>
                              </w:rPr>
                            </w:pPr>
                            <w:r>
                              <w:rPr>
                                <w:rFonts w:ascii="Garamond" w:hAnsi="Garamond"/>
                                <w:b/>
                                <w:sz w:val="20"/>
                                <w:szCs w:val="20"/>
                              </w:rPr>
                              <w:t>REPUBLIKA E KOSOVËS</w:t>
                            </w:r>
                          </w:p>
                          <w:p w:rsidR="00FF13CE" w:rsidRDefault="00FF13CE" w:rsidP="00FF13CE">
                            <w:pPr>
                              <w:jc w:val="center"/>
                              <w:rPr>
                                <w:rFonts w:ascii="Garamond" w:hAnsi="Garamond"/>
                                <w:b/>
                                <w:sz w:val="16"/>
                                <w:szCs w:val="16"/>
                              </w:rPr>
                            </w:pPr>
                            <w:r>
                              <w:rPr>
                                <w:rFonts w:ascii="Garamond" w:hAnsi="Garamond"/>
                                <w:b/>
                                <w:sz w:val="16"/>
                                <w:szCs w:val="16"/>
                              </w:rPr>
                              <w:t>REPUBLIKA KOSOVA/REPUBLIC OF KOSOVO</w:t>
                            </w:r>
                          </w:p>
                          <w:p w:rsidR="00FF13CE" w:rsidRDefault="00FF13CE" w:rsidP="00FF13CE">
                            <w:pPr>
                              <w:jc w:val="center"/>
                              <w:rPr>
                                <w:rFonts w:ascii="Garamond" w:hAnsi="Garamond"/>
                                <w:b/>
                                <w:sz w:val="20"/>
                                <w:szCs w:val="20"/>
                              </w:rPr>
                            </w:pPr>
                            <w:r>
                              <w:rPr>
                                <w:rFonts w:ascii="Garamond" w:hAnsi="Garamond"/>
                                <w:b/>
                                <w:sz w:val="20"/>
                                <w:szCs w:val="20"/>
                              </w:rPr>
                              <w:t>KOMUNA E GJILANIT</w:t>
                            </w:r>
                          </w:p>
                          <w:p w:rsidR="00FF13CE" w:rsidRDefault="00FF13CE" w:rsidP="00FF13CE">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proofErr w:type="gramStart"/>
                            <w:r>
                              <w:rPr>
                                <w:rFonts w:ascii="Palatino Linotype" w:hAnsi="Palatino Linotype"/>
                                <w:b/>
                                <w:sz w:val="16"/>
                                <w:szCs w:val="16"/>
                              </w:rPr>
                              <w:t>GILAN  BELEDIYESI</w:t>
                            </w:r>
                            <w:proofErr w:type="gramEnd"/>
                          </w:p>
                          <w:p w:rsidR="00FF13CE" w:rsidRDefault="00FF13CE" w:rsidP="00FF13CE">
                            <w:pPr>
                              <w:jc w:val="center"/>
                              <w:rPr>
                                <w:rFonts w:ascii="Palatino Linotype" w:hAnsi="Palatino Linotype"/>
                                <w:b/>
                                <w:sz w:val="16"/>
                                <w:szCs w:val="16"/>
                              </w:rPr>
                            </w:pPr>
                            <w:r>
                              <w:rPr>
                                <w:rFonts w:ascii="Palatino Linotype" w:hAnsi="Palatino Linotype"/>
                                <w:b/>
                                <w:sz w:val="16"/>
                                <w:szCs w:val="16"/>
                              </w:rPr>
                              <w:t xml:space="preserve"> </w:t>
                            </w:r>
                            <w:proofErr w:type="spellStart"/>
                            <w:r>
                              <w:rPr>
                                <w:b/>
                                <w:bCs/>
                              </w:rPr>
                              <w:t>Drejtoria</w:t>
                            </w:r>
                            <w:proofErr w:type="spellEnd"/>
                            <w:r>
                              <w:t xml:space="preserve"> </w:t>
                            </w:r>
                            <w:proofErr w:type="spellStart"/>
                            <w:r>
                              <w:rPr>
                                <w:b/>
                                <w:bCs/>
                              </w:rPr>
                              <w:t>për</w:t>
                            </w:r>
                            <w:proofErr w:type="spellEnd"/>
                            <w:r>
                              <w:rPr>
                                <w:b/>
                                <w:bCs/>
                              </w:rPr>
                              <w:t xml:space="preserve"> </w:t>
                            </w:r>
                            <w:proofErr w:type="spellStart"/>
                            <w:r>
                              <w:rPr>
                                <w:b/>
                                <w:bCs/>
                              </w:rPr>
                              <w:t>Shëndetësi</w:t>
                            </w:r>
                            <w:proofErr w:type="spellEnd"/>
                            <w:r>
                              <w:rPr>
                                <w:b/>
                                <w:bCs/>
                              </w:rPr>
                              <w:t xml:space="preserve"> </w:t>
                            </w:r>
                            <w:proofErr w:type="spellStart"/>
                            <w:r>
                              <w:rPr>
                                <w:b/>
                                <w:bCs/>
                              </w:rPr>
                              <w:t>dhe</w:t>
                            </w:r>
                            <w:proofErr w:type="spellEnd"/>
                            <w:r>
                              <w:rPr>
                                <w:b/>
                                <w:bCs/>
                              </w:rPr>
                              <w:t xml:space="preserve"> </w:t>
                            </w:r>
                            <w:proofErr w:type="spellStart"/>
                            <w:r>
                              <w:rPr>
                                <w:b/>
                                <w:bCs/>
                              </w:rPr>
                              <w:t>Mirëqenie</w:t>
                            </w:r>
                            <w:proofErr w:type="spellEnd"/>
                            <w:r>
                              <w:rPr>
                                <w:b/>
                                <w:bCs/>
                              </w:rPr>
                              <w:t xml:space="preserve"> </w:t>
                            </w:r>
                            <w:proofErr w:type="spellStart"/>
                            <w:r>
                              <w:rPr>
                                <w:b/>
                                <w:bCs/>
                              </w:rPr>
                              <w:t>Sociale</w:t>
                            </w:r>
                            <w:proofErr w:type="spellEnd"/>
                          </w:p>
                          <w:p w:rsidR="00FF13CE" w:rsidRDefault="00FF13CE" w:rsidP="00FF13CE">
                            <w:pPr>
                              <w:jc w:val="center"/>
                              <w:rPr>
                                <w:b/>
                                <w:bCs/>
                                <w:sz w:val="16"/>
                                <w:szCs w:val="16"/>
                                <w:lang w:val="it-IT"/>
                              </w:rPr>
                            </w:pPr>
                            <w:r>
                              <w:rPr>
                                <w:b/>
                                <w:bCs/>
                                <w:sz w:val="16"/>
                                <w:szCs w:val="16"/>
                                <w:lang w:val="it-IT"/>
                              </w:rPr>
                              <w:t>Adresa:Rr .Isa Boletini  pn. tel.; +381 (0)280 23 603 ,e-mail :  dshcs@gjilani-komuna.org</w:t>
                            </w:r>
                          </w:p>
                          <w:p w:rsidR="00FF13CE" w:rsidRDefault="00FF13CE" w:rsidP="00FF13CE">
                            <w:pPr>
                              <w:jc w:val="center"/>
                              <w:rPr>
                                <w:rFonts w:ascii="Garamond" w:hAnsi="Garamond"/>
                                <w:b/>
                                <w:bCs/>
                                <w:sz w:val="16"/>
                                <w:szCs w:val="16"/>
                              </w:rPr>
                            </w:pPr>
                          </w:p>
                          <w:p w:rsidR="00FF13CE" w:rsidRDefault="00FF13CE" w:rsidP="00FF13CE">
                            <w:pPr>
                              <w:jc w:val="center"/>
                              <w:rPr>
                                <w:rFonts w:ascii="Garamond" w:hAnsi="Garamond"/>
                                <w:b/>
                                <w:sz w:val="16"/>
                                <w:szCs w:val="16"/>
                              </w:rPr>
                            </w:pPr>
                          </w:p>
                          <w:p w:rsidR="00FF13CE" w:rsidRDefault="00FF13CE" w:rsidP="00FF13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1pt;margin-top:26.4pt;width:270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">
                <v:textbox>
                  <w:txbxContent>
                    <w:p w:rsidR="00FF13CE" w:rsidRDefault="00FF13CE" w:rsidP="00FF13CE">
                      <w:pPr>
                        <w:rPr>
                          <w:rFonts w:ascii="Garamond" w:hAnsi="Garamond"/>
                          <w:b/>
                          <w:sz w:val="2"/>
                          <w:szCs w:val="2"/>
                        </w:rPr>
                      </w:pPr>
                    </w:p>
                    <w:p w:rsidR="00FF13CE" w:rsidRDefault="00FF13CE" w:rsidP="00FF13CE">
                      <w:pPr>
                        <w:jc w:val="center"/>
                        <w:rPr>
                          <w:rFonts w:ascii="Garamond" w:hAnsi="Garamond"/>
                          <w:b/>
                          <w:sz w:val="20"/>
                          <w:szCs w:val="20"/>
                        </w:rPr>
                      </w:pPr>
                      <w:r>
                        <w:rPr>
                          <w:rFonts w:ascii="Garamond" w:hAnsi="Garamond"/>
                          <w:b/>
                          <w:sz w:val="20"/>
                          <w:szCs w:val="20"/>
                        </w:rPr>
                        <w:t>REPUBLIKA E KOSOVËS</w:t>
                      </w:r>
                    </w:p>
                    <w:p w:rsidR="00FF13CE" w:rsidRDefault="00FF13CE" w:rsidP="00FF13CE">
                      <w:pPr>
                        <w:jc w:val="center"/>
                        <w:rPr>
                          <w:rFonts w:ascii="Garamond" w:hAnsi="Garamond"/>
                          <w:b/>
                          <w:sz w:val="16"/>
                          <w:szCs w:val="16"/>
                        </w:rPr>
                      </w:pPr>
                      <w:r>
                        <w:rPr>
                          <w:rFonts w:ascii="Garamond" w:hAnsi="Garamond"/>
                          <w:b/>
                          <w:sz w:val="16"/>
                          <w:szCs w:val="16"/>
                        </w:rPr>
                        <w:t>REPUBLIKA KOSOVA/REPUBLIC OF KOSOVO</w:t>
                      </w:r>
                    </w:p>
                    <w:p w:rsidR="00FF13CE" w:rsidRDefault="00FF13CE" w:rsidP="00FF13CE">
                      <w:pPr>
                        <w:jc w:val="center"/>
                        <w:rPr>
                          <w:rFonts w:ascii="Garamond" w:hAnsi="Garamond"/>
                          <w:b/>
                          <w:sz w:val="20"/>
                          <w:szCs w:val="20"/>
                        </w:rPr>
                      </w:pPr>
                      <w:r>
                        <w:rPr>
                          <w:rFonts w:ascii="Garamond" w:hAnsi="Garamond"/>
                          <w:b/>
                          <w:sz w:val="20"/>
                          <w:szCs w:val="20"/>
                        </w:rPr>
                        <w:t>KOMUNA E GJILANIT</w:t>
                      </w:r>
                    </w:p>
                    <w:p w:rsidR="00FF13CE" w:rsidRDefault="00FF13CE" w:rsidP="00FF13CE">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 GJILAN/</w:t>
                      </w:r>
                      <w:proofErr w:type="gramStart"/>
                      <w:r>
                        <w:rPr>
                          <w:rFonts w:ascii="Palatino Linotype" w:hAnsi="Palatino Linotype"/>
                          <w:b/>
                          <w:sz w:val="16"/>
                          <w:szCs w:val="16"/>
                        </w:rPr>
                        <w:t>GILAN  BELEDIYESI</w:t>
                      </w:r>
                      <w:proofErr w:type="gramEnd"/>
                    </w:p>
                    <w:p w:rsidR="00FF13CE" w:rsidRDefault="00FF13CE" w:rsidP="00FF13CE">
                      <w:pPr>
                        <w:jc w:val="center"/>
                        <w:rPr>
                          <w:rFonts w:ascii="Palatino Linotype" w:hAnsi="Palatino Linotype"/>
                          <w:b/>
                          <w:sz w:val="16"/>
                          <w:szCs w:val="16"/>
                        </w:rPr>
                      </w:pPr>
                      <w:r>
                        <w:rPr>
                          <w:rFonts w:ascii="Palatino Linotype" w:hAnsi="Palatino Linotype"/>
                          <w:b/>
                          <w:sz w:val="16"/>
                          <w:szCs w:val="16"/>
                        </w:rPr>
                        <w:t xml:space="preserve"> </w:t>
                      </w:r>
                      <w:proofErr w:type="spellStart"/>
                      <w:r>
                        <w:rPr>
                          <w:b/>
                          <w:bCs/>
                        </w:rPr>
                        <w:t>Drejtoria</w:t>
                      </w:r>
                      <w:proofErr w:type="spellEnd"/>
                      <w:r>
                        <w:t xml:space="preserve"> </w:t>
                      </w:r>
                      <w:proofErr w:type="spellStart"/>
                      <w:r>
                        <w:rPr>
                          <w:b/>
                          <w:bCs/>
                        </w:rPr>
                        <w:t>për</w:t>
                      </w:r>
                      <w:proofErr w:type="spellEnd"/>
                      <w:r>
                        <w:rPr>
                          <w:b/>
                          <w:bCs/>
                        </w:rPr>
                        <w:t xml:space="preserve"> </w:t>
                      </w:r>
                      <w:proofErr w:type="spellStart"/>
                      <w:r>
                        <w:rPr>
                          <w:b/>
                          <w:bCs/>
                        </w:rPr>
                        <w:t>Shëndetësi</w:t>
                      </w:r>
                      <w:proofErr w:type="spellEnd"/>
                      <w:r>
                        <w:rPr>
                          <w:b/>
                          <w:bCs/>
                        </w:rPr>
                        <w:t xml:space="preserve"> </w:t>
                      </w:r>
                      <w:proofErr w:type="spellStart"/>
                      <w:r>
                        <w:rPr>
                          <w:b/>
                          <w:bCs/>
                        </w:rPr>
                        <w:t>dhe</w:t>
                      </w:r>
                      <w:proofErr w:type="spellEnd"/>
                      <w:r>
                        <w:rPr>
                          <w:b/>
                          <w:bCs/>
                        </w:rPr>
                        <w:t xml:space="preserve"> </w:t>
                      </w:r>
                      <w:proofErr w:type="spellStart"/>
                      <w:r>
                        <w:rPr>
                          <w:b/>
                          <w:bCs/>
                        </w:rPr>
                        <w:t>Mirëqenie</w:t>
                      </w:r>
                      <w:proofErr w:type="spellEnd"/>
                      <w:r>
                        <w:rPr>
                          <w:b/>
                          <w:bCs/>
                        </w:rPr>
                        <w:t xml:space="preserve"> </w:t>
                      </w:r>
                      <w:proofErr w:type="spellStart"/>
                      <w:r>
                        <w:rPr>
                          <w:b/>
                          <w:bCs/>
                        </w:rPr>
                        <w:t>Sociale</w:t>
                      </w:r>
                      <w:proofErr w:type="spellEnd"/>
                    </w:p>
                    <w:p w:rsidR="00FF13CE" w:rsidRDefault="00FF13CE" w:rsidP="00FF13CE">
                      <w:pPr>
                        <w:jc w:val="center"/>
                        <w:rPr>
                          <w:b/>
                          <w:bCs/>
                          <w:sz w:val="16"/>
                          <w:szCs w:val="16"/>
                          <w:lang w:val="it-IT"/>
                        </w:rPr>
                      </w:pPr>
                      <w:r>
                        <w:rPr>
                          <w:b/>
                          <w:bCs/>
                          <w:sz w:val="16"/>
                          <w:szCs w:val="16"/>
                          <w:lang w:val="it-IT"/>
                        </w:rPr>
                        <w:t>Adresa:Rr .Isa Boletini  pn. tel.; +381 (0)280 23 603 ,e-mail :  dshcs@gjilani-komuna.org</w:t>
                      </w:r>
                    </w:p>
                    <w:p w:rsidR="00FF13CE" w:rsidRDefault="00FF13CE" w:rsidP="00FF13CE">
                      <w:pPr>
                        <w:jc w:val="center"/>
                        <w:rPr>
                          <w:rFonts w:ascii="Garamond" w:hAnsi="Garamond"/>
                          <w:b/>
                          <w:bCs/>
                          <w:sz w:val="16"/>
                          <w:szCs w:val="16"/>
                        </w:rPr>
                      </w:pPr>
                    </w:p>
                    <w:p w:rsidR="00FF13CE" w:rsidRDefault="00FF13CE" w:rsidP="00FF13CE">
                      <w:pPr>
                        <w:jc w:val="center"/>
                        <w:rPr>
                          <w:rFonts w:ascii="Garamond" w:hAnsi="Garamond"/>
                          <w:b/>
                          <w:sz w:val="16"/>
                          <w:szCs w:val="16"/>
                        </w:rPr>
                      </w:pPr>
                    </w:p>
                    <w:p w:rsidR="00FF13CE" w:rsidRDefault="00FF13CE" w:rsidP="00FF13CE"/>
                  </w:txbxContent>
                </v:textbox>
              </v:shape>
            </w:pict>
          </mc:Fallback>
        </mc:AlternateContent>
      </w:r>
    </w:p>
    <w:p w:rsidR="00FF13CE" w:rsidRPr="00F658A4" w:rsidRDefault="00FF13CE" w:rsidP="00FF13CE">
      <w:pPr>
        <w:spacing w:before="240" w:after="60" w:line="240" w:lineRule="auto"/>
        <w:outlineLvl w:val="5"/>
        <w:rPr>
          <w:rFonts w:ascii="Book Antiqua" w:hAnsi="Book Antiqua" w:cs="Times New Roman"/>
          <w:b/>
          <w:bCs/>
          <w:sz w:val="32"/>
          <w:lang w:val="sq-AL"/>
        </w:rPr>
      </w:pPr>
      <w:r w:rsidRPr="00F658A4">
        <w:rPr>
          <w:rFonts w:ascii="Book Antiqua" w:hAnsi="Book Antiqua" w:cs="Times New Roman"/>
          <w:b/>
          <w:bCs/>
          <w:lang w:val="sq-AL"/>
        </w:rPr>
        <w:t xml:space="preserve">  </w:t>
      </w:r>
      <w:r w:rsidRPr="00F658A4">
        <w:rPr>
          <w:rFonts w:ascii="Book Antiqua" w:hAnsi="Book Antiqua" w:cs="Times New Roman"/>
          <w:b/>
          <w:bCs/>
          <w:noProof/>
        </w:rPr>
        <w:drawing>
          <wp:inline distT="0" distB="0" distL="0" distR="0" wp14:anchorId="18ED3D8A" wp14:editId="605E8E81">
            <wp:extent cx="914400" cy="1047750"/>
            <wp:effectExtent l="0" t="0" r="0" b="0"/>
            <wp:docPr id="1" name="Picture 1" descr="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r w:rsidRPr="00F658A4">
        <w:rPr>
          <w:rFonts w:ascii="Book Antiqua" w:hAnsi="Book Antiqua" w:cs="Times New Roman"/>
          <w:b/>
          <w:bCs/>
          <w:lang w:val="sq-AL"/>
        </w:rPr>
        <w:t xml:space="preserve">                                                                                                     </w:t>
      </w:r>
      <w:r w:rsidRPr="00F658A4">
        <w:rPr>
          <w:rFonts w:ascii="Book Antiqua" w:hAnsi="Book Antiqua" w:cs="Times New Roman"/>
          <w:b/>
          <w:bCs/>
          <w:noProof/>
        </w:rPr>
        <w:drawing>
          <wp:inline distT="0" distB="0" distL="0" distR="0" wp14:anchorId="268DCD9F" wp14:editId="29160FAD">
            <wp:extent cx="762000" cy="1028700"/>
            <wp:effectExtent l="0" t="0" r="0" b="0"/>
            <wp:docPr id="2" name="Picture 2" descr="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rsidR="00FF13CE" w:rsidRPr="00F658A4" w:rsidRDefault="00FF13CE" w:rsidP="00FF13CE">
      <w:pPr>
        <w:spacing w:after="0" w:line="240" w:lineRule="auto"/>
        <w:rPr>
          <w:rFonts w:ascii="Times New Roman" w:eastAsia="Times New Roman" w:hAnsi="Times New Roman" w:cs="Times New Roman"/>
          <w:sz w:val="24"/>
          <w:szCs w:val="24"/>
          <w:lang w:val="sq-AL"/>
        </w:rPr>
      </w:pPr>
    </w:p>
    <w:p w:rsidR="00FF13CE" w:rsidRPr="00F658A4" w:rsidRDefault="00FF13CE" w:rsidP="00FF13CE">
      <w:pPr>
        <w:spacing w:after="0" w:line="240" w:lineRule="auto"/>
        <w:rPr>
          <w:rFonts w:ascii="Times New Roman" w:eastAsia="Times New Roman" w:hAnsi="Times New Roman" w:cs="Times New Roman"/>
          <w:sz w:val="24"/>
          <w:szCs w:val="24"/>
          <w:lang w:val="sq-AL"/>
        </w:rPr>
      </w:pPr>
    </w:p>
    <w:p w:rsidR="00FF13CE" w:rsidRPr="00F658A4" w:rsidRDefault="00FF13CE" w:rsidP="00FF13CE">
      <w:pPr>
        <w:tabs>
          <w:tab w:val="left" w:pos="915"/>
        </w:tabs>
        <w:spacing w:after="0" w:line="240" w:lineRule="auto"/>
        <w:rPr>
          <w:rFonts w:ascii="Times New Roman" w:eastAsia="Times New Roman" w:hAnsi="Times New Roman" w:cs="Times New Roman"/>
          <w:sz w:val="24"/>
          <w:szCs w:val="24"/>
          <w:lang w:val="sq-AL"/>
        </w:rPr>
      </w:pPr>
    </w:p>
    <w:tbl>
      <w:tblPr>
        <w:tblStyle w:val="TableGrid"/>
        <w:tblW w:w="0" w:type="auto"/>
        <w:tblLook w:val="01E0" w:firstRow="1" w:lastRow="1" w:firstColumn="1" w:lastColumn="1" w:noHBand="0" w:noVBand="0"/>
      </w:tblPr>
      <w:tblGrid>
        <w:gridCol w:w="1698"/>
        <w:gridCol w:w="1195"/>
        <w:gridCol w:w="1415"/>
        <w:gridCol w:w="1334"/>
        <w:gridCol w:w="1549"/>
        <w:gridCol w:w="1647"/>
      </w:tblGrid>
      <w:tr w:rsidR="00FF13CE" w:rsidRPr="00F658A4" w:rsidTr="00E65324">
        <w:tc>
          <w:tcPr>
            <w:tcW w:w="4308" w:type="dxa"/>
            <w:gridSpan w:val="3"/>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noProof/>
                <w:sz w:val="24"/>
                <w:szCs w:val="24"/>
                <w:lang w:val="sq-AL"/>
              </w:rPr>
            </w:pPr>
            <w:r w:rsidRPr="00F658A4">
              <w:rPr>
                <w:b/>
                <w:lang w:val="sq-AL"/>
              </w:rPr>
              <w:t>PËR/ZA/TO:</w:t>
            </w:r>
          </w:p>
        </w:tc>
        <w:tc>
          <w:tcPr>
            <w:tcW w:w="4530" w:type="dxa"/>
            <w:gridSpan w:val="3"/>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lang w:val="sq-AL"/>
              </w:rPr>
            </w:pPr>
            <w:r w:rsidRPr="00F658A4">
              <w:rPr>
                <w:b/>
                <w:lang w:val="sq-AL"/>
              </w:rPr>
              <w:t>z.Lutfi Haziri, Kryetar i Komunës</w:t>
            </w:r>
          </w:p>
        </w:tc>
      </w:tr>
      <w:tr w:rsidR="00FF13CE" w:rsidRPr="00F658A4" w:rsidTr="00E65324">
        <w:tc>
          <w:tcPr>
            <w:tcW w:w="4308" w:type="dxa"/>
            <w:gridSpan w:val="3"/>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noProof/>
                <w:sz w:val="24"/>
                <w:szCs w:val="24"/>
                <w:lang w:val="sq-AL"/>
              </w:rPr>
            </w:pPr>
            <w:r w:rsidRPr="00F658A4">
              <w:rPr>
                <w:b/>
                <w:lang w:val="sq-AL"/>
              </w:rPr>
              <w:t>CC:</w:t>
            </w:r>
          </w:p>
        </w:tc>
        <w:tc>
          <w:tcPr>
            <w:tcW w:w="4530" w:type="dxa"/>
            <w:gridSpan w:val="3"/>
            <w:tcBorders>
              <w:top w:val="single" w:sz="4" w:space="0" w:color="auto"/>
              <w:left w:val="single" w:sz="4" w:space="0" w:color="auto"/>
              <w:bottom w:val="single" w:sz="4" w:space="0" w:color="auto"/>
              <w:right w:val="single" w:sz="4" w:space="0" w:color="auto"/>
            </w:tcBorders>
          </w:tcPr>
          <w:p w:rsidR="00FF13CE" w:rsidRPr="00F658A4" w:rsidRDefault="00FF13CE" w:rsidP="00FF13CE">
            <w:pPr>
              <w:rPr>
                <w:b/>
                <w:noProof/>
                <w:sz w:val="24"/>
                <w:szCs w:val="24"/>
                <w:lang w:val="sq-AL"/>
              </w:rPr>
            </w:pPr>
          </w:p>
        </w:tc>
      </w:tr>
      <w:tr w:rsidR="00FF13CE" w:rsidRPr="00F658A4" w:rsidTr="00E65324">
        <w:tc>
          <w:tcPr>
            <w:tcW w:w="4308" w:type="dxa"/>
            <w:gridSpan w:val="3"/>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b/>
                <w:noProof/>
                <w:lang w:val="sq-AL"/>
              </w:rPr>
            </w:pPr>
            <w:r w:rsidRPr="00F658A4">
              <w:rPr>
                <w:b/>
                <w:lang w:val="sq-AL"/>
              </w:rPr>
              <w:t>PËRMES/PREKO/THROUGH:</w:t>
            </w:r>
          </w:p>
        </w:tc>
        <w:tc>
          <w:tcPr>
            <w:tcW w:w="4530" w:type="dxa"/>
            <w:gridSpan w:val="3"/>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noProof/>
                <w:lang w:val="sq-AL"/>
              </w:rPr>
            </w:pPr>
            <w:r w:rsidRPr="00F658A4">
              <w:rPr>
                <w:b/>
                <w:lang w:val="sq-AL"/>
              </w:rPr>
              <w:t>z.Nexhat  Hajrullahu Drejtor në DSHMS –së</w:t>
            </w:r>
          </w:p>
        </w:tc>
      </w:tr>
      <w:tr w:rsidR="00FF13CE" w:rsidRPr="00F658A4" w:rsidTr="00E65324">
        <w:tc>
          <w:tcPr>
            <w:tcW w:w="4308" w:type="dxa"/>
            <w:gridSpan w:val="3"/>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noProof/>
                <w:sz w:val="24"/>
                <w:szCs w:val="24"/>
                <w:lang w:val="sq-AL"/>
              </w:rPr>
            </w:pPr>
            <w:r w:rsidRPr="00F658A4">
              <w:rPr>
                <w:b/>
                <w:lang w:val="sq-AL"/>
              </w:rPr>
              <w:t>NGA/OD/FROM:</w:t>
            </w:r>
          </w:p>
        </w:tc>
        <w:tc>
          <w:tcPr>
            <w:tcW w:w="4530" w:type="dxa"/>
            <w:gridSpan w:val="3"/>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lang w:val="sq-AL"/>
              </w:rPr>
            </w:pPr>
          </w:p>
        </w:tc>
      </w:tr>
      <w:tr w:rsidR="00FF13CE" w:rsidRPr="00F658A4" w:rsidTr="00E65324">
        <w:tc>
          <w:tcPr>
            <w:tcW w:w="4308" w:type="dxa"/>
            <w:gridSpan w:val="3"/>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b/>
                <w:noProof/>
                <w:lang w:val="sq-AL"/>
              </w:rPr>
            </w:pPr>
            <w:r w:rsidRPr="00F658A4">
              <w:rPr>
                <w:b/>
                <w:lang w:val="sq-AL"/>
              </w:rPr>
              <w:t>TEMA/SUBJEKAT/ SUBJECT:</w:t>
            </w:r>
          </w:p>
        </w:tc>
        <w:tc>
          <w:tcPr>
            <w:tcW w:w="4530" w:type="dxa"/>
            <w:gridSpan w:val="3"/>
            <w:tcBorders>
              <w:top w:val="single" w:sz="4" w:space="0" w:color="auto"/>
              <w:left w:val="single" w:sz="4" w:space="0" w:color="auto"/>
              <w:bottom w:val="single" w:sz="4" w:space="0" w:color="auto"/>
              <w:right w:val="single" w:sz="4" w:space="0" w:color="auto"/>
            </w:tcBorders>
          </w:tcPr>
          <w:p w:rsidR="00FF13CE" w:rsidRPr="00F658A4" w:rsidRDefault="00FF13CE" w:rsidP="00FF13CE">
            <w:pPr>
              <w:rPr>
                <w:b/>
                <w:noProof/>
                <w:sz w:val="24"/>
                <w:szCs w:val="24"/>
                <w:lang w:val="sq-AL"/>
              </w:rPr>
            </w:pPr>
            <w:r w:rsidRPr="00F658A4">
              <w:rPr>
                <w:b/>
                <w:noProof/>
                <w:sz w:val="24"/>
                <w:szCs w:val="24"/>
                <w:lang w:val="sq-AL"/>
              </w:rPr>
              <w:t>Raport vjetor pune</w:t>
            </w:r>
            <w:r w:rsidR="006E1325">
              <w:rPr>
                <w:b/>
                <w:noProof/>
                <w:sz w:val="24"/>
                <w:szCs w:val="24"/>
                <w:lang w:val="sq-AL"/>
              </w:rPr>
              <w:t xml:space="preserve"> për vitin 2015</w:t>
            </w:r>
            <w:r w:rsidRPr="00F658A4">
              <w:rPr>
                <w:b/>
                <w:noProof/>
                <w:sz w:val="24"/>
                <w:szCs w:val="24"/>
                <w:lang w:val="sq-AL"/>
              </w:rPr>
              <w:t>!</w:t>
            </w:r>
          </w:p>
          <w:p w:rsidR="00FF13CE" w:rsidRPr="00F658A4" w:rsidRDefault="00FF13CE" w:rsidP="00FF13CE">
            <w:pPr>
              <w:rPr>
                <w:b/>
                <w:noProof/>
                <w:sz w:val="24"/>
                <w:szCs w:val="24"/>
                <w:lang w:val="sq-AL"/>
              </w:rPr>
            </w:pPr>
          </w:p>
        </w:tc>
      </w:tr>
      <w:tr w:rsidR="00FF13CE" w:rsidRPr="00F658A4" w:rsidTr="00E65324">
        <w:tc>
          <w:tcPr>
            <w:tcW w:w="1698" w:type="dxa"/>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lang w:val="sq-AL"/>
              </w:rPr>
            </w:pPr>
            <w:r w:rsidRPr="00F658A4">
              <w:rPr>
                <w:lang w:val="sq-AL"/>
              </w:rPr>
              <w:t>Nr. i Zyrës:</w:t>
            </w:r>
          </w:p>
          <w:p w:rsidR="00FF13CE" w:rsidRPr="00F658A4" w:rsidRDefault="00FF13CE" w:rsidP="00FF13CE">
            <w:pPr>
              <w:rPr>
                <w:lang w:val="sq-AL"/>
              </w:rPr>
            </w:pPr>
            <w:r w:rsidRPr="00F658A4">
              <w:rPr>
                <w:lang w:val="sq-AL"/>
              </w:rPr>
              <w:t>Br. Kancelarije:</w:t>
            </w:r>
          </w:p>
          <w:p w:rsidR="00FF13CE" w:rsidRPr="00F658A4" w:rsidRDefault="00FF13CE" w:rsidP="00FF13CE">
            <w:pPr>
              <w:rPr>
                <w:noProof/>
                <w:lang w:val="sq-AL"/>
              </w:rPr>
            </w:pPr>
            <w:r w:rsidRPr="00F658A4">
              <w:rPr>
                <w:lang w:val="sq-AL"/>
              </w:rPr>
              <w:t>Room No:</w:t>
            </w:r>
          </w:p>
        </w:tc>
        <w:tc>
          <w:tcPr>
            <w:tcW w:w="1195" w:type="dxa"/>
            <w:tcBorders>
              <w:top w:val="single" w:sz="4" w:space="0" w:color="auto"/>
              <w:left w:val="single" w:sz="4" w:space="0" w:color="auto"/>
              <w:bottom w:val="single" w:sz="4" w:space="0" w:color="auto"/>
              <w:right w:val="single" w:sz="4" w:space="0" w:color="auto"/>
            </w:tcBorders>
            <w:vAlign w:val="center"/>
          </w:tcPr>
          <w:p w:rsidR="00FF13CE" w:rsidRPr="00F658A4" w:rsidRDefault="00FF13CE" w:rsidP="00FF13CE">
            <w:pPr>
              <w:rPr>
                <w:noProof/>
                <w:lang w:val="sq-AL"/>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lang w:val="sq-AL"/>
              </w:rPr>
            </w:pPr>
            <w:r w:rsidRPr="00F658A4">
              <w:rPr>
                <w:lang w:val="sq-AL"/>
              </w:rPr>
              <w:t>Lokacioni:</w:t>
            </w:r>
          </w:p>
          <w:p w:rsidR="00FF13CE" w:rsidRPr="00F658A4" w:rsidRDefault="00FF13CE" w:rsidP="00FF13CE">
            <w:pPr>
              <w:rPr>
                <w:lang w:val="sq-AL"/>
              </w:rPr>
            </w:pPr>
            <w:r w:rsidRPr="00F658A4">
              <w:rPr>
                <w:lang w:val="sq-AL"/>
              </w:rPr>
              <w:t>Lokacija:</w:t>
            </w:r>
          </w:p>
          <w:p w:rsidR="00FF13CE" w:rsidRPr="00F658A4" w:rsidRDefault="00FF13CE" w:rsidP="00FF13CE">
            <w:pPr>
              <w:rPr>
                <w:noProof/>
                <w:lang w:val="sq-AL"/>
              </w:rPr>
            </w:pPr>
            <w:r w:rsidRPr="00F658A4">
              <w:rPr>
                <w:lang w:val="sq-AL"/>
              </w:rPr>
              <w:t>Extencion:</w:t>
            </w:r>
          </w:p>
        </w:tc>
        <w:tc>
          <w:tcPr>
            <w:tcW w:w="1334"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sz w:val="24"/>
                <w:szCs w:val="24"/>
                <w:lang w:val="sq-AL"/>
              </w:rPr>
            </w:pPr>
          </w:p>
        </w:tc>
        <w:tc>
          <w:tcPr>
            <w:tcW w:w="1549" w:type="dxa"/>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noProof/>
                <w:lang w:val="sq-AL"/>
              </w:rPr>
            </w:pPr>
            <w:r w:rsidRPr="00F658A4">
              <w:rPr>
                <w:lang w:val="sq-AL"/>
              </w:rPr>
              <w:t>Data:</w:t>
            </w:r>
          </w:p>
          <w:p w:rsidR="00FF13CE" w:rsidRPr="00F658A4" w:rsidRDefault="00FF13CE" w:rsidP="00FF13CE">
            <w:pPr>
              <w:rPr>
                <w:lang w:val="sq-AL"/>
              </w:rPr>
            </w:pPr>
            <w:r w:rsidRPr="00F658A4">
              <w:rPr>
                <w:lang w:val="sq-AL"/>
              </w:rPr>
              <w:t>Datum:</w:t>
            </w:r>
          </w:p>
          <w:p w:rsidR="00FF13CE" w:rsidRPr="00F658A4" w:rsidRDefault="00FF13CE" w:rsidP="00FF13CE">
            <w:pPr>
              <w:rPr>
                <w:noProof/>
                <w:sz w:val="24"/>
                <w:szCs w:val="24"/>
                <w:lang w:val="sq-AL"/>
              </w:rPr>
            </w:pPr>
            <w:r w:rsidRPr="00F658A4">
              <w:rPr>
                <w:lang w:val="sq-AL"/>
              </w:rPr>
              <w:t>Date:</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b/>
                <w:lang w:val="sq-AL"/>
              </w:rPr>
              <w:t>12 Janar 2015.</w:t>
            </w:r>
          </w:p>
        </w:tc>
      </w:tr>
      <w:tr w:rsidR="00FF13CE" w:rsidRPr="00F658A4" w:rsidTr="00E65324">
        <w:trPr>
          <w:trHeight w:val="332"/>
        </w:trPr>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Për aktivitet/Za aktivnost/For action/</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Për miratim/Za usvajanje/For aproval/</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Për nënshkrim/Za potpis/ For signature/</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b/>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Për komente/Za komentare/For comments/</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A mund të diskutojmë/Dali možemo raspravljati/ May ëe discuss/</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Vëmendja e juaj/ Vaša pažnja/Your attention/</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Sipas diskutimit/Kako je raspravljeno/As discussed/</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Siç është kërkuar/ Kako je zatraženo/As requested/</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b/>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Shënim dhe përgjigje/ Beleška i odgovor/ Note and return/</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b/>
                      <w:noProof/>
                      <w:lang w:val="sq-AL"/>
                    </w:rPr>
                  </w:pP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Për informimin tuaj/ Za vašu informaciju/ For your information/</w:t>
            </w:r>
          </w:p>
        </w:tc>
        <w:tc>
          <w:tcPr>
            <w:tcW w:w="1647"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427" w:type="dxa"/>
              <w:tblLook w:val="01E0" w:firstRow="1" w:lastRow="1" w:firstColumn="1" w:lastColumn="1" w:noHBand="0" w:noVBand="0"/>
            </w:tblPr>
            <w:tblGrid>
              <w:gridCol w:w="360"/>
            </w:tblGrid>
            <w:tr w:rsidR="00FF13CE" w:rsidRPr="00F658A4" w:rsidTr="00E65324">
              <w:tc>
                <w:tcPr>
                  <w:tcW w:w="360" w:type="dxa"/>
                  <w:tcBorders>
                    <w:top w:val="single" w:sz="4" w:space="0" w:color="auto"/>
                    <w:left w:val="single" w:sz="4" w:space="0" w:color="auto"/>
                    <w:bottom w:val="single" w:sz="4" w:space="0" w:color="auto"/>
                    <w:right w:val="single" w:sz="4" w:space="0" w:color="auto"/>
                  </w:tcBorders>
                  <w:hideMark/>
                </w:tcPr>
                <w:p w:rsidR="00FF13CE" w:rsidRPr="00F658A4" w:rsidRDefault="00FF13CE" w:rsidP="00FF13CE">
                  <w:pPr>
                    <w:rPr>
                      <w:b/>
                      <w:noProof/>
                      <w:lang w:val="sq-AL"/>
                    </w:rPr>
                  </w:pPr>
                  <w:r w:rsidRPr="00F658A4">
                    <w:rPr>
                      <w:b/>
                      <w:noProof/>
                      <w:lang w:val="sq-AL"/>
                    </w:rPr>
                    <w:t>x</w:t>
                  </w:r>
                </w:p>
              </w:tc>
            </w:tr>
          </w:tbl>
          <w:p w:rsidR="00FF13CE" w:rsidRPr="00F658A4" w:rsidRDefault="00FF13CE" w:rsidP="00FF13CE">
            <w:pPr>
              <w:rPr>
                <w:noProof/>
                <w:lang w:val="sq-AL"/>
              </w:rPr>
            </w:pPr>
          </w:p>
        </w:tc>
      </w:tr>
      <w:tr w:rsidR="00FF13CE" w:rsidRPr="00F658A4" w:rsidTr="00E65324">
        <w:tc>
          <w:tcPr>
            <w:tcW w:w="7191" w:type="dxa"/>
            <w:gridSpan w:val="5"/>
            <w:tcBorders>
              <w:top w:val="single" w:sz="4" w:space="0" w:color="auto"/>
              <w:left w:val="single" w:sz="4" w:space="0" w:color="auto"/>
              <w:bottom w:val="single" w:sz="4" w:space="0" w:color="auto"/>
              <w:right w:val="single" w:sz="4" w:space="0" w:color="auto"/>
            </w:tcBorders>
            <w:vAlign w:val="center"/>
            <w:hideMark/>
          </w:tcPr>
          <w:p w:rsidR="00FF13CE" w:rsidRPr="00F658A4" w:rsidRDefault="00FF13CE" w:rsidP="00FF13CE">
            <w:pPr>
              <w:rPr>
                <w:noProof/>
                <w:sz w:val="24"/>
                <w:szCs w:val="24"/>
                <w:lang w:val="sq-AL"/>
              </w:rPr>
            </w:pPr>
            <w:r w:rsidRPr="00F658A4">
              <w:rPr>
                <w:sz w:val="24"/>
                <w:szCs w:val="24"/>
                <w:lang w:val="sq-AL"/>
              </w:rPr>
              <w:t>Afati/ Rok/Deadline/</w:t>
            </w:r>
          </w:p>
        </w:tc>
        <w:tc>
          <w:tcPr>
            <w:tcW w:w="1647" w:type="dxa"/>
            <w:tcBorders>
              <w:top w:val="single" w:sz="4" w:space="0" w:color="auto"/>
              <w:left w:val="single" w:sz="4" w:space="0" w:color="auto"/>
              <w:bottom w:val="single" w:sz="4" w:space="0" w:color="auto"/>
              <w:right w:val="single" w:sz="4" w:space="0" w:color="auto"/>
            </w:tcBorders>
          </w:tcPr>
          <w:p w:rsidR="00FF13CE" w:rsidRPr="00F658A4" w:rsidRDefault="00FF13CE" w:rsidP="00FF13CE">
            <w:pPr>
              <w:rPr>
                <w:noProof/>
                <w:lang w:val="sq-AL"/>
              </w:rPr>
            </w:pPr>
          </w:p>
        </w:tc>
      </w:tr>
    </w:tbl>
    <w:p w:rsidR="00FF13CE" w:rsidRPr="00F658A4" w:rsidRDefault="00FF13CE" w:rsidP="00FF13CE">
      <w:pPr>
        <w:tabs>
          <w:tab w:val="left" w:pos="915"/>
        </w:tabs>
        <w:spacing w:after="0" w:line="240" w:lineRule="auto"/>
        <w:rPr>
          <w:rFonts w:ascii="Times New Roman" w:eastAsia="Times New Roman" w:hAnsi="Times New Roman" w:cs="Times New Roman"/>
          <w:sz w:val="24"/>
          <w:szCs w:val="24"/>
          <w:lang w:val="sq-AL"/>
        </w:rPr>
      </w:pPr>
    </w:p>
    <w:p w:rsidR="00FF13CE" w:rsidRPr="00F658A4" w:rsidRDefault="00FF13CE" w:rsidP="00FF13CE">
      <w:pPr>
        <w:tabs>
          <w:tab w:val="left" w:pos="915"/>
        </w:tabs>
        <w:spacing w:after="0" w:line="240" w:lineRule="auto"/>
        <w:rPr>
          <w:rFonts w:ascii="Times New Roman" w:eastAsia="Times New Roman" w:hAnsi="Times New Roman" w:cs="Times New Roman"/>
          <w:sz w:val="24"/>
          <w:szCs w:val="24"/>
          <w:lang w:val="sq-AL"/>
        </w:rPr>
      </w:pPr>
    </w:p>
    <w:p w:rsidR="00FF13CE" w:rsidRPr="00F658A4" w:rsidRDefault="00FF13CE" w:rsidP="00844D6F">
      <w:pPr>
        <w:tabs>
          <w:tab w:val="left" w:pos="915"/>
        </w:tabs>
        <w:spacing w:after="0" w:line="240" w:lineRule="auto"/>
        <w:rPr>
          <w:rFonts w:ascii="Times New Roman" w:eastAsia="Times New Roman" w:hAnsi="Times New Roman" w:cs="Times New Roman"/>
          <w:sz w:val="24"/>
          <w:szCs w:val="24"/>
          <w:lang w:val="sq-AL"/>
        </w:rPr>
      </w:pPr>
    </w:p>
    <w:p w:rsidR="00844D6F" w:rsidRPr="00F658A4" w:rsidRDefault="00381E87"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I</w:t>
      </w:r>
      <w:r w:rsidR="00844D6F" w:rsidRPr="00F658A4">
        <w:rPr>
          <w:rFonts w:ascii="Times New Roman" w:eastAsia="Times New Roman" w:hAnsi="Times New Roman" w:cs="Times New Roman"/>
          <w:sz w:val="24"/>
          <w:szCs w:val="24"/>
          <w:lang w:val="sq-AL"/>
        </w:rPr>
        <w:t xml:space="preserve"> nderuar </w:t>
      </w:r>
      <w:r w:rsidRPr="00F658A4">
        <w:rPr>
          <w:rFonts w:ascii="Times New Roman" w:eastAsia="Times New Roman" w:hAnsi="Times New Roman" w:cs="Times New Roman"/>
          <w:sz w:val="24"/>
          <w:szCs w:val="24"/>
          <w:lang w:val="sq-AL"/>
        </w:rPr>
        <w:t>Kryetar</w:t>
      </w:r>
      <w:r w:rsidR="00505CE2">
        <w:rPr>
          <w:rFonts w:ascii="Times New Roman" w:eastAsia="Times New Roman" w:hAnsi="Times New Roman" w:cs="Times New Roman"/>
          <w:sz w:val="24"/>
          <w:szCs w:val="24"/>
          <w:lang w:val="sq-AL"/>
        </w:rPr>
        <w:t>,</w:t>
      </w:r>
    </w:p>
    <w:p w:rsidR="00381E87" w:rsidRPr="00F658A4" w:rsidRDefault="00381E87" w:rsidP="00844D6F">
      <w:pPr>
        <w:tabs>
          <w:tab w:val="left" w:pos="915"/>
        </w:tabs>
        <w:spacing w:after="0" w:line="240" w:lineRule="auto"/>
        <w:rPr>
          <w:rFonts w:ascii="Times New Roman" w:eastAsia="Times New Roman" w:hAnsi="Times New Roman" w:cs="Times New Roman"/>
          <w:sz w:val="24"/>
          <w:szCs w:val="24"/>
          <w:lang w:val="sq-AL"/>
        </w:rPr>
      </w:pPr>
    </w:p>
    <w:p w:rsidR="00844D6F" w:rsidRPr="00F658A4" w:rsidRDefault="00381E87"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Kemi paraqitur</w:t>
      </w:r>
      <w:r w:rsidR="00844D6F" w:rsidRPr="00F658A4">
        <w:rPr>
          <w:rFonts w:ascii="Times New Roman" w:eastAsia="Times New Roman" w:hAnsi="Times New Roman" w:cs="Times New Roman"/>
          <w:sz w:val="24"/>
          <w:szCs w:val="24"/>
          <w:lang w:val="sq-AL"/>
        </w:rPr>
        <w:t xml:space="preserve"> në pika të shkurtra angazhimin tonë si Drejtori e Shëndetësisë dhe Mirëqenies Sociale, ku </w:t>
      </w:r>
      <w:r w:rsidRPr="00F658A4">
        <w:rPr>
          <w:rFonts w:ascii="Times New Roman" w:eastAsia="Times New Roman" w:hAnsi="Times New Roman" w:cs="Times New Roman"/>
          <w:sz w:val="24"/>
          <w:szCs w:val="24"/>
          <w:lang w:val="sq-AL"/>
        </w:rPr>
        <w:t>jemi përqendruar</w:t>
      </w:r>
      <w:r w:rsidR="00844D6F" w:rsidRPr="00F658A4">
        <w:rPr>
          <w:rFonts w:ascii="Times New Roman" w:eastAsia="Times New Roman" w:hAnsi="Times New Roman" w:cs="Times New Roman"/>
          <w:sz w:val="24"/>
          <w:szCs w:val="24"/>
          <w:lang w:val="sq-AL"/>
        </w:rPr>
        <w:t xml:space="preserve"> shkurtimisht të pasqyrojmë punën tonë</w:t>
      </w:r>
      <w:r w:rsidR="001D6BE5" w:rsidRPr="00F658A4">
        <w:rPr>
          <w:rFonts w:ascii="Times New Roman" w:eastAsia="Times New Roman" w:hAnsi="Times New Roman" w:cs="Times New Roman"/>
          <w:sz w:val="24"/>
          <w:szCs w:val="24"/>
          <w:lang w:val="sq-AL"/>
        </w:rPr>
        <w:t xml:space="preserve"> për periudhën </w:t>
      </w:r>
      <w:r w:rsidR="008754D1" w:rsidRPr="00F658A4">
        <w:rPr>
          <w:rFonts w:ascii="Times New Roman" w:eastAsia="Times New Roman" w:hAnsi="Times New Roman" w:cs="Times New Roman"/>
          <w:sz w:val="24"/>
          <w:szCs w:val="24"/>
          <w:lang w:val="sq-AL"/>
        </w:rPr>
        <w:t xml:space="preserve">një </w:t>
      </w:r>
      <w:r w:rsidR="001D6BE5" w:rsidRPr="00F658A4">
        <w:rPr>
          <w:rFonts w:ascii="Times New Roman" w:eastAsia="Times New Roman" w:hAnsi="Times New Roman" w:cs="Times New Roman"/>
          <w:sz w:val="24"/>
          <w:szCs w:val="24"/>
          <w:lang w:val="sq-AL"/>
        </w:rPr>
        <w:t>vjetore</w:t>
      </w:r>
      <w:r w:rsidR="00844D6F" w:rsidRPr="00F658A4">
        <w:rPr>
          <w:rFonts w:ascii="Times New Roman" w:eastAsia="Times New Roman" w:hAnsi="Times New Roman" w:cs="Times New Roman"/>
          <w:sz w:val="24"/>
          <w:szCs w:val="24"/>
          <w:lang w:val="sq-AL"/>
        </w:rPr>
        <w:t>.</w:t>
      </w:r>
    </w:p>
    <w:p w:rsidR="00844D6F"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p>
    <w:p w:rsidR="00623E13" w:rsidRPr="00F658A4" w:rsidRDefault="00844D6F" w:rsidP="00623E13">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DSHMS- është angazhuar </w:t>
      </w:r>
      <w:r w:rsidR="001D6BE5" w:rsidRPr="00F658A4">
        <w:rPr>
          <w:rFonts w:ascii="Times New Roman" w:eastAsia="Times New Roman" w:hAnsi="Times New Roman" w:cs="Times New Roman"/>
          <w:sz w:val="24"/>
          <w:szCs w:val="24"/>
          <w:lang w:val="sq-AL"/>
        </w:rPr>
        <w:t>në vazhdimësi</w:t>
      </w:r>
      <w:r w:rsidRPr="00F658A4">
        <w:rPr>
          <w:rFonts w:ascii="Times New Roman" w:eastAsia="Times New Roman" w:hAnsi="Times New Roman" w:cs="Times New Roman"/>
          <w:sz w:val="24"/>
          <w:szCs w:val="24"/>
          <w:lang w:val="sq-AL"/>
        </w:rPr>
        <w:t xml:space="preserve"> në kujdesin e shëndetit publik</w:t>
      </w:r>
      <w:r w:rsidR="001D6BE5" w:rsidRPr="00F658A4">
        <w:rPr>
          <w:rFonts w:ascii="Times New Roman" w:eastAsia="Times New Roman" w:hAnsi="Times New Roman" w:cs="Times New Roman"/>
          <w:sz w:val="24"/>
          <w:szCs w:val="24"/>
          <w:lang w:val="sq-AL"/>
        </w:rPr>
        <w:t xml:space="preserve"> duke mëtuar gjithnjë përmirësimin e </w:t>
      </w:r>
      <w:r w:rsidRPr="00F658A4">
        <w:rPr>
          <w:rFonts w:ascii="Times New Roman" w:eastAsia="Times New Roman" w:hAnsi="Times New Roman" w:cs="Times New Roman"/>
          <w:sz w:val="24"/>
          <w:szCs w:val="24"/>
          <w:lang w:val="sq-AL"/>
        </w:rPr>
        <w:t>shërbimeve shëndetësore, si dhe në sferën e mirëqenies dhe shërbimeve sociale.</w:t>
      </w:r>
    </w:p>
    <w:p w:rsidR="00623E13" w:rsidRPr="00F658A4" w:rsidRDefault="00623E13" w:rsidP="00623E13">
      <w:pPr>
        <w:rPr>
          <w:rFonts w:ascii="Times New Roman" w:hAnsi="Times New Roman" w:cs="Times New Roman"/>
          <w:sz w:val="24"/>
          <w:szCs w:val="24"/>
          <w:lang w:val="sq-AL"/>
        </w:rPr>
      </w:pPr>
      <w:r w:rsidRPr="00F658A4">
        <w:rPr>
          <w:rFonts w:ascii="Times New Roman" w:hAnsi="Times New Roman" w:cs="Times New Roman"/>
          <w:sz w:val="24"/>
          <w:szCs w:val="24"/>
          <w:lang w:val="sq-AL"/>
        </w:rPr>
        <w:t>Nga skema për subvencionimin e personave me probleme shëndetësore, familjarëve ose të afërmëve të tyre,  që lidhet me nevojën e mjekimit dhe trajtimit shëndetesor të tyre per vitin</w:t>
      </w:r>
      <w:r w:rsidRPr="00F658A4">
        <w:rPr>
          <w:rFonts w:ascii="Times New Roman" w:hAnsi="Times New Roman" w:cs="Times New Roman"/>
          <w:b/>
          <w:sz w:val="24"/>
          <w:szCs w:val="24"/>
          <w:lang w:val="sq-AL"/>
        </w:rPr>
        <w:t xml:space="preserve"> 2015</w:t>
      </w:r>
      <w:r w:rsidR="00381E87" w:rsidRPr="00F658A4">
        <w:rPr>
          <w:rFonts w:ascii="Times New Roman" w:hAnsi="Times New Roman" w:cs="Times New Roman"/>
          <w:b/>
          <w:sz w:val="24"/>
          <w:szCs w:val="24"/>
          <w:lang w:val="sq-AL"/>
        </w:rPr>
        <w:t>,</w:t>
      </w:r>
      <w:r w:rsidRPr="00F658A4">
        <w:rPr>
          <w:rFonts w:ascii="Times New Roman" w:hAnsi="Times New Roman" w:cs="Times New Roman"/>
          <w:sz w:val="24"/>
          <w:szCs w:val="24"/>
          <w:lang w:val="sq-AL"/>
        </w:rPr>
        <w:t xml:space="preserve"> në DSHMS janë parashtruar dhe shqyrtuar </w:t>
      </w:r>
      <w:r w:rsidRPr="00F658A4">
        <w:rPr>
          <w:rFonts w:ascii="Times New Roman" w:hAnsi="Times New Roman" w:cs="Times New Roman"/>
          <w:b/>
          <w:sz w:val="24"/>
          <w:szCs w:val="24"/>
          <w:lang w:val="sq-AL"/>
        </w:rPr>
        <w:t xml:space="preserve"> 661</w:t>
      </w:r>
      <w:r w:rsidRPr="00F658A4">
        <w:rPr>
          <w:rFonts w:ascii="Times New Roman" w:hAnsi="Times New Roman" w:cs="Times New Roman"/>
          <w:sz w:val="24"/>
          <w:szCs w:val="24"/>
          <w:lang w:val="sq-AL"/>
        </w:rPr>
        <w:t xml:space="preserve"> k</w:t>
      </w:r>
      <w:r w:rsidR="00FF13CE" w:rsidRPr="00F658A4">
        <w:rPr>
          <w:rFonts w:ascii="Times New Roman" w:hAnsi="Times New Roman" w:cs="Times New Roman"/>
          <w:sz w:val="24"/>
          <w:szCs w:val="24"/>
          <w:lang w:val="sq-AL"/>
        </w:rPr>
        <w:t>ë</w:t>
      </w:r>
      <w:r w:rsidRPr="00F658A4">
        <w:rPr>
          <w:rFonts w:ascii="Times New Roman" w:hAnsi="Times New Roman" w:cs="Times New Roman"/>
          <w:sz w:val="24"/>
          <w:szCs w:val="24"/>
          <w:lang w:val="sq-AL"/>
        </w:rPr>
        <w:t xml:space="preserve">rkesa, ndërsa janë referuar për Ministri </w:t>
      </w:r>
      <w:r w:rsidRPr="00F658A4">
        <w:rPr>
          <w:rFonts w:ascii="Times New Roman" w:hAnsi="Times New Roman" w:cs="Times New Roman"/>
          <w:sz w:val="24"/>
          <w:szCs w:val="24"/>
          <w:lang w:val="sq-AL"/>
        </w:rPr>
        <w:lastRenderedPageBreak/>
        <w:t xml:space="preserve">të Shëndetësisë mbi </w:t>
      </w:r>
      <w:r w:rsidRPr="00F658A4">
        <w:rPr>
          <w:rFonts w:ascii="Times New Roman" w:hAnsi="Times New Roman" w:cs="Times New Roman"/>
          <w:b/>
          <w:sz w:val="24"/>
          <w:szCs w:val="24"/>
          <w:lang w:val="sq-AL"/>
        </w:rPr>
        <w:t>115</w:t>
      </w:r>
      <w:r w:rsidR="008754D1" w:rsidRPr="00F658A4">
        <w:rPr>
          <w:rFonts w:ascii="Times New Roman" w:hAnsi="Times New Roman" w:cs="Times New Roman"/>
          <w:sz w:val="24"/>
          <w:szCs w:val="24"/>
          <w:lang w:val="sq-AL"/>
        </w:rPr>
        <w:t xml:space="preserve"> kërkesa, ku ndihma në barna dhe trajtim shëndetësor kap vlerën </w:t>
      </w:r>
      <w:r w:rsidR="008754D1" w:rsidRPr="00F658A4">
        <w:rPr>
          <w:rFonts w:ascii="Times New Roman" w:hAnsi="Times New Roman" w:cs="Times New Roman"/>
          <w:b/>
          <w:sz w:val="24"/>
          <w:szCs w:val="24"/>
          <w:lang w:val="sq-AL"/>
        </w:rPr>
        <w:t>50.638 euro</w:t>
      </w:r>
      <w:r w:rsidR="008754D1" w:rsidRPr="00F658A4">
        <w:rPr>
          <w:rFonts w:ascii="Times New Roman" w:hAnsi="Times New Roman" w:cs="Times New Roman"/>
          <w:sz w:val="24"/>
          <w:szCs w:val="24"/>
          <w:lang w:val="sq-AL"/>
        </w:rPr>
        <w:t>, që është një rritje e vogël në krahasim me vitin e kaluar.</w:t>
      </w:r>
    </w:p>
    <w:p w:rsidR="00623E13" w:rsidRPr="00F658A4" w:rsidRDefault="00623E13" w:rsidP="00623E13">
      <w:pPr>
        <w:contextualSpacing/>
        <w:jc w:val="both"/>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Gjithashtu është pasqyruar edhe epilogu i këtyre kërkesave si dhe vlera financiare e përgjithshme e shpenzuar në emër të tyre</w:t>
      </w:r>
      <w:r w:rsidR="008754D1" w:rsidRPr="00F658A4">
        <w:rPr>
          <w:rFonts w:ascii="Times New Roman" w:eastAsia="Times New Roman" w:hAnsi="Times New Roman" w:cs="Times New Roman"/>
          <w:sz w:val="24"/>
          <w:szCs w:val="24"/>
          <w:lang w:val="sq-AL"/>
        </w:rPr>
        <w:t>,</w:t>
      </w:r>
      <w:r w:rsidRPr="00F658A4">
        <w:rPr>
          <w:rFonts w:ascii="Times New Roman" w:eastAsia="Times New Roman" w:hAnsi="Times New Roman" w:cs="Times New Roman"/>
          <w:sz w:val="24"/>
          <w:szCs w:val="24"/>
          <w:lang w:val="sq-AL"/>
        </w:rPr>
        <w:t xml:space="preserve"> duke krahasuar shifrat me vitin paraprak.</w:t>
      </w:r>
    </w:p>
    <w:p w:rsidR="00623E13" w:rsidRPr="00F658A4" w:rsidRDefault="00623E13" w:rsidP="00623E13">
      <w:pPr>
        <w:contextualSpacing/>
        <w:jc w:val="both"/>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        </w:t>
      </w:r>
    </w:p>
    <w:p w:rsidR="00623E13" w:rsidRPr="00F658A4" w:rsidRDefault="00623E13" w:rsidP="00623E13">
      <w:pPr>
        <w:contextualSpacing/>
        <w:jc w:val="both"/>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Shënim tabelar krahasues për kërkesat e dy viteve të fundit 2014 dhe 2015.</w:t>
      </w:r>
    </w:p>
    <w:p w:rsidR="00623E13" w:rsidRPr="00F658A4" w:rsidRDefault="00623E13" w:rsidP="00623E13">
      <w:pPr>
        <w:contextualSpacing/>
        <w:jc w:val="both"/>
        <w:rPr>
          <w:rFonts w:ascii="Times New Roman" w:eastAsia="Times New Roman" w:hAnsi="Times New Roman" w:cs="Times New Roman"/>
          <w:sz w:val="24"/>
          <w:szCs w:val="24"/>
          <w:lang w:val="sq-AL"/>
        </w:rPr>
      </w:pPr>
    </w:p>
    <w:tbl>
      <w:tblPr>
        <w:tblStyle w:val="TableGrid"/>
        <w:tblW w:w="0" w:type="auto"/>
        <w:tblLook w:val="04A0" w:firstRow="1" w:lastRow="0" w:firstColumn="1" w:lastColumn="0" w:noHBand="0" w:noVBand="1"/>
      </w:tblPr>
      <w:tblGrid>
        <w:gridCol w:w="963"/>
        <w:gridCol w:w="1518"/>
        <w:gridCol w:w="2076"/>
        <w:gridCol w:w="1474"/>
        <w:gridCol w:w="1474"/>
        <w:gridCol w:w="1474"/>
      </w:tblGrid>
      <w:tr w:rsidR="00623E13" w:rsidRPr="00F658A4" w:rsidTr="00110FA1">
        <w:tc>
          <w:tcPr>
            <w:tcW w:w="840" w:type="dxa"/>
          </w:tcPr>
          <w:p w:rsidR="00623E13" w:rsidRPr="00F658A4" w:rsidRDefault="00623E13" w:rsidP="00110FA1">
            <w:pPr>
              <w:jc w:val="center"/>
              <w:rPr>
                <w:b/>
                <w:sz w:val="24"/>
                <w:szCs w:val="24"/>
                <w:lang w:val="sq-AL"/>
              </w:rPr>
            </w:pPr>
            <w:r w:rsidRPr="00F658A4">
              <w:rPr>
                <w:b/>
                <w:sz w:val="24"/>
                <w:szCs w:val="24"/>
                <w:lang w:val="sq-AL"/>
              </w:rPr>
              <w:t>Nr.ren.</w:t>
            </w:r>
          </w:p>
        </w:tc>
        <w:tc>
          <w:tcPr>
            <w:tcW w:w="1518" w:type="dxa"/>
          </w:tcPr>
          <w:p w:rsidR="00623E13" w:rsidRPr="00F658A4" w:rsidRDefault="00623E13" w:rsidP="00110FA1">
            <w:pPr>
              <w:jc w:val="center"/>
              <w:rPr>
                <w:b/>
                <w:sz w:val="24"/>
                <w:szCs w:val="24"/>
                <w:lang w:val="sq-AL"/>
              </w:rPr>
            </w:pPr>
            <w:r w:rsidRPr="00F658A4">
              <w:rPr>
                <w:b/>
                <w:sz w:val="24"/>
                <w:szCs w:val="24"/>
                <w:lang w:val="sq-AL"/>
              </w:rPr>
              <w:t>Vitet</w:t>
            </w:r>
          </w:p>
        </w:tc>
        <w:tc>
          <w:tcPr>
            <w:tcW w:w="2076" w:type="dxa"/>
          </w:tcPr>
          <w:p w:rsidR="00623E13" w:rsidRPr="00F658A4" w:rsidRDefault="00623E13" w:rsidP="00110FA1">
            <w:pPr>
              <w:jc w:val="center"/>
              <w:rPr>
                <w:b/>
                <w:sz w:val="24"/>
                <w:szCs w:val="24"/>
                <w:lang w:val="sq-AL"/>
              </w:rPr>
            </w:pPr>
            <w:r w:rsidRPr="00F658A4">
              <w:rPr>
                <w:b/>
                <w:sz w:val="24"/>
                <w:szCs w:val="24"/>
                <w:lang w:val="sq-AL"/>
              </w:rPr>
              <w:t>Aprovuar</w:t>
            </w:r>
          </w:p>
        </w:tc>
        <w:tc>
          <w:tcPr>
            <w:tcW w:w="1474" w:type="dxa"/>
          </w:tcPr>
          <w:p w:rsidR="00623E13" w:rsidRPr="00F658A4" w:rsidRDefault="00623E13" w:rsidP="00110FA1">
            <w:pPr>
              <w:jc w:val="center"/>
              <w:rPr>
                <w:b/>
                <w:sz w:val="24"/>
                <w:szCs w:val="24"/>
                <w:lang w:val="sq-AL"/>
              </w:rPr>
            </w:pPr>
            <w:r w:rsidRPr="00F658A4">
              <w:rPr>
                <w:b/>
                <w:sz w:val="24"/>
                <w:szCs w:val="24"/>
                <w:lang w:val="sq-AL"/>
              </w:rPr>
              <w:t>Refuzuar</w:t>
            </w:r>
          </w:p>
        </w:tc>
        <w:tc>
          <w:tcPr>
            <w:tcW w:w="1474" w:type="dxa"/>
          </w:tcPr>
          <w:p w:rsidR="00623E13" w:rsidRPr="00F658A4" w:rsidRDefault="00623E13" w:rsidP="00110FA1">
            <w:pPr>
              <w:jc w:val="center"/>
              <w:rPr>
                <w:b/>
                <w:sz w:val="24"/>
                <w:szCs w:val="24"/>
                <w:lang w:val="sq-AL"/>
              </w:rPr>
            </w:pPr>
            <w:r w:rsidRPr="00F658A4">
              <w:rPr>
                <w:b/>
                <w:sz w:val="24"/>
                <w:szCs w:val="24"/>
                <w:lang w:val="sq-AL"/>
              </w:rPr>
              <w:t>Tot.kërkesa</w:t>
            </w:r>
          </w:p>
        </w:tc>
        <w:tc>
          <w:tcPr>
            <w:tcW w:w="1474" w:type="dxa"/>
          </w:tcPr>
          <w:p w:rsidR="00623E13" w:rsidRPr="00F658A4" w:rsidRDefault="00623E13" w:rsidP="00110FA1">
            <w:pPr>
              <w:jc w:val="center"/>
              <w:rPr>
                <w:b/>
                <w:sz w:val="24"/>
                <w:szCs w:val="24"/>
                <w:lang w:val="sq-AL"/>
              </w:rPr>
            </w:pPr>
            <w:r w:rsidRPr="00F658A4">
              <w:rPr>
                <w:b/>
                <w:sz w:val="24"/>
                <w:szCs w:val="24"/>
                <w:lang w:val="sq-AL"/>
              </w:rPr>
              <w:t>Vlera e shpenzimit në</w:t>
            </w:r>
          </w:p>
        </w:tc>
      </w:tr>
      <w:tr w:rsidR="00623E13" w:rsidRPr="00F658A4" w:rsidTr="00110FA1">
        <w:trPr>
          <w:trHeight w:val="287"/>
        </w:trPr>
        <w:tc>
          <w:tcPr>
            <w:tcW w:w="840" w:type="dxa"/>
          </w:tcPr>
          <w:p w:rsidR="00623E13" w:rsidRPr="00F658A4" w:rsidRDefault="00623E13" w:rsidP="00110FA1">
            <w:pPr>
              <w:jc w:val="center"/>
              <w:rPr>
                <w:sz w:val="24"/>
                <w:szCs w:val="24"/>
                <w:lang w:val="sq-AL"/>
              </w:rPr>
            </w:pPr>
            <w:r w:rsidRPr="00F658A4">
              <w:rPr>
                <w:sz w:val="24"/>
                <w:szCs w:val="24"/>
                <w:lang w:val="sq-AL"/>
              </w:rPr>
              <w:t>1</w:t>
            </w:r>
          </w:p>
        </w:tc>
        <w:tc>
          <w:tcPr>
            <w:tcW w:w="1518" w:type="dxa"/>
          </w:tcPr>
          <w:p w:rsidR="00623E13" w:rsidRPr="00F658A4" w:rsidRDefault="00623E13" w:rsidP="00110FA1">
            <w:pPr>
              <w:jc w:val="center"/>
              <w:rPr>
                <w:sz w:val="24"/>
                <w:szCs w:val="24"/>
                <w:lang w:val="sq-AL"/>
              </w:rPr>
            </w:pPr>
            <w:r w:rsidRPr="00F658A4">
              <w:rPr>
                <w:sz w:val="24"/>
                <w:szCs w:val="24"/>
                <w:lang w:val="sq-AL"/>
              </w:rPr>
              <w:t>2015</w:t>
            </w:r>
          </w:p>
        </w:tc>
        <w:tc>
          <w:tcPr>
            <w:tcW w:w="2076" w:type="dxa"/>
          </w:tcPr>
          <w:p w:rsidR="00623E13" w:rsidRPr="00F658A4" w:rsidRDefault="00623E13" w:rsidP="00110FA1">
            <w:pPr>
              <w:jc w:val="center"/>
              <w:rPr>
                <w:sz w:val="24"/>
                <w:szCs w:val="24"/>
                <w:lang w:val="sq-AL"/>
              </w:rPr>
            </w:pPr>
            <w:r w:rsidRPr="00F658A4">
              <w:rPr>
                <w:sz w:val="24"/>
                <w:szCs w:val="24"/>
                <w:lang w:val="sq-AL"/>
              </w:rPr>
              <w:t>476</w:t>
            </w:r>
          </w:p>
        </w:tc>
        <w:tc>
          <w:tcPr>
            <w:tcW w:w="1474" w:type="dxa"/>
          </w:tcPr>
          <w:p w:rsidR="00623E13" w:rsidRPr="00F658A4" w:rsidRDefault="00623E13" w:rsidP="00110FA1">
            <w:pPr>
              <w:jc w:val="center"/>
              <w:rPr>
                <w:sz w:val="24"/>
                <w:szCs w:val="24"/>
                <w:lang w:val="sq-AL"/>
              </w:rPr>
            </w:pPr>
            <w:r w:rsidRPr="00F658A4">
              <w:rPr>
                <w:sz w:val="24"/>
                <w:szCs w:val="24"/>
                <w:lang w:val="sq-AL"/>
              </w:rPr>
              <w:t>185</w:t>
            </w:r>
          </w:p>
        </w:tc>
        <w:tc>
          <w:tcPr>
            <w:tcW w:w="1474" w:type="dxa"/>
          </w:tcPr>
          <w:p w:rsidR="00623E13" w:rsidRPr="00F658A4" w:rsidRDefault="00623E13" w:rsidP="00110FA1">
            <w:pPr>
              <w:jc w:val="center"/>
              <w:rPr>
                <w:sz w:val="24"/>
                <w:szCs w:val="24"/>
                <w:lang w:val="sq-AL"/>
              </w:rPr>
            </w:pPr>
            <w:r w:rsidRPr="00F658A4">
              <w:rPr>
                <w:sz w:val="24"/>
                <w:szCs w:val="24"/>
                <w:lang w:val="sq-AL"/>
              </w:rPr>
              <w:t>661</w:t>
            </w:r>
          </w:p>
        </w:tc>
        <w:tc>
          <w:tcPr>
            <w:tcW w:w="1474" w:type="dxa"/>
          </w:tcPr>
          <w:p w:rsidR="00623E13" w:rsidRPr="00F658A4" w:rsidRDefault="00623E13" w:rsidP="00110FA1">
            <w:pPr>
              <w:jc w:val="center"/>
              <w:rPr>
                <w:sz w:val="24"/>
                <w:szCs w:val="24"/>
                <w:lang w:val="sq-AL"/>
              </w:rPr>
            </w:pPr>
            <w:r w:rsidRPr="00F658A4">
              <w:rPr>
                <w:sz w:val="24"/>
                <w:szCs w:val="24"/>
                <w:lang w:val="sq-AL"/>
              </w:rPr>
              <w:t>50.638</w:t>
            </w:r>
          </w:p>
        </w:tc>
      </w:tr>
      <w:tr w:rsidR="00623E13" w:rsidRPr="00F658A4" w:rsidTr="00110FA1">
        <w:trPr>
          <w:trHeight w:val="269"/>
        </w:trPr>
        <w:tc>
          <w:tcPr>
            <w:tcW w:w="840" w:type="dxa"/>
          </w:tcPr>
          <w:p w:rsidR="00623E13" w:rsidRPr="00F658A4" w:rsidRDefault="00623E13" w:rsidP="00110FA1">
            <w:pPr>
              <w:jc w:val="center"/>
              <w:rPr>
                <w:sz w:val="24"/>
                <w:szCs w:val="24"/>
                <w:lang w:val="sq-AL"/>
              </w:rPr>
            </w:pPr>
            <w:r w:rsidRPr="00F658A4">
              <w:rPr>
                <w:sz w:val="24"/>
                <w:szCs w:val="24"/>
                <w:lang w:val="sq-AL"/>
              </w:rPr>
              <w:t>2</w:t>
            </w:r>
          </w:p>
        </w:tc>
        <w:tc>
          <w:tcPr>
            <w:tcW w:w="1518" w:type="dxa"/>
          </w:tcPr>
          <w:p w:rsidR="00623E13" w:rsidRPr="00F658A4" w:rsidRDefault="00623E13" w:rsidP="00110FA1">
            <w:pPr>
              <w:jc w:val="center"/>
              <w:rPr>
                <w:sz w:val="24"/>
                <w:szCs w:val="24"/>
                <w:lang w:val="sq-AL"/>
              </w:rPr>
            </w:pPr>
            <w:r w:rsidRPr="00F658A4">
              <w:rPr>
                <w:sz w:val="24"/>
                <w:szCs w:val="24"/>
                <w:lang w:val="sq-AL"/>
              </w:rPr>
              <w:t>2014</w:t>
            </w:r>
          </w:p>
        </w:tc>
        <w:tc>
          <w:tcPr>
            <w:tcW w:w="2076" w:type="dxa"/>
          </w:tcPr>
          <w:p w:rsidR="00623E13" w:rsidRPr="00F658A4" w:rsidRDefault="00623E13" w:rsidP="00110FA1">
            <w:pPr>
              <w:jc w:val="center"/>
              <w:rPr>
                <w:sz w:val="24"/>
                <w:szCs w:val="24"/>
                <w:lang w:val="sq-AL"/>
              </w:rPr>
            </w:pPr>
            <w:r w:rsidRPr="00F658A4">
              <w:rPr>
                <w:sz w:val="24"/>
                <w:szCs w:val="24"/>
                <w:lang w:val="sq-AL"/>
              </w:rPr>
              <w:t>427</w:t>
            </w:r>
          </w:p>
        </w:tc>
        <w:tc>
          <w:tcPr>
            <w:tcW w:w="1474" w:type="dxa"/>
          </w:tcPr>
          <w:p w:rsidR="00623E13" w:rsidRPr="00F658A4" w:rsidRDefault="00623E13" w:rsidP="00110FA1">
            <w:pPr>
              <w:jc w:val="center"/>
              <w:rPr>
                <w:sz w:val="24"/>
                <w:szCs w:val="24"/>
                <w:lang w:val="sq-AL"/>
              </w:rPr>
            </w:pPr>
            <w:r w:rsidRPr="00F658A4">
              <w:rPr>
                <w:sz w:val="24"/>
                <w:szCs w:val="24"/>
                <w:lang w:val="sq-AL"/>
              </w:rPr>
              <w:t>288</w:t>
            </w:r>
          </w:p>
        </w:tc>
        <w:tc>
          <w:tcPr>
            <w:tcW w:w="1474" w:type="dxa"/>
          </w:tcPr>
          <w:p w:rsidR="00623E13" w:rsidRPr="00F658A4" w:rsidRDefault="00623E13" w:rsidP="00110FA1">
            <w:pPr>
              <w:jc w:val="center"/>
              <w:rPr>
                <w:sz w:val="24"/>
                <w:szCs w:val="24"/>
                <w:lang w:val="sq-AL"/>
              </w:rPr>
            </w:pPr>
            <w:r w:rsidRPr="00F658A4">
              <w:rPr>
                <w:sz w:val="24"/>
                <w:szCs w:val="24"/>
                <w:lang w:val="sq-AL"/>
              </w:rPr>
              <w:t>715</w:t>
            </w:r>
          </w:p>
        </w:tc>
        <w:tc>
          <w:tcPr>
            <w:tcW w:w="1474" w:type="dxa"/>
          </w:tcPr>
          <w:p w:rsidR="00623E13" w:rsidRPr="00F658A4" w:rsidRDefault="00623E13" w:rsidP="00110FA1">
            <w:pPr>
              <w:jc w:val="center"/>
              <w:rPr>
                <w:sz w:val="24"/>
                <w:szCs w:val="24"/>
                <w:lang w:val="sq-AL"/>
              </w:rPr>
            </w:pPr>
            <w:r w:rsidRPr="00F658A4">
              <w:rPr>
                <w:sz w:val="24"/>
                <w:szCs w:val="24"/>
                <w:lang w:val="sq-AL"/>
              </w:rPr>
              <w:t>47.970</w:t>
            </w:r>
          </w:p>
        </w:tc>
      </w:tr>
    </w:tbl>
    <w:p w:rsidR="00844D6F"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p>
    <w:p w:rsidR="00844D6F" w:rsidRPr="00F658A4" w:rsidRDefault="001D6BE5"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D</w:t>
      </w:r>
      <w:r w:rsidR="00844D6F" w:rsidRPr="00F658A4">
        <w:rPr>
          <w:rFonts w:ascii="Times New Roman" w:eastAsia="Times New Roman" w:hAnsi="Times New Roman" w:cs="Times New Roman"/>
          <w:sz w:val="24"/>
          <w:szCs w:val="24"/>
          <w:lang w:val="sq-AL"/>
        </w:rPr>
        <w:t xml:space="preserve">uke i parë nevojat mjaft të mëdha dhe emergjente të qytetarëve tanë, Kryetari Haziri ka mobilizuar ekipin e tij për zgjerimin e kapaciteteve, ku përmes donatorëve të ndryshëm ka arritur ta ngrisë shpirtin e solidaritetit </w:t>
      </w:r>
      <w:r w:rsidRPr="00F658A4">
        <w:rPr>
          <w:rFonts w:ascii="Times New Roman" w:eastAsia="Times New Roman" w:hAnsi="Times New Roman" w:cs="Times New Roman"/>
          <w:sz w:val="24"/>
          <w:szCs w:val="24"/>
          <w:lang w:val="sq-AL"/>
        </w:rPr>
        <w:t>nga shumë humanistë dhe bëmirës të cilët kontribuan dhe po vazhdojnë të kontrubuojnë në zbutjen e gjendjes</w:t>
      </w:r>
      <w:r w:rsidR="00844D6F" w:rsidRPr="00F658A4">
        <w:rPr>
          <w:rFonts w:ascii="Times New Roman" w:eastAsia="Times New Roman" w:hAnsi="Times New Roman" w:cs="Times New Roman"/>
          <w:sz w:val="24"/>
          <w:szCs w:val="24"/>
          <w:lang w:val="sq-AL"/>
        </w:rPr>
        <w:t xml:space="preserve"> alarmante që këto kategori sociale vazhd</w:t>
      </w:r>
      <w:r w:rsidRPr="00F658A4">
        <w:rPr>
          <w:rFonts w:ascii="Times New Roman" w:eastAsia="Times New Roman" w:hAnsi="Times New Roman" w:cs="Times New Roman"/>
          <w:sz w:val="24"/>
          <w:szCs w:val="24"/>
          <w:lang w:val="sq-AL"/>
        </w:rPr>
        <w:t>ojnë</w:t>
      </w:r>
      <w:r w:rsidR="00844D6F" w:rsidRPr="00F658A4">
        <w:rPr>
          <w:rFonts w:ascii="Times New Roman" w:eastAsia="Times New Roman" w:hAnsi="Times New Roman" w:cs="Times New Roman"/>
          <w:sz w:val="24"/>
          <w:szCs w:val="24"/>
          <w:lang w:val="sq-AL"/>
        </w:rPr>
        <w:t xml:space="preserve"> ta kenë, ku </w:t>
      </w:r>
      <w:r w:rsidRPr="00F658A4">
        <w:rPr>
          <w:rFonts w:ascii="Times New Roman" w:eastAsia="Times New Roman" w:hAnsi="Times New Roman" w:cs="Times New Roman"/>
          <w:sz w:val="24"/>
          <w:szCs w:val="24"/>
          <w:lang w:val="sq-AL"/>
        </w:rPr>
        <w:t>po mundohemi bashkarisht t’a zbusim gjendjen e tyre të banimit.</w:t>
      </w:r>
      <w:r w:rsidR="00844D6F" w:rsidRPr="00F658A4">
        <w:rPr>
          <w:rFonts w:ascii="Times New Roman" w:eastAsia="Times New Roman" w:hAnsi="Times New Roman" w:cs="Times New Roman"/>
          <w:sz w:val="24"/>
          <w:szCs w:val="24"/>
          <w:lang w:val="sq-AL"/>
        </w:rPr>
        <w:t xml:space="preserve"> </w:t>
      </w:r>
    </w:p>
    <w:p w:rsidR="001D6BE5" w:rsidRPr="00F658A4" w:rsidRDefault="001D6BE5" w:rsidP="00844D6F">
      <w:pPr>
        <w:tabs>
          <w:tab w:val="left" w:pos="915"/>
        </w:tabs>
        <w:spacing w:after="0" w:line="240" w:lineRule="auto"/>
        <w:rPr>
          <w:rFonts w:ascii="Times New Roman" w:eastAsia="Times New Roman" w:hAnsi="Times New Roman" w:cs="Times New Roman"/>
          <w:sz w:val="24"/>
          <w:szCs w:val="24"/>
          <w:lang w:val="sq-AL"/>
        </w:rPr>
      </w:pPr>
    </w:p>
    <w:p w:rsidR="00D153BE" w:rsidRPr="00F658A4" w:rsidRDefault="008754D1"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Fondi i solidaritetit, ku komuna ndan edhe hisen e saj pra kap vlerën mbi 220,000 euro, përmes të cilit është bërë n</w:t>
      </w:r>
      <w:r w:rsidR="00844D6F" w:rsidRPr="00F658A4">
        <w:rPr>
          <w:rFonts w:ascii="Times New Roman" w:eastAsia="Times New Roman" w:hAnsi="Times New Roman" w:cs="Times New Roman"/>
          <w:sz w:val="24"/>
          <w:szCs w:val="24"/>
          <w:lang w:val="sq-AL"/>
        </w:rPr>
        <w:t xml:space="preserve">dërtimi i më se </w:t>
      </w:r>
      <w:r w:rsidR="00381E87" w:rsidRPr="00F658A4">
        <w:rPr>
          <w:rFonts w:ascii="Times New Roman" w:eastAsia="Times New Roman" w:hAnsi="Times New Roman" w:cs="Times New Roman"/>
          <w:b/>
          <w:sz w:val="24"/>
          <w:szCs w:val="24"/>
          <w:lang w:val="sq-AL"/>
        </w:rPr>
        <w:t>25</w:t>
      </w:r>
      <w:r w:rsidR="00844D6F" w:rsidRPr="00F658A4">
        <w:rPr>
          <w:rFonts w:ascii="Times New Roman" w:eastAsia="Times New Roman" w:hAnsi="Times New Roman" w:cs="Times New Roman"/>
          <w:b/>
          <w:sz w:val="24"/>
          <w:szCs w:val="24"/>
          <w:lang w:val="sq-AL"/>
        </w:rPr>
        <w:t xml:space="preserve"> </w:t>
      </w:r>
      <w:r w:rsidR="00844D6F" w:rsidRPr="00F658A4">
        <w:rPr>
          <w:rFonts w:ascii="Times New Roman" w:eastAsia="Times New Roman" w:hAnsi="Times New Roman" w:cs="Times New Roman"/>
          <w:sz w:val="24"/>
          <w:szCs w:val="24"/>
          <w:lang w:val="sq-AL"/>
        </w:rPr>
        <w:t xml:space="preserve">shtëpive, meremetimi i </w:t>
      </w:r>
      <w:r w:rsidR="001D6BE5" w:rsidRPr="00F658A4">
        <w:rPr>
          <w:rFonts w:ascii="Times New Roman" w:eastAsia="Times New Roman" w:hAnsi="Times New Roman" w:cs="Times New Roman"/>
          <w:sz w:val="24"/>
          <w:szCs w:val="24"/>
          <w:lang w:val="sq-AL"/>
        </w:rPr>
        <w:t>afër</w:t>
      </w:r>
      <w:r w:rsidR="00844D6F" w:rsidRPr="00F658A4">
        <w:rPr>
          <w:rFonts w:ascii="Times New Roman" w:eastAsia="Times New Roman" w:hAnsi="Times New Roman" w:cs="Times New Roman"/>
          <w:sz w:val="24"/>
          <w:szCs w:val="24"/>
          <w:lang w:val="sq-AL"/>
        </w:rPr>
        <w:t xml:space="preserve"> </w:t>
      </w:r>
      <w:r w:rsidR="00844D6F" w:rsidRPr="00F658A4">
        <w:rPr>
          <w:rFonts w:ascii="Times New Roman" w:eastAsia="Times New Roman" w:hAnsi="Times New Roman" w:cs="Times New Roman"/>
          <w:b/>
          <w:sz w:val="24"/>
          <w:szCs w:val="24"/>
          <w:lang w:val="sq-AL"/>
        </w:rPr>
        <w:t xml:space="preserve">40 </w:t>
      </w:r>
      <w:r w:rsidR="00844D6F" w:rsidRPr="00F658A4">
        <w:rPr>
          <w:rFonts w:ascii="Times New Roman" w:eastAsia="Times New Roman" w:hAnsi="Times New Roman" w:cs="Times New Roman"/>
          <w:sz w:val="24"/>
          <w:szCs w:val="24"/>
          <w:lang w:val="sq-AL"/>
        </w:rPr>
        <w:t>shtëpive</w:t>
      </w:r>
      <w:r w:rsidRPr="00F658A4">
        <w:rPr>
          <w:rFonts w:ascii="Times New Roman" w:eastAsia="Times New Roman" w:hAnsi="Times New Roman" w:cs="Times New Roman"/>
          <w:sz w:val="24"/>
          <w:szCs w:val="24"/>
          <w:lang w:val="sq-AL"/>
        </w:rPr>
        <w:t xml:space="preserve"> si</w:t>
      </w:r>
      <w:r w:rsidR="00844D6F" w:rsidRPr="00F658A4">
        <w:rPr>
          <w:rFonts w:ascii="Times New Roman" w:eastAsia="Times New Roman" w:hAnsi="Times New Roman" w:cs="Times New Roman"/>
          <w:sz w:val="24"/>
          <w:szCs w:val="24"/>
          <w:lang w:val="sq-AL"/>
        </w:rPr>
        <w:t xml:space="preserve"> dhe pagesa e qirasë së</w:t>
      </w:r>
      <w:r w:rsidR="00844D6F" w:rsidRPr="00F658A4">
        <w:rPr>
          <w:rFonts w:ascii="Times New Roman" w:eastAsia="Times New Roman" w:hAnsi="Times New Roman" w:cs="Times New Roman"/>
          <w:b/>
          <w:sz w:val="24"/>
          <w:szCs w:val="24"/>
          <w:lang w:val="sq-AL"/>
        </w:rPr>
        <w:t xml:space="preserve"> 35</w:t>
      </w:r>
      <w:r w:rsidR="00844D6F" w:rsidRPr="00F658A4">
        <w:rPr>
          <w:rFonts w:ascii="Times New Roman" w:eastAsia="Times New Roman" w:hAnsi="Times New Roman" w:cs="Times New Roman"/>
          <w:sz w:val="24"/>
          <w:szCs w:val="24"/>
          <w:lang w:val="sq-AL"/>
        </w:rPr>
        <w:t xml:space="preserve"> familje</w:t>
      </w:r>
      <w:r w:rsidRPr="00F658A4">
        <w:rPr>
          <w:rFonts w:ascii="Times New Roman" w:eastAsia="Times New Roman" w:hAnsi="Times New Roman" w:cs="Times New Roman"/>
          <w:sz w:val="24"/>
          <w:szCs w:val="24"/>
          <w:lang w:val="sq-AL"/>
        </w:rPr>
        <w:t>ve</w:t>
      </w:r>
      <w:r w:rsidR="00844D6F" w:rsidRPr="00F658A4">
        <w:rPr>
          <w:rFonts w:ascii="Times New Roman" w:eastAsia="Times New Roman" w:hAnsi="Times New Roman" w:cs="Times New Roman"/>
          <w:sz w:val="24"/>
          <w:szCs w:val="24"/>
          <w:lang w:val="sq-AL"/>
        </w:rPr>
        <w:t xml:space="preserve">, </w:t>
      </w:r>
      <w:r w:rsidRPr="00F658A4">
        <w:rPr>
          <w:rFonts w:ascii="Times New Roman" w:eastAsia="Times New Roman" w:hAnsi="Times New Roman" w:cs="Times New Roman"/>
          <w:sz w:val="24"/>
          <w:szCs w:val="24"/>
          <w:lang w:val="sq-AL"/>
        </w:rPr>
        <w:t xml:space="preserve">dhe ky </w:t>
      </w:r>
      <w:r w:rsidR="00844D6F" w:rsidRPr="00F658A4">
        <w:rPr>
          <w:rFonts w:ascii="Times New Roman" w:eastAsia="Times New Roman" w:hAnsi="Times New Roman" w:cs="Times New Roman"/>
          <w:sz w:val="24"/>
          <w:szCs w:val="24"/>
          <w:lang w:val="sq-AL"/>
        </w:rPr>
        <w:t xml:space="preserve">padyshim se tregon një përkushtim të madh ndaj familjeve në nevojë, edhe pse nevojat për shumë familje të tjera janë evidente. </w:t>
      </w:r>
    </w:p>
    <w:p w:rsidR="00D153BE" w:rsidRPr="00F658A4" w:rsidRDefault="00D153BE" w:rsidP="00844D6F">
      <w:pPr>
        <w:tabs>
          <w:tab w:val="left" w:pos="915"/>
        </w:tabs>
        <w:spacing w:after="0" w:line="240" w:lineRule="auto"/>
        <w:rPr>
          <w:rFonts w:ascii="Times New Roman" w:eastAsia="Times New Roman" w:hAnsi="Times New Roman" w:cs="Times New Roman"/>
          <w:sz w:val="24"/>
          <w:szCs w:val="24"/>
          <w:lang w:val="sq-AL"/>
        </w:rPr>
      </w:pPr>
    </w:p>
    <w:p w:rsidR="00844D6F"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p>
    <w:p w:rsidR="00AB24B1" w:rsidRPr="00F658A4" w:rsidRDefault="00623E13" w:rsidP="00E06A10">
      <w:pPr>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P</w:t>
      </w:r>
      <w:r w:rsidR="00844D6F" w:rsidRPr="00F658A4">
        <w:rPr>
          <w:rFonts w:ascii="Times New Roman" w:eastAsia="Times New Roman" w:hAnsi="Times New Roman" w:cs="Times New Roman"/>
          <w:sz w:val="24"/>
          <w:szCs w:val="24"/>
          <w:lang w:val="sq-AL"/>
        </w:rPr>
        <w:t>ër Shoqatat me Nevoja të Veçanta, si HANDIKOS, Shoqata e të Verbërve, Shoqata e Shurdhmemecëve, PEMA, OVL-UÇK e të tjera, përmes Memorandumeve të Mirëkuptimit përfi</w:t>
      </w:r>
      <w:r w:rsidR="00D153BE" w:rsidRPr="00F658A4">
        <w:rPr>
          <w:rFonts w:ascii="Times New Roman" w:eastAsia="Times New Roman" w:hAnsi="Times New Roman" w:cs="Times New Roman"/>
          <w:sz w:val="24"/>
          <w:szCs w:val="24"/>
          <w:lang w:val="sq-AL"/>
        </w:rPr>
        <w:t>tojnë subvencione në vlerë 41</w:t>
      </w:r>
      <w:r w:rsidR="00844D6F" w:rsidRPr="00F658A4">
        <w:rPr>
          <w:rFonts w:ascii="Times New Roman" w:eastAsia="Times New Roman" w:hAnsi="Times New Roman" w:cs="Times New Roman"/>
          <w:b/>
          <w:sz w:val="24"/>
          <w:szCs w:val="24"/>
          <w:lang w:val="sq-AL"/>
        </w:rPr>
        <w:t>,000</w:t>
      </w:r>
      <w:r w:rsidR="007A0ADD" w:rsidRPr="00F658A4">
        <w:rPr>
          <w:rFonts w:ascii="Times New Roman" w:eastAsia="Times New Roman" w:hAnsi="Times New Roman" w:cs="Times New Roman"/>
          <w:b/>
          <w:sz w:val="24"/>
          <w:szCs w:val="24"/>
          <w:lang w:val="sq-AL"/>
        </w:rPr>
        <w:t xml:space="preserve">, </w:t>
      </w:r>
      <w:r w:rsidR="00844D6F" w:rsidRPr="00F658A4">
        <w:rPr>
          <w:rFonts w:ascii="Times New Roman" w:eastAsia="Times New Roman" w:hAnsi="Times New Roman" w:cs="Times New Roman"/>
          <w:sz w:val="24"/>
          <w:szCs w:val="24"/>
          <w:lang w:val="sq-AL"/>
        </w:rPr>
        <w:t>euro</w:t>
      </w:r>
      <w:r w:rsidR="00381E87" w:rsidRPr="00F658A4">
        <w:rPr>
          <w:rFonts w:ascii="Times New Roman" w:eastAsia="Times New Roman" w:hAnsi="Times New Roman" w:cs="Times New Roman"/>
          <w:sz w:val="24"/>
          <w:szCs w:val="24"/>
          <w:lang w:val="sq-AL"/>
        </w:rPr>
        <w:t>.</w:t>
      </w:r>
    </w:p>
    <w:p w:rsidR="00E06A10" w:rsidRPr="00F658A4" w:rsidRDefault="00844D6F" w:rsidP="00E06A10">
      <w:pPr>
        <w:rPr>
          <w:rFonts w:ascii="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 </w:t>
      </w:r>
      <w:r w:rsidR="00E06A10" w:rsidRPr="00F658A4">
        <w:rPr>
          <w:rFonts w:ascii="Times New Roman" w:hAnsi="Times New Roman" w:cs="Times New Roman"/>
          <w:sz w:val="24"/>
          <w:szCs w:val="24"/>
          <w:lang w:val="sq-AL"/>
        </w:rPr>
        <w:t>Në kuadër të sektorit shëndetësor ( SHSSH), në bashkëpunim  me zyrën e shëndetit publik dhe zyrën për Mirëqenie Sociale janë  vizituar dy  qendrat e banimit social ne Gjilan dhe është vlerësuar nevoja për të u bërë DDD-ja në këto objekte banimi, përshkak të pranisë së insekteve dhe brejtësve në këto qendra te banimit Social.</w:t>
      </w:r>
    </w:p>
    <w:p w:rsidR="00D153BE" w:rsidRPr="00F658A4" w:rsidRDefault="00E06A10" w:rsidP="00AB24B1">
      <w:pPr>
        <w:rPr>
          <w:rFonts w:ascii="Times New Roman" w:hAnsi="Times New Roman" w:cs="Times New Roman"/>
          <w:sz w:val="24"/>
          <w:szCs w:val="24"/>
          <w:lang w:val="sq-AL"/>
        </w:rPr>
      </w:pPr>
      <w:r w:rsidRPr="00F658A4">
        <w:rPr>
          <w:rFonts w:ascii="Times New Roman" w:hAnsi="Times New Roman" w:cs="Times New Roman"/>
          <w:sz w:val="24"/>
          <w:szCs w:val="24"/>
          <w:lang w:val="sq-AL"/>
        </w:rPr>
        <w:t>Gjithashtu është bërë edhe Dezinsektimi, dezinfenktimi dhe deratizimi i hapësirave në objekte publike</w:t>
      </w:r>
      <w:r w:rsidR="008754D1" w:rsidRPr="00F658A4">
        <w:rPr>
          <w:rFonts w:ascii="Times New Roman" w:hAnsi="Times New Roman" w:cs="Times New Roman"/>
          <w:sz w:val="24"/>
          <w:szCs w:val="24"/>
          <w:lang w:val="sq-AL"/>
        </w:rPr>
        <w:t>, shkolla</w:t>
      </w:r>
      <w:r w:rsidRPr="00F658A4">
        <w:rPr>
          <w:rFonts w:ascii="Times New Roman" w:hAnsi="Times New Roman" w:cs="Times New Roman"/>
          <w:sz w:val="24"/>
          <w:szCs w:val="24"/>
          <w:lang w:val="sq-AL"/>
        </w:rPr>
        <w:t xml:space="preserve"> dhe në qytet, kontratë që kap vlerën 160,000 euro në periudhën 3 vjeqare.   </w:t>
      </w:r>
    </w:p>
    <w:p w:rsidR="00623E13"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Vlen të theksohet se përmes buxhetit të komunës jemi duke përkrahur financiarisht edhe </w:t>
      </w:r>
      <w:r w:rsidRPr="00F658A4">
        <w:rPr>
          <w:rFonts w:ascii="Times New Roman" w:eastAsia="Times New Roman" w:hAnsi="Times New Roman" w:cs="Times New Roman"/>
          <w:b/>
          <w:sz w:val="24"/>
          <w:szCs w:val="24"/>
          <w:lang w:val="sq-AL"/>
        </w:rPr>
        <w:t>15</w:t>
      </w:r>
      <w:r w:rsidRPr="00F658A4">
        <w:rPr>
          <w:rFonts w:ascii="Times New Roman" w:eastAsia="Times New Roman" w:hAnsi="Times New Roman" w:cs="Times New Roman"/>
          <w:sz w:val="24"/>
          <w:szCs w:val="24"/>
          <w:lang w:val="sq-AL"/>
        </w:rPr>
        <w:t xml:space="preserve"> familje të Dëshmorëve dhe Invalidëve të UÇK dhe UÇPMB-së, në vlerën </w:t>
      </w:r>
      <w:r w:rsidRPr="00F658A4">
        <w:rPr>
          <w:rFonts w:ascii="Times New Roman" w:eastAsia="Times New Roman" w:hAnsi="Times New Roman" w:cs="Times New Roman"/>
          <w:b/>
          <w:sz w:val="24"/>
          <w:szCs w:val="24"/>
          <w:lang w:val="sq-AL"/>
        </w:rPr>
        <w:t xml:space="preserve">130 </w:t>
      </w:r>
      <w:r w:rsidRPr="00F658A4">
        <w:rPr>
          <w:rFonts w:ascii="Times New Roman" w:eastAsia="Times New Roman" w:hAnsi="Times New Roman" w:cs="Times New Roman"/>
          <w:sz w:val="24"/>
          <w:szCs w:val="24"/>
          <w:lang w:val="sq-AL"/>
        </w:rPr>
        <w:t xml:space="preserve">euro mujore, </w:t>
      </w:r>
      <w:r w:rsidRPr="00F658A4">
        <w:rPr>
          <w:rFonts w:ascii="Times New Roman" w:eastAsia="Times New Roman" w:hAnsi="Times New Roman" w:cs="Times New Roman"/>
          <w:b/>
          <w:sz w:val="24"/>
          <w:szCs w:val="24"/>
          <w:lang w:val="sq-AL"/>
        </w:rPr>
        <w:t>1950</w:t>
      </w:r>
      <w:r w:rsidRPr="00F658A4">
        <w:rPr>
          <w:rFonts w:ascii="Times New Roman" w:eastAsia="Times New Roman" w:hAnsi="Times New Roman" w:cs="Times New Roman"/>
          <w:sz w:val="24"/>
          <w:szCs w:val="24"/>
          <w:lang w:val="sq-AL"/>
        </w:rPr>
        <w:t xml:space="preserve"> në bazë mujore dhe </w:t>
      </w:r>
      <w:r w:rsidR="007A0ADD" w:rsidRPr="00F658A4">
        <w:rPr>
          <w:rFonts w:ascii="Times New Roman" w:eastAsia="Times New Roman" w:hAnsi="Times New Roman" w:cs="Times New Roman"/>
          <w:b/>
          <w:sz w:val="24"/>
          <w:szCs w:val="24"/>
          <w:lang w:val="sq-AL"/>
        </w:rPr>
        <w:t>19,50</w:t>
      </w:r>
      <w:r w:rsidRPr="00F658A4">
        <w:rPr>
          <w:rFonts w:ascii="Times New Roman" w:eastAsia="Times New Roman" w:hAnsi="Times New Roman" w:cs="Times New Roman"/>
          <w:b/>
          <w:sz w:val="24"/>
          <w:szCs w:val="24"/>
          <w:lang w:val="sq-AL"/>
        </w:rPr>
        <w:t xml:space="preserve">0 </w:t>
      </w:r>
      <w:r w:rsidRPr="00F658A4">
        <w:rPr>
          <w:rFonts w:ascii="Times New Roman" w:eastAsia="Times New Roman" w:hAnsi="Times New Roman" w:cs="Times New Roman"/>
          <w:sz w:val="24"/>
          <w:szCs w:val="24"/>
          <w:lang w:val="sq-AL"/>
        </w:rPr>
        <w:t>në bazë vjetore.</w:t>
      </w:r>
    </w:p>
    <w:p w:rsidR="00381E87" w:rsidRPr="00F658A4" w:rsidRDefault="00381E87" w:rsidP="00BA173D">
      <w:pPr>
        <w:tabs>
          <w:tab w:val="left" w:pos="915"/>
        </w:tabs>
        <w:spacing w:after="0" w:line="240" w:lineRule="auto"/>
        <w:rPr>
          <w:rFonts w:ascii="Times New Roman" w:eastAsia="Times New Roman" w:hAnsi="Times New Roman" w:cs="Times New Roman"/>
          <w:sz w:val="24"/>
          <w:szCs w:val="24"/>
          <w:lang w:val="sq-AL"/>
        </w:rPr>
      </w:pPr>
    </w:p>
    <w:p w:rsidR="00BA173D" w:rsidRPr="00F658A4" w:rsidRDefault="00844D6F" w:rsidP="00BA173D">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Sa i përket shërbimeve shëndetësore, QKMF dhe QMF-të janë duke kryer shërbime cilësore, </w:t>
      </w:r>
      <w:r w:rsidR="00381E87" w:rsidRPr="00F658A4">
        <w:rPr>
          <w:rFonts w:ascii="Times New Roman" w:eastAsia="Times New Roman" w:hAnsi="Times New Roman" w:cs="Times New Roman"/>
          <w:sz w:val="24"/>
          <w:szCs w:val="24"/>
          <w:lang w:val="sq-AL"/>
        </w:rPr>
        <w:t xml:space="preserve">dhe ato po shkojnë duke u përmirësuar dita ditës, përmes investimeve të vazhdueshme në infrastrukturën shëndetësore si dhe në staf profesional.  </w:t>
      </w:r>
      <w:r w:rsidRPr="00F658A4">
        <w:rPr>
          <w:rFonts w:ascii="Times New Roman" w:eastAsia="Times New Roman" w:hAnsi="Times New Roman" w:cs="Times New Roman"/>
          <w:sz w:val="24"/>
          <w:szCs w:val="24"/>
          <w:lang w:val="sq-AL"/>
        </w:rPr>
        <w:t xml:space="preserve">Gjithashtu edhe korrelacioni me </w:t>
      </w:r>
      <w:r w:rsidRPr="00F658A4">
        <w:rPr>
          <w:rFonts w:ascii="Times New Roman" w:eastAsia="Times New Roman" w:hAnsi="Times New Roman" w:cs="Times New Roman"/>
          <w:sz w:val="24"/>
          <w:szCs w:val="24"/>
          <w:lang w:val="sq-AL"/>
        </w:rPr>
        <w:lastRenderedPageBreak/>
        <w:t>Ministrinë e Shëndetësisë ka rezultuar me një përmirësim të dukshëm të furnizimit me barna të listës esenciale dhe</w:t>
      </w:r>
      <w:r w:rsidR="00BA173D" w:rsidRPr="00F658A4">
        <w:rPr>
          <w:rFonts w:ascii="Times New Roman" w:eastAsia="Times New Roman" w:hAnsi="Times New Roman" w:cs="Times New Roman"/>
          <w:sz w:val="24"/>
          <w:szCs w:val="24"/>
          <w:lang w:val="sq-AL"/>
        </w:rPr>
        <w:t xml:space="preserve"> materiale të tjera medicinale.</w:t>
      </w:r>
    </w:p>
    <w:p w:rsidR="00844D6F" w:rsidRPr="00F658A4" w:rsidRDefault="00844D6F" w:rsidP="007A0ADD">
      <w:pPr>
        <w:tabs>
          <w:tab w:val="left" w:pos="915"/>
        </w:tabs>
        <w:spacing w:after="0" w:line="240" w:lineRule="auto"/>
        <w:rPr>
          <w:rFonts w:ascii="Times New Roman" w:eastAsia="Times New Roman" w:hAnsi="Times New Roman" w:cs="Times New Roman"/>
          <w:b/>
          <w:sz w:val="24"/>
          <w:szCs w:val="24"/>
          <w:lang w:val="sq-AL"/>
        </w:rPr>
      </w:pPr>
      <w:r w:rsidRPr="00F658A4">
        <w:rPr>
          <w:rFonts w:ascii="Times New Roman" w:eastAsia="Times New Roman" w:hAnsi="Times New Roman" w:cs="Times New Roman"/>
          <w:b/>
          <w:sz w:val="24"/>
          <w:szCs w:val="24"/>
          <w:lang w:val="sq-AL"/>
        </w:rPr>
        <w:t xml:space="preserve">Në anën tjetër edhe investimet në Infrastrukturën Shëndetësore kanë vazhduar dhe po vazhdojnë po ashtu edhe renovimet dhe mirëmbajtja e hapësirave ekzistuese ambulantore. </w:t>
      </w:r>
    </w:p>
    <w:p w:rsidR="007A0ADD"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Vlen të theksohet se janë shpërndarë mbi</w:t>
      </w:r>
      <w:r w:rsidRPr="00F658A4">
        <w:rPr>
          <w:rFonts w:ascii="Times New Roman" w:eastAsia="Times New Roman" w:hAnsi="Times New Roman" w:cs="Times New Roman"/>
          <w:b/>
          <w:sz w:val="24"/>
          <w:szCs w:val="24"/>
          <w:lang w:val="sq-AL"/>
        </w:rPr>
        <w:t xml:space="preserve"> 4500</w:t>
      </w:r>
      <w:r w:rsidRPr="00F658A4">
        <w:rPr>
          <w:rFonts w:ascii="Times New Roman" w:eastAsia="Times New Roman" w:hAnsi="Times New Roman" w:cs="Times New Roman"/>
          <w:sz w:val="24"/>
          <w:szCs w:val="24"/>
          <w:lang w:val="sq-AL"/>
        </w:rPr>
        <w:t xml:space="preserve"> vaksina për të rritur dhe </w:t>
      </w:r>
      <w:r w:rsidRPr="00F658A4">
        <w:rPr>
          <w:rFonts w:ascii="Times New Roman" w:eastAsia="Times New Roman" w:hAnsi="Times New Roman" w:cs="Times New Roman"/>
          <w:b/>
          <w:sz w:val="24"/>
          <w:szCs w:val="24"/>
          <w:lang w:val="sq-AL"/>
        </w:rPr>
        <w:t>50</w:t>
      </w:r>
      <w:r w:rsidRPr="00F658A4">
        <w:rPr>
          <w:rFonts w:ascii="Times New Roman" w:eastAsia="Times New Roman" w:hAnsi="Times New Roman" w:cs="Times New Roman"/>
          <w:sz w:val="24"/>
          <w:szCs w:val="24"/>
          <w:lang w:val="sq-AL"/>
        </w:rPr>
        <w:t xml:space="preserve"> për fëmijë, ndërsa me insulina në baza mujore shërbehen </w:t>
      </w:r>
      <w:r w:rsidRPr="00F658A4">
        <w:rPr>
          <w:rFonts w:ascii="Times New Roman" w:eastAsia="Times New Roman" w:hAnsi="Times New Roman" w:cs="Times New Roman"/>
          <w:b/>
          <w:sz w:val="24"/>
          <w:szCs w:val="24"/>
          <w:lang w:val="sq-AL"/>
        </w:rPr>
        <w:t>860</w:t>
      </w:r>
      <w:r w:rsidRPr="00F658A4">
        <w:rPr>
          <w:rFonts w:ascii="Times New Roman" w:eastAsia="Times New Roman" w:hAnsi="Times New Roman" w:cs="Times New Roman"/>
          <w:sz w:val="24"/>
          <w:szCs w:val="24"/>
          <w:lang w:val="sq-AL"/>
        </w:rPr>
        <w:t xml:space="preserve"> pacientë, nga </w:t>
      </w:r>
      <w:r w:rsidRPr="00F658A4">
        <w:rPr>
          <w:rFonts w:ascii="Times New Roman" w:eastAsia="Times New Roman" w:hAnsi="Times New Roman" w:cs="Times New Roman"/>
          <w:b/>
          <w:sz w:val="24"/>
          <w:szCs w:val="24"/>
          <w:lang w:val="sq-AL"/>
        </w:rPr>
        <w:t xml:space="preserve">5 </w:t>
      </w:r>
      <w:r w:rsidRPr="00F658A4">
        <w:rPr>
          <w:rFonts w:ascii="Times New Roman" w:eastAsia="Times New Roman" w:hAnsi="Times New Roman" w:cs="Times New Roman"/>
          <w:sz w:val="24"/>
          <w:szCs w:val="24"/>
          <w:lang w:val="sq-AL"/>
        </w:rPr>
        <w:t xml:space="preserve">lloje të insulinave, që në total arrin numrin e </w:t>
      </w:r>
      <w:r w:rsidRPr="00F658A4">
        <w:rPr>
          <w:rFonts w:ascii="Times New Roman" w:eastAsia="Times New Roman" w:hAnsi="Times New Roman" w:cs="Times New Roman"/>
          <w:b/>
          <w:sz w:val="24"/>
          <w:szCs w:val="24"/>
          <w:lang w:val="sq-AL"/>
        </w:rPr>
        <w:t xml:space="preserve">2700 </w:t>
      </w:r>
      <w:r w:rsidR="00AB24B1" w:rsidRPr="00F658A4">
        <w:rPr>
          <w:rFonts w:ascii="Times New Roman" w:eastAsia="Times New Roman" w:hAnsi="Times New Roman" w:cs="Times New Roman"/>
          <w:sz w:val="24"/>
          <w:szCs w:val="24"/>
          <w:lang w:val="sq-AL"/>
        </w:rPr>
        <w:t>insulinave.</w:t>
      </w:r>
    </w:p>
    <w:p w:rsidR="004453ED" w:rsidRPr="00F658A4" w:rsidRDefault="004453ED" w:rsidP="004453ED">
      <w:pPr>
        <w:tabs>
          <w:tab w:val="left" w:pos="915"/>
        </w:tabs>
        <w:spacing w:after="0" w:line="240" w:lineRule="auto"/>
        <w:jc w:val="center"/>
        <w:rPr>
          <w:rFonts w:ascii="Times New Roman" w:hAnsi="Times New Roman" w:cs="Times New Roman"/>
          <w:b/>
          <w:sz w:val="24"/>
          <w:szCs w:val="24"/>
          <w:lang w:val="sq-AL"/>
        </w:rPr>
      </w:pPr>
      <w:r w:rsidRPr="00F658A4">
        <w:rPr>
          <w:rFonts w:ascii="Times New Roman" w:hAnsi="Times New Roman" w:cs="Times New Roman"/>
          <w:b/>
          <w:sz w:val="24"/>
          <w:szCs w:val="24"/>
          <w:lang w:val="sq-AL"/>
        </w:rPr>
        <w:t xml:space="preserve">Vizitat për </w:t>
      </w:r>
      <w:r w:rsidR="00E00C6E" w:rsidRPr="00F658A4">
        <w:rPr>
          <w:rFonts w:ascii="Times New Roman" w:hAnsi="Times New Roman" w:cs="Times New Roman"/>
          <w:b/>
          <w:sz w:val="24"/>
          <w:szCs w:val="24"/>
          <w:lang w:val="sq-AL"/>
        </w:rPr>
        <w:t xml:space="preserve">vitin 2015 në </w:t>
      </w:r>
      <w:r w:rsidR="00623E13" w:rsidRPr="00F658A4">
        <w:rPr>
          <w:rFonts w:ascii="Times New Roman" w:hAnsi="Times New Roman" w:cs="Times New Roman"/>
          <w:b/>
          <w:sz w:val="24"/>
          <w:szCs w:val="24"/>
          <w:lang w:val="sq-AL"/>
        </w:rPr>
        <w:t>QKMF- Gjilan</w:t>
      </w:r>
    </w:p>
    <w:tbl>
      <w:tblPr>
        <w:tblStyle w:val="TableGrid"/>
        <w:tblW w:w="0" w:type="auto"/>
        <w:tblInd w:w="720" w:type="dxa"/>
        <w:tblLook w:val="04A0" w:firstRow="1" w:lastRow="0" w:firstColumn="1" w:lastColumn="0" w:noHBand="0" w:noVBand="1"/>
      </w:tblPr>
      <w:tblGrid>
        <w:gridCol w:w="558"/>
        <w:gridCol w:w="5346"/>
        <w:gridCol w:w="2952"/>
      </w:tblGrid>
      <w:tr w:rsidR="00381E87" w:rsidRPr="00F658A4" w:rsidTr="004453ED">
        <w:trPr>
          <w:trHeight w:val="395"/>
        </w:trPr>
        <w:tc>
          <w:tcPr>
            <w:tcW w:w="558" w:type="dxa"/>
          </w:tcPr>
          <w:p w:rsidR="00381E87" w:rsidRPr="00F658A4" w:rsidRDefault="00381E87" w:rsidP="00623E13">
            <w:pPr>
              <w:spacing w:before="10" w:after="10" w:line="360" w:lineRule="auto"/>
              <w:jc w:val="both"/>
              <w:rPr>
                <w:sz w:val="24"/>
                <w:szCs w:val="24"/>
                <w:lang w:val="sq-AL"/>
              </w:rPr>
            </w:pPr>
          </w:p>
        </w:tc>
        <w:tc>
          <w:tcPr>
            <w:tcW w:w="5346" w:type="dxa"/>
          </w:tcPr>
          <w:p w:rsidR="00381E87" w:rsidRPr="00F658A4" w:rsidRDefault="004453ED" w:rsidP="00623E13">
            <w:pPr>
              <w:spacing w:before="10" w:after="10" w:line="360" w:lineRule="auto"/>
              <w:jc w:val="both"/>
              <w:rPr>
                <w:sz w:val="24"/>
                <w:szCs w:val="24"/>
                <w:lang w:val="sq-AL"/>
              </w:rPr>
            </w:pPr>
            <w:r w:rsidRPr="00F658A4">
              <w:rPr>
                <w:sz w:val="24"/>
                <w:szCs w:val="24"/>
                <w:lang w:val="sq-AL"/>
              </w:rPr>
              <w:t>Gjithsej vizita në QKMF</w:t>
            </w:r>
          </w:p>
        </w:tc>
        <w:tc>
          <w:tcPr>
            <w:tcW w:w="2952" w:type="dxa"/>
          </w:tcPr>
          <w:p w:rsidR="00381E87" w:rsidRPr="00F658A4" w:rsidRDefault="004453ED" w:rsidP="00623E13">
            <w:pPr>
              <w:spacing w:before="10" w:after="10" w:line="360" w:lineRule="auto"/>
              <w:jc w:val="both"/>
              <w:rPr>
                <w:sz w:val="24"/>
                <w:szCs w:val="24"/>
                <w:lang w:val="sq-AL"/>
              </w:rPr>
            </w:pPr>
            <w:r w:rsidRPr="00F658A4">
              <w:rPr>
                <w:b/>
                <w:sz w:val="24"/>
                <w:szCs w:val="24"/>
                <w:lang w:val="sq-AL"/>
              </w:rPr>
              <w:t>252305</w:t>
            </w:r>
          </w:p>
        </w:tc>
      </w:tr>
      <w:tr w:rsidR="004453ED" w:rsidRPr="00F658A4" w:rsidTr="004453ED">
        <w:trPr>
          <w:trHeight w:val="422"/>
        </w:trPr>
        <w:tc>
          <w:tcPr>
            <w:tcW w:w="558" w:type="dxa"/>
          </w:tcPr>
          <w:p w:rsidR="004453ED" w:rsidRPr="00F658A4" w:rsidRDefault="004453ED" w:rsidP="00623E13">
            <w:pPr>
              <w:spacing w:before="10" w:after="10" w:line="360" w:lineRule="auto"/>
              <w:jc w:val="both"/>
              <w:rPr>
                <w:sz w:val="24"/>
                <w:szCs w:val="24"/>
                <w:lang w:val="sq-AL"/>
              </w:rPr>
            </w:pPr>
            <w:r w:rsidRPr="00F658A4">
              <w:rPr>
                <w:sz w:val="24"/>
                <w:szCs w:val="24"/>
                <w:lang w:val="sq-AL"/>
              </w:rPr>
              <w:t>1</w:t>
            </w:r>
          </w:p>
        </w:tc>
        <w:tc>
          <w:tcPr>
            <w:tcW w:w="5346" w:type="dxa"/>
          </w:tcPr>
          <w:p w:rsidR="004453ED" w:rsidRPr="00F658A4" w:rsidRDefault="004453ED" w:rsidP="00623E13">
            <w:pPr>
              <w:spacing w:before="10" w:after="10" w:line="360" w:lineRule="auto"/>
              <w:jc w:val="both"/>
              <w:rPr>
                <w:sz w:val="24"/>
                <w:szCs w:val="24"/>
                <w:lang w:val="sq-AL"/>
              </w:rPr>
            </w:pPr>
            <w:r w:rsidRPr="00F658A4">
              <w:rPr>
                <w:sz w:val="24"/>
                <w:szCs w:val="24"/>
                <w:lang w:val="sq-AL"/>
              </w:rPr>
              <w:t>Vizita në Mjekësinë Familjare</w:t>
            </w:r>
          </w:p>
        </w:tc>
        <w:tc>
          <w:tcPr>
            <w:tcW w:w="2952" w:type="dxa"/>
          </w:tcPr>
          <w:p w:rsidR="004453ED" w:rsidRPr="00F658A4" w:rsidRDefault="004453ED" w:rsidP="00623E13">
            <w:pPr>
              <w:spacing w:before="10" w:after="10" w:line="360" w:lineRule="auto"/>
              <w:jc w:val="both"/>
              <w:rPr>
                <w:b/>
                <w:sz w:val="24"/>
                <w:szCs w:val="24"/>
                <w:lang w:val="sq-AL"/>
              </w:rPr>
            </w:pPr>
            <w:r w:rsidRPr="00F658A4">
              <w:rPr>
                <w:b/>
                <w:sz w:val="24"/>
                <w:szCs w:val="24"/>
                <w:lang w:val="sq-AL"/>
              </w:rPr>
              <w:t>204791</w:t>
            </w:r>
          </w:p>
        </w:tc>
      </w:tr>
      <w:tr w:rsidR="00381E87" w:rsidRPr="00F658A4" w:rsidTr="00381E87">
        <w:tc>
          <w:tcPr>
            <w:tcW w:w="558"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2</w:t>
            </w:r>
          </w:p>
        </w:tc>
        <w:tc>
          <w:tcPr>
            <w:tcW w:w="5346"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Referime</w:t>
            </w:r>
          </w:p>
        </w:tc>
        <w:tc>
          <w:tcPr>
            <w:tcW w:w="2952" w:type="dxa"/>
          </w:tcPr>
          <w:p w:rsidR="00381E87" w:rsidRPr="00F658A4" w:rsidRDefault="00381E87" w:rsidP="004453ED">
            <w:pPr>
              <w:spacing w:before="10" w:after="10" w:line="360" w:lineRule="auto"/>
              <w:jc w:val="both"/>
              <w:rPr>
                <w:sz w:val="24"/>
                <w:szCs w:val="24"/>
                <w:lang w:val="sq-AL"/>
              </w:rPr>
            </w:pPr>
            <w:r w:rsidRPr="00F658A4">
              <w:rPr>
                <w:sz w:val="24"/>
                <w:szCs w:val="24"/>
                <w:lang w:val="sq-AL"/>
              </w:rPr>
              <w:t>3</w:t>
            </w:r>
            <w:r w:rsidR="004453ED" w:rsidRPr="00F658A4">
              <w:rPr>
                <w:sz w:val="24"/>
                <w:szCs w:val="24"/>
                <w:lang w:val="sq-AL"/>
              </w:rPr>
              <w:t>8917 / 19.00</w:t>
            </w:r>
            <w:r w:rsidRPr="00F658A4">
              <w:rPr>
                <w:sz w:val="24"/>
                <w:szCs w:val="24"/>
                <w:lang w:val="sq-AL"/>
              </w:rPr>
              <w:t>%</w:t>
            </w:r>
            <w:r w:rsidR="004453ED" w:rsidRPr="00F658A4">
              <w:rPr>
                <w:sz w:val="24"/>
                <w:szCs w:val="24"/>
                <w:lang w:val="sq-AL"/>
              </w:rPr>
              <w:t xml:space="preserve"> </w:t>
            </w:r>
          </w:p>
        </w:tc>
      </w:tr>
      <w:tr w:rsidR="00381E87" w:rsidRPr="00F658A4" w:rsidTr="00381E87">
        <w:tc>
          <w:tcPr>
            <w:tcW w:w="558"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3</w:t>
            </w:r>
          </w:p>
        </w:tc>
        <w:tc>
          <w:tcPr>
            <w:tcW w:w="5346"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Vizita shtëpiake</w:t>
            </w:r>
          </w:p>
        </w:tc>
        <w:tc>
          <w:tcPr>
            <w:tcW w:w="2952" w:type="dxa"/>
          </w:tcPr>
          <w:p w:rsidR="00381E87" w:rsidRPr="00F658A4" w:rsidRDefault="00381E87" w:rsidP="004453ED">
            <w:pPr>
              <w:spacing w:before="10" w:after="10" w:line="360" w:lineRule="auto"/>
              <w:jc w:val="both"/>
              <w:rPr>
                <w:sz w:val="24"/>
                <w:szCs w:val="24"/>
                <w:lang w:val="sq-AL"/>
              </w:rPr>
            </w:pPr>
            <w:r w:rsidRPr="00F658A4">
              <w:rPr>
                <w:sz w:val="24"/>
                <w:szCs w:val="24"/>
                <w:lang w:val="sq-AL"/>
              </w:rPr>
              <w:t>2</w:t>
            </w:r>
            <w:r w:rsidR="004453ED" w:rsidRPr="00F658A4">
              <w:rPr>
                <w:sz w:val="24"/>
                <w:szCs w:val="24"/>
                <w:lang w:val="sq-AL"/>
              </w:rPr>
              <w:t>820</w:t>
            </w:r>
          </w:p>
        </w:tc>
      </w:tr>
      <w:tr w:rsidR="00381E87" w:rsidRPr="00F658A4" w:rsidTr="00381E87">
        <w:tc>
          <w:tcPr>
            <w:tcW w:w="558"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4</w:t>
            </w:r>
          </w:p>
        </w:tc>
        <w:tc>
          <w:tcPr>
            <w:tcW w:w="5346"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Injeksione</w:t>
            </w:r>
            <w:r w:rsidR="004453ED" w:rsidRPr="00F658A4">
              <w:rPr>
                <w:sz w:val="24"/>
                <w:szCs w:val="24"/>
                <w:lang w:val="sq-AL"/>
              </w:rPr>
              <w:t xml:space="preserve"> (Intervenime)</w:t>
            </w:r>
          </w:p>
        </w:tc>
        <w:tc>
          <w:tcPr>
            <w:tcW w:w="2952" w:type="dxa"/>
          </w:tcPr>
          <w:p w:rsidR="00381E87" w:rsidRPr="00F658A4" w:rsidRDefault="004453ED" w:rsidP="004453ED">
            <w:pPr>
              <w:spacing w:before="10" w:after="10" w:line="360" w:lineRule="auto"/>
              <w:jc w:val="both"/>
              <w:rPr>
                <w:sz w:val="24"/>
                <w:szCs w:val="24"/>
                <w:lang w:val="sq-AL"/>
              </w:rPr>
            </w:pPr>
            <w:r w:rsidRPr="00F658A4">
              <w:rPr>
                <w:sz w:val="24"/>
                <w:szCs w:val="24"/>
                <w:lang w:val="sq-AL"/>
              </w:rPr>
              <w:t>106310</w:t>
            </w:r>
          </w:p>
        </w:tc>
      </w:tr>
      <w:tr w:rsidR="00381E87" w:rsidRPr="00F658A4" w:rsidTr="00381E87">
        <w:tc>
          <w:tcPr>
            <w:tcW w:w="558"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5</w:t>
            </w:r>
          </w:p>
        </w:tc>
        <w:tc>
          <w:tcPr>
            <w:tcW w:w="5346"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Infuzione</w:t>
            </w:r>
          </w:p>
        </w:tc>
        <w:tc>
          <w:tcPr>
            <w:tcW w:w="2952" w:type="dxa"/>
          </w:tcPr>
          <w:p w:rsidR="00381E87" w:rsidRPr="00F658A4" w:rsidRDefault="004453ED" w:rsidP="00623E13">
            <w:pPr>
              <w:spacing w:before="10" w:after="10" w:line="360" w:lineRule="auto"/>
              <w:jc w:val="both"/>
              <w:rPr>
                <w:sz w:val="24"/>
                <w:szCs w:val="24"/>
                <w:lang w:val="sq-AL"/>
              </w:rPr>
            </w:pPr>
            <w:r w:rsidRPr="00F658A4">
              <w:rPr>
                <w:sz w:val="24"/>
                <w:szCs w:val="24"/>
                <w:lang w:val="sq-AL"/>
              </w:rPr>
              <w:t>11113</w:t>
            </w:r>
          </w:p>
        </w:tc>
      </w:tr>
      <w:tr w:rsidR="00381E87" w:rsidRPr="00F658A4" w:rsidTr="00381E87">
        <w:tc>
          <w:tcPr>
            <w:tcW w:w="558"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6</w:t>
            </w:r>
          </w:p>
        </w:tc>
        <w:tc>
          <w:tcPr>
            <w:tcW w:w="5346"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Vizita Stomatologjike</w:t>
            </w:r>
          </w:p>
        </w:tc>
        <w:tc>
          <w:tcPr>
            <w:tcW w:w="2952" w:type="dxa"/>
          </w:tcPr>
          <w:p w:rsidR="00381E87" w:rsidRPr="00F658A4" w:rsidRDefault="00381E87" w:rsidP="004453ED">
            <w:pPr>
              <w:spacing w:before="10" w:after="10" w:line="360" w:lineRule="auto"/>
              <w:jc w:val="both"/>
              <w:rPr>
                <w:sz w:val="24"/>
                <w:szCs w:val="24"/>
                <w:lang w:val="sq-AL"/>
              </w:rPr>
            </w:pPr>
            <w:r w:rsidRPr="00F658A4">
              <w:rPr>
                <w:sz w:val="24"/>
                <w:szCs w:val="24"/>
                <w:lang w:val="sq-AL"/>
              </w:rPr>
              <w:t>2</w:t>
            </w:r>
            <w:r w:rsidR="004453ED" w:rsidRPr="00F658A4">
              <w:rPr>
                <w:sz w:val="24"/>
                <w:szCs w:val="24"/>
                <w:lang w:val="sq-AL"/>
              </w:rPr>
              <w:t>4318</w:t>
            </w:r>
          </w:p>
        </w:tc>
      </w:tr>
      <w:tr w:rsidR="00381E87" w:rsidRPr="00F658A4" w:rsidTr="00381E87">
        <w:tc>
          <w:tcPr>
            <w:tcW w:w="558"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7</w:t>
            </w:r>
          </w:p>
        </w:tc>
        <w:tc>
          <w:tcPr>
            <w:tcW w:w="5346" w:type="dxa"/>
          </w:tcPr>
          <w:p w:rsidR="00381E87" w:rsidRPr="00F658A4" w:rsidRDefault="00381E87" w:rsidP="00623E13">
            <w:pPr>
              <w:spacing w:before="10" w:after="10" w:line="360" w:lineRule="auto"/>
              <w:jc w:val="both"/>
              <w:rPr>
                <w:sz w:val="24"/>
                <w:szCs w:val="24"/>
                <w:lang w:val="sq-AL"/>
              </w:rPr>
            </w:pPr>
            <w:r w:rsidRPr="00F658A4">
              <w:rPr>
                <w:sz w:val="24"/>
                <w:szCs w:val="24"/>
                <w:lang w:val="sq-AL"/>
              </w:rPr>
              <w:t>Shërbime të Laboratorit</w:t>
            </w:r>
          </w:p>
        </w:tc>
        <w:tc>
          <w:tcPr>
            <w:tcW w:w="2952" w:type="dxa"/>
          </w:tcPr>
          <w:p w:rsidR="00381E87" w:rsidRPr="00F658A4" w:rsidRDefault="004453ED" w:rsidP="004453ED">
            <w:pPr>
              <w:spacing w:before="10" w:after="10" w:line="360" w:lineRule="auto"/>
              <w:jc w:val="both"/>
              <w:rPr>
                <w:sz w:val="24"/>
                <w:szCs w:val="24"/>
                <w:lang w:val="sq-AL"/>
              </w:rPr>
            </w:pPr>
            <w:r w:rsidRPr="00F658A4">
              <w:rPr>
                <w:sz w:val="24"/>
                <w:szCs w:val="24"/>
                <w:lang w:val="sq-AL"/>
              </w:rPr>
              <w:t>20376</w:t>
            </w:r>
          </w:p>
        </w:tc>
      </w:tr>
    </w:tbl>
    <w:p w:rsidR="00AB24B1" w:rsidRPr="00F658A4" w:rsidRDefault="00AB24B1" w:rsidP="004453ED">
      <w:pPr>
        <w:spacing w:before="10" w:after="10" w:line="360" w:lineRule="auto"/>
        <w:jc w:val="both"/>
        <w:rPr>
          <w:rFonts w:ascii="Times New Roman" w:hAnsi="Times New Roman" w:cs="Times New Roman"/>
          <w:sz w:val="24"/>
          <w:szCs w:val="24"/>
          <w:lang w:val="sq-AL"/>
        </w:rPr>
      </w:pPr>
    </w:p>
    <w:p w:rsidR="00070F2B" w:rsidRPr="00F658A4" w:rsidRDefault="00070F2B"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Mirëmbajtja dhe funksionimi optimal i objekteve dhe pajisjeve ekzistuese.</w:t>
      </w:r>
    </w:p>
    <w:p w:rsidR="00070F2B" w:rsidRPr="00F658A4" w:rsidRDefault="00070F2B"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Kompletimi me aparaturë dhe pajisje të domosdoshme për punë.</w:t>
      </w:r>
    </w:p>
    <w:p w:rsidR="00070F2B" w:rsidRPr="00F658A4" w:rsidRDefault="00070F2B"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Jemi furnizuar me 25 Kompjuterë dhe me 5 printerë për QKMF dhe të gjitha QMF dhe Shërbimet brenda tyre.</w:t>
      </w:r>
    </w:p>
    <w:p w:rsidR="00070F2B" w:rsidRPr="00F658A4" w:rsidRDefault="00070F2B"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Furnizimi i rregullt me kartela shëndetësore dhe material të nevojshëm harxhues.</w:t>
      </w:r>
    </w:p>
    <w:p w:rsidR="00070F2B" w:rsidRPr="00F658A4" w:rsidRDefault="00070F2B"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Jemi furnizuar me 70 karrika lëvizëse për ordinanca të mjekëve në Q</w:t>
      </w:r>
      <w:r w:rsidR="00E00C6E" w:rsidRPr="00F658A4">
        <w:rPr>
          <w:rFonts w:ascii="Times New Roman" w:hAnsi="Times New Roman" w:cs="Times New Roman"/>
          <w:sz w:val="24"/>
          <w:szCs w:val="24"/>
          <w:lang w:val="sq-AL"/>
        </w:rPr>
        <w:t>KMF, të gjitha QMF-të dhe AMF-të</w:t>
      </w:r>
      <w:r w:rsidRPr="00F658A4">
        <w:rPr>
          <w:rFonts w:ascii="Times New Roman" w:hAnsi="Times New Roman" w:cs="Times New Roman"/>
          <w:sz w:val="24"/>
          <w:szCs w:val="24"/>
          <w:lang w:val="sq-AL"/>
        </w:rPr>
        <w:t xml:space="preserve">. </w:t>
      </w:r>
    </w:p>
    <w:p w:rsidR="00070F2B" w:rsidRPr="00F658A4" w:rsidRDefault="00FF13CE"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Jemi furnizuar me qarq</w:t>
      </w:r>
      <w:r w:rsidR="00070F2B" w:rsidRPr="00F658A4">
        <w:rPr>
          <w:rFonts w:ascii="Times New Roman" w:hAnsi="Times New Roman" w:cs="Times New Roman"/>
          <w:sz w:val="24"/>
          <w:szCs w:val="24"/>
          <w:lang w:val="sq-AL"/>
        </w:rPr>
        <w:t>afë për Otomanë dhe paravanë për të gjitha QMF-te, AMF-te dhe shërbimet brenda QKMF-së.</w:t>
      </w:r>
    </w:p>
    <w:p w:rsidR="00070F2B" w:rsidRPr="00F658A4" w:rsidRDefault="00070F2B" w:rsidP="00070F2B">
      <w:pPr>
        <w:numPr>
          <w:ilvl w:val="0"/>
          <w:numId w:val="1"/>
        </w:numPr>
        <w:spacing w:before="10" w:after="1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Jemi furnizuar</w:t>
      </w:r>
      <w:r w:rsidR="00CC5043" w:rsidRPr="00F658A4">
        <w:rPr>
          <w:rFonts w:ascii="Times New Roman" w:hAnsi="Times New Roman" w:cs="Times New Roman"/>
          <w:sz w:val="24"/>
          <w:szCs w:val="24"/>
          <w:lang w:val="sq-AL"/>
        </w:rPr>
        <w:t xml:space="preserve"> me dy karrika</w:t>
      </w:r>
      <w:r w:rsidRPr="00F658A4">
        <w:rPr>
          <w:rFonts w:ascii="Times New Roman" w:hAnsi="Times New Roman" w:cs="Times New Roman"/>
          <w:sz w:val="24"/>
          <w:szCs w:val="24"/>
          <w:lang w:val="sq-AL"/>
        </w:rPr>
        <w:t xml:space="preserve"> të reja stomatologjike .</w:t>
      </w:r>
    </w:p>
    <w:p w:rsidR="00070F2B" w:rsidRPr="00F658A4" w:rsidRDefault="00070F2B" w:rsidP="00FF13CE">
      <w:pPr>
        <w:numPr>
          <w:ilvl w:val="0"/>
          <w:numId w:val="1"/>
        </w:numPr>
        <w:spacing w:after="0" w:line="360" w:lineRule="auto"/>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 xml:space="preserve">Në muajin shtator kemi filluar me  pjesën e mbetur të renovimeve për qendrat e caktuara edhe atë: </w:t>
      </w:r>
      <w:r w:rsidR="00FF13CE" w:rsidRPr="00F658A4">
        <w:rPr>
          <w:rFonts w:ascii="Times New Roman" w:hAnsi="Times New Roman" w:cs="Times New Roman"/>
          <w:b/>
          <w:sz w:val="24"/>
          <w:szCs w:val="24"/>
          <w:lang w:val="sq-AL"/>
        </w:rPr>
        <w:t xml:space="preserve">QMF Ramiz Cërnica, QMF 28 Nëntori, QMF Livoq i ulët, QMF Miresh, QMF Zhegër, AMF  Uglar. </w:t>
      </w:r>
      <w:r w:rsidRPr="00F658A4">
        <w:rPr>
          <w:rFonts w:ascii="Times New Roman" w:hAnsi="Times New Roman" w:cs="Times New Roman"/>
          <w:b/>
          <w:sz w:val="24"/>
          <w:szCs w:val="24"/>
          <w:lang w:val="sq-AL"/>
        </w:rPr>
        <w:t xml:space="preserve"> </w:t>
      </w:r>
    </w:p>
    <w:p w:rsidR="00070F2B" w:rsidRPr="00F658A4" w:rsidRDefault="00070F2B" w:rsidP="00070F2B">
      <w:pPr>
        <w:spacing w:before="10" w:after="10" w:line="360" w:lineRule="auto"/>
        <w:ind w:left="720"/>
        <w:jc w:val="both"/>
        <w:rPr>
          <w:rFonts w:ascii="Times New Roman" w:hAnsi="Times New Roman" w:cs="Times New Roman"/>
          <w:sz w:val="24"/>
          <w:szCs w:val="24"/>
          <w:lang w:val="sq-AL"/>
        </w:rPr>
      </w:pPr>
      <w:r w:rsidRPr="00F658A4">
        <w:rPr>
          <w:rFonts w:ascii="Times New Roman" w:hAnsi="Times New Roman" w:cs="Times New Roman"/>
          <w:sz w:val="24"/>
          <w:szCs w:val="24"/>
          <w:lang w:val="sq-AL"/>
        </w:rPr>
        <w:t>- Ështe bërë mbjellja e drunjeve dekorativ në të gjitha qendrat e mjek</w:t>
      </w:r>
      <w:r w:rsidRPr="00F658A4">
        <w:rPr>
          <w:rFonts w:ascii="Times New Roman" w:eastAsiaTheme="minorHAnsi" w:hAnsi="Times New Roman" w:cs="Times New Roman"/>
          <w:sz w:val="24"/>
          <w:szCs w:val="24"/>
          <w:lang w:val="sq-AL" w:eastAsia="ja-JP"/>
        </w:rPr>
        <w:t>ësisë familjare si në qytet gjithashtu edhe në punkte</w:t>
      </w:r>
      <w:r w:rsidRPr="00F658A4">
        <w:rPr>
          <w:rFonts w:ascii="Times New Roman" w:hAnsi="Times New Roman" w:cs="Times New Roman"/>
          <w:sz w:val="24"/>
          <w:szCs w:val="24"/>
          <w:lang w:val="sq-AL"/>
        </w:rPr>
        <w:t>:</w:t>
      </w:r>
    </w:p>
    <w:p w:rsidR="00070F2B" w:rsidRPr="00F658A4" w:rsidRDefault="00070F2B" w:rsidP="00844D6F">
      <w:pPr>
        <w:tabs>
          <w:tab w:val="left" w:pos="915"/>
        </w:tabs>
        <w:spacing w:after="0" w:line="240" w:lineRule="auto"/>
        <w:rPr>
          <w:rFonts w:ascii="Times New Roman" w:eastAsia="Times New Roman" w:hAnsi="Times New Roman" w:cs="Times New Roman"/>
          <w:sz w:val="24"/>
          <w:szCs w:val="24"/>
          <w:lang w:val="sq-AL"/>
        </w:rPr>
      </w:pPr>
    </w:p>
    <w:p w:rsidR="00844D6F" w:rsidRPr="008018D2" w:rsidRDefault="00844D6F" w:rsidP="00844D6F">
      <w:pPr>
        <w:tabs>
          <w:tab w:val="left" w:pos="915"/>
        </w:tabs>
        <w:spacing w:after="0" w:line="240" w:lineRule="auto"/>
        <w:rPr>
          <w:rFonts w:ascii="Times New Roman" w:eastAsia="Times New Roman" w:hAnsi="Times New Roman" w:cs="Times New Roman"/>
          <w:b/>
          <w:sz w:val="24"/>
          <w:szCs w:val="24"/>
          <w:lang w:val="sq-AL"/>
        </w:rPr>
      </w:pPr>
      <w:r w:rsidRPr="008018D2">
        <w:rPr>
          <w:rFonts w:ascii="Times New Roman" w:eastAsia="Times New Roman" w:hAnsi="Times New Roman" w:cs="Times New Roman"/>
          <w:b/>
          <w:sz w:val="24"/>
          <w:szCs w:val="24"/>
          <w:lang w:val="sq-AL"/>
        </w:rPr>
        <w:lastRenderedPageBreak/>
        <w:t>Investimet kapitale në shëndetësi kapin vlerën - 80,000.00 euro.</w:t>
      </w:r>
    </w:p>
    <w:p w:rsidR="00685202" w:rsidRPr="00F658A4" w:rsidRDefault="00685202" w:rsidP="00844D6F">
      <w:pPr>
        <w:tabs>
          <w:tab w:val="left" w:pos="915"/>
        </w:tabs>
        <w:spacing w:after="0" w:line="240" w:lineRule="auto"/>
        <w:rPr>
          <w:rFonts w:ascii="Times New Roman" w:eastAsia="Times New Roman" w:hAnsi="Times New Roman" w:cs="Times New Roman"/>
          <w:sz w:val="24"/>
          <w:szCs w:val="24"/>
          <w:lang w:val="sq-AL"/>
        </w:rPr>
      </w:pPr>
    </w:p>
    <w:p w:rsidR="00685202" w:rsidRPr="00F658A4" w:rsidRDefault="00685202"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Nga zhvillimet e rëndësishme që vlen të përmenden janë edhe kont</w:t>
      </w:r>
      <w:r w:rsidR="00652270" w:rsidRPr="00F658A4">
        <w:rPr>
          <w:rFonts w:ascii="Times New Roman" w:eastAsia="Times New Roman" w:hAnsi="Times New Roman" w:cs="Times New Roman"/>
          <w:sz w:val="24"/>
          <w:szCs w:val="24"/>
          <w:lang w:val="sq-AL"/>
        </w:rPr>
        <w:t>rollat sistematike të më se 4653</w:t>
      </w:r>
      <w:r w:rsidRPr="00F658A4">
        <w:rPr>
          <w:rFonts w:ascii="Times New Roman" w:eastAsia="Times New Roman" w:hAnsi="Times New Roman" w:cs="Times New Roman"/>
          <w:sz w:val="24"/>
          <w:szCs w:val="24"/>
          <w:lang w:val="sq-AL"/>
        </w:rPr>
        <w:t xml:space="preserve"> nxënësve</w:t>
      </w:r>
      <w:r w:rsidR="00652270" w:rsidRPr="00F658A4">
        <w:rPr>
          <w:rFonts w:ascii="Times New Roman" w:eastAsia="Times New Roman" w:hAnsi="Times New Roman" w:cs="Times New Roman"/>
          <w:sz w:val="24"/>
          <w:szCs w:val="24"/>
          <w:lang w:val="sq-AL"/>
        </w:rPr>
        <w:t xml:space="preserve"> në 24 shkolla, nga dy ekipe të mjekëve familjarë dhe specialistë pedodontë, që përfshin ekzaminimin e përgjithshëm në 30 parametra të ndryshëm</w:t>
      </w:r>
      <w:r w:rsidRPr="00F658A4">
        <w:rPr>
          <w:rFonts w:ascii="Times New Roman" w:eastAsia="Times New Roman" w:hAnsi="Times New Roman" w:cs="Times New Roman"/>
          <w:sz w:val="24"/>
          <w:szCs w:val="24"/>
          <w:lang w:val="sq-AL"/>
        </w:rPr>
        <w:t xml:space="preserve">, dhe prezentimi i rezultateve nga </w:t>
      </w:r>
      <w:r w:rsidR="00652270" w:rsidRPr="00F658A4">
        <w:rPr>
          <w:rFonts w:ascii="Times New Roman" w:eastAsia="Times New Roman" w:hAnsi="Times New Roman" w:cs="Times New Roman"/>
          <w:sz w:val="24"/>
          <w:szCs w:val="24"/>
          <w:lang w:val="sq-AL"/>
        </w:rPr>
        <w:t>ekipi profesional</w:t>
      </w:r>
      <w:r w:rsidRPr="00F658A4">
        <w:rPr>
          <w:rFonts w:ascii="Times New Roman" w:eastAsia="Times New Roman" w:hAnsi="Times New Roman" w:cs="Times New Roman"/>
          <w:sz w:val="24"/>
          <w:szCs w:val="24"/>
          <w:lang w:val="sq-AL"/>
        </w:rPr>
        <w:t>.</w:t>
      </w:r>
    </w:p>
    <w:p w:rsidR="00652270" w:rsidRPr="00F658A4" w:rsidRDefault="00652270"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Gjithashtu është kryer edhe projekti i mamografit mobil, ku është bërë skreeningu i gjirit të rreth 350  grave, i cili mamograf ka qëndruar për një muaj në komunën tonë, duke përfshirë edhe fshatrat e mëdha, si dhe është bërë transporti nga zonat e largëta të </w:t>
      </w:r>
      <w:r w:rsidR="00453CDD" w:rsidRPr="00F658A4">
        <w:rPr>
          <w:rFonts w:ascii="Times New Roman" w:eastAsia="Times New Roman" w:hAnsi="Times New Roman" w:cs="Times New Roman"/>
          <w:sz w:val="24"/>
          <w:szCs w:val="24"/>
          <w:lang w:val="sq-AL"/>
        </w:rPr>
        <w:t xml:space="preserve">grave që kanë kërkuar ndihmë. </w:t>
      </w:r>
      <w:r w:rsidRPr="00F658A4">
        <w:rPr>
          <w:rFonts w:ascii="Times New Roman" w:eastAsia="Times New Roman" w:hAnsi="Times New Roman" w:cs="Times New Roman"/>
          <w:sz w:val="24"/>
          <w:szCs w:val="24"/>
          <w:lang w:val="sq-AL"/>
        </w:rPr>
        <w:t xml:space="preserve">  </w:t>
      </w:r>
    </w:p>
    <w:p w:rsidR="00844D6F"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p>
    <w:p w:rsidR="00844D6F"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-Në sektorin e QPS-së, gjithashtu falë angazhimit të madh të stafit dhe menaxhmentit, po kryhen shërbime të shumta në baza të vazhdueshme ditore. Punëtorët social po përballen me vështirësi të shumta, por falë vullnetit dhe përkushtimit të tyre të madh, problemet e ndryshme sociale po i tejkalojmë.  </w:t>
      </w:r>
    </w:p>
    <w:p w:rsidR="00844D6F" w:rsidRPr="00F658A4" w:rsidRDefault="00844D6F" w:rsidP="00844D6F">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 xml:space="preserve">Numri i familjeve përfitues të skemës sociale është mbi </w:t>
      </w:r>
      <w:r w:rsidR="004F1501" w:rsidRPr="00F658A4">
        <w:rPr>
          <w:rFonts w:ascii="Times New Roman" w:eastAsia="Times New Roman" w:hAnsi="Times New Roman" w:cs="Times New Roman"/>
          <w:b/>
          <w:sz w:val="24"/>
          <w:szCs w:val="24"/>
          <w:lang w:val="sq-AL"/>
        </w:rPr>
        <w:t>108</w:t>
      </w:r>
      <w:r w:rsidRPr="00F658A4">
        <w:rPr>
          <w:rFonts w:ascii="Times New Roman" w:eastAsia="Times New Roman" w:hAnsi="Times New Roman" w:cs="Times New Roman"/>
          <w:b/>
          <w:sz w:val="24"/>
          <w:szCs w:val="24"/>
          <w:lang w:val="sq-AL"/>
        </w:rPr>
        <w:t>8</w:t>
      </w:r>
      <w:r w:rsidRPr="00F658A4">
        <w:rPr>
          <w:rFonts w:ascii="Times New Roman" w:eastAsia="Times New Roman" w:hAnsi="Times New Roman" w:cs="Times New Roman"/>
          <w:sz w:val="24"/>
          <w:szCs w:val="24"/>
          <w:lang w:val="sq-AL"/>
        </w:rPr>
        <w:t xml:space="preserve"> familje</w:t>
      </w:r>
      <w:r w:rsidR="004F1501" w:rsidRPr="00F658A4">
        <w:rPr>
          <w:rFonts w:ascii="Times New Roman" w:eastAsia="Times New Roman" w:hAnsi="Times New Roman" w:cs="Times New Roman"/>
          <w:sz w:val="24"/>
          <w:szCs w:val="24"/>
          <w:lang w:val="sq-AL"/>
        </w:rPr>
        <w:t xml:space="preserve"> me </w:t>
      </w:r>
      <w:r w:rsidR="004F1501" w:rsidRPr="00F658A4">
        <w:rPr>
          <w:rFonts w:ascii="Times New Roman" w:eastAsia="Times New Roman" w:hAnsi="Times New Roman" w:cs="Times New Roman"/>
          <w:b/>
          <w:sz w:val="24"/>
          <w:szCs w:val="24"/>
          <w:lang w:val="sq-AL"/>
        </w:rPr>
        <w:t xml:space="preserve">4507 </w:t>
      </w:r>
      <w:r w:rsidR="004F1501" w:rsidRPr="00F658A4">
        <w:rPr>
          <w:rFonts w:ascii="Times New Roman" w:eastAsia="Times New Roman" w:hAnsi="Times New Roman" w:cs="Times New Roman"/>
          <w:sz w:val="24"/>
          <w:szCs w:val="24"/>
          <w:lang w:val="sq-AL"/>
        </w:rPr>
        <w:t>anëtarë</w:t>
      </w:r>
      <w:r w:rsidRPr="00F658A4">
        <w:rPr>
          <w:rFonts w:ascii="Times New Roman" w:eastAsia="Times New Roman" w:hAnsi="Times New Roman" w:cs="Times New Roman"/>
          <w:sz w:val="24"/>
          <w:szCs w:val="24"/>
          <w:lang w:val="sq-AL"/>
        </w:rPr>
        <w:t xml:space="preserve">. </w:t>
      </w:r>
    </w:p>
    <w:p w:rsidR="00AB24B1" w:rsidRPr="00F658A4" w:rsidRDefault="00AB24B1" w:rsidP="00844D6F">
      <w:pPr>
        <w:tabs>
          <w:tab w:val="left" w:pos="915"/>
        </w:tabs>
        <w:spacing w:after="0" w:line="240" w:lineRule="auto"/>
        <w:rPr>
          <w:rFonts w:ascii="Times New Roman" w:eastAsia="Times New Roman" w:hAnsi="Times New Roman" w:cs="Times New Roman"/>
          <w:sz w:val="24"/>
          <w:szCs w:val="24"/>
          <w:lang w:val="sq-AL"/>
        </w:rPr>
      </w:pPr>
    </w:p>
    <w:p w:rsidR="00B81406" w:rsidRPr="00F658A4" w:rsidRDefault="004F1501" w:rsidP="009936F0">
      <w:pPr>
        <w:tabs>
          <w:tab w:val="left" w:pos="915"/>
        </w:tabs>
        <w:spacing w:after="0" w:line="240" w:lineRule="auto"/>
        <w:rPr>
          <w:rFonts w:ascii="Times New Roman" w:eastAsia="Times New Roman" w:hAnsi="Times New Roman" w:cs="Times New Roman"/>
          <w:sz w:val="24"/>
          <w:szCs w:val="24"/>
          <w:lang w:val="sq-AL"/>
        </w:rPr>
      </w:pPr>
      <w:r w:rsidRPr="00F658A4">
        <w:rPr>
          <w:rFonts w:ascii="Times New Roman" w:eastAsia="Times New Roman" w:hAnsi="Times New Roman" w:cs="Times New Roman"/>
          <w:sz w:val="24"/>
          <w:szCs w:val="24"/>
          <w:lang w:val="sq-AL"/>
        </w:rPr>
        <w:t>Në total ndihmat sociale kapin vlerën</w:t>
      </w:r>
      <w:r w:rsidR="005A26A8" w:rsidRPr="00F658A4">
        <w:rPr>
          <w:rFonts w:ascii="Times New Roman" w:eastAsia="Times New Roman" w:hAnsi="Times New Roman" w:cs="Times New Roman"/>
          <w:sz w:val="24"/>
          <w:szCs w:val="24"/>
          <w:lang w:val="sq-AL"/>
        </w:rPr>
        <w:t xml:space="preserve"> </w:t>
      </w:r>
      <w:r w:rsidR="001D20BB" w:rsidRPr="00F658A4">
        <w:rPr>
          <w:rFonts w:ascii="Times New Roman" w:eastAsia="Times New Roman" w:hAnsi="Times New Roman" w:cs="Times New Roman"/>
          <w:sz w:val="24"/>
          <w:szCs w:val="24"/>
          <w:lang w:val="sq-AL"/>
        </w:rPr>
        <w:t xml:space="preserve">mujore prej </w:t>
      </w:r>
      <w:r w:rsidR="001D20BB" w:rsidRPr="00F658A4">
        <w:rPr>
          <w:rFonts w:ascii="Times New Roman" w:eastAsia="Times New Roman" w:hAnsi="Times New Roman" w:cs="Times New Roman"/>
          <w:b/>
          <w:sz w:val="24"/>
          <w:szCs w:val="24"/>
          <w:lang w:val="sq-AL"/>
        </w:rPr>
        <w:t>82.197</w:t>
      </w:r>
      <w:r w:rsidR="005A26A8" w:rsidRPr="00F658A4">
        <w:rPr>
          <w:rFonts w:ascii="Times New Roman" w:eastAsia="Times New Roman" w:hAnsi="Times New Roman" w:cs="Times New Roman"/>
          <w:b/>
          <w:sz w:val="24"/>
          <w:szCs w:val="24"/>
          <w:lang w:val="sq-AL"/>
        </w:rPr>
        <w:t xml:space="preserve"> euro</w:t>
      </w:r>
      <w:r w:rsidR="001D20BB" w:rsidRPr="00F658A4">
        <w:rPr>
          <w:rFonts w:ascii="Times New Roman" w:eastAsia="Times New Roman" w:hAnsi="Times New Roman" w:cs="Times New Roman"/>
          <w:sz w:val="24"/>
          <w:szCs w:val="24"/>
          <w:lang w:val="sq-AL"/>
        </w:rPr>
        <w:t xml:space="preserve">, ndërsa vlera vjetore e ndihmës sociale kap shifrën </w:t>
      </w:r>
      <w:r w:rsidR="001D20BB" w:rsidRPr="00F658A4">
        <w:rPr>
          <w:rFonts w:ascii="Times New Roman" w:eastAsia="Times New Roman" w:hAnsi="Times New Roman" w:cs="Times New Roman"/>
          <w:b/>
          <w:sz w:val="24"/>
          <w:szCs w:val="24"/>
          <w:lang w:val="sq-AL"/>
        </w:rPr>
        <w:t>986.368 euro.</w:t>
      </w:r>
      <w:r w:rsidR="001D20BB" w:rsidRPr="00F658A4">
        <w:rPr>
          <w:rFonts w:ascii="Times New Roman" w:eastAsia="Times New Roman" w:hAnsi="Times New Roman" w:cs="Times New Roman"/>
          <w:sz w:val="24"/>
          <w:szCs w:val="24"/>
          <w:lang w:val="sq-AL"/>
        </w:rPr>
        <w:t xml:space="preserve"> </w:t>
      </w:r>
      <w:r w:rsidRPr="00F658A4">
        <w:rPr>
          <w:rFonts w:ascii="Times New Roman" w:eastAsia="Times New Roman" w:hAnsi="Times New Roman" w:cs="Times New Roman"/>
          <w:sz w:val="24"/>
          <w:szCs w:val="24"/>
          <w:lang w:val="sq-AL"/>
        </w:rPr>
        <w:t xml:space="preserve"> </w:t>
      </w:r>
    </w:p>
    <w:p w:rsidR="009936F0" w:rsidRPr="00F658A4" w:rsidRDefault="009936F0" w:rsidP="005A26A8">
      <w:pPr>
        <w:rPr>
          <w:rFonts w:ascii="Times New Roman" w:hAnsi="Times New Roman" w:cs="Times New Roman"/>
          <w:b/>
          <w:sz w:val="24"/>
          <w:szCs w:val="24"/>
          <w:lang w:val="sq-AL"/>
        </w:rPr>
      </w:pPr>
    </w:p>
    <w:p w:rsidR="005A26A8" w:rsidRPr="00F658A4" w:rsidRDefault="006E0ABE" w:rsidP="005A26A8">
      <w:pPr>
        <w:rPr>
          <w:rFonts w:ascii="Times New Roman" w:hAnsi="Times New Roman" w:cs="Times New Roman"/>
          <w:b/>
          <w:sz w:val="24"/>
          <w:szCs w:val="24"/>
          <w:lang w:val="sq-AL"/>
        </w:rPr>
      </w:pPr>
      <w:r w:rsidRPr="00F658A4">
        <w:rPr>
          <w:rFonts w:ascii="Times New Roman" w:hAnsi="Times New Roman" w:cs="Times New Roman"/>
          <w:b/>
          <w:sz w:val="24"/>
          <w:szCs w:val="24"/>
          <w:lang w:val="sq-AL"/>
        </w:rPr>
        <w:t>Zyra për mon</w:t>
      </w:r>
      <w:r w:rsidR="005A26A8" w:rsidRPr="00F658A4">
        <w:rPr>
          <w:rFonts w:ascii="Times New Roman" w:hAnsi="Times New Roman" w:cs="Times New Roman"/>
          <w:b/>
          <w:sz w:val="24"/>
          <w:szCs w:val="24"/>
          <w:lang w:val="sq-AL"/>
        </w:rPr>
        <w:t>itorimin e ujit</w:t>
      </w:r>
    </w:p>
    <w:p w:rsidR="002D6C12" w:rsidRPr="00F658A4" w:rsidRDefault="005A26A8" w:rsidP="005A26A8">
      <w:pPr>
        <w:rPr>
          <w:rFonts w:ascii="Times New Roman" w:hAnsi="Times New Roman" w:cs="Times New Roman"/>
          <w:sz w:val="24"/>
          <w:szCs w:val="24"/>
          <w:lang w:val="sq-AL"/>
        </w:rPr>
      </w:pPr>
      <w:r w:rsidRPr="00F658A4">
        <w:rPr>
          <w:rFonts w:ascii="Times New Roman" w:hAnsi="Times New Roman" w:cs="Times New Roman"/>
          <w:b/>
          <w:sz w:val="24"/>
          <w:szCs w:val="24"/>
          <w:lang w:val="sq-AL"/>
        </w:rPr>
        <w:t>-</w:t>
      </w:r>
      <w:r w:rsidR="006E0ABE" w:rsidRPr="00F658A4">
        <w:rPr>
          <w:rFonts w:ascii="Times New Roman" w:hAnsi="Times New Roman" w:cs="Times New Roman"/>
          <w:sz w:val="24"/>
          <w:szCs w:val="24"/>
          <w:lang w:val="sq-AL"/>
        </w:rPr>
        <w:t>Në</w:t>
      </w:r>
      <w:r w:rsidRPr="00F658A4">
        <w:rPr>
          <w:rFonts w:ascii="Times New Roman" w:hAnsi="Times New Roman" w:cs="Times New Roman"/>
          <w:sz w:val="24"/>
          <w:szCs w:val="24"/>
          <w:lang w:val="sq-AL"/>
        </w:rPr>
        <w:t xml:space="preserve"> kuadër të monitorimit  dhe hulumtimit  të  kualitetit të ujit të pijshëm</w:t>
      </w:r>
      <w:r w:rsidR="004E30E7" w:rsidRPr="00F658A4">
        <w:rPr>
          <w:rFonts w:ascii="Times New Roman" w:hAnsi="Times New Roman" w:cs="Times New Roman"/>
          <w:sz w:val="24"/>
          <w:szCs w:val="24"/>
          <w:lang w:val="sq-AL"/>
        </w:rPr>
        <w:t>,</w:t>
      </w:r>
      <w:r w:rsidRPr="00F658A4">
        <w:rPr>
          <w:rFonts w:ascii="Times New Roman" w:hAnsi="Times New Roman" w:cs="Times New Roman"/>
          <w:sz w:val="24"/>
          <w:szCs w:val="24"/>
          <w:lang w:val="sq-AL"/>
        </w:rPr>
        <w:t xml:space="preserve"> në Komunën e Gjilanit  në mënyrë periodike  </w:t>
      </w:r>
      <w:r w:rsidR="005D3B05" w:rsidRPr="00F658A4">
        <w:rPr>
          <w:rFonts w:ascii="Times New Roman" w:hAnsi="Times New Roman" w:cs="Times New Roman"/>
          <w:sz w:val="24"/>
          <w:szCs w:val="24"/>
          <w:lang w:val="sq-AL"/>
        </w:rPr>
        <w:t>është bërë</w:t>
      </w:r>
      <w:r w:rsidR="006E0ABE" w:rsidRPr="00F658A4">
        <w:rPr>
          <w:rFonts w:ascii="Times New Roman" w:hAnsi="Times New Roman" w:cs="Times New Roman"/>
          <w:sz w:val="24"/>
          <w:szCs w:val="24"/>
          <w:lang w:val="sq-AL"/>
        </w:rPr>
        <w:t xml:space="preserve"> përcejllja dhe hulumtimi i</w:t>
      </w:r>
      <w:r w:rsidRPr="00F658A4">
        <w:rPr>
          <w:rFonts w:ascii="Times New Roman" w:hAnsi="Times New Roman" w:cs="Times New Roman"/>
          <w:sz w:val="24"/>
          <w:szCs w:val="24"/>
          <w:lang w:val="sq-AL"/>
        </w:rPr>
        <w:t xml:space="preserve"> ujit të pijshëm  në zonën urbane dhe zonën rurale</w:t>
      </w:r>
      <w:r w:rsidR="005D3B05" w:rsidRPr="00F658A4">
        <w:rPr>
          <w:rFonts w:ascii="Times New Roman" w:hAnsi="Times New Roman" w:cs="Times New Roman"/>
          <w:sz w:val="24"/>
          <w:szCs w:val="24"/>
          <w:lang w:val="sq-AL"/>
        </w:rPr>
        <w:t>,</w:t>
      </w:r>
      <w:r w:rsidRPr="00F658A4">
        <w:rPr>
          <w:rFonts w:ascii="Times New Roman" w:hAnsi="Times New Roman" w:cs="Times New Roman"/>
          <w:sz w:val="24"/>
          <w:szCs w:val="24"/>
          <w:lang w:val="sq-AL"/>
        </w:rPr>
        <w:t xml:space="preserve"> </w:t>
      </w:r>
      <w:r w:rsidR="001A3105" w:rsidRPr="00F658A4">
        <w:rPr>
          <w:rFonts w:ascii="Times New Roman" w:hAnsi="Times New Roman" w:cs="Times New Roman"/>
          <w:sz w:val="24"/>
          <w:szCs w:val="24"/>
          <w:lang w:val="sq-AL"/>
        </w:rPr>
        <w:t>respektivisht në objek</w:t>
      </w:r>
      <w:r w:rsidR="006E0ABE" w:rsidRPr="00F658A4">
        <w:rPr>
          <w:rFonts w:ascii="Times New Roman" w:hAnsi="Times New Roman" w:cs="Times New Roman"/>
          <w:sz w:val="24"/>
          <w:szCs w:val="24"/>
          <w:lang w:val="sq-AL"/>
        </w:rPr>
        <w:t>tet  publ</w:t>
      </w:r>
      <w:r w:rsidRPr="00F658A4">
        <w:rPr>
          <w:rFonts w:ascii="Times New Roman" w:hAnsi="Times New Roman" w:cs="Times New Roman"/>
          <w:sz w:val="24"/>
          <w:szCs w:val="24"/>
          <w:lang w:val="sq-AL"/>
        </w:rPr>
        <w:t>ike</w:t>
      </w:r>
      <w:r w:rsidR="005D3B05" w:rsidRPr="00F658A4">
        <w:rPr>
          <w:rFonts w:ascii="Times New Roman" w:hAnsi="Times New Roman" w:cs="Times New Roman"/>
          <w:sz w:val="24"/>
          <w:szCs w:val="24"/>
          <w:lang w:val="sq-AL"/>
        </w:rPr>
        <w:t>,</w:t>
      </w:r>
      <w:r w:rsidRPr="00F658A4">
        <w:rPr>
          <w:rFonts w:ascii="Times New Roman" w:hAnsi="Times New Roman" w:cs="Times New Roman"/>
          <w:sz w:val="24"/>
          <w:szCs w:val="24"/>
          <w:lang w:val="sq-AL"/>
        </w:rPr>
        <w:t xml:space="preserve"> </w:t>
      </w:r>
      <w:r w:rsidR="005D3B05" w:rsidRPr="00F658A4">
        <w:rPr>
          <w:rFonts w:ascii="Times New Roman" w:hAnsi="Times New Roman" w:cs="Times New Roman"/>
          <w:sz w:val="24"/>
          <w:szCs w:val="24"/>
          <w:lang w:val="sq-AL"/>
        </w:rPr>
        <w:t>siç janë i</w:t>
      </w:r>
      <w:r w:rsidRPr="00F658A4">
        <w:rPr>
          <w:rFonts w:ascii="Times New Roman" w:hAnsi="Times New Roman" w:cs="Times New Roman"/>
          <w:sz w:val="24"/>
          <w:szCs w:val="24"/>
          <w:lang w:val="sq-AL"/>
        </w:rPr>
        <w:t>nstitucio</w:t>
      </w:r>
      <w:r w:rsidR="006E0ABE" w:rsidRPr="00F658A4">
        <w:rPr>
          <w:rFonts w:ascii="Times New Roman" w:hAnsi="Times New Roman" w:cs="Times New Roman"/>
          <w:sz w:val="24"/>
          <w:szCs w:val="24"/>
          <w:lang w:val="sq-AL"/>
        </w:rPr>
        <w:t xml:space="preserve">net  shkollore </w:t>
      </w:r>
      <w:r w:rsidRPr="00F658A4">
        <w:rPr>
          <w:rFonts w:ascii="Times New Roman" w:hAnsi="Times New Roman" w:cs="Times New Roman"/>
          <w:sz w:val="24"/>
          <w:szCs w:val="24"/>
          <w:lang w:val="sq-AL"/>
        </w:rPr>
        <w:t>dhe objektet shëndetësore  në të cilat nuk kemi shtrirje</w:t>
      </w:r>
      <w:r w:rsidR="006E0ABE" w:rsidRPr="00F658A4">
        <w:rPr>
          <w:rFonts w:ascii="Times New Roman" w:hAnsi="Times New Roman" w:cs="Times New Roman"/>
          <w:sz w:val="24"/>
          <w:szCs w:val="24"/>
          <w:lang w:val="sq-AL"/>
        </w:rPr>
        <w:t xml:space="preserve"> t</w:t>
      </w:r>
      <w:r w:rsidR="001A3105" w:rsidRPr="00F658A4">
        <w:rPr>
          <w:rFonts w:ascii="Times New Roman" w:hAnsi="Times New Roman" w:cs="Times New Roman"/>
          <w:sz w:val="24"/>
          <w:szCs w:val="24"/>
          <w:lang w:val="sq-AL"/>
        </w:rPr>
        <w:t>ë rrjetit të ujësjellsit publik,</w:t>
      </w:r>
      <w:r w:rsidRPr="00F658A4">
        <w:rPr>
          <w:rFonts w:ascii="Times New Roman" w:hAnsi="Times New Roman" w:cs="Times New Roman"/>
          <w:sz w:val="24"/>
          <w:szCs w:val="24"/>
          <w:lang w:val="sq-AL"/>
        </w:rPr>
        <w:t xml:space="preserve"> </w:t>
      </w:r>
      <w:r w:rsidR="002748F5" w:rsidRPr="00F658A4">
        <w:rPr>
          <w:rFonts w:ascii="Times New Roman" w:hAnsi="Times New Roman" w:cs="Times New Roman"/>
          <w:sz w:val="24"/>
          <w:szCs w:val="24"/>
          <w:lang w:val="sq-AL"/>
        </w:rPr>
        <w:t xml:space="preserve">dhe kjo </w:t>
      </w:r>
      <w:r w:rsidRPr="00F658A4">
        <w:rPr>
          <w:rFonts w:ascii="Times New Roman" w:hAnsi="Times New Roman" w:cs="Times New Roman"/>
          <w:sz w:val="24"/>
          <w:szCs w:val="24"/>
          <w:lang w:val="sq-AL"/>
        </w:rPr>
        <w:t>bëhet në bash</w:t>
      </w:r>
      <w:r w:rsidR="005D3B05" w:rsidRPr="00F658A4">
        <w:rPr>
          <w:rFonts w:ascii="Times New Roman" w:hAnsi="Times New Roman" w:cs="Times New Roman"/>
          <w:sz w:val="24"/>
          <w:szCs w:val="24"/>
          <w:lang w:val="sq-AL"/>
        </w:rPr>
        <w:t>këpunim me QRSHP (Qendrën Regjionale të Shë</w:t>
      </w:r>
      <w:r w:rsidRPr="00F658A4">
        <w:rPr>
          <w:rFonts w:ascii="Times New Roman" w:hAnsi="Times New Roman" w:cs="Times New Roman"/>
          <w:sz w:val="24"/>
          <w:szCs w:val="24"/>
          <w:lang w:val="sq-AL"/>
        </w:rPr>
        <w:t>n</w:t>
      </w:r>
      <w:r w:rsidR="005D3B05" w:rsidRPr="00F658A4">
        <w:rPr>
          <w:rFonts w:ascii="Times New Roman" w:hAnsi="Times New Roman" w:cs="Times New Roman"/>
          <w:sz w:val="24"/>
          <w:szCs w:val="24"/>
          <w:lang w:val="sq-AL"/>
        </w:rPr>
        <w:t>d</w:t>
      </w:r>
      <w:r w:rsidRPr="00F658A4">
        <w:rPr>
          <w:rFonts w:ascii="Times New Roman" w:hAnsi="Times New Roman" w:cs="Times New Roman"/>
          <w:sz w:val="24"/>
          <w:szCs w:val="24"/>
          <w:lang w:val="sq-AL"/>
        </w:rPr>
        <w:t>etit Publik në</w:t>
      </w:r>
      <w:r w:rsidR="00DE3461" w:rsidRPr="00F658A4">
        <w:rPr>
          <w:rFonts w:ascii="Times New Roman" w:hAnsi="Times New Roman" w:cs="Times New Roman"/>
          <w:sz w:val="24"/>
          <w:szCs w:val="24"/>
          <w:lang w:val="sq-AL"/>
        </w:rPr>
        <w:t xml:space="preserve"> Gjilan</w:t>
      </w:r>
      <w:r w:rsidRPr="00F658A4">
        <w:rPr>
          <w:rFonts w:ascii="Times New Roman" w:hAnsi="Times New Roman" w:cs="Times New Roman"/>
          <w:sz w:val="24"/>
          <w:szCs w:val="24"/>
          <w:lang w:val="sq-AL"/>
        </w:rPr>
        <w:t>)</w:t>
      </w:r>
      <w:r w:rsidR="002D6C12" w:rsidRPr="00F658A4">
        <w:rPr>
          <w:rFonts w:ascii="Times New Roman" w:hAnsi="Times New Roman" w:cs="Times New Roman"/>
          <w:sz w:val="24"/>
          <w:szCs w:val="24"/>
          <w:lang w:val="sq-AL"/>
        </w:rPr>
        <w:t>.</w:t>
      </w:r>
    </w:p>
    <w:p w:rsidR="007A0ADD" w:rsidRPr="00F658A4" w:rsidRDefault="005D4207" w:rsidP="002D6C12">
      <w:pPr>
        <w:rPr>
          <w:rFonts w:ascii="Times New Roman" w:hAnsi="Times New Roman" w:cs="Times New Roman"/>
          <w:sz w:val="24"/>
          <w:szCs w:val="24"/>
          <w:lang w:val="sq-AL"/>
        </w:rPr>
      </w:pPr>
      <w:r w:rsidRPr="00F658A4">
        <w:rPr>
          <w:rFonts w:ascii="Times New Roman" w:hAnsi="Times New Roman" w:cs="Times New Roman"/>
          <w:sz w:val="24"/>
          <w:szCs w:val="24"/>
          <w:lang w:val="sq-AL"/>
        </w:rPr>
        <w:t>Rëndë</w:t>
      </w:r>
      <w:r w:rsidR="00DE3461" w:rsidRPr="00F658A4">
        <w:rPr>
          <w:rFonts w:ascii="Times New Roman" w:hAnsi="Times New Roman" w:cs="Times New Roman"/>
          <w:sz w:val="24"/>
          <w:szCs w:val="24"/>
          <w:lang w:val="sq-AL"/>
        </w:rPr>
        <w:t>sia e monitorimit dhe hulumtimit t</w:t>
      </w:r>
      <w:r w:rsidRPr="00F658A4">
        <w:rPr>
          <w:rFonts w:ascii="Times New Roman" w:hAnsi="Times New Roman" w:cs="Times New Roman"/>
          <w:sz w:val="24"/>
          <w:szCs w:val="24"/>
          <w:lang w:val="sq-AL"/>
        </w:rPr>
        <w:t>ë ujit të pijshëm bëhet për të parandaluar  ndonjë sëmundje eventuale epidemike</w:t>
      </w:r>
      <w:r w:rsidR="00DE3461" w:rsidRPr="00F658A4">
        <w:rPr>
          <w:rFonts w:ascii="Times New Roman" w:hAnsi="Times New Roman" w:cs="Times New Roman"/>
          <w:sz w:val="24"/>
          <w:szCs w:val="24"/>
          <w:lang w:val="sq-AL"/>
        </w:rPr>
        <w:t>,</w:t>
      </w:r>
      <w:r w:rsidRPr="00F658A4">
        <w:rPr>
          <w:rFonts w:ascii="Times New Roman" w:hAnsi="Times New Roman" w:cs="Times New Roman"/>
          <w:sz w:val="24"/>
          <w:szCs w:val="24"/>
          <w:lang w:val="sq-AL"/>
        </w:rPr>
        <w:t xml:space="preserve"> që mund të vijë nga uji apo ndotja e ujit  të pijshëm.</w:t>
      </w:r>
    </w:p>
    <w:p w:rsidR="007A0ADD" w:rsidRPr="00F658A4" w:rsidRDefault="007A0ADD" w:rsidP="007A0ADD">
      <w:pPr>
        <w:rPr>
          <w:rFonts w:ascii="Times New Roman" w:hAnsi="Times New Roman" w:cs="Times New Roman"/>
          <w:b/>
          <w:sz w:val="24"/>
          <w:szCs w:val="24"/>
          <w:u w:val="single"/>
          <w:lang w:val="sq-AL"/>
        </w:rPr>
      </w:pPr>
      <w:r w:rsidRPr="00F658A4">
        <w:rPr>
          <w:rFonts w:ascii="Times New Roman" w:hAnsi="Times New Roman" w:cs="Times New Roman"/>
          <w:b/>
          <w:sz w:val="24"/>
          <w:szCs w:val="24"/>
          <w:u w:val="single"/>
          <w:lang w:val="sq-AL"/>
        </w:rPr>
        <w:t xml:space="preserve">  INSPEKSIONI SANITAR</w:t>
      </w:r>
      <w:r w:rsidRPr="00F658A4">
        <w:rPr>
          <w:rFonts w:ascii="Times New Roman" w:hAnsi="Times New Roman" w:cs="Times New Roman"/>
          <w:b/>
          <w:sz w:val="24"/>
          <w:szCs w:val="24"/>
          <w:lang w:val="sq-AL"/>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0"/>
        <w:gridCol w:w="1412"/>
        <w:gridCol w:w="1626"/>
      </w:tblGrid>
      <w:tr w:rsidR="007A0ADD" w:rsidRPr="00F658A4" w:rsidTr="00E00C6E">
        <w:trPr>
          <w:trHeight w:val="377"/>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Kontrollime</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125</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E00C6E">
        <w:trPr>
          <w:trHeight w:val="395"/>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Procesverbale</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85</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4453ED">
        <w:trPr>
          <w:trHeight w:val="377"/>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Marja e strishove –(gjithsejt strisho)</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4453ED">
        <w:trPr>
          <w:trHeight w:val="280"/>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Ndalim i përkohshëm i aktivitetit</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FF13CE">
        <w:trPr>
          <w:trHeight w:val="395"/>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Pëlqime sanitare</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49</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4453ED">
        <w:trPr>
          <w:trHeight w:val="264"/>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Denime</w:t>
            </w:r>
            <w:r w:rsidR="004453ED" w:rsidRPr="00F658A4">
              <w:rPr>
                <w:rFonts w:ascii="Times New Roman" w:hAnsi="Times New Roman" w:cs="Times New Roman"/>
                <w:b/>
                <w:sz w:val="24"/>
                <w:szCs w:val="24"/>
                <w:lang w:val="sq-AL"/>
              </w:rPr>
              <w:t xml:space="preserve"> mandatore -Ligji i Duhanit</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4453E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8</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4453E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400 €</w:t>
            </w:r>
          </w:p>
        </w:tc>
      </w:tr>
      <w:tr w:rsidR="007A0ADD" w:rsidRPr="00F658A4" w:rsidTr="004453ED">
        <w:trPr>
          <w:trHeight w:val="264"/>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rsidP="004453E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lastRenderedPageBreak/>
              <w:t xml:space="preserve">Denime  mandatore – </w:t>
            </w:r>
            <w:r w:rsidR="004453ED" w:rsidRPr="00F658A4">
              <w:rPr>
                <w:rFonts w:ascii="Times New Roman" w:hAnsi="Times New Roman" w:cs="Times New Roman"/>
                <w:b/>
                <w:sz w:val="24"/>
                <w:szCs w:val="24"/>
                <w:lang w:val="sq-AL"/>
              </w:rPr>
              <w:t>Operator biznesi</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4453E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1</w:t>
            </w:r>
          </w:p>
        </w:tc>
        <w:tc>
          <w:tcPr>
            <w:tcW w:w="1626" w:type="dxa"/>
            <w:tcBorders>
              <w:top w:val="single" w:sz="4" w:space="0" w:color="auto"/>
              <w:left w:val="single" w:sz="4" w:space="0" w:color="auto"/>
              <w:bottom w:val="single" w:sz="4" w:space="0" w:color="auto"/>
              <w:right w:val="single" w:sz="4" w:space="0" w:color="auto"/>
            </w:tcBorders>
            <w:hideMark/>
          </w:tcPr>
          <w:p w:rsidR="007A0ADD" w:rsidRPr="00F658A4" w:rsidRDefault="004453E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2</w:t>
            </w:r>
            <w:r w:rsidR="007A0ADD" w:rsidRPr="00F658A4">
              <w:rPr>
                <w:rFonts w:ascii="Times New Roman" w:hAnsi="Times New Roman" w:cs="Times New Roman"/>
                <w:b/>
                <w:sz w:val="24"/>
                <w:szCs w:val="24"/>
                <w:lang w:val="sq-AL"/>
              </w:rPr>
              <w:t>00 €</w:t>
            </w:r>
          </w:p>
        </w:tc>
      </w:tr>
      <w:tr w:rsidR="007A0ADD" w:rsidRPr="00F658A4" w:rsidTr="004453ED">
        <w:trPr>
          <w:trHeight w:val="264"/>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Konfiskime</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4453ED">
        <w:trPr>
          <w:trHeight w:val="264"/>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Fletëparaqitje</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1</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r w:rsidR="007A0ADD" w:rsidRPr="00F658A4" w:rsidTr="004453ED">
        <w:trPr>
          <w:trHeight w:val="264"/>
        </w:trPr>
        <w:tc>
          <w:tcPr>
            <w:tcW w:w="6790"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 xml:space="preserve">Fletëparaqitje në proces </w:t>
            </w:r>
          </w:p>
        </w:tc>
        <w:tc>
          <w:tcPr>
            <w:tcW w:w="1412" w:type="dxa"/>
            <w:tcBorders>
              <w:top w:val="single" w:sz="4" w:space="0" w:color="auto"/>
              <w:left w:val="single" w:sz="4" w:space="0" w:color="auto"/>
              <w:bottom w:val="single" w:sz="4" w:space="0" w:color="auto"/>
              <w:right w:val="single" w:sz="4" w:space="0" w:color="auto"/>
            </w:tcBorders>
            <w:hideMark/>
          </w:tcPr>
          <w:p w:rsidR="007A0ADD" w:rsidRPr="00F658A4" w:rsidRDefault="007A0ADD">
            <w:pPr>
              <w:ind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5</w:t>
            </w:r>
          </w:p>
        </w:tc>
        <w:tc>
          <w:tcPr>
            <w:tcW w:w="1626" w:type="dxa"/>
            <w:tcBorders>
              <w:top w:val="single" w:sz="4" w:space="0" w:color="auto"/>
              <w:left w:val="single" w:sz="4" w:space="0" w:color="auto"/>
              <w:bottom w:val="single" w:sz="4" w:space="0" w:color="auto"/>
              <w:right w:val="single" w:sz="4" w:space="0" w:color="auto"/>
            </w:tcBorders>
          </w:tcPr>
          <w:p w:rsidR="007A0ADD" w:rsidRPr="00F658A4" w:rsidRDefault="007A0ADD">
            <w:pPr>
              <w:ind w:right="720"/>
              <w:rPr>
                <w:rFonts w:ascii="Times New Roman" w:hAnsi="Times New Roman" w:cs="Times New Roman"/>
                <w:b/>
                <w:sz w:val="24"/>
                <w:szCs w:val="24"/>
                <w:lang w:val="sq-AL"/>
              </w:rPr>
            </w:pPr>
          </w:p>
        </w:tc>
      </w:tr>
    </w:tbl>
    <w:p w:rsidR="008018D2" w:rsidRDefault="008018D2" w:rsidP="009936F0">
      <w:pPr>
        <w:ind w:left="-540" w:right="720"/>
        <w:rPr>
          <w:rFonts w:ascii="Times New Roman" w:hAnsi="Times New Roman" w:cs="Times New Roman"/>
          <w:b/>
          <w:sz w:val="24"/>
          <w:szCs w:val="24"/>
          <w:lang w:val="sq-AL"/>
        </w:rPr>
      </w:pPr>
    </w:p>
    <w:p w:rsidR="00CA4F27" w:rsidRPr="00F658A4" w:rsidRDefault="007A0ADD" w:rsidP="009936F0">
      <w:pPr>
        <w:ind w:left="-540" w:right="720"/>
        <w:rPr>
          <w:rFonts w:ascii="Times New Roman" w:hAnsi="Times New Roman" w:cs="Times New Roman"/>
          <w:b/>
          <w:sz w:val="24"/>
          <w:szCs w:val="24"/>
          <w:lang w:val="sq-AL"/>
        </w:rPr>
      </w:pPr>
      <w:r w:rsidRPr="00F658A4">
        <w:rPr>
          <w:rFonts w:ascii="Times New Roman" w:hAnsi="Times New Roman" w:cs="Times New Roman"/>
          <w:b/>
          <w:sz w:val="24"/>
          <w:szCs w:val="24"/>
          <w:lang w:val="sq-AL"/>
        </w:rPr>
        <w:t>Janë kontrolluar  mbi 50 subjekte Hotelie</w:t>
      </w:r>
      <w:r w:rsidR="00E00C6E" w:rsidRPr="00F658A4">
        <w:rPr>
          <w:rFonts w:ascii="Times New Roman" w:hAnsi="Times New Roman" w:cs="Times New Roman"/>
          <w:b/>
          <w:sz w:val="24"/>
          <w:szCs w:val="24"/>
          <w:lang w:val="sq-AL"/>
        </w:rPr>
        <w:t>re, në bashkëpunim me Inspektorë</w:t>
      </w:r>
      <w:r w:rsidRPr="00F658A4">
        <w:rPr>
          <w:rFonts w:ascii="Times New Roman" w:hAnsi="Times New Roman" w:cs="Times New Roman"/>
          <w:b/>
          <w:sz w:val="24"/>
          <w:szCs w:val="24"/>
          <w:lang w:val="sq-AL"/>
        </w:rPr>
        <w:t>t e AUV-së më dt.23.11.2015 – Aksion i organizuar në orët e mbrëmjes, pr</w:t>
      </w:r>
      <w:r w:rsidR="00E00C6E" w:rsidRPr="00F658A4">
        <w:rPr>
          <w:rFonts w:ascii="Times New Roman" w:hAnsi="Times New Roman" w:cs="Times New Roman"/>
          <w:b/>
          <w:sz w:val="24"/>
          <w:szCs w:val="24"/>
          <w:lang w:val="sq-AL"/>
        </w:rPr>
        <w:t>o</w:t>
      </w:r>
      <w:r w:rsidRPr="00F658A4">
        <w:rPr>
          <w:rFonts w:ascii="Times New Roman" w:hAnsi="Times New Roman" w:cs="Times New Roman"/>
          <w:b/>
          <w:sz w:val="24"/>
          <w:szCs w:val="24"/>
          <w:lang w:val="sq-AL"/>
        </w:rPr>
        <w:t>cesverbalet dhe Fletëparaqitjet jan</w:t>
      </w:r>
      <w:r w:rsidR="00E00C6E" w:rsidRPr="00F658A4">
        <w:rPr>
          <w:rFonts w:ascii="Times New Roman" w:hAnsi="Times New Roman" w:cs="Times New Roman"/>
          <w:b/>
          <w:sz w:val="24"/>
          <w:szCs w:val="24"/>
          <w:lang w:val="sq-AL"/>
        </w:rPr>
        <w:t>ë</w:t>
      </w:r>
      <w:r w:rsidRPr="00F658A4">
        <w:rPr>
          <w:rFonts w:ascii="Times New Roman" w:hAnsi="Times New Roman" w:cs="Times New Roman"/>
          <w:b/>
          <w:sz w:val="24"/>
          <w:szCs w:val="24"/>
          <w:lang w:val="sq-AL"/>
        </w:rPr>
        <w:t xml:space="preserve"> hartuar nga Inspektorët e nivelit q</w:t>
      </w:r>
      <w:r w:rsidR="00E00C6E" w:rsidRPr="00F658A4">
        <w:rPr>
          <w:rFonts w:ascii="Times New Roman" w:hAnsi="Times New Roman" w:cs="Times New Roman"/>
          <w:b/>
          <w:sz w:val="24"/>
          <w:szCs w:val="24"/>
          <w:lang w:val="sq-AL"/>
        </w:rPr>
        <w:t>e</w:t>
      </w:r>
      <w:r w:rsidRPr="00F658A4">
        <w:rPr>
          <w:rFonts w:ascii="Times New Roman" w:hAnsi="Times New Roman" w:cs="Times New Roman"/>
          <w:b/>
          <w:sz w:val="24"/>
          <w:szCs w:val="24"/>
          <w:lang w:val="sq-AL"/>
        </w:rPr>
        <w:t xml:space="preserve">ndrorë </w:t>
      </w:r>
      <w:r w:rsidR="00E00C6E" w:rsidRPr="00F658A4">
        <w:rPr>
          <w:rFonts w:ascii="Times New Roman" w:hAnsi="Times New Roman" w:cs="Times New Roman"/>
          <w:b/>
          <w:sz w:val="24"/>
          <w:szCs w:val="24"/>
          <w:lang w:val="sq-AL"/>
        </w:rPr>
        <w:t xml:space="preserve">të </w:t>
      </w:r>
      <w:r w:rsidRPr="00F658A4">
        <w:rPr>
          <w:rFonts w:ascii="Times New Roman" w:hAnsi="Times New Roman" w:cs="Times New Roman"/>
          <w:b/>
          <w:sz w:val="24"/>
          <w:szCs w:val="24"/>
          <w:lang w:val="sq-AL"/>
        </w:rPr>
        <w:t>– AUV-së.</w:t>
      </w:r>
    </w:p>
    <w:sectPr w:rsidR="00CA4F27" w:rsidRPr="00F658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3B" w:rsidRDefault="00A9033B" w:rsidP="00E06A10">
      <w:pPr>
        <w:spacing w:after="0" w:line="240" w:lineRule="auto"/>
      </w:pPr>
      <w:r>
        <w:separator/>
      </w:r>
    </w:p>
  </w:endnote>
  <w:endnote w:type="continuationSeparator" w:id="0">
    <w:p w:rsidR="00A9033B" w:rsidRDefault="00A9033B" w:rsidP="00E0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3B" w:rsidRDefault="00A9033B" w:rsidP="00E06A10">
      <w:pPr>
        <w:spacing w:after="0" w:line="240" w:lineRule="auto"/>
      </w:pPr>
      <w:r>
        <w:separator/>
      </w:r>
    </w:p>
  </w:footnote>
  <w:footnote w:type="continuationSeparator" w:id="0">
    <w:p w:rsidR="00A9033B" w:rsidRDefault="00A9033B" w:rsidP="00E06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8EA"/>
    <w:multiLevelType w:val="hybridMultilevel"/>
    <w:tmpl w:val="BEAAEF32"/>
    <w:lvl w:ilvl="0" w:tplc="FDFA2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76F38"/>
    <w:multiLevelType w:val="hybridMultilevel"/>
    <w:tmpl w:val="2E049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A57A8D"/>
    <w:multiLevelType w:val="hybridMultilevel"/>
    <w:tmpl w:val="91829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6F"/>
    <w:rsid w:val="00070F2B"/>
    <w:rsid w:val="00195B24"/>
    <w:rsid w:val="001A3105"/>
    <w:rsid w:val="001D20BB"/>
    <w:rsid w:val="001D6BE5"/>
    <w:rsid w:val="001E1661"/>
    <w:rsid w:val="002306C9"/>
    <w:rsid w:val="002748F5"/>
    <w:rsid w:val="002D6C12"/>
    <w:rsid w:val="00307A8D"/>
    <w:rsid w:val="00381E87"/>
    <w:rsid w:val="00420F9A"/>
    <w:rsid w:val="004453ED"/>
    <w:rsid w:val="004501FC"/>
    <w:rsid w:val="00453CDD"/>
    <w:rsid w:val="004E30E7"/>
    <w:rsid w:val="004F1501"/>
    <w:rsid w:val="00505CE2"/>
    <w:rsid w:val="00525D50"/>
    <w:rsid w:val="005A26A8"/>
    <w:rsid w:val="005D3B05"/>
    <w:rsid w:val="005D4207"/>
    <w:rsid w:val="006027FE"/>
    <w:rsid w:val="00623E13"/>
    <w:rsid w:val="00652270"/>
    <w:rsid w:val="00685202"/>
    <w:rsid w:val="006A7E45"/>
    <w:rsid w:val="006E0ABE"/>
    <w:rsid w:val="006E1325"/>
    <w:rsid w:val="007A0ADD"/>
    <w:rsid w:val="007B02EE"/>
    <w:rsid w:val="007C42EA"/>
    <w:rsid w:val="008018D2"/>
    <w:rsid w:val="00844D6F"/>
    <w:rsid w:val="008754D1"/>
    <w:rsid w:val="00932E53"/>
    <w:rsid w:val="009936F0"/>
    <w:rsid w:val="00A55E47"/>
    <w:rsid w:val="00A9033B"/>
    <w:rsid w:val="00AB16E8"/>
    <w:rsid w:val="00AB24B1"/>
    <w:rsid w:val="00AD6A0E"/>
    <w:rsid w:val="00B231C8"/>
    <w:rsid w:val="00B81406"/>
    <w:rsid w:val="00BA173D"/>
    <w:rsid w:val="00CA4F27"/>
    <w:rsid w:val="00CC5043"/>
    <w:rsid w:val="00D153BE"/>
    <w:rsid w:val="00D518EF"/>
    <w:rsid w:val="00DA4A05"/>
    <w:rsid w:val="00DE3461"/>
    <w:rsid w:val="00E00C6E"/>
    <w:rsid w:val="00E06A10"/>
    <w:rsid w:val="00E8598D"/>
    <w:rsid w:val="00F279B5"/>
    <w:rsid w:val="00F658A4"/>
    <w:rsid w:val="00FF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6F"/>
    <w:pPr>
      <w:ind w:left="720"/>
      <w:contextualSpacing/>
    </w:pPr>
  </w:style>
  <w:style w:type="table" w:styleId="TableGrid">
    <w:name w:val="Table Grid"/>
    <w:basedOn w:val="TableNormal"/>
    <w:rsid w:val="00CA4F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A173D"/>
    <w:pPr>
      <w:spacing w:after="0" w:line="240" w:lineRule="auto"/>
    </w:pPr>
    <w:rPr>
      <w:rFonts w:ascii="Times New Roman" w:eastAsia="Times New Roman" w:hAnsi="Times New Roman" w:cs="Times New Roman"/>
      <w:sz w:val="56"/>
      <w:szCs w:val="24"/>
      <w:lang w:val="sq-AL"/>
    </w:rPr>
  </w:style>
  <w:style w:type="character" w:customStyle="1" w:styleId="BodyText2Char">
    <w:name w:val="Body Text 2 Char"/>
    <w:basedOn w:val="DefaultParagraphFont"/>
    <w:link w:val="BodyText2"/>
    <w:rsid w:val="00BA173D"/>
    <w:rPr>
      <w:rFonts w:ascii="Times New Roman" w:eastAsia="Times New Roman" w:hAnsi="Times New Roman" w:cs="Times New Roman"/>
      <w:sz w:val="56"/>
      <w:szCs w:val="24"/>
      <w:lang w:val="sq-AL"/>
    </w:rPr>
  </w:style>
  <w:style w:type="paragraph" w:styleId="Header">
    <w:name w:val="header"/>
    <w:basedOn w:val="Normal"/>
    <w:link w:val="HeaderChar"/>
    <w:uiPriority w:val="99"/>
    <w:unhideWhenUsed/>
    <w:rsid w:val="00E0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10"/>
  </w:style>
  <w:style w:type="paragraph" w:styleId="Footer">
    <w:name w:val="footer"/>
    <w:basedOn w:val="Normal"/>
    <w:link w:val="FooterChar"/>
    <w:uiPriority w:val="99"/>
    <w:unhideWhenUsed/>
    <w:rsid w:val="00E0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10"/>
  </w:style>
  <w:style w:type="paragraph" w:styleId="BalloonText">
    <w:name w:val="Balloon Text"/>
    <w:basedOn w:val="Normal"/>
    <w:link w:val="BalloonTextChar"/>
    <w:uiPriority w:val="99"/>
    <w:semiHidden/>
    <w:unhideWhenUsed/>
    <w:rsid w:val="00FF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6F"/>
    <w:pPr>
      <w:ind w:left="720"/>
      <w:contextualSpacing/>
    </w:pPr>
  </w:style>
  <w:style w:type="table" w:styleId="TableGrid">
    <w:name w:val="Table Grid"/>
    <w:basedOn w:val="TableNormal"/>
    <w:rsid w:val="00CA4F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A173D"/>
    <w:pPr>
      <w:spacing w:after="0" w:line="240" w:lineRule="auto"/>
    </w:pPr>
    <w:rPr>
      <w:rFonts w:ascii="Times New Roman" w:eastAsia="Times New Roman" w:hAnsi="Times New Roman" w:cs="Times New Roman"/>
      <w:sz w:val="56"/>
      <w:szCs w:val="24"/>
      <w:lang w:val="sq-AL"/>
    </w:rPr>
  </w:style>
  <w:style w:type="character" w:customStyle="1" w:styleId="BodyText2Char">
    <w:name w:val="Body Text 2 Char"/>
    <w:basedOn w:val="DefaultParagraphFont"/>
    <w:link w:val="BodyText2"/>
    <w:rsid w:val="00BA173D"/>
    <w:rPr>
      <w:rFonts w:ascii="Times New Roman" w:eastAsia="Times New Roman" w:hAnsi="Times New Roman" w:cs="Times New Roman"/>
      <w:sz w:val="56"/>
      <w:szCs w:val="24"/>
      <w:lang w:val="sq-AL"/>
    </w:rPr>
  </w:style>
  <w:style w:type="paragraph" w:styleId="Header">
    <w:name w:val="header"/>
    <w:basedOn w:val="Normal"/>
    <w:link w:val="HeaderChar"/>
    <w:uiPriority w:val="99"/>
    <w:unhideWhenUsed/>
    <w:rsid w:val="00E0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10"/>
  </w:style>
  <w:style w:type="paragraph" w:styleId="Footer">
    <w:name w:val="footer"/>
    <w:basedOn w:val="Normal"/>
    <w:link w:val="FooterChar"/>
    <w:uiPriority w:val="99"/>
    <w:unhideWhenUsed/>
    <w:rsid w:val="00E0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10"/>
  </w:style>
  <w:style w:type="paragraph" w:styleId="BalloonText">
    <w:name w:val="Balloon Text"/>
    <w:basedOn w:val="Normal"/>
    <w:link w:val="BalloonTextChar"/>
    <w:uiPriority w:val="99"/>
    <w:semiHidden/>
    <w:unhideWhenUsed/>
    <w:rsid w:val="00FF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508">
      <w:bodyDiv w:val="1"/>
      <w:marLeft w:val="0"/>
      <w:marRight w:val="0"/>
      <w:marTop w:val="0"/>
      <w:marBottom w:val="0"/>
      <w:divBdr>
        <w:top w:val="none" w:sz="0" w:space="0" w:color="auto"/>
        <w:left w:val="none" w:sz="0" w:space="0" w:color="auto"/>
        <w:bottom w:val="none" w:sz="0" w:space="0" w:color="auto"/>
        <w:right w:val="none" w:sz="0" w:space="0" w:color="auto"/>
      </w:divBdr>
    </w:div>
    <w:div w:id="246766300">
      <w:bodyDiv w:val="1"/>
      <w:marLeft w:val="0"/>
      <w:marRight w:val="0"/>
      <w:marTop w:val="0"/>
      <w:marBottom w:val="0"/>
      <w:divBdr>
        <w:top w:val="none" w:sz="0" w:space="0" w:color="auto"/>
        <w:left w:val="none" w:sz="0" w:space="0" w:color="auto"/>
        <w:bottom w:val="none" w:sz="0" w:space="0" w:color="auto"/>
        <w:right w:val="none" w:sz="0" w:space="0" w:color="auto"/>
      </w:divBdr>
    </w:div>
    <w:div w:id="1517235610">
      <w:bodyDiv w:val="1"/>
      <w:marLeft w:val="0"/>
      <w:marRight w:val="0"/>
      <w:marTop w:val="0"/>
      <w:marBottom w:val="0"/>
      <w:divBdr>
        <w:top w:val="none" w:sz="0" w:space="0" w:color="auto"/>
        <w:left w:val="none" w:sz="0" w:space="0" w:color="auto"/>
        <w:bottom w:val="none" w:sz="0" w:space="0" w:color="auto"/>
        <w:right w:val="none" w:sz="0" w:space="0" w:color="auto"/>
      </w:divBdr>
    </w:div>
    <w:div w:id="18751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Sadri Arifi</cp:lastModifiedBy>
  <cp:revision>2</cp:revision>
  <cp:lastPrinted>2015-12-22T09:51:00Z</cp:lastPrinted>
  <dcterms:created xsi:type="dcterms:W3CDTF">2016-01-18T09:35:00Z</dcterms:created>
  <dcterms:modified xsi:type="dcterms:W3CDTF">2016-01-18T09:35:00Z</dcterms:modified>
</cp:coreProperties>
</file>