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1D" w:rsidRPr="00A517A6" w:rsidRDefault="00C90D1D" w:rsidP="00C90D1D">
      <w:pPr>
        <w:pStyle w:val="Heading6"/>
        <w:rPr>
          <w:rFonts w:ascii="Book Antiqua" w:hAnsi="Book Antiqua"/>
          <w:sz w:val="32"/>
        </w:rPr>
      </w:pPr>
      <w:r>
        <w:rPr>
          <w:rFonts w:ascii="Book Antiqua" w:hAnsi="Book Antiqua"/>
          <w:b w:val="0"/>
          <w:bCs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104775</wp:posOffset>
            </wp:positionV>
            <wp:extent cx="762000" cy="1028700"/>
            <wp:effectExtent l="19050" t="0" r="0" b="0"/>
            <wp:wrapSquare wrapText="bothSides"/>
            <wp:docPr id="3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814" w:rsidRPr="003A7814">
        <w:rPr>
          <w:rFonts w:ascii="Book Antiqua" w:hAnsi="Book Antiqua"/>
          <w:b w:val="0"/>
          <w:bCs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5pt;margin-top:21pt;width:243.75pt;height:1in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">
            <v:textbox>
              <w:txbxContent>
                <w:p w:rsidR="00C90D1D" w:rsidRPr="00423095" w:rsidRDefault="00C90D1D" w:rsidP="00C90D1D">
                  <w:pPr>
                    <w:rPr>
                      <w:rFonts w:ascii="Garamond" w:hAnsi="Garamond"/>
                      <w:b/>
                      <w:sz w:val="2"/>
                      <w:szCs w:val="2"/>
                    </w:rPr>
                  </w:pPr>
                </w:p>
                <w:p w:rsidR="00C90D1D" w:rsidRPr="003649DC" w:rsidRDefault="00C90D1D" w:rsidP="00C90D1D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>REPUBLIKA E KO</w:t>
                  </w:r>
                  <w:r w:rsidRPr="003649DC">
                    <w:rPr>
                      <w:rFonts w:ascii="Garamond" w:hAnsi="Garamond"/>
                      <w:b/>
                      <w:sz w:val="20"/>
                      <w:szCs w:val="20"/>
                    </w:rPr>
                    <w:t>SOVËS</w:t>
                  </w:r>
                </w:p>
                <w:p w:rsidR="00C90D1D" w:rsidRPr="00F62594" w:rsidRDefault="00C90D1D" w:rsidP="00C90D1D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F62594">
                    <w:rPr>
                      <w:rFonts w:ascii="Garamond" w:hAnsi="Garamond"/>
                      <w:b/>
                      <w:sz w:val="16"/>
                      <w:szCs w:val="16"/>
                    </w:rPr>
                    <w:t>REPUBLIKA KOSOVA/REPUBLIC OF KOSOVO</w:t>
                  </w:r>
                </w:p>
                <w:p w:rsidR="00C90D1D" w:rsidRPr="003649DC" w:rsidRDefault="00C90D1D" w:rsidP="00C90D1D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3649DC">
                    <w:rPr>
                      <w:rFonts w:ascii="Garamond" w:hAnsi="Garamond"/>
                      <w:b/>
                      <w:sz w:val="20"/>
                      <w:szCs w:val="20"/>
                    </w:rPr>
                    <w:t>KOMUNA E GJILANIT</w:t>
                  </w:r>
                </w:p>
                <w:p w:rsidR="00C90D1D" w:rsidRPr="00B179FC" w:rsidRDefault="00C90D1D" w:rsidP="00C90D1D">
                  <w:pPr>
                    <w:jc w:val="center"/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  <w:t>OP</w:t>
                  </w:r>
                  <w:r w:rsidRPr="0091142E"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  <w:t>Š</w:t>
                  </w:r>
                  <w:r w:rsidRPr="00B179FC"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  <w:t>TINA GNJILANE</w:t>
                  </w:r>
                  <w:r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</w:rPr>
                    <w:t>/</w:t>
                  </w:r>
                  <w:r w:rsidRPr="00B179FC"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</w:rPr>
                    <w:t>MUNICIPAL</w:t>
                  </w:r>
                  <w:r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</w:rPr>
                    <w:t>ITY OF</w:t>
                  </w:r>
                  <w:r w:rsidRPr="00B179FC"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</w:rPr>
                    <w:t xml:space="preserve"> GJILAN</w:t>
                  </w:r>
                  <w:r>
                    <w:rPr>
                      <w:rFonts w:ascii="Palatino Linotype" w:hAnsi="Palatino Linotype"/>
                      <w:b/>
                      <w:bCs/>
                      <w:sz w:val="16"/>
                      <w:szCs w:val="16"/>
                    </w:rPr>
                    <w:t>/</w:t>
                  </w:r>
                  <w:r w:rsidRPr="00B179FC">
                    <w:rPr>
                      <w:rFonts w:ascii="Palatino Linotype" w:hAnsi="Palatino Linotype"/>
                      <w:b/>
                      <w:sz w:val="16"/>
                      <w:szCs w:val="16"/>
                    </w:rPr>
                    <w:t>GILAN BELEDIYESI</w:t>
                  </w:r>
                </w:p>
                <w:p w:rsidR="00C90D1D" w:rsidRPr="003649DC" w:rsidRDefault="00C90D1D" w:rsidP="00C90D1D">
                  <w:pPr>
                    <w:jc w:val="center"/>
                    <w:rPr>
                      <w:rFonts w:ascii="Garamond" w:hAnsi="Garamond"/>
                      <w:b/>
                      <w:bCs/>
                      <w:sz w:val="16"/>
                      <w:szCs w:val="16"/>
                    </w:rPr>
                  </w:pPr>
                </w:p>
                <w:p w:rsidR="00C90D1D" w:rsidRPr="003649DC" w:rsidRDefault="00C90D1D" w:rsidP="00C90D1D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  <w:p w:rsidR="00C90D1D" w:rsidRDefault="00C90D1D" w:rsidP="00C90D1D"/>
              </w:txbxContent>
            </v:textbox>
          </v:shape>
        </w:pict>
      </w:r>
      <w:r>
        <w:rPr>
          <w:rFonts w:ascii="Book Antiqua" w:hAnsi="Book Antiqua"/>
          <w:noProof/>
        </w:rPr>
        <w:drawing>
          <wp:inline distT="0" distB="0" distL="0" distR="0">
            <wp:extent cx="857250" cy="981075"/>
            <wp:effectExtent l="19050" t="0" r="0" b="0"/>
            <wp:docPr id="4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1D" w:rsidRPr="00A517A6" w:rsidRDefault="003A7814" w:rsidP="00C90D1D">
      <w:pPr>
        <w:jc w:val="both"/>
        <w:rPr>
          <w:rFonts w:ascii="Book Antiqua" w:hAnsi="Book Antiqua"/>
          <w:b/>
          <w:bCs/>
        </w:rPr>
      </w:pPr>
      <w:r w:rsidRPr="003A7814">
        <w:rPr>
          <w:rFonts w:ascii="Book Antiqua" w:hAnsi="Book Antiqua"/>
          <w:bCs/>
          <w:noProof/>
        </w:rPr>
        <w:pict>
          <v:line id="Line 3" o:spid="_x0000_s1027" style="position:absolute;left:0;text-align:left;z-index:251662336;visibility:visible" from="-9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cA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LnGCnS&#10;gkRboTh6Cp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" strokecolor="navy" strokeweight="4.5pt"/>
        </w:pict>
      </w:r>
    </w:p>
    <w:p w:rsidR="00C90D1D" w:rsidRPr="00A517A6" w:rsidRDefault="00C90D1D" w:rsidP="00C90D1D">
      <w:pPr>
        <w:pStyle w:val="Heading5"/>
        <w:jc w:val="center"/>
        <w:rPr>
          <w:rFonts w:ascii="Palatino Linotype" w:hAnsi="Palatino Linotype"/>
          <w:sz w:val="22"/>
          <w:szCs w:val="22"/>
        </w:rPr>
      </w:pPr>
      <w:r w:rsidRPr="00A517A6">
        <w:rPr>
          <w:rFonts w:ascii="Palatino Linotype" w:hAnsi="Palatino Linotype"/>
          <w:sz w:val="22"/>
          <w:szCs w:val="22"/>
        </w:rPr>
        <w:t>ZYRA E KRYETARIT</w:t>
      </w:r>
    </w:p>
    <w:p w:rsidR="00C90D1D" w:rsidRPr="00A517A6" w:rsidRDefault="003A7814" w:rsidP="00C90D1D">
      <w:pPr>
        <w:jc w:val="center"/>
        <w:rPr>
          <w:rFonts w:ascii="Garamond" w:hAnsi="Garamond"/>
          <w:b/>
          <w:sz w:val="20"/>
          <w:szCs w:val="20"/>
        </w:rPr>
      </w:pPr>
      <w:r w:rsidRPr="003A7814">
        <w:rPr>
          <w:rFonts w:ascii="Times New Roman" w:hAnsi="Times New Roman" w:cs="Times New Roman"/>
          <w:noProof/>
          <w:sz w:val="24"/>
          <w:szCs w:val="24"/>
        </w:rPr>
        <w:pict>
          <v:line id="Line 4" o:spid="_x0000_s1028" style="position:absolute;left:0;text-align:left;z-index:251663360;visibility:visible" from="-4.5pt,19.9pt" to="472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PK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I/YaRI&#10;CxJtheIoD5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" strokecolor="navy" strokeweight="4.5pt"/>
        </w:pict>
      </w:r>
      <w:r w:rsidR="00C90D1D" w:rsidRPr="00A517A6">
        <w:rPr>
          <w:rFonts w:ascii="Garamond" w:hAnsi="Garamond"/>
          <w:b/>
          <w:sz w:val="20"/>
          <w:szCs w:val="20"/>
        </w:rPr>
        <w:t>KANCELARIJA PRESEDNIKA - MAYOR’ S OFFICE – BAŞKAN OFISI</w:t>
      </w:r>
    </w:p>
    <w:p w:rsidR="00C90D1D" w:rsidRPr="00C90D1D" w:rsidRDefault="00C90D1D" w:rsidP="00C90D1D">
      <w:pPr>
        <w:tabs>
          <w:tab w:val="center" w:pos="4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74D2">
        <w:rPr>
          <w:rFonts w:ascii="Times New Roman" w:hAnsi="Times New Roman" w:cs="Times New Roman"/>
          <w:sz w:val="24"/>
          <w:szCs w:val="24"/>
        </w:rPr>
        <w:tab/>
      </w:r>
      <w:r w:rsidRPr="00C90D1D">
        <w:rPr>
          <w:rFonts w:ascii="Times New Roman" w:hAnsi="Times New Roman" w:cs="Times New Roman"/>
          <w:b/>
          <w:color w:val="000000"/>
          <w:sz w:val="20"/>
          <w:szCs w:val="20"/>
        </w:rPr>
        <w:t>NJËSIA PËR TË DREJTAT E NJERIUT</w:t>
      </w:r>
    </w:p>
    <w:p w:rsidR="00135400" w:rsidRDefault="00135400" w:rsidP="00C90D1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35400" w:rsidRDefault="00135400" w:rsidP="00C90D1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Të nderuara gra të Gjilanit, </w:t>
      </w:r>
    </w:p>
    <w:p w:rsidR="00EA648E" w:rsidRDefault="00C90D1D" w:rsidP="00C90D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0D1D">
        <w:rPr>
          <w:rFonts w:ascii="Times New Roman" w:hAnsi="Times New Roman" w:cs="Times New Roman"/>
          <w:color w:val="000000"/>
          <w:sz w:val="24"/>
          <w:szCs w:val="24"/>
        </w:rPr>
        <w:t>Komuna e Gjilanit, respektivisht Njësia për të Drejtat e Njeriut, organizon dëgjimin publik, përplanifikimin e projekt propozimit të buxhetit për vitin fiskal 2017 dhe vlerësimet e hershme për vitet 2018-2019. Takimi do të organizohet vetëm me gra në sallën e re të Kuvendit të Komunës (ish-objekti i gjykatës), më 30 gusht 2016, ora 14:00.</w:t>
      </w:r>
    </w:p>
    <w:p w:rsidR="00135400" w:rsidRDefault="00135400" w:rsidP="00C90D1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Të gjitha të interesuarat mund të marrin pjesë në këtë takim. </w:t>
      </w:r>
    </w:p>
    <w:p w:rsidR="007672F6" w:rsidRPr="00C90D1D" w:rsidRDefault="007672F6" w:rsidP="00C9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25.8.2016</w:t>
      </w:r>
    </w:p>
    <w:sectPr w:rsidR="007672F6" w:rsidRPr="00C90D1D" w:rsidSect="00E8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648E"/>
    <w:rsid w:val="00135400"/>
    <w:rsid w:val="003A7814"/>
    <w:rsid w:val="007672F6"/>
    <w:rsid w:val="00A54E3F"/>
    <w:rsid w:val="00BE788E"/>
    <w:rsid w:val="00C90D1D"/>
    <w:rsid w:val="00CC2BE9"/>
    <w:rsid w:val="00D9546F"/>
    <w:rsid w:val="00E81DE4"/>
    <w:rsid w:val="00EA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1D"/>
  </w:style>
  <w:style w:type="paragraph" w:styleId="Heading5">
    <w:name w:val="heading 5"/>
    <w:basedOn w:val="Normal"/>
    <w:next w:val="Normal"/>
    <w:link w:val="Heading5Char"/>
    <w:qFormat/>
    <w:rsid w:val="00C90D1D"/>
    <w:pPr>
      <w:keepNext/>
      <w:spacing w:after="0" w:line="240" w:lineRule="auto"/>
      <w:outlineLvl w:val="4"/>
    </w:pPr>
    <w:rPr>
      <w:rFonts w:ascii="Tahoma" w:eastAsia="MS Mincho" w:hAnsi="Tahoma" w:cs="Tahoma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C90D1D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90D1D"/>
    <w:rPr>
      <w:rFonts w:ascii="Tahoma" w:eastAsia="MS Mincho" w:hAnsi="Tahoma" w:cs="Tahoma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C90D1D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Fitnete Mjaku</dc:creator>
  <cp:lastModifiedBy>KKGjilan</cp:lastModifiedBy>
  <cp:revision>3</cp:revision>
  <dcterms:created xsi:type="dcterms:W3CDTF">2016-08-30T07:11:00Z</dcterms:created>
  <dcterms:modified xsi:type="dcterms:W3CDTF">2016-08-30T07:13:00Z</dcterms:modified>
</cp:coreProperties>
</file>