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ook w:val="01E0"/>
      </w:tblPr>
      <w:tblGrid>
        <w:gridCol w:w="1620"/>
        <w:gridCol w:w="6612"/>
        <w:gridCol w:w="1488"/>
      </w:tblGrid>
      <w:tr w:rsidR="0012249A" w:rsidTr="00B53622">
        <w:tc>
          <w:tcPr>
            <w:tcW w:w="1620" w:type="dxa"/>
          </w:tcPr>
          <w:p w:rsidR="0012249A" w:rsidRDefault="0012249A">
            <w:pPr>
              <w:ind w:right="-540"/>
            </w:pPr>
          </w:p>
          <w:p w:rsidR="0012249A" w:rsidRDefault="0012249A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Book Antiqua" w:hAnsi="Book Antiqua"/>
              </w:rPr>
              <w:t xml:space="preserve">  </w:t>
            </w:r>
            <w:r w:rsidRPr="008F6F3F">
              <w:rPr>
                <w:rFonts w:ascii="Book Antiqua" w:hAnsi="Book Antiqua"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zh 3" o:spid="_x0000_i1025" type="#_x0000_t75" alt="Stema%20(100px)" style="width:57pt;height:71.25pt;visibility:visible">
                  <v:imagedata r:id="rId5" o:title=""/>
                </v:shape>
              </w:pict>
            </w:r>
          </w:p>
          <w:p w:rsidR="0012249A" w:rsidRDefault="0012249A">
            <w:pPr>
              <w:ind w:right="-540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6"/>
                <w:szCs w:val="6"/>
              </w:rPr>
              <w:t xml:space="preserve">                                                 </w:t>
            </w:r>
          </w:p>
        </w:tc>
        <w:tc>
          <w:tcPr>
            <w:tcW w:w="6612" w:type="dxa"/>
          </w:tcPr>
          <w:p w:rsidR="0012249A" w:rsidRDefault="0012249A">
            <w:pPr>
              <w:ind w:right="-5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49A" w:rsidRDefault="001224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REPUBLIKA E KOSOVËS</w:t>
            </w:r>
          </w:p>
          <w:p w:rsidR="0012249A" w:rsidRDefault="0012249A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REPUBLIC OF KOSOVA - REPUBLIKA KOSOVA </w:t>
            </w:r>
          </w:p>
          <w:p w:rsidR="0012249A" w:rsidRDefault="0012249A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12249A" w:rsidRDefault="001224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KOMUNA E GJILANIT</w:t>
            </w:r>
          </w:p>
          <w:p w:rsidR="0012249A" w:rsidRDefault="0012249A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MUNICIPAL GJILAN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 - OPŠTINA GNJILANE</w:t>
            </w: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GILAN  BELEDIYESI</w:t>
            </w:r>
          </w:p>
          <w:p w:rsidR="0012249A" w:rsidRDefault="0012249A">
            <w:pPr>
              <w:ind w:right="-540"/>
            </w:pPr>
          </w:p>
        </w:tc>
        <w:tc>
          <w:tcPr>
            <w:tcW w:w="1488" w:type="dxa"/>
          </w:tcPr>
          <w:p w:rsidR="0012249A" w:rsidRDefault="0012249A">
            <w:pPr>
              <w:ind w:right="-51"/>
            </w:pPr>
            <w:r w:rsidRPr="008F6F3F">
              <w:rPr>
                <w:rFonts w:ascii="Book Antiqua" w:hAnsi="Book Antiqua"/>
                <w:noProof/>
                <w:lang w:val="en-US"/>
              </w:rPr>
              <w:pict>
                <v:shape id="Imazh 2" o:spid="_x0000_i1026" type="#_x0000_t75" alt="Prova14" style="width:60pt;height:80.25pt;visibility:visible">
                  <v:imagedata r:id="rId6" o:title=""/>
                </v:shape>
              </w:pict>
            </w:r>
          </w:p>
        </w:tc>
      </w:tr>
    </w:tbl>
    <w:p w:rsidR="0012249A" w:rsidRDefault="0012249A" w:rsidP="00B53622">
      <w:pPr>
        <w:rPr>
          <w:sz w:val="20"/>
          <w:szCs w:val="20"/>
        </w:rPr>
      </w:pPr>
      <w:r>
        <w:rPr>
          <w:noProof/>
          <w:lang w:val="en-US"/>
        </w:rPr>
        <w:pict>
          <v:line id="Line 3" o:spid="_x0000_s1026" style="position:absolute;z-index:251658240;visibility:visible;mso-position-horizontal-relative:text;mso-position-vertical-relative:text" from="-45pt,6.2pt" to="4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" strokecolor="navy" strokeweight="2.25pt"/>
        </w:pict>
      </w:r>
    </w:p>
    <w:p w:rsidR="0012249A" w:rsidRDefault="0012249A" w:rsidP="00B53622">
      <w:pPr>
        <w:jc w:val="center"/>
        <w:rPr>
          <w:rFonts w:ascii="Myriad Pro" w:hAnsi="Myriad Pro"/>
          <w:b/>
          <w:sz w:val="6"/>
          <w:szCs w:val="6"/>
          <w:lang w:val="pt-BR"/>
        </w:rPr>
      </w:pPr>
    </w:p>
    <w:p w:rsidR="0012249A" w:rsidRDefault="0012249A" w:rsidP="00B53622">
      <w:pPr>
        <w:jc w:val="center"/>
        <w:rPr>
          <w:rFonts w:ascii="Arial Rounded MT Bold" w:hAnsi="Arial Rounded MT Bold"/>
          <w:b/>
          <w:sz w:val="22"/>
          <w:szCs w:val="22"/>
          <w:lang w:val="pt-BR"/>
        </w:rPr>
      </w:pPr>
      <w:r>
        <w:rPr>
          <w:rFonts w:ascii="Arial Rounded MT Bold" w:hAnsi="Arial Rounded MT Bold"/>
          <w:b/>
          <w:sz w:val="22"/>
          <w:szCs w:val="22"/>
          <w:lang w:val="pt-BR"/>
        </w:rPr>
        <w:t xml:space="preserve">DREJTORIA  KOMUNALE  E ARSIMIT </w:t>
      </w:r>
    </w:p>
    <w:p w:rsidR="0012249A" w:rsidRDefault="0012249A" w:rsidP="00B536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12249A" w:rsidTr="00B53622"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DATË:</w:t>
            </w:r>
          </w:p>
        </w:tc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21.12.2015</w:t>
            </w:r>
          </w:p>
        </w:tc>
      </w:tr>
      <w:tr w:rsidR="0012249A" w:rsidTr="00B53622"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REFERENCË:</w:t>
            </w:r>
          </w:p>
        </w:tc>
        <w:tc>
          <w:tcPr>
            <w:tcW w:w="4428" w:type="dxa"/>
          </w:tcPr>
          <w:p w:rsidR="0012249A" w:rsidRDefault="0012249A"/>
        </w:tc>
      </w:tr>
      <w:tr w:rsidR="0012249A" w:rsidTr="00B53622"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4428" w:type="dxa"/>
          </w:tcPr>
          <w:p w:rsidR="0012249A" w:rsidRDefault="0012249A">
            <w:r>
              <w:t>TRANSPARENCE PUBLIKE</w:t>
            </w:r>
          </w:p>
          <w:p w:rsidR="0012249A" w:rsidRDefault="0012249A">
            <w:r>
              <w:t xml:space="preserve"> Konference para mjeteve te informimit</w:t>
            </w:r>
          </w:p>
        </w:tc>
      </w:tr>
      <w:tr w:rsidR="0012249A" w:rsidTr="00B53622"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CC:</w:t>
            </w:r>
          </w:p>
        </w:tc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</w:p>
        </w:tc>
      </w:tr>
      <w:tr w:rsidR="0012249A" w:rsidTr="00B53622">
        <w:tc>
          <w:tcPr>
            <w:tcW w:w="4428" w:type="dxa"/>
            <w:vAlign w:val="center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PËRMES/PREKO/THROUGH:</w:t>
            </w:r>
          </w:p>
        </w:tc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DREJTORIA E ARSIMIT</w:t>
            </w:r>
          </w:p>
        </w:tc>
      </w:tr>
      <w:tr w:rsidR="0012249A" w:rsidTr="00B53622">
        <w:tc>
          <w:tcPr>
            <w:tcW w:w="4428" w:type="dxa"/>
            <w:vAlign w:val="center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NGA/OD/FROM:</w:t>
            </w:r>
          </w:p>
        </w:tc>
        <w:tc>
          <w:tcPr>
            <w:tcW w:w="4428" w:type="dxa"/>
          </w:tcPr>
          <w:p w:rsidR="0012249A" w:rsidRDefault="0012249A">
            <w:r>
              <w:t>NAZMI MUSA</w:t>
            </w:r>
          </w:p>
        </w:tc>
      </w:tr>
      <w:tr w:rsidR="0012249A" w:rsidTr="00B53622">
        <w:tc>
          <w:tcPr>
            <w:tcW w:w="4428" w:type="dxa"/>
            <w:vAlign w:val="center"/>
          </w:tcPr>
          <w:p w:rsidR="0012249A" w:rsidRDefault="0012249A">
            <w:pPr>
              <w:rPr>
                <w:b/>
              </w:rPr>
            </w:pPr>
            <w:r>
              <w:rPr>
                <w:b/>
              </w:rPr>
              <w:t>TEMA/SUBJEKAT/ SUBJECT:</w:t>
            </w:r>
          </w:p>
        </w:tc>
        <w:tc>
          <w:tcPr>
            <w:tcW w:w="4428" w:type="dxa"/>
          </w:tcPr>
          <w:p w:rsidR="0012249A" w:rsidRDefault="0012249A">
            <w:pPr>
              <w:rPr>
                <w:b/>
              </w:rPr>
            </w:pPr>
            <w:r>
              <w:t>Raporti njëvjetor i punës se DKA-se</w:t>
            </w:r>
          </w:p>
        </w:tc>
      </w:tr>
    </w:tbl>
    <w:p w:rsidR="0012249A" w:rsidRDefault="0012249A"/>
    <w:p w:rsidR="0012249A" w:rsidRPr="00E20B13" w:rsidRDefault="0012249A">
      <w:pPr>
        <w:rPr>
          <w:i/>
          <w:sz w:val="28"/>
          <w:szCs w:val="28"/>
        </w:rPr>
      </w:pPr>
      <w:r>
        <w:t xml:space="preserve"> </w:t>
      </w:r>
      <w:r w:rsidRPr="00E20B13">
        <w:rPr>
          <w:b/>
          <w:i/>
          <w:sz w:val="28"/>
          <w:szCs w:val="28"/>
        </w:rPr>
        <w:t>Rilindasit:</w:t>
      </w:r>
      <w:r w:rsidRPr="00E20B13">
        <w:rPr>
          <w:i/>
          <w:sz w:val="28"/>
          <w:szCs w:val="28"/>
        </w:rPr>
        <w:t xml:space="preserve"> “ Me sa mendohet dielli pa dritë aç mendohet një popull pa arsim”</w:t>
      </w:r>
    </w:p>
    <w:p w:rsidR="0012249A" w:rsidRDefault="0012249A" w:rsidP="00B53622">
      <w:pPr>
        <w:jc w:val="both"/>
      </w:pPr>
      <w:r>
        <w:t xml:space="preserve"> </w:t>
      </w:r>
    </w:p>
    <w:p w:rsidR="0012249A" w:rsidRDefault="0012249A" w:rsidP="00B53622">
      <w:pPr>
        <w:jc w:val="both"/>
      </w:pPr>
      <w:r>
        <w:t>Sot, kur po përfundojmë gjysmë vjetorin e vitit mësimor 2015/2016,Drejtoria e Arsimit,  drejtorët e shkollave, mësimdhënësit, prindërit e nxënësit  ndihemi  krenarë për punën tonë në zhvillimin e procesit mësimor dhe ngritjen e cilësisë në arsim.</w:t>
      </w:r>
    </w:p>
    <w:p w:rsidR="0012249A" w:rsidRPr="00091228" w:rsidRDefault="0012249A" w:rsidP="00E20B13">
      <w:pPr>
        <w:ind w:firstLine="720"/>
        <w:jc w:val="both"/>
      </w:pPr>
      <w:r>
        <w:t>Njëra nga kushtet themelore  për ngritjen e cilësisë në arsim, përveç kuadrit mësimdhënës, planifikimi i buxhetit është parë si nevojë thelbësore. Prandaj, Sektori i financave i DKA-së, në bashkëpunim me Drejtorinë për Buxhet dhe Financa  të Komunës së Gjilanit ,me kohë ka bërë planifikimin e buxhetit për DKA-në : për   paga, shërbime  dhe mallra, komunali, subvencione , investime kapitale dhe  për shpenzime të tjera</w:t>
      </w:r>
    </w:p>
    <w:p w:rsidR="0012249A" w:rsidRDefault="0012249A" w:rsidP="00B53622">
      <w:pPr>
        <w:jc w:val="center"/>
        <w:rPr>
          <w:b/>
        </w:rPr>
      </w:pPr>
    </w:p>
    <w:p w:rsidR="0012249A" w:rsidRDefault="0012249A" w:rsidP="00B53622">
      <w:pPr>
        <w:jc w:val="center"/>
      </w:pPr>
      <w:r w:rsidRPr="00B53622">
        <w:rPr>
          <w:b/>
        </w:rPr>
        <w:t>PASQYRA TABELARE FINANCIARE E VITIT KALENDARIK 2015</w:t>
      </w:r>
    </w:p>
    <w:p w:rsidR="0012249A" w:rsidRDefault="0012249A" w:rsidP="00B536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"/>
        <w:gridCol w:w="4395"/>
        <w:gridCol w:w="2338"/>
        <w:gridCol w:w="2338"/>
      </w:tblGrid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PAGA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10.240.390.00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SHERBIME DHE MALLRA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 xml:space="preserve"> 1.402.441.00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rPr>
          <w:trHeight w:val="163"/>
        </w:trPr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KOMUNALI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 xml:space="preserve">    208.000.00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SUBVENCIONE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 xml:space="preserve">      50.000.00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IVESTIME KAPITALE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 xml:space="preserve">    280.000.00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  <w:tr w:rsidR="0012249A" w:rsidTr="008F6F3F">
        <w:tc>
          <w:tcPr>
            <w:tcW w:w="279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Totali  buxhetor i DKA-se për vitin 2015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  <w:r w:rsidRPr="008F6F3F">
              <w:rPr>
                <w:sz w:val="22"/>
                <w:szCs w:val="22"/>
              </w:rPr>
              <w:t>12.180.831.oo euro</w:t>
            </w:r>
          </w:p>
        </w:tc>
        <w:tc>
          <w:tcPr>
            <w:tcW w:w="2338" w:type="dxa"/>
          </w:tcPr>
          <w:p w:rsidR="0012249A" w:rsidRPr="008F6F3F" w:rsidRDefault="0012249A" w:rsidP="008F6F3F">
            <w:pPr>
              <w:jc w:val="both"/>
              <w:rPr>
                <w:sz w:val="22"/>
                <w:szCs w:val="22"/>
              </w:rPr>
            </w:pPr>
          </w:p>
        </w:tc>
      </w:tr>
    </w:tbl>
    <w:p w:rsidR="0012249A" w:rsidRDefault="0012249A" w:rsidP="00B53622">
      <w:pPr>
        <w:jc w:val="both"/>
      </w:pPr>
    </w:p>
    <w:p w:rsidR="0012249A" w:rsidRDefault="0012249A"/>
    <w:p w:rsidR="0012249A" w:rsidRDefault="0012249A">
      <w:pPr>
        <w:rPr>
          <w:b/>
          <w:u w:val="single"/>
        </w:rPr>
      </w:pPr>
    </w:p>
    <w:p w:rsidR="0012249A" w:rsidRDefault="0012249A">
      <w:pPr>
        <w:rPr>
          <w:b/>
          <w:u w:val="single"/>
        </w:rPr>
      </w:pPr>
    </w:p>
    <w:p w:rsidR="0012249A" w:rsidRDefault="0012249A">
      <w:pPr>
        <w:rPr>
          <w:b/>
          <w:u w:val="single"/>
        </w:rPr>
      </w:pPr>
    </w:p>
    <w:p w:rsidR="0012249A" w:rsidRDefault="0012249A">
      <w:pPr>
        <w:rPr>
          <w:b/>
          <w:u w:val="single"/>
        </w:rPr>
      </w:pPr>
    </w:p>
    <w:p w:rsidR="0012249A" w:rsidRDefault="0012249A">
      <w:pPr>
        <w:rPr>
          <w:b/>
          <w:u w:val="single"/>
        </w:rPr>
      </w:pPr>
    </w:p>
    <w:p w:rsidR="0012249A" w:rsidRDefault="0012249A">
      <w:pPr>
        <w:rPr>
          <w:b/>
          <w:u w:val="single"/>
        </w:rPr>
      </w:pPr>
    </w:p>
    <w:p w:rsidR="0012249A" w:rsidRPr="00D52FDB" w:rsidRDefault="0012249A">
      <w:pPr>
        <w:rPr>
          <w:b/>
          <w:u w:val="single"/>
        </w:rPr>
      </w:pPr>
      <w:r w:rsidRPr="00D52FDB">
        <w:rPr>
          <w:b/>
          <w:u w:val="single"/>
        </w:rPr>
        <w:t>Monitorimi i punës ne IEA</w:t>
      </w:r>
    </w:p>
    <w:p w:rsidR="0012249A" w:rsidRDefault="0012249A"/>
    <w:p w:rsidR="0012249A" w:rsidRDefault="0012249A" w:rsidP="00D52FDB">
      <w:pPr>
        <w:jc w:val="both"/>
      </w:pPr>
      <w:r>
        <w:t xml:space="preserve">Drejtoria e Arsimit me stafin e saj, të zellshëm e punëtor, në të gjitha  IEA me kujdes ka monitoruar  Zhvillimin e procesit mësimor:. </w:t>
      </w:r>
    </w:p>
    <w:p w:rsidR="0012249A" w:rsidRDefault="0012249A" w:rsidP="00D52FDB">
      <w:pPr>
        <w:jc w:val="both"/>
      </w:pP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Hartimi i Planeve Zhvillimore te Shkollave</w:t>
      </w: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Plan-programet mësimore te mësimdhënësve dhe zbatimi i tyre,</w:t>
      </w: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Përgjegjësitë dhe obligimet e mësimdhënësve ndaj detyrave te punës ne procesin edukativo-arsimor,</w:t>
      </w: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Planifikimi dhe realizimi i aktiviteteve jashtë mësimorë te organizuara nga drejtoritë e shkollave: mbrëmjet e maturës, semimaturës, dhe ekskursionet.</w:t>
      </w: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Monitorimi i testeve te arritshmerisë dhe maturës shtetërore,</w:t>
      </w:r>
    </w:p>
    <w:p w:rsidR="0012249A" w:rsidRDefault="0012249A" w:rsidP="00D52FDB">
      <w:pPr>
        <w:pStyle w:val="ListParagraph"/>
        <w:numPr>
          <w:ilvl w:val="0"/>
          <w:numId w:val="1"/>
        </w:numPr>
        <w:jc w:val="both"/>
      </w:pPr>
      <w:r>
        <w:t>Mirëmbajtja e dokumentacionit zyrtar pedagogjik i shkollave, zbatimin e ligjit dhe   Udhëzimeve administrative te MASHT-it</w:t>
      </w:r>
    </w:p>
    <w:p w:rsidR="0012249A" w:rsidRDefault="0012249A" w:rsidP="00D52FDB">
      <w:pPr>
        <w:jc w:val="both"/>
      </w:pPr>
    </w:p>
    <w:p w:rsidR="0012249A" w:rsidRDefault="0012249A" w:rsidP="00D52FDB">
      <w:pPr>
        <w:jc w:val="both"/>
        <w:rPr>
          <w:b/>
          <w:u w:val="single"/>
        </w:rPr>
      </w:pPr>
      <w:r w:rsidRPr="00D52FDB">
        <w:rPr>
          <w:b/>
          <w:u w:val="single"/>
        </w:rPr>
        <w:t>Regjistrimi i nxënësve ne klasën e pare, dhe klasën e dhjete</w:t>
      </w:r>
      <w:r>
        <w:rPr>
          <w:b/>
          <w:u w:val="single"/>
        </w:rPr>
        <w:t xml:space="preserve"> –sfide për DKA-ne</w:t>
      </w:r>
    </w:p>
    <w:p w:rsidR="0012249A" w:rsidRDefault="0012249A" w:rsidP="00D52FDB">
      <w:pPr>
        <w:jc w:val="both"/>
        <w:rPr>
          <w:b/>
          <w:u w:val="single"/>
        </w:rPr>
      </w:pPr>
    </w:p>
    <w:p w:rsidR="0012249A" w:rsidRDefault="0012249A" w:rsidP="00D52FDB">
      <w:pPr>
        <w:jc w:val="both"/>
      </w:pPr>
      <w:r w:rsidRPr="00D52FDB">
        <w:t>Drejtoria e Arsimit rënësi te posaçme i ka kushtuar regjistrimit te nxënësve ne klasën e pare e te dhjete</w:t>
      </w:r>
      <w:r>
        <w:t>, detyre kjo e realizuar  ne bashkëpunim te ngushte me shkollën, prindërit dhe Drejtorinë e Administratës Publike. Regjistrimi është bere duke respektuar rajonizimin e shkollave, Udhëzimin administrativ te MASHT-it dhe kriteret e regjistrimit te përcaktuara nga MASHT-i.</w:t>
      </w:r>
    </w:p>
    <w:p w:rsidR="0012249A" w:rsidRDefault="0012249A" w:rsidP="00D52FDB">
      <w:pPr>
        <w:jc w:val="both"/>
      </w:pPr>
    </w:p>
    <w:p w:rsidR="0012249A" w:rsidRPr="00D52FDB" w:rsidRDefault="0012249A" w:rsidP="00D52FDB">
      <w:pPr>
        <w:jc w:val="both"/>
        <w:rPr>
          <w:b/>
          <w:u w:val="single"/>
        </w:rPr>
      </w:pPr>
      <w:r w:rsidRPr="00D52FDB">
        <w:rPr>
          <w:b/>
          <w:u w:val="single"/>
        </w:rPr>
        <w:t>Shpërndarja e teksteve shkollore</w:t>
      </w:r>
    </w:p>
    <w:p w:rsidR="0012249A" w:rsidRDefault="0012249A" w:rsidP="00D52FDB">
      <w:pPr>
        <w:jc w:val="both"/>
      </w:pPr>
      <w:r>
        <w:t>Fale një bashkëpunimi te mirë me MASHT-in, punës se mirë të organizimit të drejtorive të shkollave dhe zyrtareve në DKA , në fillim viti mësimor u kem shpërndare tekste shkollore   falas nxënësve të arsimit te mesëm te ulet. Pas përfundimit të këtij aksioni, shkollat me kohë i kanë raportuar DKA-së dhe MASHT-it për rrjedhjen e procesit të shpërndarjeve të librave.</w:t>
      </w:r>
    </w:p>
    <w:p w:rsidR="0012249A" w:rsidRDefault="0012249A" w:rsidP="00D52FDB">
      <w:pPr>
        <w:jc w:val="both"/>
      </w:pPr>
    </w:p>
    <w:p w:rsidR="0012249A" w:rsidRDefault="0012249A" w:rsidP="00D52FDB">
      <w:pPr>
        <w:jc w:val="both"/>
        <w:rPr>
          <w:b/>
          <w:u w:val="single"/>
        </w:rPr>
      </w:pPr>
      <w:r>
        <w:rPr>
          <w:b/>
          <w:u w:val="single"/>
        </w:rPr>
        <w:t>Administrimi dhe përpunimi i të</w:t>
      </w:r>
      <w:r w:rsidRPr="000B3F0F">
        <w:rPr>
          <w:b/>
          <w:u w:val="single"/>
        </w:rPr>
        <w:t xml:space="preserve"> </w:t>
      </w:r>
      <w:r>
        <w:rPr>
          <w:b/>
          <w:u w:val="single"/>
        </w:rPr>
        <w:t>dhënave:</w:t>
      </w:r>
    </w:p>
    <w:p w:rsidR="0012249A" w:rsidRPr="000B3F0F" w:rsidRDefault="0012249A" w:rsidP="00D52FDB">
      <w:pPr>
        <w:jc w:val="both"/>
        <w:rPr>
          <w:u w:val="single"/>
        </w:rPr>
      </w:pPr>
    </w:p>
    <w:p w:rsidR="0012249A" w:rsidRDefault="0012249A" w:rsidP="00D52FDB">
      <w:pPr>
        <w:jc w:val="both"/>
      </w:pPr>
      <w:r w:rsidRPr="000B3F0F">
        <w:t xml:space="preserve">Grumbullimin </w:t>
      </w:r>
      <w:r>
        <w:t xml:space="preserve"> dhe përpunimin e të dhënave lidhur me suksesin, numrin e nxënësve, paraleleve, punëtoreve arsimor, administrativ dhe teknik, hapësirave shkollore, nevojën e riparimeve të objekteve suksesin e nxënësve, DKA-ja i kryen me kohë dhe raporton me kohë   kryetarit, kuvendit  komitetit të arsimi dhe  mjeteve te informimit për transparencë publike.</w:t>
      </w:r>
    </w:p>
    <w:p w:rsidR="0012249A" w:rsidRDefault="0012249A" w:rsidP="00D52FDB">
      <w:pPr>
        <w:jc w:val="both"/>
      </w:pPr>
    </w:p>
    <w:p w:rsidR="0012249A" w:rsidRDefault="0012249A" w:rsidP="00D52FDB">
      <w:pPr>
        <w:jc w:val="both"/>
        <w:rPr>
          <w:b/>
        </w:rPr>
      </w:pPr>
      <w:r>
        <w:rPr>
          <w:b/>
        </w:rPr>
        <w:t xml:space="preserve">Objektivi themelor i DKA-se </w:t>
      </w:r>
      <w:r w:rsidRPr="000B3F0F">
        <w:rPr>
          <w:b/>
        </w:rPr>
        <w:t xml:space="preserve">është ngritja e cilësisë </w:t>
      </w:r>
      <w:r>
        <w:rPr>
          <w:b/>
        </w:rPr>
        <w:t xml:space="preserve"> dhe rezultatet në fushën e arsimit në komune.</w:t>
      </w:r>
    </w:p>
    <w:p w:rsidR="0012249A" w:rsidRDefault="0012249A" w:rsidP="00D52FDB">
      <w:pPr>
        <w:jc w:val="both"/>
      </w:pPr>
      <w:r w:rsidRPr="000B3F0F">
        <w:t>Instrumenti matës</w:t>
      </w:r>
      <w:r>
        <w:t xml:space="preserve"> i rezultateve dhe suksesit,</w:t>
      </w:r>
      <w:r w:rsidRPr="000B3F0F">
        <w:t xml:space="preserve"> konsideroj se</w:t>
      </w:r>
      <w:r>
        <w:t xml:space="preserve"> janë  organizimi i testeve të arritshmërisë me klasat e nënta dhe ai i maturës shtetërore me klasat  e dymbëdhjeta. </w:t>
      </w:r>
      <w:r w:rsidRPr="00886BF2">
        <w:rPr>
          <w:b/>
        </w:rPr>
        <w:t>Komuna e</w:t>
      </w:r>
      <w:r>
        <w:t xml:space="preserve"> </w:t>
      </w:r>
      <w:r w:rsidRPr="00886BF2">
        <w:rPr>
          <w:b/>
        </w:rPr>
        <w:t>Gjilanit,</w:t>
      </w:r>
      <w:r>
        <w:t xml:space="preserve"> </w:t>
      </w:r>
      <w:r w:rsidRPr="00886BF2">
        <w:rPr>
          <w:b/>
        </w:rPr>
        <w:t xml:space="preserve">me testin e arritshmërisë,  është renditur me e suksesshmja në kuadër të komunave të R. Kosovës. </w:t>
      </w:r>
      <w:r>
        <w:t>Suksese në arsimin gjilanas për vitin 2015 konsiderojmë edhe  sukseset e nxënësve në garat  e fushave të ndryshme: Gjuhe angleze, Matematikë, Kimi, Muzikë, Fusha sportive që janë organizuar në kuadër të garave komunale, republikane ,regjionale dhe ndërkombëtare duke zënë vendet e para, të dyta e të treta.</w:t>
      </w:r>
    </w:p>
    <w:p w:rsidR="0012249A" w:rsidRPr="006C0D04" w:rsidRDefault="0012249A" w:rsidP="00D52FDB">
      <w:pPr>
        <w:jc w:val="both"/>
        <w:rPr>
          <w:b/>
          <w:u w:val="single"/>
        </w:rPr>
      </w:pPr>
      <w:r w:rsidRPr="006C0D04">
        <w:rPr>
          <w:b/>
          <w:u w:val="single"/>
        </w:rPr>
        <w:t xml:space="preserve"> </w:t>
      </w:r>
    </w:p>
    <w:p w:rsidR="0012249A" w:rsidRDefault="0012249A" w:rsidP="00D52FDB">
      <w:pPr>
        <w:jc w:val="both"/>
      </w:pPr>
      <w:bookmarkStart w:id="0" w:name="_GoBack"/>
      <w:bookmarkEnd w:id="0"/>
      <w:r w:rsidRPr="00091228">
        <w:rPr>
          <w:b/>
        </w:rPr>
        <w:t>Shkollat janë institucionet e edukimit dhe arsimimit , i rekracioneve dhe formimit te personaliteteve të nxënësve</w:t>
      </w:r>
      <w:r>
        <w:t>.</w:t>
      </w:r>
    </w:p>
    <w:p w:rsidR="0012249A" w:rsidRDefault="0012249A" w:rsidP="00D52FDB">
      <w:pPr>
        <w:jc w:val="both"/>
      </w:pPr>
    </w:p>
    <w:p w:rsidR="0012249A" w:rsidRDefault="0012249A" w:rsidP="00D52FDB">
      <w:pPr>
        <w:jc w:val="both"/>
      </w:pPr>
      <w:r>
        <w:t xml:space="preserve"> DKA-ja ,në bashkëpunim me drejtorët e shkollave , mësimdhënësve te fushave te ndryshme dhe</w:t>
      </w:r>
    </w:p>
    <w:p w:rsidR="0012249A" w:rsidRDefault="0012249A" w:rsidP="00D52FDB">
      <w:pPr>
        <w:jc w:val="both"/>
      </w:pPr>
      <w:r>
        <w:t xml:space="preserve"> organizatave joqeveritare, gjatë vitit që po lëmë pas, kanë organizuar gara për matjen e njohurive e shkathtësive të nxënësve të shkollave fillore e të mesme, organizim të debateve për parandalimin e delikuencës për të miturit, debate për çështjen e sigurisë në shkolla, parandalimit te dhunës, promovimin e të drejtave dhe përgjegjësive  të nxënësve, debate për të drejtat e fëmijëve  me nevoja te veçanta , fushata për parandalimin e punës se rëndë fizike për fëmije  dhe debate për parandalimin e braktisjes se shkollimit te obligueshëm dhe </w:t>
      </w:r>
      <w:r w:rsidRPr="00091228">
        <w:rPr>
          <w:b/>
        </w:rPr>
        <w:t>kujdesin primar shëndetësor</w:t>
      </w:r>
    </w:p>
    <w:p w:rsidR="0012249A" w:rsidRDefault="0012249A" w:rsidP="00D52FDB">
      <w:pPr>
        <w:jc w:val="both"/>
      </w:pPr>
    </w:p>
    <w:p w:rsidR="0012249A" w:rsidRDefault="0012249A" w:rsidP="00D52FDB">
      <w:pPr>
        <w:jc w:val="both"/>
      </w:pPr>
      <w:r>
        <w:t xml:space="preserve"> Në kuadër të aktiviteteve jashtëshkollore dhe duke u mbështetur në kalendarin e festave shtetërore DKA-ja përherë , jo vetëm që i respekton, por në të gjitha IEA  janë organizuar programe kulturore në shenjë manifestimi e nderimi siç janë  festat: 17 Shkurti- Dita e Pavarësisë së Republikës së Kosovës,7 Marsi-Dita e Mësuesit,28 Nëntori-Dita e Flamurit,1 Qershori-Dita Ndërkombëtare për të Drejtat e Fëmijëve, Dita e shkollës e festa të tjera me interes kombëtar.</w:t>
      </w:r>
    </w:p>
    <w:p w:rsidR="0012249A" w:rsidRDefault="0012249A" w:rsidP="00D52FDB">
      <w:pPr>
        <w:jc w:val="both"/>
      </w:pPr>
      <w:r>
        <w:t xml:space="preserve"> </w:t>
      </w:r>
    </w:p>
    <w:p w:rsidR="0012249A" w:rsidRPr="00091228" w:rsidRDefault="0012249A" w:rsidP="00D52FDB">
      <w:pPr>
        <w:jc w:val="both"/>
        <w:rPr>
          <w:b/>
        </w:rPr>
      </w:pPr>
      <w:r w:rsidRPr="00091228">
        <w:rPr>
          <w:b/>
        </w:rPr>
        <w:t>INFRASTRUKTURA</w:t>
      </w:r>
    </w:p>
    <w:p w:rsidR="0012249A" w:rsidRDefault="0012249A" w:rsidP="00D52FDB">
      <w:pPr>
        <w:jc w:val="both"/>
        <w:rPr>
          <w:b/>
        </w:rPr>
      </w:pPr>
    </w:p>
    <w:p w:rsidR="0012249A" w:rsidRDefault="0012249A" w:rsidP="00D52FDB">
      <w:pPr>
        <w:jc w:val="both"/>
        <w:rPr>
          <w:b/>
        </w:rPr>
      </w:pPr>
      <w:r>
        <w:rPr>
          <w:b/>
        </w:rPr>
        <w:t>Renovimi i shkollave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Furnizimi me inventar shkollor e mjete didaktike,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 xml:space="preserve">Investime në  lëndë djegëse për ngrohje 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 xml:space="preserve">Investime për fusha të reja sportive </w:t>
      </w:r>
    </w:p>
    <w:p w:rsidR="0012249A" w:rsidRDefault="0012249A" w:rsidP="00D52FDB">
      <w:pPr>
        <w:jc w:val="both"/>
        <w:rPr>
          <w:b/>
        </w:rPr>
      </w:pPr>
    </w:p>
    <w:p w:rsidR="0012249A" w:rsidRPr="00091228" w:rsidRDefault="0012249A" w:rsidP="00D52FDB">
      <w:pPr>
        <w:jc w:val="both"/>
        <w:rPr>
          <w:b/>
        </w:rPr>
      </w:pPr>
      <w:r w:rsidRPr="00091228">
        <w:rPr>
          <w:b/>
        </w:rPr>
        <w:t>Janë në ndërtim:</w:t>
      </w:r>
    </w:p>
    <w:p w:rsidR="0012249A" w:rsidRDefault="0012249A" w:rsidP="00D52FDB">
      <w:pPr>
        <w:jc w:val="both"/>
        <w:rPr>
          <w:b/>
        </w:rPr>
      </w:pPr>
    </w:p>
    <w:p w:rsidR="0012249A" w:rsidRDefault="0012249A" w:rsidP="00D52FDB">
      <w:pPr>
        <w:jc w:val="both"/>
        <w:rPr>
          <w:b/>
        </w:rPr>
      </w:pPr>
      <w:r>
        <w:rPr>
          <w:b/>
        </w:rPr>
        <w:t>Dy salla të Ed. Fizikë,” Abaz Ajeti’ dhe “ Liria “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Është gati për proces mësimor Shkolla fillore” Bajam Curri “ në  Shurdhan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Priten vazhdimi i  ndërtimit të shkollës së ARTEVE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Do të fillojë ndërtimi i Kopshtit të fëmijëve në Dardani,-nvestim i USAID-it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Do të fillojë ndërtimi i aneksit  të shkollës fillore në Ponesh-investim i USAIDI-it dhe komunës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>Është në përfundim të punës projekti i nxehjes qendrore në shkollën” Ramiz Cerrnica “</w:t>
      </w:r>
    </w:p>
    <w:p w:rsidR="0012249A" w:rsidRDefault="0012249A" w:rsidP="00D52FDB">
      <w:pPr>
        <w:jc w:val="both"/>
        <w:rPr>
          <w:b/>
        </w:rPr>
      </w:pPr>
      <w:r>
        <w:rPr>
          <w:b/>
        </w:rPr>
        <w:t xml:space="preserve"> </w:t>
      </w:r>
    </w:p>
    <w:p w:rsidR="0012249A" w:rsidRDefault="0012249A" w:rsidP="00D52FDB">
      <w:pPr>
        <w:jc w:val="both"/>
        <w:rPr>
          <w:b/>
        </w:rPr>
      </w:pPr>
    </w:p>
    <w:p w:rsidR="0012249A" w:rsidRPr="00091228" w:rsidRDefault="0012249A" w:rsidP="00D52FDB">
      <w:pPr>
        <w:jc w:val="both"/>
        <w:rPr>
          <w:b/>
        </w:rPr>
      </w:pPr>
      <w:r w:rsidRPr="00091228">
        <w:rPr>
          <w:b/>
        </w:rPr>
        <w:t xml:space="preserve"> Bashkëpunimi me  </w:t>
      </w:r>
      <w:r>
        <w:t>MASHT-in ,USAID-in, GIZ (Dutsche Gezellschaft fyr Intenationale Zusmmenarbeit, Programi i  BE-së për reformat në arsimin e Kosovës ( Binjakzimi Finlanda- Austria) Sev the Chilldren ,Caritasin Zviceran, Kolegjin “ Mehmt Akif” ,Drejtorinë  e Arsimit të Bursës në Turqi, organizatat e ndryshme joqeveritare dhe Shërbimin policor, kanë ndihmuar e po ndihmojnë fushën e arsimit në të gjitha  segmentet.</w:t>
      </w:r>
    </w:p>
    <w:p w:rsidR="0012249A" w:rsidRDefault="0012249A" w:rsidP="00D52FDB">
      <w:pPr>
        <w:jc w:val="both"/>
        <w:rPr>
          <w:b/>
        </w:rPr>
      </w:pPr>
    </w:p>
    <w:p w:rsidR="0012249A" w:rsidRDefault="0012249A" w:rsidP="00D52FDB">
      <w:pPr>
        <w:jc w:val="both"/>
      </w:pPr>
      <w:r w:rsidRPr="00B71BD4">
        <w:t>Viti  2015</w:t>
      </w:r>
      <w:r>
        <w:t>, pë</w:t>
      </w:r>
      <w:r w:rsidRPr="00B71BD4">
        <w:t>r vlerësimin e DKA-se</w:t>
      </w:r>
      <w:r>
        <w:t>,</w:t>
      </w:r>
      <w:r w:rsidRPr="00B71BD4">
        <w:t xml:space="preserve"> ishte viti i sukseseve, dhe rezultateve pozitive</w:t>
      </w:r>
      <w:r>
        <w:t>, viti udhëheqjes me duar te pastra dhe zbatim i ligjeve të cilat e drejtojnë fushën e arsimit.</w:t>
      </w:r>
    </w:p>
    <w:p w:rsidR="0012249A" w:rsidRDefault="0012249A" w:rsidP="00D52FDB">
      <w:pPr>
        <w:jc w:val="both"/>
      </w:pPr>
    </w:p>
    <w:p w:rsidR="0012249A" w:rsidRPr="00B71BD4" w:rsidRDefault="0012249A" w:rsidP="00D52FDB">
      <w:pPr>
        <w:jc w:val="both"/>
      </w:pPr>
      <w:r>
        <w:t xml:space="preserve"> Me respekt për opinionin, Nazmi Musa, Drejtor i Drejtorisë komunale të Arsimit  të Gjilanit</w:t>
      </w:r>
    </w:p>
    <w:sectPr w:rsidR="0012249A" w:rsidRPr="00B71BD4" w:rsidSect="00481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C1A"/>
    <w:multiLevelType w:val="hybridMultilevel"/>
    <w:tmpl w:val="B2F4AB48"/>
    <w:lvl w:ilvl="0" w:tplc="5CA8FD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622"/>
    <w:rsid w:val="00091228"/>
    <w:rsid w:val="000B3F0F"/>
    <w:rsid w:val="0012249A"/>
    <w:rsid w:val="00131ACD"/>
    <w:rsid w:val="00266E9E"/>
    <w:rsid w:val="002C7A1A"/>
    <w:rsid w:val="002D0CB5"/>
    <w:rsid w:val="00384F6F"/>
    <w:rsid w:val="00431EE8"/>
    <w:rsid w:val="00481AA9"/>
    <w:rsid w:val="004F1561"/>
    <w:rsid w:val="005A65DE"/>
    <w:rsid w:val="005C056F"/>
    <w:rsid w:val="00625590"/>
    <w:rsid w:val="00660EAB"/>
    <w:rsid w:val="006C0D04"/>
    <w:rsid w:val="00776CE7"/>
    <w:rsid w:val="007B69D5"/>
    <w:rsid w:val="00886BF2"/>
    <w:rsid w:val="008A1020"/>
    <w:rsid w:val="008F6F3F"/>
    <w:rsid w:val="00A94AEC"/>
    <w:rsid w:val="00B53622"/>
    <w:rsid w:val="00B71BD4"/>
    <w:rsid w:val="00C34B38"/>
    <w:rsid w:val="00D52FDB"/>
    <w:rsid w:val="00E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22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3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1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BD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3</Pages>
  <Words>1005</Words>
  <Characters>5729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 Musa</dc:creator>
  <cp:keywords/>
  <dc:description/>
  <cp:lastModifiedBy>user</cp:lastModifiedBy>
  <cp:revision>9</cp:revision>
  <cp:lastPrinted>2015-12-25T20:42:00Z</cp:lastPrinted>
  <dcterms:created xsi:type="dcterms:W3CDTF">2015-12-18T16:41:00Z</dcterms:created>
  <dcterms:modified xsi:type="dcterms:W3CDTF">2015-12-25T20:50:00Z</dcterms:modified>
</cp:coreProperties>
</file>