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tblGrid>
      <w:tr w:rsidR="004A2BCA" w:rsidRPr="00F87802" w:rsidTr="00E0072E">
        <w:trPr>
          <w:trHeight w:val="1250"/>
        </w:trPr>
        <w:tc>
          <w:tcPr>
            <w:tcW w:w="4968" w:type="dxa"/>
          </w:tcPr>
          <w:p w:rsidR="004A2BCA" w:rsidRPr="00F87802" w:rsidRDefault="004A2BCA" w:rsidP="00E0072E">
            <w:pPr>
              <w:jc w:val="center"/>
              <w:rPr>
                <w:b/>
                <w:sz w:val="16"/>
                <w:szCs w:val="16"/>
              </w:rPr>
            </w:pPr>
          </w:p>
          <w:p w:rsidR="004A2BCA" w:rsidRPr="00C70586" w:rsidRDefault="004A2BCA" w:rsidP="00E0072E">
            <w:pPr>
              <w:jc w:val="center"/>
              <w:rPr>
                <w:b/>
                <w:sz w:val="20"/>
                <w:szCs w:val="20"/>
                <w:lang w:val="pt-BR"/>
              </w:rPr>
            </w:pPr>
            <w:r w:rsidRPr="00C70586">
              <w:rPr>
                <w:b/>
                <w:sz w:val="20"/>
                <w:szCs w:val="20"/>
                <w:lang w:val="pt-BR"/>
              </w:rPr>
              <w:t>R E P U B L I K A  E  K O S O V Ë S</w:t>
            </w:r>
          </w:p>
          <w:p w:rsidR="004A2BCA" w:rsidRPr="00C70586" w:rsidRDefault="004A2BCA" w:rsidP="00E0072E">
            <w:pPr>
              <w:jc w:val="center"/>
              <w:rPr>
                <w:b/>
                <w:sz w:val="20"/>
                <w:szCs w:val="20"/>
                <w:lang w:val="pt-BR"/>
              </w:rPr>
            </w:pPr>
            <w:r w:rsidRPr="00C70586">
              <w:rPr>
                <w:b/>
                <w:sz w:val="20"/>
                <w:szCs w:val="20"/>
                <w:lang w:val="pt-BR"/>
              </w:rPr>
              <w:t>REPUBLIKA KOSOVA/REPUBLIC OF KOSOVO</w:t>
            </w:r>
          </w:p>
          <w:p w:rsidR="004A2BCA" w:rsidRPr="00C70586" w:rsidRDefault="004A2BCA" w:rsidP="00E0072E">
            <w:pPr>
              <w:jc w:val="center"/>
              <w:rPr>
                <w:b/>
                <w:sz w:val="20"/>
                <w:szCs w:val="20"/>
                <w:lang w:val="pt-BR"/>
              </w:rPr>
            </w:pPr>
          </w:p>
          <w:p w:rsidR="004A2BCA" w:rsidRPr="00C70586" w:rsidRDefault="004A2BCA" w:rsidP="00E0072E">
            <w:pPr>
              <w:jc w:val="center"/>
              <w:rPr>
                <w:b/>
                <w:sz w:val="20"/>
                <w:szCs w:val="20"/>
                <w:lang w:val="pt-BR"/>
              </w:rPr>
            </w:pPr>
            <w:r w:rsidRPr="00C70586">
              <w:rPr>
                <w:b/>
                <w:sz w:val="20"/>
                <w:szCs w:val="20"/>
                <w:lang w:val="pt-BR"/>
              </w:rPr>
              <w:t>KOMUNA E GJILANIT</w:t>
            </w:r>
          </w:p>
          <w:p w:rsidR="004A2BCA" w:rsidRPr="00C70586" w:rsidRDefault="004A2BCA" w:rsidP="00E0072E">
            <w:pPr>
              <w:jc w:val="center"/>
              <w:rPr>
                <w:b/>
                <w:sz w:val="20"/>
                <w:szCs w:val="20"/>
                <w:lang w:val="pt-BR"/>
              </w:rPr>
            </w:pPr>
            <w:r w:rsidRPr="00C70586">
              <w:rPr>
                <w:b/>
                <w:sz w:val="20"/>
                <w:szCs w:val="20"/>
                <w:lang w:val="pt-BR"/>
              </w:rPr>
              <w:t>OPŠTINA GNJILANE/MUNCIPAL GJILAN/GILAN BELEDIYESI</w:t>
            </w:r>
          </w:p>
          <w:p w:rsidR="004A2BCA" w:rsidRPr="00F87802" w:rsidRDefault="004A2BCA" w:rsidP="00E0072E">
            <w:pPr>
              <w:jc w:val="center"/>
              <w:rPr>
                <w:b/>
                <w:sz w:val="16"/>
                <w:szCs w:val="16"/>
                <w:lang w:val="pt-BR"/>
              </w:rPr>
            </w:pPr>
          </w:p>
        </w:tc>
      </w:tr>
    </w:tbl>
    <w:p w:rsidR="004A2BCA" w:rsidRPr="007640DC" w:rsidRDefault="004A2BCA" w:rsidP="00664132">
      <w:pPr>
        <w:rPr>
          <w:sz w:val="16"/>
          <w:szCs w:val="16"/>
        </w:rPr>
      </w:pPr>
    </w:p>
    <w:p w:rsidR="004A2BCA" w:rsidRPr="007640DC" w:rsidRDefault="008F309B" w:rsidP="00BC3BAF">
      <w:pPr>
        <w:jc w:val="center"/>
        <w:rPr>
          <w:sz w:val="16"/>
          <w:szCs w:val="16"/>
          <w:lang w:val="pt-BR"/>
        </w:rPr>
      </w:pPr>
      <w:r>
        <w:rPr>
          <w:rFonts w:ascii="Book Antiqua" w:hAnsi="Book Antiqua"/>
          <w:noProof/>
          <w:sz w:val="16"/>
          <w:szCs w:val="16"/>
          <w:lang w:val="en-US"/>
        </w:rPr>
        <w:drawing>
          <wp:inline distT="0" distB="0" distL="0" distR="0">
            <wp:extent cx="762000" cy="828675"/>
            <wp:effectExtent l="0" t="0" r="0" b="9525"/>
            <wp:docPr id="1"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28675"/>
                    </a:xfrm>
                    <a:prstGeom prst="rect">
                      <a:avLst/>
                    </a:prstGeom>
                    <a:noFill/>
                    <a:ln>
                      <a:noFill/>
                    </a:ln>
                  </pic:spPr>
                </pic:pic>
              </a:graphicData>
            </a:graphic>
          </wp:inline>
        </w:drawing>
      </w:r>
      <w:r w:rsidR="004A2BCA">
        <w:rPr>
          <w:rFonts w:ascii="Book Antiqua" w:hAnsi="Book Antiqua"/>
          <w:noProof/>
          <w:sz w:val="16"/>
          <w:szCs w:val="16"/>
          <w:lang w:val="en-US"/>
        </w:rPr>
        <w:t xml:space="preserve">        </w:t>
      </w:r>
      <w:r>
        <w:rPr>
          <w:rFonts w:ascii="Book Antiqua" w:hAnsi="Book Antiqua"/>
          <w:noProof/>
          <w:sz w:val="16"/>
          <w:szCs w:val="16"/>
          <w:lang w:val="en-US"/>
        </w:rPr>
        <w:drawing>
          <wp:inline distT="0" distB="0" distL="0" distR="0">
            <wp:extent cx="800100" cy="876300"/>
            <wp:effectExtent l="0" t="0" r="0" b="0"/>
            <wp:docPr id="2"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p w:rsidR="004A2BCA" w:rsidRPr="007640DC" w:rsidRDefault="004A2BCA" w:rsidP="00BC3BAF">
      <w:pPr>
        <w:rPr>
          <w:b/>
          <w:sz w:val="16"/>
          <w:szCs w:val="16"/>
          <w:lang w:val="pt-BR"/>
        </w:rPr>
      </w:pPr>
    </w:p>
    <w:p w:rsidR="004A2BCA" w:rsidRPr="0035728E" w:rsidRDefault="008F309B" w:rsidP="00BC3BAF">
      <w:pPr>
        <w:jc w:val="center"/>
        <w:rPr>
          <w:b/>
          <w:lang w:val="pt-BR"/>
        </w:rPr>
      </w:pPr>
      <w:r>
        <w:rPr>
          <w:noProof/>
          <w:lang w:val="en-US"/>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135254</wp:posOffset>
                </wp:positionV>
                <wp:extent cx="58293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65pt" to="45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Fg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"/>
            </w:pict>
          </mc:Fallback>
        </mc:AlternateContent>
      </w:r>
      <w:r w:rsidR="004A2BCA" w:rsidRPr="0035728E">
        <w:rPr>
          <w:b/>
          <w:lang w:val="pt-BR"/>
        </w:rPr>
        <w:t xml:space="preserve">  </w:t>
      </w:r>
    </w:p>
    <w:p w:rsidR="004A2BCA" w:rsidRPr="00611972" w:rsidRDefault="004A2BCA" w:rsidP="00BC3BAF">
      <w:pPr>
        <w:pStyle w:val="Heading2"/>
        <w:jc w:val="center"/>
        <w:rPr>
          <w:rFonts w:ascii="Arial Narrow" w:hAnsi="Arial Narrow"/>
          <w:sz w:val="18"/>
          <w:szCs w:val="18"/>
          <w:lang w:val="pt-BR"/>
        </w:rPr>
      </w:pPr>
      <w:r w:rsidRPr="00611972">
        <w:rPr>
          <w:rFonts w:ascii="Arial Narrow" w:hAnsi="Arial Narrow"/>
          <w:i w:val="0"/>
          <w:sz w:val="18"/>
          <w:szCs w:val="18"/>
          <w:lang w:val="pt-BR"/>
        </w:rPr>
        <w:t>Gjilan, Rr.“Bulevardi i pavarsisë”      tel: 0280 320 - 587    0280 320 - 111</w:t>
      </w:r>
    </w:p>
    <w:p w:rsidR="004A2BCA" w:rsidRPr="007640DC" w:rsidRDefault="008F309B" w:rsidP="00BC3BAF">
      <w:pPr>
        <w:jc w:val="center"/>
        <w:rPr>
          <w:b/>
          <w:sz w:val="16"/>
          <w:szCs w:val="16"/>
          <w:lang w:val="pt-BR"/>
        </w:rPr>
      </w:pPr>
      <w:r>
        <w:rPr>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78739</wp:posOffset>
                </wp:positionV>
                <wp:extent cx="5829300" cy="0"/>
                <wp:effectExtent l="0" t="19050" r="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2pt" to="45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" strokeweight="3.5pt">
                <v:stroke linestyle="thickThin"/>
              </v:line>
            </w:pict>
          </mc:Fallback>
        </mc:AlternateContent>
      </w:r>
    </w:p>
    <w:p w:rsidR="004A2BCA" w:rsidRDefault="004A2BCA" w:rsidP="00BC3BAF">
      <w:pPr>
        <w:rPr>
          <w:b/>
        </w:rPr>
      </w:pPr>
    </w:p>
    <w:p w:rsidR="004A2BCA" w:rsidRPr="00162502" w:rsidRDefault="004A2BCA" w:rsidP="00BC3BAF">
      <w:pPr>
        <w:jc w:val="center"/>
        <w:rPr>
          <w:b/>
        </w:rPr>
      </w:pPr>
      <w:r>
        <w:rPr>
          <w:b/>
        </w:rPr>
        <w:t>D R E J T O R I A   P Ë R   M B R O J T J E  DH E  SH P Ë T I M</w:t>
      </w:r>
    </w:p>
    <w:p w:rsidR="004A2BCA" w:rsidRDefault="004A2BCA" w:rsidP="00BC3BAF">
      <w:pPr>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272"/>
        <w:gridCol w:w="1293"/>
        <w:gridCol w:w="1454"/>
        <w:gridCol w:w="1636"/>
        <w:gridCol w:w="1976"/>
      </w:tblGrid>
      <w:tr w:rsidR="004A2BCA" w:rsidRPr="00C35052" w:rsidTr="003A5B7B">
        <w:trPr>
          <w:trHeight w:val="289"/>
        </w:trPr>
        <w:tc>
          <w:tcPr>
            <w:tcW w:w="4204" w:type="dxa"/>
            <w:gridSpan w:val="3"/>
            <w:vAlign w:val="center"/>
          </w:tcPr>
          <w:p w:rsidR="004A2BCA" w:rsidRPr="00E203DB" w:rsidRDefault="004A2BCA" w:rsidP="000812A4">
            <w:pPr>
              <w:rPr>
                <w:rFonts w:ascii="Calibri" w:eastAsia="MS Mincho" w:hAnsi="Calibri"/>
              </w:rPr>
            </w:pPr>
            <w:r w:rsidRPr="00E203DB">
              <w:rPr>
                <w:rFonts w:ascii="Calibri" w:eastAsia="MS Mincho" w:hAnsi="Calibri"/>
              </w:rPr>
              <w:t>REFERENC-Ë:</w:t>
            </w:r>
          </w:p>
        </w:tc>
        <w:tc>
          <w:tcPr>
            <w:tcW w:w="5066" w:type="dxa"/>
            <w:gridSpan w:val="3"/>
            <w:vAlign w:val="center"/>
          </w:tcPr>
          <w:p w:rsidR="004A2BCA" w:rsidRPr="00BC049E" w:rsidRDefault="003A5B7B" w:rsidP="000812A4">
            <w:pPr>
              <w:rPr>
                <w:rFonts w:eastAsia="MS Mincho"/>
              </w:rPr>
            </w:pPr>
            <w:r>
              <w:rPr>
                <w:rFonts w:eastAsia="MS Mincho"/>
              </w:rPr>
              <w:t>Nr.11-68/06</w:t>
            </w:r>
          </w:p>
        </w:tc>
      </w:tr>
      <w:tr w:rsidR="004A2BCA" w:rsidRPr="00C35052" w:rsidTr="003A5B7B">
        <w:trPr>
          <w:trHeight w:val="289"/>
        </w:trPr>
        <w:tc>
          <w:tcPr>
            <w:tcW w:w="4204" w:type="dxa"/>
            <w:gridSpan w:val="3"/>
            <w:vAlign w:val="center"/>
          </w:tcPr>
          <w:p w:rsidR="004A2BCA" w:rsidRPr="00E203DB" w:rsidRDefault="004A2BCA" w:rsidP="000812A4">
            <w:pPr>
              <w:rPr>
                <w:rFonts w:ascii="Calibri" w:eastAsia="MS Mincho" w:hAnsi="Calibri"/>
              </w:rPr>
            </w:pPr>
            <w:r w:rsidRPr="00E203DB">
              <w:rPr>
                <w:rFonts w:ascii="Calibri" w:eastAsia="MS Mincho" w:hAnsi="Calibri"/>
              </w:rPr>
              <w:t>PËR/ZA/TO:</w:t>
            </w:r>
          </w:p>
        </w:tc>
        <w:tc>
          <w:tcPr>
            <w:tcW w:w="5066" w:type="dxa"/>
            <w:gridSpan w:val="3"/>
            <w:vAlign w:val="center"/>
          </w:tcPr>
          <w:p w:rsidR="004A2BCA" w:rsidRPr="00BC049E" w:rsidRDefault="00C30C3A" w:rsidP="001008A8">
            <w:pPr>
              <w:tabs>
                <w:tab w:val="left" w:pos="1215"/>
              </w:tabs>
              <w:rPr>
                <w:rFonts w:eastAsia="MS Mincho"/>
              </w:rPr>
            </w:pPr>
            <w:r w:rsidRPr="00BC049E">
              <w:rPr>
                <w:rFonts w:eastAsia="MS Mincho"/>
              </w:rPr>
              <w:t>z.</w:t>
            </w:r>
            <w:r w:rsidR="001008A8">
              <w:rPr>
                <w:rFonts w:eastAsia="MS Mincho"/>
              </w:rPr>
              <w:t xml:space="preserve"> Lutfi Haziri, Kryetar i Komunës së Gjilanit</w:t>
            </w:r>
          </w:p>
        </w:tc>
      </w:tr>
      <w:tr w:rsidR="004A2BCA" w:rsidRPr="00C35052" w:rsidTr="003A5B7B">
        <w:trPr>
          <w:trHeight w:val="304"/>
        </w:trPr>
        <w:tc>
          <w:tcPr>
            <w:tcW w:w="4204" w:type="dxa"/>
            <w:gridSpan w:val="3"/>
            <w:vAlign w:val="center"/>
          </w:tcPr>
          <w:p w:rsidR="004A2BCA" w:rsidRPr="00E203DB" w:rsidRDefault="004A2BCA" w:rsidP="000812A4">
            <w:pPr>
              <w:rPr>
                <w:rFonts w:ascii="Calibri" w:eastAsia="MS Mincho" w:hAnsi="Calibri"/>
              </w:rPr>
            </w:pPr>
            <w:r w:rsidRPr="00E203DB">
              <w:rPr>
                <w:rFonts w:ascii="Calibri" w:eastAsia="MS Mincho" w:hAnsi="Calibri"/>
              </w:rPr>
              <w:t>CC:</w:t>
            </w:r>
          </w:p>
        </w:tc>
        <w:tc>
          <w:tcPr>
            <w:tcW w:w="5066" w:type="dxa"/>
            <w:gridSpan w:val="3"/>
            <w:vAlign w:val="center"/>
          </w:tcPr>
          <w:p w:rsidR="004A2BCA" w:rsidRPr="00BC049E" w:rsidRDefault="004A2BCA" w:rsidP="000812A4">
            <w:pPr>
              <w:rPr>
                <w:rFonts w:eastAsia="MS Mincho"/>
              </w:rPr>
            </w:pPr>
          </w:p>
        </w:tc>
      </w:tr>
      <w:tr w:rsidR="004A2BCA" w:rsidRPr="00C35052" w:rsidTr="003A5B7B">
        <w:trPr>
          <w:trHeight w:val="289"/>
        </w:trPr>
        <w:tc>
          <w:tcPr>
            <w:tcW w:w="4204" w:type="dxa"/>
            <w:gridSpan w:val="3"/>
            <w:vAlign w:val="center"/>
          </w:tcPr>
          <w:p w:rsidR="004A2BCA" w:rsidRPr="00E203DB" w:rsidRDefault="004A2BCA" w:rsidP="000812A4">
            <w:pPr>
              <w:rPr>
                <w:rFonts w:ascii="Calibri" w:eastAsia="MS Mincho" w:hAnsi="Calibri"/>
              </w:rPr>
            </w:pPr>
            <w:r w:rsidRPr="00E203DB">
              <w:rPr>
                <w:rFonts w:ascii="Calibri" w:eastAsia="MS Mincho" w:hAnsi="Calibri"/>
              </w:rPr>
              <w:t>PËRMES/PREKO/THROUGH:</w:t>
            </w:r>
          </w:p>
        </w:tc>
        <w:tc>
          <w:tcPr>
            <w:tcW w:w="5066" w:type="dxa"/>
            <w:gridSpan w:val="3"/>
            <w:vAlign w:val="center"/>
          </w:tcPr>
          <w:p w:rsidR="004A2BCA" w:rsidRPr="00BC049E" w:rsidRDefault="004A2BCA" w:rsidP="000812A4">
            <w:pPr>
              <w:rPr>
                <w:rFonts w:eastAsia="MS Mincho"/>
              </w:rPr>
            </w:pPr>
          </w:p>
        </w:tc>
      </w:tr>
      <w:tr w:rsidR="004A2BCA" w:rsidRPr="009E2EA2" w:rsidTr="003A5B7B">
        <w:trPr>
          <w:trHeight w:val="328"/>
        </w:trPr>
        <w:tc>
          <w:tcPr>
            <w:tcW w:w="4204" w:type="dxa"/>
            <w:gridSpan w:val="3"/>
            <w:vAlign w:val="center"/>
          </w:tcPr>
          <w:p w:rsidR="004A2BCA" w:rsidRPr="00E203DB" w:rsidRDefault="004A2BCA" w:rsidP="000812A4">
            <w:pPr>
              <w:rPr>
                <w:rFonts w:ascii="Calibri" w:eastAsia="MS Mincho" w:hAnsi="Calibri"/>
              </w:rPr>
            </w:pPr>
            <w:r w:rsidRPr="00E203DB">
              <w:rPr>
                <w:rFonts w:ascii="Calibri" w:eastAsia="MS Mincho" w:hAnsi="Calibri"/>
              </w:rPr>
              <w:t>NGA/OD/FROM:</w:t>
            </w:r>
          </w:p>
        </w:tc>
        <w:tc>
          <w:tcPr>
            <w:tcW w:w="5066" w:type="dxa"/>
            <w:gridSpan w:val="3"/>
            <w:vAlign w:val="center"/>
          </w:tcPr>
          <w:p w:rsidR="004A2BCA" w:rsidRPr="00BC049E" w:rsidRDefault="004A2BCA" w:rsidP="000812A4">
            <w:pPr>
              <w:rPr>
                <w:rFonts w:eastAsia="MS Mincho"/>
              </w:rPr>
            </w:pPr>
            <w:smartTag w:uri="urn:schemas-microsoft-com:office:smarttags" w:element="PersonName">
              <w:r w:rsidRPr="00BC049E">
                <w:rPr>
                  <w:rFonts w:eastAsia="MS Mincho"/>
                </w:rPr>
                <w:t>Ensar Kadriu</w:t>
              </w:r>
            </w:smartTag>
            <w:r w:rsidRPr="00BC049E">
              <w:rPr>
                <w:rFonts w:eastAsia="MS Mincho"/>
              </w:rPr>
              <w:t>-drejtor në Drejtorinë për Mbrojtje dhe Shpëtim</w:t>
            </w:r>
          </w:p>
        </w:tc>
      </w:tr>
      <w:tr w:rsidR="004A2BCA" w:rsidRPr="009E2EA2" w:rsidTr="003A5B7B">
        <w:trPr>
          <w:trHeight w:val="1021"/>
        </w:trPr>
        <w:tc>
          <w:tcPr>
            <w:tcW w:w="4204" w:type="dxa"/>
            <w:gridSpan w:val="3"/>
            <w:vAlign w:val="center"/>
          </w:tcPr>
          <w:p w:rsidR="004A2BCA" w:rsidRPr="00E203DB" w:rsidRDefault="004A2BCA" w:rsidP="000812A4">
            <w:pPr>
              <w:rPr>
                <w:rFonts w:ascii="Calibri" w:eastAsia="MS Mincho" w:hAnsi="Calibri"/>
              </w:rPr>
            </w:pPr>
            <w:r w:rsidRPr="00E203DB">
              <w:rPr>
                <w:rFonts w:ascii="Calibri" w:eastAsia="MS Mincho" w:hAnsi="Calibri"/>
              </w:rPr>
              <w:t>TEMA/SUBJEKAT/ SUBJECT:</w:t>
            </w:r>
          </w:p>
        </w:tc>
        <w:tc>
          <w:tcPr>
            <w:tcW w:w="5066" w:type="dxa"/>
            <w:gridSpan w:val="3"/>
            <w:vAlign w:val="center"/>
          </w:tcPr>
          <w:p w:rsidR="004A2BCA" w:rsidRPr="00C35CBC" w:rsidRDefault="004A2BCA" w:rsidP="00C30C3A">
            <w:pPr>
              <w:rPr>
                <w:rFonts w:eastAsia="MS Mincho"/>
                <w:b/>
              </w:rPr>
            </w:pPr>
            <w:r w:rsidRPr="00C35CBC">
              <w:rPr>
                <w:rFonts w:eastAsia="MS Mincho"/>
                <w:b/>
              </w:rPr>
              <w:t xml:space="preserve">Raport i punës së Drejtorisë për Mbrojtje dhe Shpëtim për </w:t>
            </w:r>
            <w:r w:rsidR="001008A8" w:rsidRPr="00C35CBC">
              <w:rPr>
                <w:rFonts w:eastAsia="MS Mincho"/>
                <w:b/>
              </w:rPr>
              <w:t>periudhën janar-qershor</w:t>
            </w:r>
            <w:r w:rsidRPr="00C35CBC">
              <w:rPr>
                <w:rFonts w:eastAsia="MS Mincho"/>
                <w:b/>
              </w:rPr>
              <w:t xml:space="preserve"> 201</w:t>
            </w:r>
            <w:r w:rsidR="00C30C3A" w:rsidRPr="00C35CBC">
              <w:rPr>
                <w:rFonts w:eastAsia="MS Mincho"/>
                <w:b/>
              </w:rPr>
              <w:t>6</w:t>
            </w:r>
          </w:p>
        </w:tc>
      </w:tr>
      <w:tr w:rsidR="004A2BCA" w:rsidRPr="00C35052" w:rsidTr="003A5B7B">
        <w:trPr>
          <w:trHeight w:val="355"/>
        </w:trPr>
        <w:tc>
          <w:tcPr>
            <w:tcW w:w="1639" w:type="dxa"/>
            <w:vAlign w:val="center"/>
          </w:tcPr>
          <w:p w:rsidR="004A2BCA" w:rsidRPr="00E203DB" w:rsidRDefault="004A2BCA" w:rsidP="00C35CBC">
            <w:pPr>
              <w:jc w:val="center"/>
              <w:rPr>
                <w:rFonts w:ascii="Calibri" w:eastAsia="MS Mincho" w:hAnsi="Calibri"/>
              </w:rPr>
            </w:pPr>
            <w:r w:rsidRPr="00E203DB">
              <w:rPr>
                <w:rFonts w:ascii="Calibri" w:eastAsia="MS Mincho" w:hAnsi="Calibri"/>
              </w:rPr>
              <w:t>Nr. i Zyrës:</w:t>
            </w:r>
          </w:p>
        </w:tc>
        <w:tc>
          <w:tcPr>
            <w:tcW w:w="1272" w:type="dxa"/>
            <w:vAlign w:val="bottom"/>
          </w:tcPr>
          <w:p w:rsidR="004A2BCA" w:rsidRPr="00E203DB" w:rsidRDefault="004A2BCA" w:rsidP="00C35CBC">
            <w:pPr>
              <w:rPr>
                <w:rFonts w:ascii="Calibri" w:eastAsia="MS Mincho" w:hAnsi="Calibri"/>
              </w:rPr>
            </w:pPr>
          </w:p>
        </w:tc>
        <w:tc>
          <w:tcPr>
            <w:tcW w:w="1293" w:type="dxa"/>
            <w:vAlign w:val="center"/>
          </w:tcPr>
          <w:p w:rsidR="004A2BCA" w:rsidRPr="00E203DB" w:rsidRDefault="004A2BCA" w:rsidP="00C35CBC">
            <w:pPr>
              <w:jc w:val="center"/>
              <w:rPr>
                <w:rFonts w:ascii="Calibri" w:eastAsia="MS Mincho" w:hAnsi="Calibri"/>
              </w:rPr>
            </w:pPr>
            <w:r w:rsidRPr="00E203DB">
              <w:rPr>
                <w:rFonts w:ascii="Calibri" w:eastAsia="MS Mincho" w:hAnsi="Calibri"/>
              </w:rPr>
              <w:t>Lokacioni:</w:t>
            </w:r>
          </w:p>
        </w:tc>
        <w:tc>
          <w:tcPr>
            <w:tcW w:w="1454" w:type="dxa"/>
            <w:vAlign w:val="bottom"/>
          </w:tcPr>
          <w:p w:rsidR="004A2BCA" w:rsidRPr="003F186A" w:rsidRDefault="004A2BCA" w:rsidP="00C35CBC">
            <w:pPr>
              <w:rPr>
                <w:rFonts w:eastAsia="MS Mincho"/>
              </w:rPr>
            </w:pPr>
          </w:p>
        </w:tc>
        <w:tc>
          <w:tcPr>
            <w:tcW w:w="1636" w:type="dxa"/>
            <w:vAlign w:val="center"/>
          </w:tcPr>
          <w:p w:rsidR="004A2BCA" w:rsidRPr="003F186A" w:rsidRDefault="004A2BCA" w:rsidP="00C35CBC">
            <w:pPr>
              <w:jc w:val="center"/>
              <w:rPr>
                <w:rFonts w:eastAsia="MS Mincho"/>
              </w:rPr>
            </w:pPr>
            <w:r w:rsidRPr="003F186A">
              <w:rPr>
                <w:rFonts w:eastAsia="MS Mincho"/>
              </w:rPr>
              <w:t>Data:</w:t>
            </w:r>
          </w:p>
        </w:tc>
        <w:tc>
          <w:tcPr>
            <w:tcW w:w="1976" w:type="dxa"/>
            <w:vAlign w:val="center"/>
          </w:tcPr>
          <w:p w:rsidR="004A2BCA" w:rsidRPr="003F186A" w:rsidRDefault="00A14477" w:rsidP="00C35CBC">
            <w:pPr>
              <w:jc w:val="center"/>
              <w:rPr>
                <w:rFonts w:eastAsia="MS Mincho"/>
                <w:b/>
              </w:rPr>
            </w:pPr>
            <w:r>
              <w:rPr>
                <w:rFonts w:eastAsia="MS Mincho"/>
                <w:b/>
              </w:rPr>
              <w:t>07.</w:t>
            </w:r>
            <w:r w:rsidR="00B6002A">
              <w:rPr>
                <w:rFonts w:eastAsia="MS Mincho"/>
                <w:b/>
              </w:rPr>
              <w:t>07</w:t>
            </w:r>
            <w:r w:rsidR="004A2BCA">
              <w:rPr>
                <w:rFonts w:eastAsia="MS Mincho"/>
                <w:b/>
              </w:rPr>
              <w:t>.201</w:t>
            </w:r>
            <w:r w:rsidR="003A573F">
              <w:rPr>
                <w:rFonts w:eastAsia="MS Mincho"/>
                <w:b/>
              </w:rPr>
              <w:t>6</w:t>
            </w:r>
          </w:p>
        </w:tc>
      </w:tr>
    </w:tbl>
    <w:p w:rsidR="004A2BCA" w:rsidRDefault="004A2BCA" w:rsidP="00BC3BAF">
      <w:pPr>
        <w:ind w:firstLine="720"/>
        <w:jc w:val="both"/>
        <w:rPr>
          <w:rFonts w:eastAsia="MS Mincho"/>
          <w:sz w:val="28"/>
          <w:szCs w:val="28"/>
        </w:rPr>
      </w:pPr>
    </w:p>
    <w:p w:rsidR="004A2BCA" w:rsidRDefault="004A2BCA" w:rsidP="00C30C3A">
      <w:pPr>
        <w:ind w:firstLine="720"/>
        <w:jc w:val="both"/>
      </w:pPr>
      <w:r>
        <w:t xml:space="preserve">Drejtoria për Mbrojtje dhe Shpëtim gjatë kësaj periudhe raportuese, zhvillon aktivitete në përputhje me ligjet dhe rregulloret të cilat i referohen fushë veprimtarisë të kësaj drejtorie. Aktivitetet e drejtorisë janë kohezive dhe vazhdojnë sipas intensitetit që përcaktohet nga kushtet e përgjithshme shoqërore dhe klimatike. </w:t>
      </w:r>
    </w:p>
    <w:p w:rsidR="004A2BCA" w:rsidRDefault="00C30C3A" w:rsidP="00426205">
      <w:pPr>
        <w:ind w:firstLine="720"/>
        <w:jc w:val="both"/>
      </w:pPr>
      <w:r>
        <w:t>Gjat</w:t>
      </w:r>
      <w:r w:rsidR="008B77CC">
        <w:t>ë</w:t>
      </w:r>
      <w:r>
        <w:t xml:space="preserve"> këtyre muajve</w:t>
      </w:r>
      <w:r w:rsidR="004A2BCA">
        <w:t xml:space="preserve"> janë zhvilluar aktivitete të shumta, të cilat përfshin një gamë të gjerë të aktiviteteve brenda drejtorisë dhe të cilat në radhë të parë synojnë në ngritjen e kapaciteteve profesionale në drejtorinë tonë duke përfshirë dhe aftësimin e zyrtarëve të DMSH–ës, </w:t>
      </w:r>
      <w:r w:rsidR="004A2BCA" w:rsidRPr="00443009">
        <w:t>SHZ</w:t>
      </w:r>
      <w:r w:rsidR="004A2BCA">
        <w:t xml:space="preserve">SH si dhe </w:t>
      </w:r>
      <w:r w:rsidR="004A2BCA" w:rsidRPr="00443009">
        <w:t>Inspektoratit të Preventivës</w:t>
      </w:r>
      <w:r w:rsidR="004A2BCA">
        <w:t xml:space="preserve"> duke u bazuar në planin e aftësimit profesional të përpiluar nga AME (Agjencioni për Menaxhimin e Emergjencave), si dhe aftësimin e vullnetarëve të rinj në qendrën e aftësimit profesional në Vushtrri, me qëllim të mobilizimit dhe angazhimit në rast të fatkeqësive natyrore dhe fatkeqësive të tjera. </w:t>
      </w:r>
    </w:p>
    <w:p w:rsidR="004A2BCA" w:rsidRDefault="004A2BCA" w:rsidP="00BC3BAF">
      <w:pPr>
        <w:jc w:val="both"/>
      </w:pPr>
      <w:r>
        <w:t xml:space="preserve">Aktivitetet e zhvilluara të  DMSH-ës janë të koordinuara me subjektet të tjera publike të cilat zhvillojnë aktivitet në komunën tonë duke përfshirë drejtoritë komunale, Policinë e Kosovës, FSK-në Hidromoravën, etj. </w:t>
      </w:r>
    </w:p>
    <w:p w:rsidR="00DB2384" w:rsidRDefault="00DB2384" w:rsidP="00BC3BAF">
      <w:pPr>
        <w:jc w:val="both"/>
      </w:pPr>
    </w:p>
    <w:p w:rsidR="00DB2384" w:rsidRDefault="00DB2384" w:rsidP="00BC3BAF">
      <w:pPr>
        <w:jc w:val="both"/>
      </w:pPr>
    </w:p>
    <w:p w:rsidR="00DB2384" w:rsidRDefault="00DB2384" w:rsidP="00BC3BAF">
      <w:pPr>
        <w:jc w:val="both"/>
      </w:pPr>
    </w:p>
    <w:p w:rsidR="00DB2384" w:rsidRDefault="00DB2384" w:rsidP="00BC3BAF">
      <w:pPr>
        <w:jc w:val="both"/>
      </w:pPr>
    </w:p>
    <w:p w:rsidR="00DB2384" w:rsidRDefault="00DB2384" w:rsidP="00BC3BAF">
      <w:pPr>
        <w:jc w:val="both"/>
      </w:pPr>
    </w:p>
    <w:p w:rsidR="00DB2384" w:rsidRDefault="00DB2384" w:rsidP="00BC3BAF">
      <w:pPr>
        <w:jc w:val="both"/>
      </w:pPr>
    </w:p>
    <w:p w:rsidR="00DB2384" w:rsidRDefault="00DB2384" w:rsidP="00BC3BAF">
      <w:pPr>
        <w:jc w:val="both"/>
      </w:pPr>
    </w:p>
    <w:p w:rsidR="00DB2384" w:rsidRDefault="00DB2384" w:rsidP="00DB2384">
      <w:pPr>
        <w:ind w:firstLine="360"/>
        <w:jc w:val="both"/>
      </w:pPr>
      <w:r>
        <w:lastRenderedPageBreak/>
        <w:t>Në këtë periudhë raportuese drejtoria jonë ka pasur disa rekomandime të specifikuara nga kryetari i komunës z. Lutfi Haziri, të cilat kanë qenë objekt pune në kunadër të kompetencave të drejtorisë ton, e të cilat ne i kemi përmbushur dhe po i paraqesim në vijim:</w:t>
      </w:r>
    </w:p>
    <w:p w:rsidR="00DB2384" w:rsidRDefault="00DB2384" w:rsidP="00DB2384">
      <w:pPr>
        <w:numPr>
          <w:ilvl w:val="0"/>
          <w:numId w:val="4"/>
        </w:numPr>
        <w:jc w:val="both"/>
      </w:pPr>
      <w:r>
        <w:t>Është bërë përmbushja e kërkesave të kryetarit të komunës në lidhje me vlerësimin e dëmeve të shkaktuara nga zjarri për dy familje, ku lëndët janë kompletuar në tërësi dhe deri tani, njërës familje i është realizuar pagesa;</w:t>
      </w:r>
    </w:p>
    <w:p w:rsidR="00DB2384" w:rsidRDefault="00DB2384" w:rsidP="00DB2384">
      <w:pPr>
        <w:numPr>
          <w:ilvl w:val="0"/>
          <w:numId w:val="4"/>
        </w:numPr>
        <w:jc w:val="both"/>
      </w:pPr>
      <w:r>
        <w:t>Sipas kërkesës së DMSH, dhe planifikimit buxhetor që ka të bëj me aktivizimin e Qendrës së Alarmit, kryetari i komunës ka dhënë miratimin; jemi në pritje të zgjidhjes së çështjes së lokacionit, vlen të ceket se lokacioni që gjendemi aktualisht do të na mjaftonte, nëse është e mundur të na lirohen dhe dy zyret nga Njësia e Auditimit.</w:t>
      </w:r>
    </w:p>
    <w:p w:rsidR="00DB2384" w:rsidRDefault="00DB2384" w:rsidP="00DB2384">
      <w:pPr>
        <w:numPr>
          <w:ilvl w:val="0"/>
          <w:numId w:val="4"/>
        </w:numPr>
        <w:jc w:val="both"/>
      </w:pPr>
      <w:r>
        <w:t>Është arrit marrëveshja me Shoqatën e Zjarrfikësve Vullnetar, për aktivizim në kuadër të SHZSH deri në fund të shtatorit. Ndërkohë që blerja e këtij shërbimi planifikohet të bëhet nga fillimi i majit të vitit 2017, sipas procedurave të parapara me ligj.</w:t>
      </w:r>
    </w:p>
    <w:p w:rsidR="00DB2384" w:rsidRDefault="00DB2384" w:rsidP="00BC3BAF">
      <w:pPr>
        <w:jc w:val="both"/>
      </w:pPr>
    </w:p>
    <w:p w:rsidR="004A2BCA" w:rsidRDefault="004A2BCA" w:rsidP="00BC3BAF">
      <w:pPr>
        <w:jc w:val="both"/>
      </w:pPr>
      <w:r>
        <w:t>Në vazhdim po paraqesim disa nga aktivitetet tona të cilat përbëjnë thelbin e veprimtarive gjatë kësaj periudhe raportuese:</w:t>
      </w:r>
    </w:p>
    <w:p w:rsidR="004A2BCA" w:rsidRDefault="004A2BCA" w:rsidP="00C30C3A">
      <w:pPr>
        <w:ind w:firstLine="360"/>
        <w:jc w:val="both"/>
      </w:pPr>
      <w:r>
        <w:t>Bashkëpunimi me D</w:t>
      </w:r>
      <w:r w:rsidR="00C52079">
        <w:t>rejtorinë p</w:t>
      </w:r>
      <w:r w:rsidR="008B77CC">
        <w:t>ë</w:t>
      </w:r>
      <w:r w:rsidR="00C52079">
        <w:t>r Sh</w:t>
      </w:r>
      <w:r w:rsidR="008B77CC">
        <w:t>ë</w:t>
      </w:r>
      <w:r w:rsidR="00C52079">
        <w:t xml:space="preserve">rbime </w:t>
      </w:r>
      <w:r>
        <w:t>P</w:t>
      </w:r>
      <w:r w:rsidR="00C52079">
        <w:t xml:space="preserve">ublike </w:t>
      </w:r>
      <w:r>
        <w:t>karakterizohet në aksione të përbashkëta në përballjen me fatkeqësitë që goditën komunën t</w:t>
      </w:r>
      <w:r w:rsidR="00C52079">
        <w:t>onë nga reshjet e shiut</w:t>
      </w:r>
      <w:r w:rsidR="003758BA">
        <w:t>,</w:t>
      </w:r>
      <w:r w:rsidR="00524F66">
        <w:t>ne fillim të vitit me datë 06.01.2016 si dhe</w:t>
      </w:r>
      <w:r w:rsidR="00E61A06">
        <w:t xml:space="preserve"> nga data </w:t>
      </w:r>
      <w:r w:rsidR="00E61A06" w:rsidRPr="006F4C6A">
        <w:rPr>
          <w:rFonts w:eastAsia="MS Mincho"/>
        </w:rPr>
        <w:t>07 deri me 12.03.2016</w:t>
      </w:r>
      <w:r w:rsidR="00E61A06">
        <w:t>, ku jan</w:t>
      </w:r>
      <w:r w:rsidR="008B77CC">
        <w:t>ë</w:t>
      </w:r>
      <w:r>
        <w:t xml:space="preserve"> koordinuar aktiviteti  për </w:t>
      </w:r>
      <w:r w:rsidR="00C52079">
        <w:t>parandalimin, sanimin dhe kthimin e funksionalitetit n</w:t>
      </w:r>
      <w:r w:rsidR="008B77CC">
        <w:t>ë</w:t>
      </w:r>
      <w:r w:rsidR="00C52079">
        <w:t xml:space="preserve"> hapësirat e goditura.</w:t>
      </w:r>
      <w:r>
        <w:t xml:space="preserve"> Me këtë drejtori është koordinuar aktiviteti në intervenime të përbashkëta në ndihmë qytetarëve për eliminimin e rrezikut nga pasojat e vërshimeve dhe në aktivitete tjera të cilat kanë qenë në interes të qytetarëve të Komunës së Gjilanit. Gjatë kësaj periudhe me aktivitet të përbashkët janë identifikuar vendet ku duhet intervenuar për eliminimin e pengesave të cilat kanë shkaktuar vërshimet;</w:t>
      </w:r>
    </w:p>
    <w:p w:rsidR="007F77AF" w:rsidRDefault="007F77AF" w:rsidP="00C30C3A">
      <w:pPr>
        <w:ind w:firstLine="360"/>
        <w:jc w:val="both"/>
      </w:pPr>
    </w:p>
    <w:p w:rsidR="007F77AF" w:rsidRDefault="007F77AF" w:rsidP="007F77AF">
      <w:pPr>
        <w:ind w:left="720"/>
        <w:jc w:val="both"/>
      </w:pPr>
    </w:p>
    <w:p w:rsidR="007F77AF" w:rsidRDefault="007F77AF" w:rsidP="007F77AF">
      <w:pPr>
        <w:ind w:left="720"/>
        <w:jc w:val="both"/>
      </w:pPr>
    </w:p>
    <w:p w:rsidR="008410FC" w:rsidRDefault="007F77AF" w:rsidP="00F416C4">
      <w:pPr>
        <w:ind w:firstLine="360"/>
        <w:jc w:val="both"/>
      </w:pPr>
      <w:r>
        <w:t>Gjithashtu pjes</w:t>
      </w:r>
      <w:r w:rsidR="00F416C4">
        <w:t>ë</w:t>
      </w:r>
      <w:r>
        <w:t xml:space="preserve"> e pun</w:t>
      </w:r>
      <w:r w:rsidR="00F416C4">
        <w:t>ë</w:t>
      </w:r>
      <w:r>
        <w:t>ve dhe aktiviteteve tona t</w:t>
      </w:r>
      <w:r w:rsidR="00F416C4">
        <w:t>ë</w:t>
      </w:r>
      <w:r>
        <w:t xml:space="preserve"> p</w:t>
      </w:r>
      <w:r w:rsidR="00F416C4">
        <w:t>ë</w:t>
      </w:r>
      <w:r>
        <w:t>rditshme n</w:t>
      </w:r>
      <w:r w:rsidR="00F416C4">
        <w:t>ë</w:t>
      </w:r>
      <w:r>
        <w:t xml:space="preserve"> k</w:t>
      </w:r>
      <w:r w:rsidR="00F416C4">
        <w:t>ë</w:t>
      </w:r>
      <w:r>
        <w:t>t</w:t>
      </w:r>
      <w:r w:rsidR="00F416C4">
        <w:t>ë</w:t>
      </w:r>
      <w:r>
        <w:t xml:space="preserve"> periudh</w:t>
      </w:r>
      <w:r w:rsidR="00F416C4">
        <w:t>ë</w:t>
      </w:r>
      <w:r>
        <w:t xml:space="preserve"> raportuese kan</w:t>
      </w:r>
      <w:r w:rsidR="00F416C4">
        <w:t>ë</w:t>
      </w:r>
      <w:r>
        <w:t xml:space="preserve"> qen</w:t>
      </w:r>
      <w:r w:rsidR="00F416C4">
        <w:t>ë</w:t>
      </w:r>
      <w:r>
        <w:t xml:space="preserve"> edhe k</w:t>
      </w:r>
      <w:r w:rsidR="00F416C4">
        <w:t>ë</w:t>
      </w:r>
      <w:r>
        <w:t>to aktivitete:</w:t>
      </w:r>
      <w:r w:rsidR="008410FC">
        <w:t xml:space="preserve"> </w:t>
      </w:r>
    </w:p>
    <w:p w:rsidR="004A2BCA" w:rsidRDefault="000121B1" w:rsidP="00BC3BAF">
      <w:pPr>
        <w:numPr>
          <w:ilvl w:val="0"/>
          <w:numId w:val="1"/>
        </w:numPr>
        <w:jc w:val="both"/>
      </w:pPr>
      <w:r>
        <w:t>Me</w:t>
      </w:r>
      <w:r w:rsidR="004A2BCA">
        <w:t xml:space="preserve"> këtë</w:t>
      </w:r>
      <w:bookmarkStart w:id="0" w:name="_GoBack"/>
      <w:bookmarkEnd w:id="0"/>
      <w:r w:rsidR="004A2BCA">
        <w:t xml:space="preserve"> problematikë bashkëpunimi dhe aktiviteti i përbashkët është zhvilluar edhe me ndërmarrjen publike “Hidromorava”, e cila ndërmarrje është angazhuar në </w:t>
      </w:r>
      <w:r w:rsidR="00C52079">
        <w:t>dërgimin e ujit të pijshëm n</w:t>
      </w:r>
      <w:r w:rsidR="008B77CC">
        <w:t>ë</w:t>
      </w:r>
      <w:r w:rsidR="00C52079">
        <w:t xml:space="preserve"> fshatin Nasal</w:t>
      </w:r>
      <w:r w:rsidR="008B77CC">
        <w:t>ë</w:t>
      </w:r>
      <w:r w:rsidR="00C52079">
        <w:t xml:space="preserve"> ku si pasoj e daljes nga shtrati të lumit Morava janë ndotur puset e ujit të pi</w:t>
      </w:r>
      <w:r w:rsidR="008B77CC">
        <w:t>j</w:t>
      </w:r>
      <w:r w:rsidR="00C52079">
        <w:t>sh</w:t>
      </w:r>
      <w:r w:rsidR="008B77CC">
        <w:t>ë</w:t>
      </w:r>
      <w:r w:rsidR="00C52079">
        <w:t>m.</w:t>
      </w:r>
    </w:p>
    <w:p w:rsidR="004A2BCA" w:rsidRDefault="004A2BCA" w:rsidP="00BC3BAF">
      <w:pPr>
        <w:numPr>
          <w:ilvl w:val="0"/>
          <w:numId w:val="1"/>
        </w:numPr>
        <w:jc w:val="both"/>
      </w:pPr>
      <w:r>
        <w:t xml:space="preserve">Me  </w:t>
      </w:r>
      <w:r w:rsidR="00E15E76">
        <w:t>Drejtorinë e Arsimit kemi filluar</w:t>
      </w:r>
      <w:r>
        <w:t xml:space="preserve"> aktivitet</w:t>
      </w:r>
      <w:r w:rsidR="00E15E76">
        <w:t>in p</w:t>
      </w:r>
      <w:r w:rsidR="008B77CC">
        <w:t>ë</w:t>
      </w:r>
      <w:r w:rsidR="00E15E76">
        <w:t xml:space="preserve">r </w:t>
      </w:r>
      <w:r>
        <w:t xml:space="preserve"> njoftimi</w:t>
      </w:r>
      <w:r w:rsidR="00E15E76">
        <w:t>n</w:t>
      </w:r>
      <w:r>
        <w:t xml:space="preserve"> dhe aftësim e nxënësve dhe arsimtarëve me përballjen e pasojave nga zjarri</w:t>
      </w:r>
      <w:r w:rsidR="008B77CC">
        <w:t xml:space="preserve"> dhe fatkeq</w:t>
      </w:r>
      <w:r w:rsidR="00AD26D7">
        <w:t>ë</w:t>
      </w:r>
      <w:r w:rsidR="008B77CC">
        <w:t>sit</w:t>
      </w:r>
      <w:r w:rsidR="00AD26D7">
        <w:t>ë</w:t>
      </w:r>
      <w:r w:rsidR="008B77CC">
        <w:t xml:space="preserve"> tjera elementare</w:t>
      </w:r>
      <w:r>
        <w:t>. Për këtë qëllim</w:t>
      </w:r>
      <w:r w:rsidR="00C52079">
        <w:t xml:space="preserve"> n</w:t>
      </w:r>
      <w:r w:rsidR="008B77CC">
        <w:t>ë</w:t>
      </w:r>
      <w:r w:rsidR="00C52079">
        <w:t xml:space="preserve"> bashkëpunim m</w:t>
      </w:r>
      <w:r w:rsidR="008B77CC">
        <w:t>ë</w:t>
      </w:r>
      <w:r w:rsidR="00C52079">
        <w:t xml:space="preserve"> organizatën</w:t>
      </w:r>
      <w:r w:rsidR="00E15E76">
        <w:t xml:space="preserve"> “Save the Children”, ne si drejtori do të implementojm</w:t>
      </w:r>
      <w:r w:rsidR="008B77CC">
        <w:t>ë</w:t>
      </w:r>
      <w:r w:rsidR="00E15E76">
        <w:t xml:space="preserve"> dhe </w:t>
      </w:r>
      <w:r w:rsidR="008B77CC">
        <w:t xml:space="preserve">do të merremi me </w:t>
      </w:r>
      <w:r w:rsidR="00E15E76">
        <w:t>organizimin e trajni</w:t>
      </w:r>
      <w:r w:rsidR="008B77CC">
        <w:t>mit</w:t>
      </w:r>
      <w:r w:rsidR="00C52079">
        <w:t xml:space="preserve"> </w:t>
      </w:r>
      <w:r w:rsidR="008B77CC">
        <w:t>praktik nj</w:t>
      </w:r>
      <w:r w:rsidR="00AD26D7">
        <w:t>ë</w:t>
      </w:r>
      <w:r w:rsidR="008B77CC">
        <w:t xml:space="preserve"> ditor</w:t>
      </w:r>
      <w:r w:rsidR="00AD26D7">
        <w:t>ë</w:t>
      </w:r>
      <w:r w:rsidR="008B77CC">
        <w:t xml:space="preserve"> </w:t>
      </w:r>
      <w:r w:rsidR="00C52079">
        <w:t>n</w:t>
      </w:r>
      <w:r w:rsidR="008B77CC">
        <w:t>ë</w:t>
      </w:r>
      <w:r w:rsidR="00C52079">
        <w:t xml:space="preserve"> shkoll</w:t>
      </w:r>
      <w:r w:rsidR="008B77CC">
        <w:t>ë</w:t>
      </w:r>
      <w:r w:rsidR="00C52079">
        <w:t>n “Abaz Ajeti” dhe n</w:t>
      </w:r>
      <w:r w:rsidR="008B77CC">
        <w:t>ë Institucionin parashkollor “Integji”</w:t>
      </w:r>
      <w:r>
        <w:t xml:space="preserve">. </w:t>
      </w:r>
    </w:p>
    <w:p w:rsidR="004A2BCA" w:rsidRDefault="004A2BCA" w:rsidP="00BC3BAF">
      <w:pPr>
        <w:numPr>
          <w:ilvl w:val="0"/>
          <w:numId w:val="1"/>
        </w:numPr>
        <w:jc w:val="both"/>
      </w:pPr>
      <w:r>
        <w:t>Angazhimi në identifikimin e familjeve në nevojë për banim social;</w:t>
      </w:r>
    </w:p>
    <w:p w:rsidR="004A2BCA" w:rsidRDefault="004A2BCA" w:rsidP="00BC3BAF">
      <w:pPr>
        <w:numPr>
          <w:ilvl w:val="0"/>
          <w:numId w:val="1"/>
        </w:numPr>
        <w:jc w:val="both"/>
      </w:pPr>
      <w:r>
        <w:t xml:space="preserve">Gjithashtu ne si drejtori, në vazhdimësi vlerësojmë mundësit e rreziqeve nga faktorët e tjerë, nga ku popullata e komunës tonë dhe prona mund të rrezikohen në mënyrë masive; </w:t>
      </w:r>
    </w:p>
    <w:p w:rsidR="004A2BCA" w:rsidRDefault="008B77CC" w:rsidP="00BC3BAF">
      <w:pPr>
        <w:numPr>
          <w:ilvl w:val="0"/>
          <w:numId w:val="1"/>
        </w:numPr>
        <w:jc w:val="both"/>
      </w:pPr>
      <w:r>
        <w:t>Kemi b</w:t>
      </w:r>
      <w:r w:rsidR="00AD26D7">
        <w:t>ë</w:t>
      </w:r>
      <w:r>
        <w:t>r</w:t>
      </w:r>
      <w:r w:rsidR="00AD26D7">
        <w:t>ë</w:t>
      </w:r>
      <w:r>
        <w:t xml:space="preserve"> </w:t>
      </w:r>
      <w:r w:rsidR="004A2BCA">
        <w:t>vlerësimin për gjendjen e sigurisë fizike të objekteve të komunës dhe propozimin për kapacitetet e nevojshme të ruajtjes;</w:t>
      </w:r>
    </w:p>
    <w:p w:rsidR="00426205" w:rsidRDefault="008B77CC" w:rsidP="008B77CC">
      <w:pPr>
        <w:numPr>
          <w:ilvl w:val="0"/>
          <w:numId w:val="1"/>
        </w:numPr>
        <w:jc w:val="both"/>
      </w:pPr>
      <w:r>
        <w:t>Nga drejtoria jon</w:t>
      </w:r>
      <w:r w:rsidR="00AD26D7">
        <w:t>ë</w:t>
      </w:r>
      <w:r>
        <w:t xml:space="preserve"> </w:t>
      </w:r>
      <w:r w:rsidR="00AD26D7">
        <w:t>ë</w:t>
      </w:r>
      <w:r>
        <w:t>sht</w:t>
      </w:r>
      <w:r w:rsidR="00AD26D7">
        <w:t>ë</w:t>
      </w:r>
      <w:r>
        <w:t xml:space="preserve"> </w:t>
      </w:r>
      <w:r w:rsidR="00E61A06">
        <w:t xml:space="preserve"> hartuar </w:t>
      </w:r>
      <w:r>
        <w:t xml:space="preserve">Plani i Reagimit Emergjent, të cilin e ka </w:t>
      </w:r>
      <w:r w:rsidR="00E61A06">
        <w:t>miratuar  Kuvendit të Komun</w:t>
      </w:r>
      <w:r>
        <w:t>ë</w:t>
      </w:r>
      <w:r w:rsidR="00E61A06">
        <w:t>s</w:t>
      </w:r>
      <w:r w:rsidR="00426205">
        <w:t>;</w:t>
      </w:r>
    </w:p>
    <w:p w:rsidR="008410FC" w:rsidRDefault="003E6462" w:rsidP="008410FC">
      <w:pPr>
        <w:numPr>
          <w:ilvl w:val="0"/>
          <w:numId w:val="1"/>
        </w:numPr>
        <w:jc w:val="both"/>
      </w:pPr>
      <w:r>
        <w:lastRenderedPageBreak/>
        <w:t>DMSH gjat</w:t>
      </w:r>
      <w:r w:rsidR="008410FC">
        <w:t>ë</w:t>
      </w:r>
      <w:r>
        <w:t xml:space="preserve"> viteve të kaluara, nga Nj</w:t>
      </w:r>
      <w:r w:rsidR="008410FC">
        <w:t>ë</w:t>
      </w:r>
      <w:r>
        <w:t xml:space="preserve">sia e Auditorit të </w:t>
      </w:r>
      <w:r w:rsidR="001008A8">
        <w:t>Brendshëm</w:t>
      </w:r>
      <w:r>
        <w:t xml:space="preserve">, ka pas </w:t>
      </w:r>
      <w:r w:rsidR="001008A8">
        <w:t>vërejtje</w:t>
      </w:r>
      <w:r>
        <w:t xml:space="preserve"> p</w:t>
      </w:r>
      <w:r w:rsidR="008410FC">
        <w:t>ë</w:t>
      </w:r>
      <w:r>
        <w:t>r rregullimin ligjor</w:t>
      </w:r>
      <w:r w:rsidR="008410FC">
        <w:t xml:space="preserve"> (p</w:t>
      </w:r>
      <w:r w:rsidR="001008A8">
        <w:t>ë</w:t>
      </w:r>
      <w:r w:rsidR="008410FC">
        <w:t>rmes kontratës)</w:t>
      </w:r>
      <w:r>
        <w:t xml:space="preserve"> p</w:t>
      </w:r>
      <w:r w:rsidR="008410FC">
        <w:t>ë</w:t>
      </w:r>
      <w:r>
        <w:t xml:space="preserve">r shfrytëzimin e </w:t>
      </w:r>
      <w:r w:rsidR="001008A8">
        <w:t>hapësirës</w:t>
      </w:r>
      <w:r>
        <w:t xml:space="preserve"> n</w:t>
      </w:r>
      <w:r w:rsidR="008410FC">
        <w:t>ë</w:t>
      </w:r>
      <w:r>
        <w:t xml:space="preserve"> nd</w:t>
      </w:r>
      <w:r w:rsidR="008410FC">
        <w:t>ë</w:t>
      </w:r>
      <w:r>
        <w:t>rtes</w:t>
      </w:r>
      <w:r w:rsidR="008410FC">
        <w:t>ë</w:t>
      </w:r>
      <w:r>
        <w:t>n e SHZSH nga ana e</w:t>
      </w:r>
      <w:r w:rsidRPr="003E6462">
        <w:t xml:space="preserve"> </w:t>
      </w:r>
      <w:r>
        <w:t xml:space="preserve">“Shoqata e </w:t>
      </w:r>
      <w:r w:rsidR="001008A8">
        <w:t>Zjarrfikësve</w:t>
      </w:r>
      <w:r>
        <w:t xml:space="preserve"> Vullnetar-G</w:t>
      </w:r>
      <w:r w:rsidR="001008A8">
        <w:t>j</w:t>
      </w:r>
      <w:r>
        <w:t>ilan”,. K</w:t>
      </w:r>
      <w:r w:rsidR="008410FC">
        <w:t>ë</w:t>
      </w:r>
      <w:r>
        <w:t>t</w:t>
      </w:r>
      <w:r w:rsidR="008410FC">
        <w:t>ë</w:t>
      </w:r>
      <w:r>
        <w:t xml:space="preserve"> </w:t>
      </w:r>
      <w:r w:rsidR="008410FC">
        <w:t>vërejtje</w:t>
      </w:r>
      <w:r>
        <w:t xml:space="preserve"> të auditorit kemi arritur ta përmbushim n</w:t>
      </w:r>
      <w:r w:rsidR="008410FC">
        <w:t>ë</w:t>
      </w:r>
      <w:r>
        <w:t xml:space="preserve"> rrug</w:t>
      </w:r>
      <w:r w:rsidR="008410FC">
        <w:t>ë</w:t>
      </w:r>
      <w:r>
        <w:t xml:space="preserve"> ligjore, </w:t>
      </w:r>
      <w:r w:rsidR="008410FC">
        <w:t>pasi p</w:t>
      </w:r>
      <w:r w:rsidR="001008A8">
        <w:t>ë</w:t>
      </w:r>
      <w:r w:rsidR="008410FC">
        <w:t>rfaq</w:t>
      </w:r>
      <w:r w:rsidR="001008A8">
        <w:t>ë</w:t>
      </w:r>
      <w:r w:rsidR="008410FC">
        <w:t>suesi i shoqatës nuk ka nënshkruar kontratën, ne kemi</w:t>
      </w:r>
      <w:r>
        <w:t xml:space="preserve"> dokument</w:t>
      </w:r>
      <w:r w:rsidR="008410FC">
        <w:t>uar</w:t>
      </w:r>
      <w:r>
        <w:t xml:space="preserve"> </w:t>
      </w:r>
      <w:r w:rsidR="008410FC">
        <w:t>pronësinë</w:t>
      </w:r>
      <w:r>
        <w:t xml:space="preserve"> komunale të këtyre hapësirave dhe  i </w:t>
      </w:r>
      <w:r w:rsidR="001008A8">
        <w:t xml:space="preserve">kemi </w:t>
      </w:r>
      <w:r>
        <w:t xml:space="preserve">liruar ato nga përdoruesi </w:t>
      </w:r>
      <w:r w:rsidR="001008A8">
        <w:t>i paautorizuar</w:t>
      </w:r>
      <w:r>
        <w:t>;</w:t>
      </w:r>
    </w:p>
    <w:p w:rsidR="008865E2" w:rsidRPr="008865E2" w:rsidRDefault="008865E2" w:rsidP="00880102">
      <w:pPr>
        <w:numPr>
          <w:ilvl w:val="0"/>
          <w:numId w:val="1"/>
        </w:numPr>
        <w:jc w:val="both"/>
      </w:pPr>
      <w:r>
        <w:t>N</w:t>
      </w:r>
      <w:r w:rsidR="008410FC">
        <w:t>ë</w:t>
      </w:r>
      <w:r>
        <w:t xml:space="preserve"> bashkëpunim me Forc</w:t>
      </w:r>
      <w:r w:rsidR="008410FC">
        <w:t>ë</w:t>
      </w:r>
      <w:r>
        <w:t>n e Siguris</w:t>
      </w:r>
      <w:r w:rsidR="008410FC">
        <w:t>ë</w:t>
      </w:r>
      <w:r>
        <w:t xml:space="preserve"> s</w:t>
      </w:r>
      <w:r w:rsidR="008410FC">
        <w:t>ë</w:t>
      </w:r>
      <w:r>
        <w:t xml:space="preserve"> Kosov</w:t>
      </w:r>
      <w:r w:rsidR="008410FC">
        <w:t>ë</w:t>
      </w:r>
      <w:r>
        <w:t>s</w:t>
      </w:r>
      <w:r w:rsidR="001008A8">
        <w:t xml:space="preserve">, </w:t>
      </w:r>
      <w:r w:rsidR="00880102">
        <w:t>kemi p</w:t>
      </w:r>
      <w:r w:rsidR="00E669E8">
        <w:t>ë</w:t>
      </w:r>
      <w:r w:rsidR="00880102">
        <w:t>rgatitur, planifikuar dhe me dat</w:t>
      </w:r>
      <w:r w:rsidR="00E669E8">
        <w:t>ë</w:t>
      </w:r>
      <w:r w:rsidR="00880102">
        <w:t xml:space="preserve">  27, 28, 29 dhe 30 qershor kemi realizuar ushtrimin fushor </w:t>
      </w:r>
      <w:r w:rsidR="00880102" w:rsidRPr="00880102">
        <w:t xml:space="preserve">“Reagimi i Përbashkët” </w:t>
      </w:r>
      <w:r w:rsidR="00880102">
        <w:t>n</w:t>
      </w:r>
      <w:r w:rsidR="00E669E8">
        <w:t>ë</w:t>
      </w:r>
      <w:r w:rsidR="00880102">
        <w:t xml:space="preserve"> tre lokacione; </w:t>
      </w:r>
      <w:r>
        <w:t>n</w:t>
      </w:r>
      <w:r w:rsidR="008410FC">
        <w:t>ë</w:t>
      </w:r>
      <w:r>
        <w:t xml:space="preserve"> </w:t>
      </w:r>
      <w:r w:rsidR="00880102">
        <w:t>Qendr</w:t>
      </w:r>
      <w:r w:rsidR="00E669E8">
        <w:t>ë</w:t>
      </w:r>
      <w:r w:rsidR="00880102">
        <w:t>nn Operative Em</w:t>
      </w:r>
      <w:r w:rsidR="00E669E8">
        <w:t>ë</w:t>
      </w:r>
      <w:r w:rsidR="00880102">
        <w:t>rgjente, n</w:t>
      </w:r>
      <w:r w:rsidR="00E669E8">
        <w:t>ë</w:t>
      </w:r>
      <w:r w:rsidR="00880102">
        <w:t xml:space="preserve"> fshatin Pogragj</w:t>
      </w:r>
      <w:r w:rsidR="00E669E8">
        <w:t>ë</w:t>
      </w:r>
      <w:r w:rsidR="00880102">
        <w:t xml:space="preserve"> dhe n</w:t>
      </w:r>
      <w:r w:rsidR="00E669E8">
        <w:t>ë</w:t>
      </w:r>
      <w:r w:rsidR="00880102">
        <w:t xml:space="preserve"> palestr</w:t>
      </w:r>
      <w:r w:rsidR="00E669E8">
        <w:t>ë</w:t>
      </w:r>
      <w:r w:rsidR="00880102">
        <w:t>r</w:t>
      </w:r>
      <w:r w:rsidR="00E669E8">
        <w:t>ë</w:t>
      </w:r>
      <w:r w:rsidR="00880102">
        <w:t>n e sportit “Bashkim Selishta”. S</w:t>
      </w:r>
      <w:r>
        <w:t>i drejtori</w:t>
      </w:r>
      <w:r w:rsidR="00880102">
        <w:t>, n</w:t>
      </w:r>
      <w:r w:rsidR="00E669E8">
        <w:t>ë</w:t>
      </w:r>
      <w:r w:rsidR="00880102">
        <w:t xml:space="preserve"> k</w:t>
      </w:r>
      <w:r w:rsidR="00E669E8">
        <w:t>ë</w:t>
      </w:r>
      <w:r w:rsidR="00880102">
        <w:t>t</w:t>
      </w:r>
      <w:r w:rsidR="00E669E8">
        <w:t>ë</w:t>
      </w:r>
      <w:r w:rsidR="00880102">
        <w:t xml:space="preserve"> ushtrim jemi p</w:t>
      </w:r>
      <w:r w:rsidR="00E669E8">
        <w:t>ë</w:t>
      </w:r>
      <w:r w:rsidR="00880102">
        <w:t>rfshir</w:t>
      </w:r>
      <w:r w:rsidR="00E669E8">
        <w:t>ë</w:t>
      </w:r>
      <w:r>
        <w:t xml:space="preserve"> me këto kapacitete:</w:t>
      </w:r>
      <w:r w:rsidRPr="008410FC">
        <w:rPr>
          <w:sz w:val="28"/>
          <w:szCs w:val="28"/>
        </w:rPr>
        <w:t xml:space="preserve"> </w:t>
      </w:r>
      <w:r w:rsidRPr="008865E2">
        <w:t>DMSH, si pjesë</w:t>
      </w:r>
      <w:r w:rsidR="001008A8">
        <w:t xml:space="preserve"> e ushtrimit, </w:t>
      </w:r>
      <w:r w:rsidRPr="008865E2">
        <w:t xml:space="preserve">duke ju përshtatur skenarit të ushtrimit të hartuar nga FSK dhe Planit Kontingjent, të hartuar nga  DMSH, në kuadër </w:t>
      </w:r>
      <w:r w:rsidR="00880102">
        <w:t>të këtij ushtrimi, ka</w:t>
      </w:r>
      <w:r w:rsidRPr="008865E2">
        <w:t xml:space="preserve"> angazh</w:t>
      </w:r>
      <w:r w:rsidR="00880102">
        <w:t>uar</w:t>
      </w:r>
      <w:r w:rsidRPr="008865E2">
        <w:t>:</w:t>
      </w:r>
    </w:p>
    <w:p w:rsidR="008865E2" w:rsidRPr="008865E2" w:rsidRDefault="008865E2" w:rsidP="008410FC">
      <w:pPr>
        <w:numPr>
          <w:ilvl w:val="0"/>
          <w:numId w:val="2"/>
        </w:numPr>
        <w:tabs>
          <w:tab w:val="left" w:pos="0"/>
        </w:tabs>
        <w:jc w:val="both"/>
      </w:pPr>
      <w:r w:rsidRPr="008865E2">
        <w:t>Kapacitetet e drejtorisë, ku përfshihen zyrtaret dhe stafi ndihmës, i cili sipas “Planit kontingjent për përballimin e mundshëm të refugjatëve” dhe me “Planin operativ emergjent” janë pjesë Qendrës Operative Emergjente, e cila menaxhon situatën.</w:t>
      </w:r>
    </w:p>
    <w:p w:rsidR="003E6462" w:rsidRDefault="008865E2" w:rsidP="001008A8">
      <w:pPr>
        <w:numPr>
          <w:ilvl w:val="0"/>
          <w:numId w:val="2"/>
        </w:numPr>
        <w:jc w:val="both"/>
      </w:pPr>
      <w:r w:rsidRPr="008865E2">
        <w:t xml:space="preserve">Kapacitetet e teknike të angazhuara në ushtrim janë të nivelit taktik dhe përfshinë: </w:t>
      </w:r>
      <w:r>
        <w:t>Dy vetura, dy minibus,</w:t>
      </w:r>
      <w:r w:rsidR="001008A8">
        <w:t xml:space="preserve"> </w:t>
      </w:r>
      <w:r>
        <w:t>n</w:t>
      </w:r>
      <w:r w:rsidRPr="008865E2">
        <w:t>jë automjet sulmues, dhe një fushorë të Shërbimit të Zjarrfikës dhe Shpëtimit (SHZSH) me</w:t>
      </w:r>
      <w:r>
        <w:t xml:space="preserve"> </w:t>
      </w:r>
      <w:r w:rsidRPr="008865E2">
        <w:t>ekipet reaguese</w:t>
      </w:r>
      <w:r>
        <w:t xml:space="preserve"> dhe të gatishmërisë dhe dy ekipe </w:t>
      </w:r>
      <w:r w:rsidRPr="008865E2">
        <w:t>reagimit mjekësorë nga Qendra Kryesore e Mjekësisë Familjare</w:t>
      </w:r>
      <w:r w:rsidR="00880102">
        <w:t xml:space="preserve"> si dhe autoritetet menaxhuese t</w:t>
      </w:r>
      <w:r w:rsidR="00E669E8">
        <w:t>ë</w:t>
      </w:r>
      <w:r w:rsidR="00880102">
        <w:t xml:space="preserve"> palestr</w:t>
      </w:r>
      <w:r w:rsidR="00E669E8">
        <w:t>ë</w:t>
      </w:r>
      <w:r w:rsidR="00880102">
        <w:t>s sportive dhe autoritetet lokale n</w:t>
      </w:r>
      <w:r w:rsidR="00E669E8">
        <w:t>ë</w:t>
      </w:r>
      <w:r w:rsidR="00880102">
        <w:t xml:space="preserve"> fshatin Pogragj</w:t>
      </w:r>
      <w:r w:rsidR="00E669E8">
        <w:t>ë</w:t>
      </w:r>
      <w:r w:rsidR="001008A8">
        <w:t>.</w:t>
      </w:r>
    </w:p>
    <w:p w:rsidR="00F416C4" w:rsidRDefault="00F416C4" w:rsidP="00F416C4">
      <w:pPr>
        <w:jc w:val="both"/>
      </w:pPr>
    </w:p>
    <w:p w:rsidR="004A2BCA" w:rsidRDefault="004A2BCA" w:rsidP="00BC3BAF">
      <w:pPr>
        <w:ind w:firstLine="360"/>
        <w:jc w:val="both"/>
      </w:pPr>
      <w:r>
        <w:t>Aktiviteti dhe disiplina në këtë drejtori është në rritje dhe përgjegjësia e kryerjes së detyrave është gjithnjë më e mirë.</w:t>
      </w:r>
    </w:p>
    <w:p w:rsidR="004A2BCA" w:rsidRDefault="004A2BCA" w:rsidP="00BC3BAF">
      <w:pPr>
        <w:ind w:firstLine="360"/>
        <w:jc w:val="both"/>
      </w:pPr>
      <w:r>
        <w:t>Si pjesë e këtij raporti janë edhe raporti i SHZSH-ës dhe sektorit të preventivës ku pasqyrohen aktivitetet konkrete në dhënien e shërbimeve me qëllim të ruajtjes së jetës dhe pronës së qytetarëve sidomos gjatë vërshimeve që goditën komunën tonë</w:t>
      </w:r>
      <w:r w:rsidR="008B77CC">
        <w:t>.</w:t>
      </w:r>
    </w:p>
    <w:p w:rsidR="008B77CC" w:rsidRDefault="008B77CC" w:rsidP="00BC3BAF">
      <w:pPr>
        <w:ind w:firstLine="360"/>
        <w:jc w:val="both"/>
      </w:pPr>
    </w:p>
    <w:p w:rsidR="004A2BCA" w:rsidRDefault="004A2BCA" w:rsidP="003A573F">
      <w:pPr>
        <w:ind w:firstLine="360"/>
        <w:jc w:val="both"/>
        <w:rPr>
          <w:b/>
        </w:rPr>
      </w:pPr>
      <w:r w:rsidRPr="00D60C29">
        <w:rPr>
          <w:b/>
        </w:rPr>
        <w:t>Raportit i bashkëngjisim edhe punën e inspektorëve të preventivë</w:t>
      </w:r>
      <w:r w:rsidR="008B77CC">
        <w:rPr>
          <w:b/>
        </w:rPr>
        <w:t>s dhe intervenimeve të SHZSH-së</w:t>
      </w:r>
    </w:p>
    <w:p w:rsidR="008B77CC" w:rsidRDefault="008B77CC" w:rsidP="003A573F">
      <w:pPr>
        <w:ind w:firstLine="360"/>
        <w:jc w:val="both"/>
      </w:pPr>
    </w:p>
    <w:p w:rsidR="004A2BCA" w:rsidRDefault="004A2BCA" w:rsidP="00BC3BAF">
      <w:pPr>
        <w:jc w:val="both"/>
        <w:rPr>
          <w:bCs/>
        </w:rPr>
      </w:pPr>
      <w:r w:rsidRPr="004E1C5C">
        <w:rPr>
          <w:sz w:val="22"/>
          <w:szCs w:val="22"/>
        </w:rPr>
        <w:t xml:space="preserve">     Në </w:t>
      </w:r>
      <w:r w:rsidR="008B77CC">
        <w:rPr>
          <w:sz w:val="22"/>
          <w:szCs w:val="22"/>
        </w:rPr>
        <w:t xml:space="preserve">këtë periudhë </w:t>
      </w:r>
      <w:r w:rsidRPr="004E1C5C">
        <w:rPr>
          <w:sz w:val="22"/>
          <w:szCs w:val="22"/>
        </w:rPr>
        <w:t xml:space="preserve"> raportuese janë kryer kryesisht inspektime </w:t>
      </w:r>
      <w:r w:rsidRPr="004E1C5C">
        <w:rPr>
          <w:bCs/>
        </w:rPr>
        <w:t xml:space="preserve">të rregullta dhe vend-shqime në vendin e ngjarjes gjatë dhe </w:t>
      </w:r>
      <w:r w:rsidR="005F2F3E">
        <w:rPr>
          <w:bCs/>
        </w:rPr>
        <w:t>pas zjarreve të shkaktuara me k</w:t>
      </w:r>
      <w:r w:rsidR="008B77CC">
        <w:rPr>
          <w:bCs/>
        </w:rPr>
        <w:t>ë</w:t>
      </w:r>
      <w:r w:rsidR="005F2F3E">
        <w:rPr>
          <w:bCs/>
        </w:rPr>
        <w:t>t</w:t>
      </w:r>
      <w:r w:rsidR="008B77CC">
        <w:rPr>
          <w:bCs/>
        </w:rPr>
        <w:t>ë</w:t>
      </w:r>
      <w:r w:rsidR="005F2F3E">
        <w:rPr>
          <w:bCs/>
        </w:rPr>
        <w:t xml:space="preserve"> </w:t>
      </w:r>
      <w:r w:rsidRPr="004E1C5C">
        <w:rPr>
          <w:bCs/>
        </w:rPr>
        <w:t>rast janë hartuar raportet mbi zjarrin dhe sipas kërkesave të palëve atyre iu janë lëshuar edhe vërtetime mbi zjarrin</w:t>
      </w:r>
      <w:r w:rsidR="003A573F">
        <w:rPr>
          <w:bCs/>
        </w:rPr>
        <w:t>.</w:t>
      </w:r>
    </w:p>
    <w:p w:rsidR="00B36FFD" w:rsidRDefault="00B36FFD" w:rsidP="00BC3BAF">
      <w:pPr>
        <w:jc w:val="both"/>
        <w:rPr>
          <w:bCs/>
        </w:rPr>
      </w:pPr>
    </w:p>
    <w:p w:rsidR="005F2F3E" w:rsidRDefault="005F2F3E" w:rsidP="00BC3BAF">
      <w:pPr>
        <w:jc w:val="both"/>
        <w:rPr>
          <w:bCs/>
        </w:rPr>
      </w:pPr>
    </w:p>
    <w:p w:rsidR="00B6002A" w:rsidRDefault="00B6002A" w:rsidP="00BC3BAF">
      <w:pPr>
        <w:jc w:val="both"/>
        <w:rPr>
          <w:bCs/>
        </w:rPr>
      </w:pPr>
    </w:p>
    <w:p w:rsidR="00B6002A" w:rsidRDefault="00B6002A" w:rsidP="00BC3BAF">
      <w:pPr>
        <w:jc w:val="both"/>
        <w:rPr>
          <w:bCs/>
        </w:rPr>
      </w:pPr>
    </w:p>
    <w:p w:rsidR="00B6002A" w:rsidRDefault="00B6002A" w:rsidP="00BC3BAF">
      <w:pPr>
        <w:jc w:val="both"/>
        <w:rPr>
          <w:bCs/>
        </w:rPr>
      </w:pPr>
    </w:p>
    <w:p w:rsidR="00B6002A" w:rsidRDefault="00B6002A" w:rsidP="00BC3BAF">
      <w:pPr>
        <w:jc w:val="both"/>
        <w:rPr>
          <w:bCs/>
        </w:rPr>
      </w:pPr>
    </w:p>
    <w:p w:rsidR="00B6002A" w:rsidRDefault="00B6002A" w:rsidP="00BC3BAF">
      <w:pPr>
        <w:jc w:val="both"/>
        <w:rPr>
          <w:bCs/>
        </w:rPr>
      </w:pPr>
    </w:p>
    <w:p w:rsidR="00B6002A" w:rsidRDefault="00B6002A" w:rsidP="00BC3BAF">
      <w:pPr>
        <w:jc w:val="both"/>
        <w:rPr>
          <w:bCs/>
        </w:rPr>
      </w:pPr>
    </w:p>
    <w:p w:rsidR="00B6002A" w:rsidRDefault="00B6002A" w:rsidP="00BC3BAF">
      <w:pPr>
        <w:jc w:val="both"/>
        <w:rPr>
          <w:bCs/>
        </w:rPr>
      </w:pPr>
    </w:p>
    <w:p w:rsidR="00B6002A" w:rsidRDefault="00B6002A" w:rsidP="00BC3BAF">
      <w:pPr>
        <w:jc w:val="both"/>
        <w:rPr>
          <w:bCs/>
        </w:rPr>
      </w:pPr>
    </w:p>
    <w:p w:rsidR="00B6002A" w:rsidRDefault="00B6002A" w:rsidP="00BC3BAF">
      <w:pPr>
        <w:jc w:val="both"/>
        <w:rPr>
          <w:bCs/>
        </w:rPr>
      </w:pPr>
    </w:p>
    <w:p w:rsidR="00B6002A" w:rsidRDefault="00B6002A" w:rsidP="00BC3BAF">
      <w:pPr>
        <w:jc w:val="both"/>
        <w:rPr>
          <w:bCs/>
        </w:rPr>
      </w:pPr>
    </w:p>
    <w:p w:rsidR="005F2F3E" w:rsidRDefault="008B77CC" w:rsidP="00BC3BAF">
      <w:pPr>
        <w:jc w:val="both"/>
        <w:rPr>
          <w:b/>
          <w:bCs/>
        </w:rPr>
      </w:pPr>
      <w:r w:rsidRPr="008B77CC">
        <w:rPr>
          <w:b/>
          <w:bCs/>
        </w:rPr>
        <w:lastRenderedPageBreak/>
        <w:t>Pasqyrimi tabelor i aktiviteteve të</w:t>
      </w:r>
      <w:r w:rsidRPr="008B77CC">
        <w:rPr>
          <w:b/>
        </w:rPr>
        <w:t xml:space="preserve"> inspektorëve të preventivës</w:t>
      </w:r>
      <w:r w:rsidRPr="008B77CC">
        <w:rPr>
          <w:b/>
          <w:bCs/>
        </w:rPr>
        <w:t xml:space="preserve"> </w:t>
      </w:r>
    </w:p>
    <w:p w:rsidR="008B77CC" w:rsidRPr="008B77CC" w:rsidRDefault="008B77CC" w:rsidP="00BC3BAF">
      <w:pPr>
        <w:jc w:val="both"/>
        <w:rPr>
          <w:b/>
          <w:bCs/>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532"/>
        <w:gridCol w:w="533"/>
        <w:gridCol w:w="566"/>
        <w:gridCol w:w="566"/>
        <w:gridCol w:w="485"/>
        <w:gridCol w:w="486"/>
        <w:gridCol w:w="486"/>
        <w:gridCol w:w="486"/>
        <w:gridCol w:w="539"/>
        <w:gridCol w:w="630"/>
        <w:gridCol w:w="615"/>
        <w:gridCol w:w="555"/>
        <w:gridCol w:w="675"/>
        <w:gridCol w:w="615"/>
        <w:gridCol w:w="615"/>
        <w:gridCol w:w="615"/>
      </w:tblGrid>
      <w:tr w:rsidR="005F2F3E" w:rsidTr="002753A4">
        <w:trPr>
          <w:cantSplit/>
          <w:trHeight w:val="2277"/>
        </w:trPr>
        <w:tc>
          <w:tcPr>
            <w:tcW w:w="1091" w:type="dxa"/>
            <w:gridSpan w:val="2"/>
            <w:tcBorders>
              <w:top w:val="double" w:sz="4" w:space="0" w:color="auto"/>
              <w:left w:val="double" w:sz="4" w:space="0" w:color="auto"/>
              <w:bottom w:val="double" w:sz="4" w:space="0" w:color="auto"/>
            </w:tcBorders>
            <w:textDirection w:val="btLr"/>
            <w:vAlign w:val="center"/>
          </w:tcPr>
          <w:p w:rsidR="005F2F3E" w:rsidRPr="008B77CC" w:rsidRDefault="005F2F3E" w:rsidP="00E24C08">
            <w:pPr>
              <w:pStyle w:val="Heading2"/>
              <w:ind w:left="113" w:right="113"/>
              <w:rPr>
                <w:b/>
                <w:i w:val="0"/>
                <w:szCs w:val="22"/>
              </w:rPr>
            </w:pPr>
            <w:r w:rsidRPr="008B77CC">
              <w:rPr>
                <w:b/>
                <w:i w:val="0"/>
                <w:szCs w:val="22"/>
              </w:rPr>
              <w:t>Inspektimet e</w:t>
            </w:r>
          </w:p>
        </w:tc>
        <w:tc>
          <w:tcPr>
            <w:tcW w:w="1665" w:type="dxa"/>
            <w:gridSpan w:val="3"/>
            <w:tcBorders>
              <w:top w:val="double" w:sz="4" w:space="0" w:color="auto"/>
              <w:bottom w:val="double" w:sz="4" w:space="0" w:color="auto"/>
            </w:tcBorders>
            <w:textDirection w:val="btLr"/>
            <w:vAlign w:val="center"/>
          </w:tcPr>
          <w:p w:rsidR="005F2F3E" w:rsidRPr="008B77CC" w:rsidRDefault="005F2F3E" w:rsidP="00E24C08">
            <w:pPr>
              <w:pStyle w:val="Heading2"/>
              <w:ind w:left="113" w:right="113"/>
              <w:rPr>
                <w:b/>
                <w:i w:val="0"/>
                <w:szCs w:val="22"/>
              </w:rPr>
            </w:pPr>
            <w:r w:rsidRPr="008B77CC">
              <w:rPr>
                <w:b/>
                <w:i w:val="0"/>
                <w:szCs w:val="22"/>
              </w:rPr>
              <w:t>Sektori i Pasurisë</w:t>
            </w:r>
          </w:p>
        </w:tc>
        <w:tc>
          <w:tcPr>
            <w:tcW w:w="2482" w:type="dxa"/>
            <w:gridSpan w:val="5"/>
            <w:tcBorders>
              <w:top w:val="double" w:sz="4" w:space="0" w:color="auto"/>
              <w:bottom w:val="double" w:sz="4" w:space="0" w:color="auto"/>
            </w:tcBorders>
            <w:vAlign w:val="center"/>
          </w:tcPr>
          <w:p w:rsidR="005F2F3E" w:rsidRPr="008B77CC" w:rsidRDefault="005F2F3E" w:rsidP="00E24C08">
            <w:pPr>
              <w:jc w:val="center"/>
              <w:rPr>
                <w:b/>
                <w:bCs/>
                <w:sz w:val="22"/>
                <w:szCs w:val="22"/>
              </w:rPr>
            </w:pPr>
            <w:r w:rsidRPr="008B77CC">
              <w:rPr>
                <w:b/>
                <w:bCs/>
                <w:sz w:val="22"/>
                <w:szCs w:val="22"/>
              </w:rPr>
              <w:t>Numri i objekteve të inspektuara sipas kategorisë</w:t>
            </w:r>
          </w:p>
        </w:tc>
        <w:tc>
          <w:tcPr>
            <w:tcW w:w="630" w:type="dxa"/>
            <w:tcBorders>
              <w:top w:val="double" w:sz="4" w:space="0" w:color="auto"/>
              <w:bottom w:val="double" w:sz="4" w:space="0" w:color="auto"/>
            </w:tcBorders>
            <w:textDirection w:val="btLr"/>
          </w:tcPr>
          <w:p w:rsidR="005F2F3E" w:rsidRPr="008B77CC" w:rsidRDefault="005F2F3E" w:rsidP="00E24C08">
            <w:pPr>
              <w:ind w:left="113" w:right="113"/>
              <w:rPr>
                <w:b/>
                <w:sz w:val="22"/>
                <w:szCs w:val="22"/>
              </w:rPr>
            </w:pPr>
            <w:r w:rsidRPr="008B77CC">
              <w:rPr>
                <w:b/>
                <w:sz w:val="22"/>
                <w:szCs w:val="22"/>
              </w:rPr>
              <w:t>Nr. i masave të propozuara</w:t>
            </w:r>
          </w:p>
        </w:tc>
        <w:tc>
          <w:tcPr>
            <w:tcW w:w="615" w:type="dxa"/>
            <w:tcBorders>
              <w:top w:val="double" w:sz="4" w:space="0" w:color="auto"/>
              <w:bottom w:val="double" w:sz="4" w:space="0" w:color="auto"/>
            </w:tcBorders>
            <w:textDirection w:val="btLr"/>
          </w:tcPr>
          <w:p w:rsidR="005F2F3E" w:rsidRPr="008B77CC" w:rsidRDefault="005F2F3E" w:rsidP="00E24C08">
            <w:pPr>
              <w:ind w:left="113" w:right="113"/>
              <w:rPr>
                <w:b/>
                <w:sz w:val="22"/>
                <w:szCs w:val="22"/>
              </w:rPr>
            </w:pPr>
            <w:r w:rsidRPr="008B77CC">
              <w:rPr>
                <w:b/>
                <w:bCs/>
                <w:sz w:val="22"/>
                <w:szCs w:val="22"/>
              </w:rPr>
              <w:t>Nr.i aktvendimeve të marura</w:t>
            </w:r>
          </w:p>
        </w:tc>
        <w:tc>
          <w:tcPr>
            <w:tcW w:w="555" w:type="dxa"/>
            <w:tcBorders>
              <w:top w:val="double" w:sz="4" w:space="0" w:color="auto"/>
              <w:bottom w:val="double" w:sz="4" w:space="0" w:color="auto"/>
            </w:tcBorders>
            <w:textDirection w:val="btLr"/>
            <w:vAlign w:val="center"/>
          </w:tcPr>
          <w:p w:rsidR="005F2F3E" w:rsidRPr="008B77CC" w:rsidRDefault="005F2F3E" w:rsidP="00E24C08">
            <w:pPr>
              <w:ind w:left="113" w:right="113"/>
              <w:rPr>
                <w:b/>
                <w:bCs/>
                <w:sz w:val="22"/>
                <w:szCs w:val="22"/>
              </w:rPr>
            </w:pPr>
            <w:r w:rsidRPr="008B77CC">
              <w:rPr>
                <w:b/>
                <w:sz w:val="22"/>
                <w:szCs w:val="22"/>
              </w:rPr>
              <w:t>Nr.i masave të urdhëruara</w:t>
            </w:r>
          </w:p>
        </w:tc>
        <w:tc>
          <w:tcPr>
            <w:tcW w:w="675" w:type="dxa"/>
            <w:tcBorders>
              <w:top w:val="double" w:sz="4" w:space="0" w:color="auto"/>
              <w:bottom w:val="double" w:sz="4" w:space="0" w:color="auto"/>
            </w:tcBorders>
            <w:textDirection w:val="btLr"/>
          </w:tcPr>
          <w:p w:rsidR="005F2F3E" w:rsidRPr="008B77CC" w:rsidRDefault="005F2F3E" w:rsidP="00E24C08">
            <w:pPr>
              <w:ind w:left="113" w:right="113"/>
              <w:rPr>
                <w:b/>
                <w:sz w:val="22"/>
                <w:szCs w:val="22"/>
              </w:rPr>
            </w:pPr>
            <w:r w:rsidRPr="008B77CC">
              <w:rPr>
                <w:b/>
                <w:sz w:val="22"/>
                <w:szCs w:val="22"/>
              </w:rPr>
              <w:t>Nr.i pëlqimeve në dok. Investivo-teknik</w:t>
            </w:r>
          </w:p>
        </w:tc>
        <w:tc>
          <w:tcPr>
            <w:tcW w:w="615" w:type="dxa"/>
            <w:tcBorders>
              <w:top w:val="double" w:sz="4" w:space="0" w:color="auto"/>
              <w:bottom w:val="double" w:sz="4" w:space="0" w:color="auto"/>
              <w:right w:val="single" w:sz="4" w:space="0" w:color="auto"/>
            </w:tcBorders>
            <w:textDirection w:val="btLr"/>
          </w:tcPr>
          <w:p w:rsidR="005F2F3E" w:rsidRPr="008B77CC" w:rsidRDefault="005F2F3E" w:rsidP="00E24C08">
            <w:pPr>
              <w:ind w:left="113" w:right="113"/>
              <w:rPr>
                <w:b/>
                <w:sz w:val="22"/>
                <w:szCs w:val="22"/>
              </w:rPr>
            </w:pPr>
            <w:r w:rsidRPr="008B77CC">
              <w:rPr>
                <w:b/>
                <w:sz w:val="22"/>
                <w:szCs w:val="22"/>
              </w:rPr>
              <w:t>Nr.i vendshiqimeve të  zjarrit</w:t>
            </w:r>
          </w:p>
        </w:tc>
        <w:tc>
          <w:tcPr>
            <w:tcW w:w="615" w:type="dxa"/>
            <w:tcBorders>
              <w:top w:val="double" w:sz="4" w:space="0" w:color="auto"/>
              <w:left w:val="single" w:sz="4" w:space="0" w:color="auto"/>
              <w:bottom w:val="double" w:sz="4" w:space="0" w:color="auto"/>
              <w:right w:val="single" w:sz="4" w:space="0" w:color="auto"/>
            </w:tcBorders>
            <w:textDirection w:val="btLr"/>
          </w:tcPr>
          <w:p w:rsidR="005F2F3E" w:rsidRPr="008B77CC" w:rsidRDefault="005F2F3E" w:rsidP="00E24C08">
            <w:pPr>
              <w:ind w:left="113" w:right="113"/>
              <w:rPr>
                <w:b/>
                <w:sz w:val="22"/>
                <w:szCs w:val="22"/>
              </w:rPr>
            </w:pPr>
            <w:r w:rsidRPr="008B77CC">
              <w:rPr>
                <w:b/>
                <w:sz w:val="22"/>
                <w:szCs w:val="22"/>
              </w:rPr>
              <w:t>Nr. i rapoteve  mbi zjarrin</w:t>
            </w:r>
          </w:p>
        </w:tc>
        <w:tc>
          <w:tcPr>
            <w:tcW w:w="615" w:type="dxa"/>
            <w:tcBorders>
              <w:top w:val="double" w:sz="4" w:space="0" w:color="auto"/>
              <w:left w:val="single" w:sz="4" w:space="0" w:color="auto"/>
              <w:bottom w:val="double" w:sz="4" w:space="0" w:color="auto"/>
              <w:right w:val="double" w:sz="4" w:space="0" w:color="auto"/>
            </w:tcBorders>
            <w:textDirection w:val="btLr"/>
          </w:tcPr>
          <w:p w:rsidR="005F2F3E" w:rsidRPr="008B77CC" w:rsidRDefault="005F2F3E" w:rsidP="00E24C08">
            <w:pPr>
              <w:ind w:left="113" w:right="113"/>
              <w:rPr>
                <w:b/>
                <w:sz w:val="22"/>
                <w:szCs w:val="22"/>
              </w:rPr>
            </w:pPr>
            <w:r w:rsidRPr="008B77CC">
              <w:rPr>
                <w:b/>
                <w:sz w:val="22"/>
                <w:szCs w:val="22"/>
              </w:rPr>
              <w:t>Nr. i vërtetimeve  mbi  zjarrin</w:t>
            </w:r>
          </w:p>
        </w:tc>
      </w:tr>
      <w:tr w:rsidR="005F2F3E" w:rsidTr="002753A4">
        <w:trPr>
          <w:cantSplit/>
          <w:trHeight w:val="1319"/>
        </w:trPr>
        <w:tc>
          <w:tcPr>
            <w:tcW w:w="559" w:type="dxa"/>
            <w:tcBorders>
              <w:top w:val="double" w:sz="4" w:space="0" w:color="auto"/>
              <w:left w:val="double" w:sz="4" w:space="0" w:color="auto"/>
            </w:tcBorders>
            <w:textDirection w:val="btLr"/>
          </w:tcPr>
          <w:p w:rsidR="005F2F3E" w:rsidRPr="008B77CC" w:rsidRDefault="005F2F3E" w:rsidP="00E24C08">
            <w:pPr>
              <w:ind w:left="113" w:right="113"/>
            </w:pPr>
            <w:r w:rsidRPr="008B77CC">
              <w:t>Rregullta</w:t>
            </w:r>
          </w:p>
        </w:tc>
        <w:tc>
          <w:tcPr>
            <w:tcW w:w="532" w:type="dxa"/>
            <w:tcBorders>
              <w:top w:val="double" w:sz="4" w:space="0" w:color="auto"/>
            </w:tcBorders>
            <w:textDirection w:val="btLr"/>
          </w:tcPr>
          <w:p w:rsidR="005F2F3E" w:rsidRPr="008B77CC" w:rsidRDefault="005F2F3E" w:rsidP="00E24C08">
            <w:pPr>
              <w:ind w:left="113" w:right="113"/>
            </w:pPr>
            <w:r w:rsidRPr="008B77CC">
              <w:t>Gjithsejt</w:t>
            </w:r>
          </w:p>
        </w:tc>
        <w:tc>
          <w:tcPr>
            <w:tcW w:w="533" w:type="dxa"/>
            <w:tcBorders>
              <w:top w:val="double" w:sz="4" w:space="0" w:color="auto"/>
            </w:tcBorders>
            <w:textDirection w:val="btLr"/>
          </w:tcPr>
          <w:p w:rsidR="005F2F3E" w:rsidRPr="008B77CC" w:rsidRDefault="005F2F3E" w:rsidP="00E24C08">
            <w:pPr>
              <w:ind w:left="113" w:right="113"/>
            </w:pPr>
            <w:r w:rsidRPr="008B77CC">
              <w:t>Shoqërorë</w:t>
            </w:r>
          </w:p>
        </w:tc>
        <w:tc>
          <w:tcPr>
            <w:tcW w:w="566" w:type="dxa"/>
            <w:tcBorders>
              <w:top w:val="double" w:sz="4" w:space="0" w:color="auto"/>
            </w:tcBorders>
            <w:textDirection w:val="btLr"/>
          </w:tcPr>
          <w:p w:rsidR="005F2F3E" w:rsidRPr="008B77CC" w:rsidRDefault="005F2F3E" w:rsidP="00E24C08">
            <w:pPr>
              <w:ind w:left="113" w:right="113"/>
            </w:pPr>
            <w:r w:rsidRPr="008B77CC">
              <w:t xml:space="preserve">Privat </w:t>
            </w:r>
          </w:p>
        </w:tc>
        <w:tc>
          <w:tcPr>
            <w:tcW w:w="566" w:type="dxa"/>
            <w:tcBorders>
              <w:top w:val="double" w:sz="4" w:space="0" w:color="auto"/>
            </w:tcBorders>
            <w:textDirection w:val="btLr"/>
          </w:tcPr>
          <w:p w:rsidR="005F2F3E" w:rsidRPr="008B77CC" w:rsidRDefault="005F2F3E" w:rsidP="00E24C08">
            <w:pPr>
              <w:ind w:left="113" w:right="113"/>
            </w:pPr>
            <w:r w:rsidRPr="008B77CC">
              <w:t>Gjithsejt</w:t>
            </w:r>
          </w:p>
        </w:tc>
        <w:tc>
          <w:tcPr>
            <w:tcW w:w="485" w:type="dxa"/>
            <w:tcBorders>
              <w:top w:val="double" w:sz="4" w:space="0" w:color="auto"/>
            </w:tcBorders>
            <w:vAlign w:val="center"/>
          </w:tcPr>
          <w:p w:rsidR="005F2F3E" w:rsidRPr="008B77CC" w:rsidRDefault="005F2F3E" w:rsidP="00E24C08">
            <w:pPr>
              <w:jc w:val="center"/>
              <w:rPr>
                <w:sz w:val="18"/>
              </w:rPr>
            </w:pPr>
          </w:p>
          <w:p w:rsidR="005F2F3E" w:rsidRPr="008B77CC" w:rsidRDefault="005F2F3E" w:rsidP="00E24C08">
            <w:pPr>
              <w:jc w:val="center"/>
              <w:rPr>
                <w:sz w:val="18"/>
              </w:rPr>
            </w:pPr>
          </w:p>
          <w:p w:rsidR="005F2F3E" w:rsidRPr="008B77CC" w:rsidRDefault="005F2F3E" w:rsidP="00E24C08">
            <w:pPr>
              <w:jc w:val="center"/>
              <w:rPr>
                <w:sz w:val="18"/>
              </w:rPr>
            </w:pPr>
          </w:p>
          <w:p w:rsidR="005F2F3E" w:rsidRPr="008B77CC" w:rsidRDefault="005F2F3E" w:rsidP="00E24C08">
            <w:pPr>
              <w:jc w:val="center"/>
              <w:rPr>
                <w:sz w:val="18"/>
              </w:rPr>
            </w:pPr>
            <w:r w:rsidRPr="008B77CC">
              <w:rPr>
                <w:sz w:val="18"/>
              </w:rPr>
              <w:t>I</w:t>
            </w:r>
          </w:p>
        </w:tc>
        <w:tc>
          <w:tcPr>
            <w:tcW w:w="486" w:type="dxa"/>
            <w:tcBorders>
              <w:top w:val="double" w:sz="4" w:space="0" w:color="auto"/>
            </w:tcBorders>
            <w:vAlign w:val="center"/>
          </w:tcPr>
          <w:p w:rsidR="005F2F3E" w:rsidRPr="008B77CC" w:rsidRDefault="005F2F3E" w:rsidP="00E24C08">
            <w:pPr>
              <w:jc w:val="center"/>
              <w:rPr>
                <w:sz w:val="18"/>
              </w:rPr>
            </w:pPr>
          </w:p>
          <w:p w:rsidR="005F2F3E" w:rsidRPr="008B77CC" w:rsidRDefault="005F2F3E" w:rsidP="00E24C08">
            <w:pPr>
              <w:jc w:val="center"/>
              <w:rPr>
                <w:sz w:val="18"/>
              </w:rPr>
            </w:pPr>
          </w:p>
          <w:p w:rsidR="005F2F3E" w:rsidRPr="008B77CC" w:rsidRDefault="005F2F3E" w:rsidP="00E24C08">
            <w:pPr>
              <w:jc w:val="center"/>
              <w:rPr>
                <w:sz w:val="18"/>
              </w:rPr>
            </w:pPr>
          </w:p>
          <w:p w:rsidR="005F2F3E" w:rsidRPr="008B77CC" w:rsidRDefault="005F2F3E" w:rsidP="00E24C08">
            <w:pPr>
              <w:jc w:val="center"/>
              <w:rPr>
                <w:sz w:val="18"/>
              </w:rPr>
            </w:pPr>
            <w:r w:rsidRPr="008B77CC">
              <w:rPr>
                <w:sz w:val="18"/>
              </w:rPr>
              <w:t>II</w:t>
            </w:r>
          </w:p>
        </w:tc>
        <w:tc>
          <w:tcPr>
            <w:tcW w:w="486" w:type="dxa"/>
            <w:tcBorders>
              <w:top w:val="double" w:sz="4" w:space="0" w:color="auto"/>
            </w:tcBorders>
            <w:vAlign w:val="center"/>
          </w:tcPr>
          <w:p w:rsidR="005F2F3E" w:rsidRPr="008B77CC" w:rsidRDefault="005F2F3E" w:rsidP="00E24C08">
            <w:pPr>
              <w:jc w:val="center"/>
              <w:rPr>
                <w:sz w:val="18"/>
              </w:rPr>
            </w:pPr>
          </w:p>
          <w:p w:rsidR="005F2F3E" w:rsidRPr="008B77CC" w:rsidRDefault="005F2F3E" w:rsidP="00E24C08">
            <w:pPr>
              <w:jc w:val="center"/>
              <w:rPr>
                <w:sz w:val="18"/>
              </w:rPr>
            </w:pPr>
          </w:p>
          <w:p w:rsidR="005F2F3E" w:rsidRPr="008B77CC" w:rsidRDefault="005F2F3E" w:rsidP="00E24C08">
            <w:pPr>
              <w:jc w:val="center"/>
              <w:rPr>
                <w:sz w:val="18"/>
              </w:rPr>
            </w:pPr>
          </w:p>
          <w:p w:rsidR="005F2F3E" w:rsidRPr="008B77CC" w:rsidRDefault="005F2F3E" w:rsidP="00E24C08">
            <w:pPr>
              <w:jc w:val="center"/>
              <w:rPr>
                <w:sz w:val="18"/>
              </w:rPr>
            </w:pPr>
            <w:r w:rsidRPr="008B77CC">
              <w:rPr>
                <w:sz w:val="18"/>
              </w:rPr>
              <w:t>III</w:t>
            </w:r>
          </w:p>
        </w:tc>
        <w:tc>
          <w:tcPr>
            <w:tcW w:w="486" w:type="dxa"/>
            <w:tcBorders>
              <w:top w:val="double" w:sz="4" w:space="0" w:color="auto"/>
            </w:tcBorders>
            <w:vAlign w:val="center"/>
          </w:tcPr>
          <w:p w:rsidR="005F2F3E" w:rsidRPr="008B77CC" w:rsidRDefault="005F2F3E" w:rsidP="00E24C08">
            <w:pPr>
              <w:jc w:val="center"/>
              <w:rPr>
                <w:sz w:val="18"/>
              </w:rPr>
            </w:pPr>
          </w:p>
          <w:p w:rsidR="005F2F3E" w:rsidRPr="008B77CC" w:rsidRDefault="005F2F3E" w:rsidP="00E24C08">
            <w:pPr>
              <w:jc w:val="center"/>
              <w:rPr>
                <w:sz w:val="18"/>
              </w:rPr>
            </w:pPr>
          </w:p>
          <w:p w:rsidR="005F2F3E" w:rsidRPr="008B77CC" w:rsidRDefault="005F2F3E" w:rsidP="00E24C08">
            <w:pPr>
              <w:jc w:val="center"/>
              <w:rPr>
                <w:sz w:val="18"/>
              </w:rPr>
            </w:pPr>
          </w:p>
          <w:p w:rsidR="005F2F3E" w:rsidRPr="008B77CC" w:rsidRDefault="005F2F3E" w:rsidP="00E24C08">
            <w:pPr>
              <w:jc w:val="center"/>
              <w:rPr>
                <w:sz w:val="18"/>
              </w:rPr>
            </w:pPr>
            <w:r w:rsidRPr="008B77CC">
              <w:rPr>
                <w:sz w:val="18"/>
              </w:rPr>
              <w:t>IV</w:t>
            </w:r>
          </w:p>
        </w:tc>
        <w:tc>
          <w:tcPr>
            <w:tcW w:w="539" w:type="dxa"/>
            <w:tcBorders>
              <w:top w:val="double" w:sz="4" w:space="0" w:color="auto"/>
            </w:tcBorders>
            <w:textDirection w:val="btLr"/>
          </w:tcPr>
          <w:p w:rsidR="005F2F3E" w:rsidRPr="008B77CC" w:rsidRDefault="005F2F3E" w:rsidP="00E24C08">
            <w:pPr>
              <w:ind w:left="113" w:right="113"/>
            </w:pPr>
            <w:r w:rsidRPr="008B77CC">
              <w:t xml:space="preserve">Gjithsejt </w:t>
            </w:r>
          </w:p>
        </w:tc>
        <w:tc>
          <w:tcPr>
            <w:tcW w:w="630" w:type="dxa"/>
            <w:tcBorders>
              <w:top w:val="double" w:sz="4" w:space="0" w:color="auto"/>
            </w:tcBorders>
            <w:textDirection w:val="btLr"/>
          </w:tcPr>
          <w:p w:rsidR="005F2F3E" w:rsidRPr="008B77CC" w:rsidRDefault="005F2F3E" w:rsidP="00E24C08">
            <w:pPr>
              <w:ind w:left="113" w:right="113"/>
            </w:pPr>
            <w:r w:rsidRPr="008B77CC">
              <w:t>Gjithsejt</w:t>
            </w:r>
          </w:p>
        </w:tc>
        <w:tc>
          <w:tcPr>
            <w:tcW w:w="615" w:type="dxa"/>
            <w:tcBorders>
              <w:top w:val="double" w:sz="4" w:space="0" w:color="auto"/>
            </w:tcBorders>
            <w:textDirection w:val="btLr"/>
          </w:tcPr>
          <w:p w:rsidR="005F2F3E" w:rsidRPr="008B77CC" w:rsidRDefault="005F2F3E" w:rsidP="00E24C08">
            <w:pPr>
              <w:ind w:left="113" w:right="113"/>
            </w:pPr>
            <w:r w:rsidRPr="008B77CC">
              <w:t>Gjithsejt</w:t>
            </w:r>
          </w:p>
        </w:tc>
        <w:tc>
          <w:tcPr>
            <w:tcW w:w="555" w:type="dxa"/>
            <w:tcBorders>
              <w:top w:val="double" w:sz="4" w:space="0" w:color="auto"/>
            </w:tcBorders>
            <w:textDirection w:val="btLr"/>
          </w:tcPr>
          <w:p w:rsidR="005F2F3E" w:rsidRPr="008B77CC" w:rsidRDefault="005F2F3E" w:rsidP="00E24C08">
            <w:pPr>
              <w:ind w:left="113" w:right="113"/>
            </w:pPr>
            <w:r w:rsidRPr="008B77CC">
              <w:t>Gjithsejt</w:t>
            </w:r>
          </w:p>
        </w:tc>
        <w:tc>
          <w:tcPr>
            <w:tcW w:w="675" w:type="dxa"/>
            <w:tcBorders>
              <w:top w:val="double" w:sz="4" w:space="0" w:color="auto"/>
            </w:tcBorders>
            <w:textDirection w:val="btLr"/>
          </w:tcPr>
          <w:p w:rsidR="005F2F3E" w:rsidRPr="008B77CC" w:rsidRDefault="005F2F3E" w:rsidP="00E24C08">
            <w:pPr>
              <w:ind w:left="113" w:right="113"/>
            </w:pPr>
            <w:r w:rsidRPr="008B77CC">
              <w:t>Gjithsejt</w:t>
            </w:r>
          </w:p>
        </w:tc>
        <w:tc>
          <w:tcPr>
            <w:tcW w:w="615" w:type="dxa"/>
            <w:tcBorders>
              <w:top w:val="double" w:sz="4" w:space="0" w:color="auto"/>
            </w:tcBorders>
            <w:textDirection w:val="btLr"/>
          </w:tcPr>
          <w:p w:rsidR="005F2F3E" w:rsidRPr="008B77CC" w:rsidRDefault="005F2F3E" w:rsidP="00E24C08">
            <w:pPr>
              <w:ind w:left="113" w:right="113"/>
            </w:pPr>
            <w:r w:rsidRPr="008B77CC">
              <w:t>Gjithsejt</w:t>
            </w:r>
          </w:p>
        </w:tc>
        <w:tc>
          <w:tcPr>
            <w:tcW w:w="615" w:type="dxa"/>
            <w:tcBorders>
              <w:top w:val="double" w:sz="4" w:space="0" w:color="auto"/>
            </w:tcBorders>
            <w:textDirection w:val="btLr"/>
          </w:tcPr>
          <w:p w:rsidR="005F2F3E" w:rsidRPr="008B77CC" w:rsidRDefault="005F2F3E" w:rsidP="00E24C08">
            <w:pPr>
              <w:ind w:left="113" w:right="113"/>
            </w:pPr>
            <w:r w:rsidRPr="008B77CC">
              <w:t>Gjithsejt</w:t>
            </w:r>
          </w:p>
        </w:tc>
        <w:tc>
          <w:tcPr>
            <w:tcW w:w="615" w:type="dxa"/>
            <w:tcBorders>
              <w:top w:val="double" w:sz="4" w:space="0" w:color="auto"/>
              <w:right w:val="double" w:sz="4" w:space="0" w:color="auto"/>
            </w:tcBorders>
            <w:textDirection w:val="btLr"/>
          </w:tcPr>
          <w:p w:rsidR="005F2F3E" w:rsidRPr="008B77CC" w:rsidRDefault="005F2F3E" w:rsidP="00E24C08">
            <w:pPr>
              <w:ind w:left="113" w:right="113"/>
            </w:pPr>
            <w:r w:rsidRPr="008B77CC">
              <w:t>Gjithsejt</w:t>
            </w:r>
          </w:p>
        </w:tc>
      </w:tr>
      <w:tr w:rsidR="005F2F3E" w:rsidTr="002753A4">
        <w:trPr>
          <w:trHeight w:val="578"/>
        </w:trPr>
        <w:tc>
          <w:tcPr>
            <w:tcW w:w="559" w:type="dxa"/>
            <w:tcBorders>
              <w:left w:val="double" w:sz="4" w:space="0" w:color="auto"/>
              <w:bottom w:val="double" w:sz="4" w:space="0" w:color="auto"/>
            </w:tcBorders>
            <w:vAlign w:val="center"/>
          </w:tcPr>
          <w:p w:rsidR="005F2F3E" w:rsidRPr="008B77CC" w:rsidRDefault="007F77AF" w:rsidP="00E24C08">
            <w:pPr>
              <w:jc w:val="center"/>
              <w:rPr>
                <w:b/>
              </w:rPr>
            </w:pPr>
            <w:r>
              <w:rPr>
                <w:b/>
              </w:rPr>
              <w:t>71</w:t>
            </w:r>
          </w:p>
        </w:tc>
        <w:tc>
          <w:tcPr>
            <w:tcW w:w="532" w:type="dxa"/>
            <w:tcBorders>
              <w:bottom w:val="double" w:sz="4" w:space="0" w:color="auto"/>
            </w:tcBorders>
            <w:vAlign w:val="center"/>
          </w:tcPr>
          <w:p w:rsidR="005F2F3E" w:rsidRPr="008B77CC" w:rsidRDefault="007F77AF" w:rsidP="00E24C08">
            <w:pPr>
              <w:jc w:val="center"/>
              <w:rPr>
                <w:b/>
              </w:rPr>
            </w:pPr>
            <w:r>
              <w:rPr>
                <w:b/>
              </w:rPr>
              <w:t>71</w:t>
            </w:r>
          </w:p>
        </w:tc>
        <w:tc>
          <w:tcPr>
            <w:tcW w:w="533" w:type="dxa"/>
            <w:tcBorders>
              <w:bottom w:val="double" w:sz="4" w:space="0" w:color="auto"/>
            </w:tcBorders>
            <w:vAlign w:val="center"/>
          </w:tcPr>
          <w:p w:rsidR="005F2F3E" w:rsidRPr="008B77CC" w:rsidRDefault="005F2F3E" w:rsidP="00E24C08">
            <w:pPr>
              <w:jc w:val="center"/>
              <w:rPr>
                <w:b/>
              </w:rPr>
            </w:pPr>
            <w:r w:rsidRPr="008B77CC">
              <w:rPr>
                <w:b/>
              </w:rPr>
              <w:t>20</w:t>
            </w:r>
          </w:p>
        </w:tc>
        <w:tc>
          <w:tcPr>
            <w:tcW w:w="566" w:type="dxa"/>
            <w:tcBorders>
              <w:bottom w:val="double" w:sz="4" w:space="0" w:color="auto"/>
            </w:tcBorders>
            <w:vAlign w:val="center"/>
          </w:tcPr>
          <w:p w:rsidR="005F2F3E" w:rsidRPr="008B77CC" w:rsidRDefault="002753A4" w:rsidP="00E24C08">
            <w:pPr>
              <w:jc w:val="center"/>
              <w:rPr>
                <w:b/>
              </w:rPr>
            </w:pPr>
            <w:r>
              <w:rPr>
                <w:b/>
              </w:rPr>
              <w:t>51</w:t>
            </w:r>
          </w:p>
        </w:tc>
        <w:tc>
          <w:tcPr>
            <w:tcW w:w="566" w:type="dxa"/>
            <w:tcBorders>
              <w:bottom w:val="double" w:sz="4" w:space="0" w:color="auto"/>
            </w:tcBorders>
            <w:vAlign w:val="center"/>
          </w:tcPr>
          <w:p w:rsidR="005F2F3E" w:rsidRPr="008B77CC" w:rsidRDefault="002753A4" w:rsidP="00E24C08">
            <w:pPr>
              <w:jc w:val="center"/>
              <w:rPr>
                <w:b/>
              </w:rPr>
            </w:pPr>
            <w:r>
              <w:rPr>
                <w:b/>
              </w:rPr>
              <w:t>71</w:t>
            </w:r>
          </w:p>
        </w:tc>
        <w:tc>
          <w:tcPr>
            <w:tcW w:w="485" w:type="dxa"/>
            <w:tcBorders>
              <w:bottom w:val="double" w:sz="4" w:space="0" w:color="auto"/>
            </w:tcBorders>
            <w:vAlign w:val="center"/>
          </w:tcPr>
          <w:p w:rsidR="005F2F3E" w:rsidRPr="008B77CC" w:rsidRDefault="002753A4" w:rsidP="00E24C08">
            <w:pPr>
              <w:jc w:val="center"/>
              <w:rPr>
                <w:b/>
              </w:rPr>
            </w:pPr>
            <w:r>
              <w:rPr>
                <w:b/>
              </w:rPr>
              <w:t>30</w:t>
            </w:r>
          </w:p>
        </w:tc>
        <w:tc>
          <w:tcPr>
            <w:tcW w:w="486" w:type="dxa"/>
            <w:tcBorders>
              <w:bottom w:val="double" w:sz="4" w:space="0" w:color="auto"/>
            </w:tcBorders>
            <w:vAlign w:val="center"/>
          </w:tcPr>
          <w:p w:rsidR="005F2F3E" w:rsidRPr="008B77CC" w:rsidRDefault="002753A4" w:rsidP="00E24C08">
            <w:pPr>
              <w:jc w:val="center"/>
              <w:rPr>
                <w:b/>
              </w:rPr>
            </w:pPr>
            <w:r>
              <w:rPr>
                <w:b/>
              </w:rPr>
              <w:t>21</w:t>
            </w:r>
          </w:p>
        </w:tc>
        <w:tc>
          <w:tcPr>
            <w:tcW w:w="486" w:type="dxa"/>
            <w:tcBorders>
              <w:bottom w:val="double" w:sz="4" w:space="0" w:color="auto"/>
            </w:tcBorders>
            <w:vAlign w:val="center"/>
          </w:tcPr>
          <w:p w:rsidR="005F2F3E" w:rsidRPr="008B77CC" w:rsidRDefault="002753A4" w:rsidP="00E24C08">
            <w:pPr>
              <w:jc w:val="center"/>
              <w:rPr>
                <w:b/>
              </w:rPr>
            </w:pPr>
            <w:r>
              <w:rPr>
                <w:b/>
              </w:rPr>
              <w:t>18</w:t>
            </w:r>
          </w:p>
        </w:tc>
        <w:tc>
          <w:tcPr>
            <w:tcW w:w="486" w:type="dxa"/>
            <w:tcBorders>
              <w:bottom w:val="double" w:sz="4" w:space="0" w:color="auto"/>
            </w:tcBorders>
            <w:vAlign w:val="center"/>
          </w:tcPr>
          <w:p w:rsidR="005F2F3E" w:rsidRPr="008B77CC" w:rsidRDefault="002753A4" w:rsidP="00E24C08">
            <w:pPr>
              <w:jc w:val="center"/>
              <w:rPr>
                <w:b/>
              </w:rPr>
            </w:pPr>
            <w:r>
              <w:rPr>
                <w:b/>
              </w:rPr>
              <w:t>2</w:t>
            </w:r>
          </w:p>
        </w:tc>
        <w:tc>
          <w:tcPr>
            <w:tcW w:w="539" w:type="dxa"/>
            <w:tcBorders>
              <w:bottom w:val="double" w:sz="4" w:space="0" w:color="auto"/>
            </w:tcBorders>
            <w:vAlign w:val="center"/>
          </w:tcPr>
          <w:p w:rsidR="005F2F3E" w:rsidRPr="008B77CC" w:rsidRDefault="002753A4" w:rsidP="00E24C08">
            <w:pPr>
              <w:jc w:val="center"/>
              <w:rPr>
                <w:b/>
              </w:rPr>
            </w:pPr>
            <w:r>
              <w:rPr>
                <w:b/>
              </w:rPr>
              <w:t>71</w:t>
            </w:r>
          </w:p>
        </w:tc>
        <w:tc>
          <w:tcPr>
            <w:tcW w:w="630" w:type="dxa"/>
            <w:tcBorders>
              <w:bottom w:val="double" w:sz="4" w:space="0" w:color="auto"/>
            </w:tcBorders>
            <w:vAlign w:val="center"/>
          </w:tcPr>
          <w:p w:rsidR="005F2F3E" w:rsidRPr="008B77CC" w:rsidRDefault="002753A4" w:rsidP="00E24C08">
            <w:pPr>
              <w:jc w:val="center"/>
              <w:rPr>
                <w:b/>
              </w:rPr>
            </w:pPr>
            <w:r>
              <w:rPr>
                <w:b/>
              </w:rPr>
              <w:t>316</w:t>
            </w:r>
          </w:p>
        </w:tc>
        <w:tc>
          <w:tcPr>
            <w:tcW w:w="615" w:type="dxa"/>
            <w:tcBorders>
              <w:bottom w:val="double" w:sz="4" w:space="0" w:color="auto"/>
            </w:tcBorders>
            <w:vAlign w:val="center"/>
          </w:tcPr>
          <w:p w:rsidR="005F2F3E" w:rsidRPr="008B77CC" w:rsidRDefault="002753A4" w:rsidP="00E24C08">
            <w:pPr>
              <w:jc w:val="center"/>
              <w:rPr>
                <w:b/>
              </w:rPr>
            </w:pPr>
            <w:r>
              <w:rPr>
                <w:b/>
              </w:rPr>
              <w:t>18</w:t>
            </w:r>
          </w:p>
        </w:tc>
        <w:tc>
          <w:tcPr>
            <w:tcW w:w="555" w:type="dxa"/>
            <w:tcBorders>
              <w:bottom w:val="double" w:sz="4" w:space="0" w:color="auto"/>
            </w:tcBorders>
            <w:vAlign w:val="center"/>
          </w:tcPr>
          <w:p w:rsidR="005F2F3E" w:rsidRPr="008B77CC" w:rsidRDefault="002753A4" w:rsidP="00E24C08">
            <w:pPr>
              <w:jc w:val="center"/>
              <w:rPr>
                <w:b/>
              </w:rPr>
            </w:pPr>
            <w:r>
              <w:rPr>
                <w:b/>
              </w:rPr>
              <w:t>76</w:t>
            </w:r>
          </w:p>
        </w:tc>
        <w:tc>
          <w:tcPr>
            <w:tcW w:w="675" w:type="dxa"/>
            <w:tcBorders>
              <w:bottom w:val="double" w:sz="4" w:space="0" w:color="auto"/>
            </w:tcBorders>
            <w:vAlign w:val="center"/>
          </w:tcPr>
          <w:p w:rsidR="005F2F3E" w:rsidRPr="008B77CC" w:rsidRDefault="002753A4" w:rsidP="00E24C08">
            <w:pPr>
              <w:jc w:val="center"/>
              <w:rPr>
                <w:b/>
              </w:rPr>
            </w:pPr>
            <w:r>
              <w:rPr>
                <w:b/>
              </w:rPr>
              <w:t>27</w:t>
            </w:r>
          </w:p>
        </w:tc>
        <w:tc>
          <w:tcPr>
            <w:tcW w:w="615" w:type="dxa"/>
            <w:tcBorders>
              <w:bottom w:val="double" w:sz="4" w:space="0" w:color="auto"/>
            </w:tcBorders>
            <w:vAlign w:val="center"/>
          </w:tcPr>
          <w:p w:rsidR="005F2F3E" w:rsidRPr="008B77CC" w:rsidRDefault="002753A4" w:rsidP="00E24C08">
            <w:pPr>
              <w:jc w:val="center"/>
              <w:rPr>
                <w:b/>
              </w:rPr>
            </w:pPr>
            <w:r>
              <w:rPr>
                <w:b/>
              </w:rPr>
              <w:t>9</w:t>
            </w:r>
          </w:p>
        </w:tc>
        <w:tc>
          <w:tcPr>
            <w:tcW w:w="615" w:type="dxa"/>
            <w:tcBorders>
              <w:bottom w:val="double" w:sz="4" w:space="0" w:color="auto"/>
            </w:tcBorders>
            <w:vAlign w:val="center"/>
          </w:tcPr>
          <w:p w:rsidR="005F2F3E" w:rsidRPr="008B77CC" w:rsidRDefault="002753A4" w:rsidP="00E24C08">
            <w:pPr>
              <w:jc w:val="center"/>
              <w:rPr>
                <w:b/>
              </w:rPr>
            </w:pPr>
            <w:r>
              <w:rPr>
                <w:b/>
              </w:rPr>
              <w:t>9</w:t>
            </w:r>
          </w:p>
        </w:tc>
        <w:tc>
          <w:tcPr>
            <w:tcW w:w="615" w:type="dxa"/>
            <w:tcBorders>
              <w:bottom w:val="double" w:sz="4" w:space="0" w:color="auto"/>
              <w:right w:val="double" w:sz="4" w:space="0" w:color="auto"/>
            </w:tcBorders>
            <w:vAlign w:val="center"/>
          </w:tcPr>
          <w:p w:rsidR="005F2F3E" w:rsidRPr="008B77CC" w:rsidRDefault="002753A4" w:rsidP="002753A4">
            <w:pPr>
              <w:rPr>
                <w:b/>
              </w:rPr>
            </w:pPr>
            <w:r>
              <w:rPr>
                <w:b/>
              </w:rPr>
              <w:t>11</w:t>
            </w:r>
          </w:p>
        </w:tc>
      </w:tr>
    </w:tbl>
    <w:p w:rsidR="005F2F3E" w:rsidRDefault="005F2F3E" w:rsidP="00BC3BAF">
      <w:pPr>
        <w:jc w:val="both"/>
        <w:rPr>
          <w:bCs/>
        </w:rPr>
      </w:pPr>
    </w:p>
    <w:p w:rsidR="00B36FFD" w:rsidRDefault="00B36FFD" w:rsidP="00BC3BAF">
      <w:pPr>
        <w:jc w:val="both"/>
        <w:rPr>
          <w:bCs/>
        </w:rPr>
      </w:pPr>
    </w:p>
    <w:p w:rsidR="007F77AF" w:rsidRDefault="007F77AF" w:rsidP="00BC3BAF">
      <w:pPr>
        <w:jc w:val="both"/>
        <w:rPr>
          <w:bCs/>
        </w:rPr>
      </w:pPr>
    </w:p>
    <w:p w:rsidR="007F77AF" w:rsidRDefault="007F77AF" w:rsidP="00BC3BAF">
      <w:pPr>
        <w:jc w:val="both"/>
        <w:rPr>
          <w:bCs/>
        </w:rPr>
      </w:pPr>
    </w:p>
    <w:p w:rsidR="007F77AF" w:rsidRDefault="007F77AF" w:rsidP="00BC3BAF">
      <w:pPr>
        <w:jc w:val="both"/>
        <w:rPr>
          <w:bCs/>
        </w:rPr>
      </w:pPr>
    </w:p>
    <w:p w:rsidR="007F77AF" w:rsidRDefault="007F77AF" w:rsidP="00BC3BAF">
      <w:pPr>
        <w:jc w:val="both"/>
        <w:rPr>
          <w:bCs/>
        </w:rPr>
      </w:pPr>
    </w:p>
    <w:p w:rsidR="007F77AF" w:rsidRDefault="007F77AF" w:rsidP="00BC3BAF">
      <w:pPr>
        <w:jc w:val="both"/>
        <w:rPr>
          <w:bCs/>
        </w:rPr>
      </w:pPr>
    </w:p>
    <w:p w:rsidR="00B36FFD" w:rsidRDefault="00B36FFD" w:rsidP="00BC3BAF">
      <w:pPr>
        <w:jc w:val="both"/>
        <w:rPr>
          <w:bCs/>
        </w:rPr>
      </w:pPr>
    </w:p>
    <w:p w:rsidR="00B36FFD" w:rsidRDefault="008B77CC" w:rsidP="00BC3BAF">
      <w:pPr>
        <w:jc w:val="both"/>
        <w:rPr>
          <w:b/>
          <w:bCs/>
        </w:rPr>
      </w:pPr>
      <w:r w:rsidRPr="008B77CC">
        <w:rPr>
          <w:b/>
          <w:bCs/>
        </w:rPr>
        <w:t>Pasqyrimi tabelor i aktiviteteve të SHZSH-s</w:t>
      </w:r>
      <w:r>
        <w:rPr>
          <w:b/>
          <w:bCs/>
        </w:rPr>
        <w:t>ë</w:t>
      </w:r>
    </w:p>
    <w:p w:rsidR="008B77CC" w:rsidRPr="008B77CC" w:rsidRDefault="008B77CC" w:rsidP="00BC3BAF">
      <w:pPr>
        <w:jc w:val="both"/>
        <w:rPr>
          <w:b/>
          <w:bCs/>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613"/>
        <w:gridCol w:w="816"/>
        <w:gridCol w:w="900"/>
        <w:gridCol w:w="763"/>
        <w:gridCol w:w="825"/>
        <w:gridCol w:w="810"/>
        <w:gridCol w:w="1118"/>
        <w:gridCol w:w="1260"/>
      </w:tblGrid>
      <w:tr w:rsidR="00E775E8" w:rsidTr="00E775E8">
        <w:tc>
          <w:tcPr>
            <w:tcW w:w="453" w:type="dxa"/>
          </w:tcPr>
          <w:p w:rsidR="00E775E8" w:rsidRDefault="00E775E8" w:rsidP="00E24C08"/>
        </w:tc>
        <w:tc>
          <w:tcPr>
            <w:tcW w:w="2613" w:type="dxa"/>
          </w:tcPr>
          <w:p w:rsidR="00E775E8" w:rsidRDefault="00E775E8" w:rsidP="00E24C08">
            <w:r w:rsidRPr="00B36FFD">
              <w:rPr>
                <w:b/>
                <w:bCs/>
              </w:rPr>
              <w:t>Lloji Intervenimeve</w:t>
            </w:r>
          </w:p>
        </w:tc>
        <w:tc>
          <w:tcPr>
            <w:tcW w:w="816" w:type="dxa"/>
          </w:tcPr>
          <w:p w:rsidR="00E775E8" w:rsidRPr="00B36FFD" w:rsidRDefault="00E775E8" w:rsidP="00E24C08">
            <w:pPr>
              <w:rPr>
                <w:b/>
              </w:rPr>
            </w:pPr>
            <w:r w:rsidRPr="00B36FFD">
              <w:rPr>
                <w:b/>
                <w:bCs/>
              </w:rPr>
              <w:t>Janar</w:t>
            </w:r>
          </w:p>
        </w:tc>
        <w:tc>
          <w:tcPr>
            <w:tcW w:w="900" w:type="dxa"/>
          </w:tcPr>
          <w:p w:rsidR="00E775E8" w:rsidRPr="00B36FFD" w:rsidRDefault="00E775E8" w:rsidP="00E24C08">
            <w:pPr>
              <w:rPr>
                <w:b/>
              </w:rPr>
            </w:pPr>
            <w:r w:rsidRPr="00B36FFD">
              <w:rPr>
                <w:b/>
              </w:rPr>
              <w:t>shkurt</w:t>
            </w:r>
          </w:p>
        </w:tc>
        <w:tc>
          <w:tcPr>
            <w:tcW w:w="763" w:type="dxa"/>
          </w:tcPr>
          <w:p w:rsidR="00E775E8" w:rsidRPr="00B36FFD" w:rsidRDefault="00E775E8" w:rsidP="00E24C08">
            <w:pPr>
              <w:rPr>
                <w:b/>
              </w:rPr>
            </w:pPr>
            <w:r w:rsidRPr="00B36FFD">
              <w:rPr>
                <w:b/>
              </w:rPr>
              <w:t xml:space="preserve">Mars </w:t>
            </w:r>
          </w:p>
        </w:tc>
        <w:tc>
          <w:tcPr>
            <w:tcW w:w="825" w:type="dxa"/>
            <w:shd w:val="clear" w:color="auto" w:fill="auto"/>
          </w:tcPr>
          <w:p w:rsidR="00E775E8" w:rsidRDefault="00E775E8">
            <w:r>
              <w:t>Prill</w:t>
            </w:r>
          </w:p>
        </w:tc>
        <w:tc>
          <w:tcPr>
            <w:tcW w:w="810" w:type="dxa"/>
            <w:shd w:val="clear" w:color="auto" w:fill="auto"/>
          </w:tcPr>
          <w:p w:rsidR="00E775E8" w:rsidRDefault="00E775E8">
            <w:r>
              <w:t>Maj</w:t>
            </w:r>
          </w:p>
        </w:tc>
        <w:tc>
          <w:tcPr>
            <w:tcW w:w="1118" w:type="dxa"/>
            <w:shd w:val="clear" w:color="auto" w:fill="auto"/>
          </w:tcPr>
          <w:p w:rsidR="00E775E8" w:rsidRDefault="00E775E8">
            <w:r>
              <w:t>Qershor</w:t>
            </w:r>
          </w:p>
        </w:tc>
        <w:tc>
          <w:tcPr>
            <w:tcW w:w="1260" w:type="dxa"/>
            <w:shd w:val="clear" w:color="auto" w:fill="auto"/>
          </w:tcPr>
          <w:p w:rsidR="00E775E8" w:rsidRDefault="00A674C2">
            <w:r>
              <w:t>Gjithesejt</w:t>
            </w:r>
          </w:p>
        </w:tc>
      </w:tr>
      <w:tr w:rsidR="00E775E8" w:rsidTr="00E775E8">
        <w:tc>
          <w:tcPr>
            <w:tcW w:w="453" w:type="dxa"/>
          </w:tcPr>
          <w:p w:rsidR="00E775E8" w:rsidRPr="00B36FFD" w:rsidRDefault="00E775E8" w:rsidP="00B36FFD">
            <w:pPr>
              <w:jc w:val="center"/>
              <w:rPr>
                <w:b/>
              </w:rPr>
            </w:pPr>
            <w:r w:rsidRPr="00B36FFD">
              <w:rPr>
                <w:b/>
              </w:rPr>
              <w:t>1</w:t>
            </w:r>
          </w:p>
        </w:tc>
        <w:tc>
          <w:tcPr>
            <w:tcW w:w="2613" w:type="dxa"/>
          </w:tcPr>
          <w:p w:rsidR="00E775E8" w:rsidRPr="00786709" w:rsidRDefault="00E775E8" w:rsidP="00E24C08">
            <w:r w:rsidRPr="00B36FFD">
              <w:rPr>
                <w:bCs/>
              </w:rPr>
              <w:t>Zjarre</w:t>
            </w:r>
          </w:p>
        </w:tc>
        <w:tc>
          <w:tcPr>
            <w:tcW w:w="816" w:type="dxa"/>
            <w:vAlign w:val="center"/>
          </w:tcPr>
          <w:p w:rsidR="00E775E8" w:rsidRPr="00B36FFD" w:rsidRDefault="00E775E8" w:rsidP="00A674C2">
            <w:pPr>
              <w:jc w:val="center"/>
              <w:rPr>
                <w:bCs/>
              </w:rPr>
            </w:pPr>
            <w:r w:rsidRPr="00B36FFD">
              <w:rPr>
                <w:bCs/>
              </w:rPr>
              <w:t>24</w:t>
            </w:r>
          </w:p>
        </w:tc>
        <w:tc>
          <w:tcPr>
            <w:tcW w:w="900" w:type="dxa"/>
            <w:vAlign w:val="center"/>
          </w:tcPr>
          <w:p w:rsidR="00E775E8" w:rsidRPr="00B36FFD" w:rsidRDefault="00E775E8" w:rsidP="00A674C2">
            <w:pPr>
              <w:jc w:val="center"/>
              <w:rPr>
                <w:bCs/>
              </w:rPr>
            </w:pPr>
            <w:r w:rsidRPr="00B36FFD">
              <w:rPr>
                <w:bCs/>
              </w:rPr>
              <w:t>11</w:t>
            </w:r>
          </w:p>
        </w:tc>
        <w:tc>
          <w:tcPr>
            <w:tcW w:w="763" w:type="dxa"/>
            <w:vAlign w:val="center"/>
          </w:tcPr>
          <w:p w:rsidR="00E775E8" w:rsidRPr="00B36FFD" w:rsidRDefault="00E775E8" w:rsidP="00A674C2">
            <w:pPr>
              <w:jc w:val="center"/>
              <w:rPr>
                <w:bCs/>
              </w:rPr>
            </w:pPr>
            <w:r w:rsidRPr="00B36FFD">
              <w:rPr>
                <w:bCs/>
              </w:rPr>
              <w:t>17</w:t>
            </w:r>
          </w:p>
        </w:tc>
        <w:tc>
          <w:tcPr>
            <w:tcW w:w="825" w:type="dxa"/>
            <w:shd w:val="clear" w:color="auto" w:fill="auto"/>
          </w:tcPr>
          <w:p w:rsidR="00E775E8" w:rsidRDefault="00A674C2" w:rsidP="00A674C2">
            <w:pPr>
              <w:jc w:val="center"/>
            </w:pPr>
            <w:r>
              <w:t>25</w:t>
            </w:r>
          </w:p>
        </w:tc>
        <w:tc>
          <w:tcPr>
            <w:tcW w:w="810" w:type="dxa"/>
            <w:shd w:val="clear" w:color="auto" w:fill="auto"/>
          </w:tcPr>
          <w:p w:rsidR="00E775E8" w:rsidRDefault="00A674C2" w:rsidP="00A674C2">
            <w:pPr>
              <w:jc w:val="center"/>
            </w:pPr>
            <w:r>
              <w:t>9</w:t>
            </w:r>
          </w:p>
        </w:tc>
        <w:tc>
          <w:tcPr>
            <w:tcW w:w="1118" w:type="dxa"/>
            <w:shd w:val="clear" w:color="auto" w:fill="auto"/>
          </w:tcPr>
          <w:p w:rsidR="00E775E8" w:rsidRDefault="00B44515" w:rsidP="00A674C2">
            <w:pPr>
              <w:jc w:val="center"/>
            </w:pPr>
            <w:r>
              <w:t>13</w:t>
            </w:r>
          </w:p>
        </w:tc>
        <w:tc>
          <w:tcPr>
            <w:tcW w:w="1260" w:type="dxa"/>
            <w:shd w:val="clear" w:color="auto" w:fill="auto"/>
          </w:tcPr>
          <w:p w:rsidR="00E775E8" w:rsidRDefault="00A674C2" w:rsidP="00A674C2">
            <w:pPr>
              <w:jc w:val="center"/>
            </w:pPr>
            <w:r>
              <w:t>93</w:t>
            </w:r>
          </w:p>
        </w:tc>
      </w:tr>
      <w:tr w:rsidR="00E775E8" w:rsidTr="00E775E8">
        <w:tc>
          <w:tcPr>
            <w:tcW w:w="453" w:type="dxa"/>
          </w:tcPr>
          <w:p w:rsidR="00E775E8" w:rsidRPr="00B36FFD" w:rsidRDefault="00E775E8" w:rsidP="00B36FFD">
            <w:pPr>
              <w:jc w:val="center"/>
              <w:rPr>
                <w:b/>
              </w:rPr>
            </w:pPr>
            <w:r w:rsidRPr="00B36FFD">
              <w:rPr>
                <w:b/>
              </w:rPr>
              <w:t>2</w:t>
            </w:r>
          </w:p>
        </w:tc>
        <w:tc>
          <w:tcPr>
            <w:tcW w:w="2613" w:type="dxa"/>
          </w:tcPr>
          <w:p w:rsidR="00E775E8" w:rsidRPr="00786709" w:rsidRDefault="00E775E8" w:rsidP="00E24C08">
            <w:r w:rsidRPr="00B36FFD">
              <w:rPr>
                <w:bCs/>
              </w:rPr>
              <w:t>Intervenime teknike</w:t>
            </w:r>
          </w:p>
        </w:tc>
        <w:tc>
          <w:tcPr>
            <w:tcW w:w="816" w:type="dxa"/>
            <w:vAlign w:val="center"/>
          </w:tcPr>
          <w:p w:rsidR="00E775E8" w:rsidRPr="00B36FFD" w:rsidRDefault="00E775E8" w:rsidP="00A674C2">
            <w:pPr>
              <w:jc w:val="center"/>
              <w:rPr>
                <w:bCs/>
              </w:rPr>
            </w:pPr>
            <w:r w:rsidRPr="00B36FFD">
              <w:rPr>
                <w:bCs/>
              </w:rPr>
              <w:t>1</w:t>
            </w:r>
          </w:p>
        </w:tc>
        <w:tc>
          <w:tcPr>
            <w:tcW w:w="900" w:type="dxa"/>
            <w:vAlign w:val="center"/>
          </w:tcPr>
          <w:p w:rsidR="00E775E8" w:rsidRPr="00B36FFD" w:rsidRDefault="00E775E8" w:rsidP="00A674C2">
            <w:pPr>
              <w:jc w:val="center"/>
              <w:rPr>
                <w:bCs/>
              </w:rPr>
            </w:pPr>
            <w:r w:rsidRPr="00B36FFD">
              <w:rPr>
                <w:bCs/>
              </w:rPr>
              <w:t>1</w:t>
            </w:r>
          </w:p>
        </w:tc>
        <w:tc>
          <w:tcPr>
            <w:tcW w:w="763" w:type="dxa"/>
            <w:vAlign w:val="center"/>
          </w:tcPr>
          <w:p w:rsidR="00E775E8" w:rsidRPr="00B36FFD" w:rsidRDefault="00E775E8" w:rsidP="00A674C2">
            <w:pPr>
              <w:jc w:val="center"/>
              <w:rPr>
                <w:bCs/>
              </w:rPr>
            </w:pPr>
            <w:r w:rsidRPr="00B36FFD">
              <w:rPr>
                <w:bCs/>
              </w:rPr>
              <w:t>3</w:t>
            </w:r>
          </w:p>
        </w:tc>
        <w:tc>
          <w:tcPr>
            <w:tcW w:w="825" w:type="dxa"/>
            <w:shd w:val="clear" w:color="auto" w:fill="auto"/>
          </w:tcPr>
          <w:p w:rsidR="00E775E8" w:rsidRDefault="00A674C2" w:rsidP="00A674C2">
            <w:pPr>
              <w:jc w:val="center"/>
            </w:pPr>
            <w:r>
              <w:t>3</w:t>
            </w:r>
          </w:p>
        </w:tc>
        <w:tc>
          <w:tcPr>
            <w:tcW w:w="810" w:type="dxa"/>
            <w:shd w:val="clear" w:color="auto" w:fill="auto"/>
          </w:tcPr>
          <w:p w:rsidR="00E775E8" w:rsidRDefault="00A674C2" w:rsidP="00A674C2">
            <w:pPr>
              <w:jc w:val="center"/>
            </w:pPr>
            <w:r>
              <w:t>2</w:t>
            </w:r>
          </w:p>
        </w:tc>
        <w:tc>
          <w:tcPr>
            <w:tcW w:w="1118" w:type="dxa"/>
            <w:shd w:val="clear" w:color="auto" w:fill="auto"/>
          </w:tcPr>
          <w:p w:rsidR="00E775E8" w:rsidRDefault="00B44515" w:rsidP="00A674C2">
            <w:pPr>
              <w:jc w:val="center"/>
            </w:pPr>
            <w:r>
              <w:t>9</w:t>
            </w:r>
          </w:p>
        </w:tc>
        <w:tc>
          <w:tcPr>
            <w:tcW w:w="1260" w:type="dxa"/>
            <w:shd w:val="clear" w:color="auto" w:fill="auto"/>
          </w:tcPr>
          <w:p w:rsidR="00E775E8" w:rsidRDefault="00A674C2" w:rsidP="00A674C2">
            <w:pPr>
              <w:jc w:val="center"/>
            </w:pPr>
            <w:r>
              <w:t>11</w:t>
            </w:r>
          </w:p>
        </w:tc>
      </w:tr>
      <w:tr w:rsidR="00E775E8" w:rsidTr="00E775E8">
        <w:tc>
          <w:tcPr>
            <w:tcW w:w="453" w:type="dxa"/>
          </w:tcPr>
          <w:p w:rsidR="00E775E8" w:rsidRPr="00B36FFD" w:rsidRDefault="00E775E8" w:rsidP="00B36FFD">
            <w:pPr>
              <w:jc w:val="center"/>
              <w:rPr>
                <w:b/>
              </w:rPr>
            </w:pPr>
            <w:r w:rsidRPr="00B36FFD">
              <w:rPr>
                <w:b/>
              </w:rPr>
              <w:t>3</w:t>
            </w:r>
          </w:p>
        </w:tc>
        <w:tc>
          <w:tcPr>
            <w:tcW w:w="2613" w:type="dxa"/>
          </w:tcPr>
          <w:p w:rsidR="00E775E8" w:rsidRPr="00786709" w:rsidRDefault="00E775E8" w:rsidP="00E24C08">
            <w:r w:rsidRPr="00B36FFD">
              <w:rPr>
                <w:bCs/>
              </w:rPr>
              <w:t>Shërbimet</w:t>
            </w:r>
          </w:p>
        </w:tc>
        <w:tc>
          <w:tcPr>
            <w:tcW w:w="816" w:type="dxa"/>
            <w:vAlign w:val="center"/>
          </w:tcPr>
          <w:p w:rsidR="00E775E8" w:rsidRPr="00786709" w:rsidRDefault="00E775E8" w:rsidP="00A674C2">
            <w:pPr>
              <w:jc w:val="center"/>
            </w:pPr>
            <w:r w:rsidRPr="00786709">
              <w:t>1</w:t>
            </w:r>
          </w:p>
        </w:tc>
        <w:tc>
          <w:tcPr>
            <w:tcW w:w="900" w:type="dxa"/>
            <w:vAlign w:val="center"/>
          </w:tcPr>
          <w:p w:rsidR="00E775E8" w:rsidRPr="00B36FFD" w:rsidRDefault="00E775E8" w:rsidP="00A674C2">
            <w:pPr>
              <w:jc w:val="center"/>
              <w:rPr>
                <w:bCs/>
              </w:rPr>
            </w:pPr>
            <w:r w:rsidRPr="00B36FFD">
              <w:rPr>
                <w:bCs/>
              </w:rPr>
              <w:t>1</w:t>
            </w:r>
          </w:p>
        </w:tc>
        <w:tc>
          <w:tcPr>
            <w:tcW w:w="763" w:type="dxa"/>
            <w:vAlign w:val="center"/>
          </w:tcPr>
          <w:p w:rsidR="00E775E8" w:rsidRPr="00B36FFD" w:rsidRDefault="00E775E8" w:rsidP="00A674C2">
            <w:pPr>
              <w:jc w:val="center"/>
              <w:rPr>
                <w:bCs/>
              </w:rPr>
            </w:pPr>
            <w:r w:rsidRPr="00B36FFD">
              <w:rPr>
                <w:bCs/>
              </w:rPr>
              <w:t>2</w:t>
            </w:r>
          </w:p>
        </w:tc>
        <w:tc>
          <w:tcPr>
            <w:tcW w:w="825" w:type="dxa"/>
            <w:shd w:val="clear" w:color="auto" w:fill="auto"/>
          </w:tcPr>
          <w:p w:rsidR="00E775E8" w:rsidRDefault="00A674C2" w:rsidP="00A674C2">
            <w:pPr>
              <w:jc w:val="center"/>
            </w:pPr>
            <w:r>
              <w:t>1</w:t>
            </w:r>
          </w:p>
        </w:tc>
        <w:tc>
          <w:tcPr>
            <w:tcW w:w="810" w:type="dxa"/>
            <w:shd w:val="clear" w:color="auto" w:fill="auto"/>
          </w:tcPr>
          <w:p w:rsidR="00E775E8" w:rsidRDefault="00A674C2" w:rsidP="00A674C2">
            <w:pPr>
              <w:jc w:val="center"/>
            </w:pPr>
            <w:r>
              <w:t>1</w:t>
            </w:r>
          </w:p>
        </w:tc>
        <w:tc>
          <w:tcPr>
            <w:tcW w:w="1118" w:type="dxa"/>
            <w:shd w:val="clear" w:color="auto" w:fill="auto"/>
          </w:tcPr>
          <w:p w:rsidR="00E775E8" w:rsidRDefault="00B44515" w:rsidP="00A674C2">
            <w:pPr>
              <w:jc w:val="center"/>
            </w:pPr>
            <w:r>
              <w:t>2</w:t>
            </w:r>
          </w:p>
        </w:tc>
        <w:tc>
          <w:tcPr>
            <w:tcW w:w="1260" w:type="dxa"/>
            <w:shd w:val="clear" w:color="auto" w:fill="auto"/>
          </w:tcPr>
          <w:p w:rsidR="00E775E8" w:rsidRDefault="00A674C2" w:rsidP="00A674C2">
            <w:pPr>
              <w:jc w:val="center"/>
            </w:pPr>
            <w:r>
              <w:t>6</w:t>
            </w:r>
          </w:p>
        </w:tc>
      </w:tr>
      <w:tr w:rsidR="00E775E8" w:rsidTr="00E775E8">
        <w:tc>
          <w:tcPr>
            <w:tcW w:w="453" w:type="dxa"/>
          </w:tcPr>
          <w:p w:rsidR="00E775E8" w:rsidRPr="00B36FFD" w:rsidRDefault="00E775E8" w:rsidP="00B36FFD">
            <w:pPr>
              <w:jc w:val="center"/>
              <w:rPr>
                <w:b/>
              </w:rPr>
            </w:pPr>
            <w:r w:rsidRPr="00B36FFD">
              <w:rPr>
                <w:b/>
              </w:rPr>
              <w:t>4</w:t>
            </w:r>
          </w:p>
        </w:tc>
        <w:tc>
          <w:tcPr>
            <w:tcW w:w="2613" w:type="dxa"/>
          </w:tcPr>
          <w:p w:rsidR="00E775E8" w:rsidRPr="00786709" w:rsidRDefault="00E775E8" w:rsidP="00E24C08">
            <w:r w:rsidRPr="00B36FFD">
              <w:rPr>
                <w:bCs/>
              </w:rPr>
              <w:t>Lajm. I rrejshëm</w:t>
            </w:r>
          </w:p>
        </w:tc>
        <w:tc>
          <w:tcPr>
            <w:tcW w:w="816" w:type="dxa"/>
            <w:vAlign w:val="center"/>
          </w:tcPr>
          <w:p w:rsidR="00E775E8" w:rsidRPr="00B36FFD" w:rsidRDefault="00E775E8" w:rsidP="00A674C2">
            <w:pPr>
              <w:jc w:val="center"/>
              <w:rPr>
                <w:bCs/>
              </w:rPr>
            </w:pPr>
            <w:r w:rsidRPr="00B36FFD">
              <w:rPr>
                <w:bCs/>
              </w:rPr>
              <w:t>1</w:t>
            </w:r>
          </w:p>
        </w:tc>
        <w:tc>
          <w:tcPr>
            <w:tcW w:w="900" w:type="dxa"/>
            <w:vAlign w:val="center"/>
          </w:tcPr>
          <w:p w:rsidR="00E775E8" w:rsidRPr="00B36FFD" w:rsidRDefault="00E775E8" w:rsidP="00A674C2">
            <w:pPr>
              <w:jc w:val="center"/>
              <w:rPr>
                <w:bCs/>
              </w:rPr>
            </w:pPr>
            <w:r w:rsidRPr="00B36FFD">
              <w:rPr>
                <w:bCs/>
              </w:rPr>
              <w:t>1</w:t>
            </w:r>
          </w:p>
        </w:tc>
        <w:tc>
          <w:tcPr>
            <w:tcW w:w="763" w:type="dxa"/>
            <w:vAlign w:val="center"/>
          </w:tcPr>
          <w:p w:rsidR="00E775E8" w:rsidRPr="00B36FFD" w:rsidRDefault="00E775E8" w:rsidP="00A674C2">
            <w:pPr>
              <w:jc w:val="center"/>
              <w:rPr>
                <w:bCs/>
              </w:rPr>
            </w:pPr>
            <w:r w:rsidRPr="00B36FFD">
              <w:rPr>
                <w:bCs/>
              </w:rPr>
              <w:t>2</w:t>
            </w:r>
          </w:p>
        </w:tc>
        <w:tc>
          <w:tcPr>
            <w:tcW w:w="825" w:type="dxa"/>
            <w:shd w:val="clear" w:color="auto" w:fill="auto"/>
          </w:tcPr>
          <w:p w:rsidR="00E775E8" w:rsidRDefault="00A674C2" w:rsidP="00A674C2">
            <w:pPr>
              <w:jc w:val="center"/>
            </w:pPr>
            <w:r>
              <w:t>/</w:t>
            </w:r>
          </w:p>
        </w:tc>
        <w:tc>
          <w:tcPr>
            <w:tcW w:w="810" w:type="dxa"/>
            <w:shd w:val="clear" w:color="auto" w:fill="auto"/>
          </w:tcPr>
          <w:p w:rsidR="00E775E8" w:rsidRDefault="00A674C2" w:rsidP="00A674C2">
            <w:pPr>
              <w:jc w:val="center"/>
            </w:pPr>
            <w:r>
              <w:t>1</w:t>
            </w:r>
          </w:p>
        </w:tc>
        <w:tc>
          <w:tcPr>
            <w:tcW w:w="1118" w:type="dxa"/>
            <w:shd w:val="clear" w:color="auto" w:fill="auto"/>
          </w:tcPr>
          <w:p w:rsidR="00E775E8" w:rsidRDefault="00B44515" w:rsidP="00A674C2">
            <w:pPr>
              <w:jc w:val="center"/>
            </w:pPr>
            <w:r>
              <w:t>1</w:t>
            </w:r>
          </w:p>
        </w:tc>
        <w:tc>
          <w:tcPr>
            <w:tcW w:w="1260" w:type="dxa"/>
            <w:shd w:val="clear" w:color="auto" w:fill="auto"/>
          </w:tcPr>
          <w:p w:rsidR="00E775E8" w:rsidRDefault="00A674C2" w:rsidP="00A674C2">
            <w:pPr>
              <w:jc w:val="center"/>
            </w:pPr>
            <w:r>
              <w:t>5</w:t>
            </w:r>
          </w:p>
        </w:tc>
      </w:tr>
      <w:tr w:rsidR="00E775E8" w:rsidTr="00E775E8">
        <w:tc>
          <w:tcPr>
            <w:tcW w:w="453" w:type="dxa"/>
          </w:tcPr>
          <w:p w:rsidR="00E775E8" w:rsidRPr="00B36FFD" w:rsidRDefault="00E775E8" w:rsidP="00B36FFD">
            <w:pPr>
              <w:jc w:val="center"/>
              <w:rPr>
                <w:b/>
              </w:rPr>
            </w:pPr>
            <w:r w:rsidRPr="00B36FFD">
              <w:rPr>
                <w:b/>
              </w:rPr>
              <w:t>5</w:t>
            </w:r>
          </w:p>
        </w:tc>
        <w:tc>
          <w:tcPr>
            <w:tcW w:w="2613" w:type="dxa"/>
          </w:tcPr>
          <w:p w:rsidR="00E775E8" w:rsidRPr="00786709" w:rsidRDefault="00E775E8" w:rsidP="00E24C08">
            <w:r w:rsidRPr="00B36FFD">
              <w:rPr>
                <w:bCs/>
              </w:rPr>
              <w:t>Vërshime</w:t>
            </w:r>
          </w:p>
        </w:tc>
        <w:tc>
          <w:tcPr>
            <w:tcW w:w="816" w:type="dxa"/>
            <w:vAlign w:val="center"/>
          </w:tcPr>
          <w:p w:rsidR="00E775E8" w:rsidRPr="00B36FFD" w:rsidRDefault="00C22E36" w:rsidP="00A674C2">
            <w:pPr>
              <w:jc w:val="center"/>
              <w:rPr>
                <w:bCs/>
              </w:rPr>
            </w:pPr>
            <w:r>
              <w:rPr>
                <w:bCs/>
              </w:rPr>
              <w:t>7</w:t>
            </w:r>
          </w:p>
        </w:tc>
        <w:tc>
          <w:tcPr>
            <w:tcW w:w="900" w:type="dxa"/>
            <w:vAlign w:val="center"/>
          </w:tcPr>
          <w:p w:rsidR="00E775E8" w:rsidRPr="00B36FFD" w:rsidRDefault="00E775E8" w:rsidP="00A674C2">
            <w:pPr>
              <w:jc w:val="center"/>
              <w:rPr>
                <w:bCs/>
              </w:rPr>
            </w:pPr>
          </w:p>
        </w:tc>
        <w:tc>
          <w:tcPr>
            <w:tcW w:w="763" w:type="dxa"/>
            <w:vAlign w:val="center"/>
          </w:tcPr>
          <w:p w:rsidR="00E775E8" w:rsidRPr="00B36FFD" w:rsidRDefault="00C22E36" w:rsidP="00A674C2">
            <w:pPr>
              <w:jc w:val="center"/>
              <w:rPr>
                <w:bCs/>
              </w:rPr>
            </w:pPr>
            <w:r>
              <w:rPr>
                <w:bCs/>
              </w:rPr>
              <w:t>15</w:t>
            </w:r>
          </w:p>
        </w:tc>
        <w:tc>
          <w:tcPr>
            <w:tcW w:w="825" w:type="dxa"/>
            <w:shd w:val="clear" w:color="auto" w:fill="auto"/>
          </w:tcPr>
          <w:p w:rsidR="00E775E8" w:rsidRDefault="00A674C2" w:rsidP="00A674C2">
            <w:pPr>
              <w:jc w:val="center"/>
            </w:pPr>
            <w:r>
              <w:t>/</w:t>
            </w:r>
          </w:p>
        </w:tc>
        <w:tc>
          <w:tcPr>
            <w:tcW w:w="810" w:type="dxa"/>
            <w:shd w:val="clear" w:color="auto" w:fill="auto"/>
          </w:tcPr>
          <w:p w:rsidR="00E775E8" w:rsidRDefault="00A674C2" w:rsidP="00A674C2">
            <w:pPr>
              <w:jc w:val="center"/>
            </w:pPr>
            <w:r>
              <w:t>1</w:t>
            </w:r>
          </w:p>
        </w:tc>
        <w:tc>
          <w:tcPr>
            <w:tcW w:w="1118" w:type="dxa"/>
            <w:shd w:val="clear" w:color="auto" w:fill="auto"/>
          </w:tcPr>
          <w:p w:rsidR="00E775E8" w:rsidRDefault="00B44515" w:rsidP="00A674C2">
            <w:pPr>
              <w:jc w:val="center"/>
            </w:pPr>
            <w:r>
              <w:t>2</w:t>
            </w:r>
          </w:p>
        </w:tc>
        <w:tc>
          <w:tcPr>
            <w:tcW w:w="1260" w:type="dxa"/>
            <w:shd w:val="clear" w:color="auto" w:fill="auto"/>
          </w:tcPr>
          <w:p w:rsidR="00E775E8" w:rsidRDefault="00C22E36" w:rsidP="00A674C2">
            <w:pPr>
              <w:jc w:val="center"/>
            </w:pPr>
            <w:r>
              <w:t>24</w:t>
            </w:r>
          </w:p>
        </w:tc>
      </w:tr>
      <w:tr w:rsidR="00E775E8" w:rsidTr="00E775E8">
        <w:tc>
          <w:tcPr>
            <w:tcW w:w="453" w:type="dxa"/>
          </w:tcPr>
          <w:p w:rsidR="00E775E8" w:rsidRPr="00B36FFD" w:rsidRDefault="00E775E8" w:rsidP="00B36FFD">
            <w:pPr>
              <w:jc w:val="center"/>
              <w:rPr>
                <w:b/>
              </w:rPr>
            </w:pPr>
            <w:r w:rsidRPr="00B36FFD">
              <w:rPr>
                <w:b/>
              </w:rPr>
              <w:t>6</w:t>
            </w:r>
          </w:p>
        </w:tc>
        <w:tc>
          <w:tcPr>
            <w:tcW w:w="2613" w:type="dxa"/>
          </w:tcPr>
          <w:p w:rsidR="00E775E8" w:rsidRPr="00786709" w:rsidRDefault="00E775E8" w:rsidP="00E24C08">
            <w:r w:rsidRPr="00B36FFD">
              <w:rPr>
                <w:bCs/>
              </w:rPr>
              <w:t>Eksplodime /Gatishmëri</w:t>
            </w:r>
          </w:p>
        </w:tc>
        <w:tc>
          <w:tcPr>
            <w:tcW w:w="816" w:type="dxa"/>
            <w:vAlign w:val="center"/>
          </w:tcPr>
          <w:p w:rsidR="00E775E8" w:rsidRPr="00B36FFD" w:rsidRDefault="00E775E8" w:rsidP="00A674C2">
            <w:pPr>
              <w:jc w:val="center"/>
              <w:rPr>
                <w:bCs/>
              </w:rPr>
            </w:pPr>
            <w:r w:rsidRPr="00B36FFD">
              <w:rPr>
                <w:bCs/>
              </w:rPr>
              <w:t>/</w:t>
            </w:r>
          </w:p>
        </w:tc>
        <w:tc>
          <w:tcPr>
            <w:tcW w:w="900" w:type="dxa"/>
            <w:vAlign w:val="center"/>
          </w:tcPr>
          <w:p w:rsidR="00E775E8" w:rsidRPr="00B36FFD" w:rsidRDefault="00E775E8" w:rsidP="00A674C2">
            <w:pPr>
              <w:jc w:val="center"/>
              <w:rPr>
                <w:bCs/>
              </w:rPr>
            </w:pPr>
            <w:r w:rsidRPr="00B36FFD">
              <w:rPr>
                <w:bCs/>
              </w:rPr>
              <w:t>/</w:t>
            </w:r>
          </w:p>
        </w:tc>
        <w:tc>
          <w:tcPr>
            <w:tcW w:w="763" w:type="dxa"/>
            <w:vAlign w:val="center"/>
          </w:tcPr>
          <w:p w:rsidR="00E775E8" w:rsidRPr="00B36FFD" w:rsidRDefault="00E775E8" w:rsidP="00A674C2">
            <w:pPr>
              <w:jc w:val="center"/>
              <w:rPr>
                <w:bCs/>
              </w:rPr>
            </w:pPr>
            <w:r w:rsidRPr="00B36FFD">
              <w:rPr>
                <w:bCs/>
              </w:rPr>
              <w:t>/</w:t>
            </w:r>
          </w:p>
        </w:tc>
        <w:tc>
          <w:tcPr>
            <w:tcW w:w="825" w:type="dxa"/>
            <w:shd w:val="clear" w:color="auto" w:fill="auto"/>
          </w:tcPr>
          <w:p w:rsidR="00E775E8" w:rsidRDefault="00A674C2" w:rsidP="00A674C2">
            <w:pPr>
              <w:jc w:val="center"/>
            </w:pPr>
            <w:r>
              <w:t>/</w:t>
            </w:r>
          </w:p>
        </w:tc>
        <w:tc>
          <w:tcPr>
            <w:tcW w:w="810" w:type="dxa"/>
            <w:shd w:val="clear" w:color="auto" w:fill="auto"/>
          </w:tcPr>
          <w:p w:rsidR="00E775E8" w:rsidRDefault="00A674C2" w:rsidP="00A674C2">
            <w:pPr>
              <w:jc w:val="center"/>
            </w:pPr>
            <w:r>
              <w:t>/</w:t>
            </w:r>
          </w:p>
        </w:tc>
        <w:tc>
          <w:tcPr>
            <w:tcW w:w="1118" w:type="dxa"/>
            <w:shd w:val="clear" w:color="auto" w:fill="auto"/>
          </w:tcPr>
          <w:p w:rsidR="00E775E8" w:rsidRDefault="00B44515" w:rsidP="00A674C2">
            <w:pPr>
              <w:jc w:val="center"/>
            </w:pPr>
            <w:r>
              <w:t>/</w:t>
            </w:r>
          </w:p>
        </w:tc>
        <w:tc>
          <w:tcPr>
            <w:tcW w:w="1260" w:type="dxa"/>
            <w:shd w:val="clear" w:color="auto" w:fill="auto"/>
          </w:tcPr>
          <w:p w:rsidR="00E775E8" w:rsidRDefault="00A674C2" w:rsidP="00A674C2">
            <w:pPr>
              <w:jc w:val="center"/>
            </w:pPr>
            <w:r>
              <w:t>0</w:t>
            </w:r>
          </w:p>
        </w:tc>
      </w:tr>
      <w:tr w:rsidR="00E775E8" w:rsidTr="00E775E8">
        <w:tc>
          <w:tcPr>
            <w:tcW w:w="453" w:type="dxa"/>
          </w:tcPr>
          <w:p w:rsidR="00E775E8" w:rsidRPr="00B36FFD" w:rsidRDefault="00E775E8" w:rsidP="00B36FFD">
            <w:pPr>
              <w:jc w:val="center"/>
              <w:rPr>
                <w:b/>
              </w:rPr>
            </w:pPr>
            <w:r w:rsidRPr="00B36FFD">
              <w:rPr>
                <w:b/>
              </w:rPr>
              <w:t>7</w:t>
            </w:r>
          </w:p>
        </w:tc>
        <w:tc>
          <w:tcPr>
            <w:tcW w:w="2613" w:type="dxa"/>
          </w:tcPr>
          <w:p w:rsidR="00E775E8" w:rsidRPr="00786709" w:rsidRDefault="00E775E8" w:rsidP="00E24C08">
            <w:r w:rsidRPr="00B36FFD">
              <w:rPr>
                <w:bCs/>
              </w:rPr>
              <w:t>Ushtrime</w:t>
            </w:r>
          </w:p>
        </w:tc>
        <w:tc>
          <w:tcPr>
            <w:tcW w:w="816" w:type="dxa"/>
            <w:vAlign w:val="center"/>
          </w:tcPr>
          <w:p w:rsidR="00E775E8" w:rsidRPr="00B36FFD" w:rsidRDefault="00E775E8" w:rsidP="00A674C2">
            <w:pPr>
              <w:jc w:val="center"/>
              <w:rPr>
                <w:bCs/>
              </w:rPr>
            </w:pPr>
            <w:r w:rsidRPr="00B36FFD">
              <w:rPr>
                <w:bCs/>
              </w:rPr>
              <w:t>/</w:t>
            </w:r>
          </w:p>
        </w:tc>
        <w:tc>
          <w:tcPr>
            <w:tcW w:w="900" w:type="dxa"/>
            <w:vAlign w:val="center"/>
          </w:tcPr>
          <w:p w:rsidR="00E775E8" w:rsidRPr="00B36FFD" w:rsidRDefault="00E775E8" w:rsidP="00A674C2">
            <w:pPr>
              <w:jc w:val="center"/>
              <w:rPr>
                <w:bCs/>
              </w:rPr>
            </w:pPr>
            <w:r w:rsidRPr="00B36FFD">
              <w:rPr>
                <w:bCs/>
              </w:rPr>
              <w:t>/</w:t>
            </w:r>
          </w:p>
        </w:tc>
        <w:tc>
          <w:tcPr>
            <w:tcW w:w="763" w:type="dxa"/>
            <w:vAlign w:val="center"/>
          </w:tcPr>
          <w:p w:rsidR="00E775E8" w:rsidRPr="00B36FFD" w:rsidRDefault="00E775E8" w:rsidP="00A674C2">
            <w:pPr>
              <w:jc w:val="center"/>
              <w:rPr>
                <w:bCs/>
              </w:rPr>
            </w:pPr>
            <w:r w:rsidRPr="00B36FFD">
              <w:rPr>
                <w:bCs/>
              </w:rPr>
              <w:t>/</w:t>
            </w:r>
          </w:p>
        </w:tc>
        <w:tc>
          <w:tcPr>
            <w:tcW w:w="825" w:type="dxa"/>
            <w:shd w:val="clear" w:color="auto" w:fill="auto"/>
          </w:tcPr>
          <w:p w:rsidR="00E775E8" w:rsidRDefault="00A674C2" w:rsidP="00A674C2">
            <w:pPr>
              <w:jc w:val="center"/>
            </w:pPr>
            <w:r>
              <w:t>/</w:t>
            </w:r>
          </w:p>
        </w:tc>
        <w:tc>
          <w:tcPr>
            <w:tcW w:w="810" w:type="dxa"/>
            <w:shd w:val="clear" w:color="auto" w:fill="auto"/>
          </w:tcPr>
          <w:p w:rsidR="00E775E8" w:rsidRDefault="00A674C2" w:rsidP="00A674C2">
            <w:pPr>
              <w:jc w:val="center"/>
            </w:pPr>
            <w:r>
              <w:t>/</w:t>
            </w:r>
          </w:p>
        </w:tc>
        <w:tc>
          <w:tcPr>
            <w:tcW w:w="1118" w:type="dxa"/>
            <w:shd w:val="clear" w:color="auto" w:fill="auto"/>
          </w:tcPr>
          <w:p w:rsidR="00E775E8" w:rsidRDefault="00B44515" w:rsidP="00A674C2">
            <w:pPr>
              <w:jc w:val="center"/>
            </w:pPr>
            <w:r>
              <w:t>2</w:t>
            </w:r>
          </w:p>
        </w:tc>
        <w:tc>
          <w:tcPr>
            <w:tcW w:w="1260" w:type="dxa"/>
            <w:shd w:val="clear" w:color="auto" w:fill="auto"/>
          </w:tcPr>
          <w:p w:rsidR="00E775E8" w:rsidRDefault="00A674C2" w:rsidP="00A674C2">
            <w:pPr>
              <w:jc w:val="center"/>
            </w:pPr>
            <w:r>
              <w:t>1</w:t>
            </w:r>
          </w:p>
        </w:tc>
      </w:tr>
      <w:tr w:rsidR="00E775E8" w:rsidTr="00E775E8">
        <w:tc>
          <w:tcPr>
            <w:tcW w:w="453" w:type="dxa"/>
          </w:tcPr>
          <w:p w:rsidR="00E775E8" w:rsidRPr="00B36FFD" w:rsidRDefault="00E775E8" w:rsidP="00B36FFD">
            <w:pPr>
              <w:jc w:val="center"/>
              <w:rPr>
                <w:b/>
              </w:rPr>
            </w:pPr>
          </w:p>
        </w:tc>
        <w:tc>
          <w:tcPr>
            <w:tcW w:w="2613" w:type="dxa"/>
          </w:tcPr>
          <w:p w:rsidR="00E775E8" w:rsidRPr="00B36FFD" w:rsidRDefault="00E775E8" w:rsidP="00E24C08">
            <w:pPr>
              <w:rPr>
                <w:bCs/>
              </w:rPr>
            </w:pPr>
            <w:r w:rsidRPr="00B36FFD">
              <w:rPr>
                <w:bCs/>
              </w:rPr>
              <w:t>Gjithsej</w:t>
            </w:r>
          </w:p>
        </w:tc>
        <w:tc>
          <w:tcPr>
            <w:tcW w:w="816" w:type="dxa"/>
            <w:vAlign w:val="center"/>
          </w:tcPr>
          <w:p w:rsidR="00E775E8" w:rsidRPr="00B36FFD" w:rsidRDefault="00E775E8" w:rsidP="00A674C2">
            <w:pPr>
              <w:jc w:val="center"/>
              <w:rPr>
                <w:bCs/>
              </w:rPr>
            </w:pPr>
            <w:r w:rsidRPr="00B36FFD">
              <w:rPr>
                <w:bCs/>
              </w:rPr>
              <w:t>34</w:t>
            </w:r>
          </w:p>
        </w:tc>
        <w:tc>
          <w:tcPr>
            <w:tcW w:w="900" w:type="dxa"/>
            <w:vAlign w:val="center"/>
          </w:tcPr>
          <w:p w:rsidR="00E775E8" w:rsidRPr="00B36FFD" w:rsidRDefault="00E775E8" w:rsidP="00A674C2">
            <w:pPr>
              <w:jc w:val="center"/>
              <w:rPr>
                <w:bCs/>
              </w:rPr>
            </w:pPr>
            <w:r w:rsidRPr="00B36FFD">
              <w:rPr>
                <w:bCs/>
              </w:rPr>
              <w:t>14</w:t>
            </w:r>
          </w:p>
        </w:tc>
        <w:tc>
          <w:tcPr>
            <w:tcW w:w="763" w:type="dxa"/>
            <w:vAlign w:val="center"/>
          </w:tcPr>
          <w:p w:rsidR="00E775E8" w:rsidRPr="00B36FFD" w:rsidRDefault="00E775E8" w:rsidP="00A674C2">
            <w:pPr>
              <w:jc w:val="center"/>
              <w:rPr>
                <w:bCs/>
              </w:rPr>
            </w:pPr>
            <w:r w:rsidRPr="00B36FFD">
              <w:rPr>
                <w:bCs/>
              </w:rPr>
              <w:t>39</w:t>
            </w:r>
          </w:p>
        </w:tc>
        <w:tc>
          <w:tcPr>
            <w:tcW w:w="825" w:type="dxa"/>
            <w:shd w:val="clear" w:color="auto" w:fill="auto"/>
          </w:tcPr>
          <w:p w:rsidR="00E775E8" w:rsidRDefault="00A674C2" w:rsidP="00A674C2">
            <w:pPr>
              <w:jc w:val="center"/>
            </w:pPr>
            <w:r>
              <w:t>29</w:t>
            </w:r>
          </w:p>
        </w:tc>
        <w:tc>
          <w:tcPr>
            <w:tcW w:w="810" w:type="dxa"/>
            <w:shd w:val="clear" w:color="auto" w:fill="auto"/>
          </w:tcPr>
          <w:p w:rsidR="00E775E8" w:rsidRDefault="00A674C2" w:rsidP="00A674C2">
            <w:pPr>
              <w:jc w:val="center"/>
            </w:pPr>
            <w:r>
              <w:t>14</w:t>
            </w:r>
          </w:p>
        </w:tc>
        <w:tc>
          <w:tcPr>
            <w:tcW w:w="1118" w:type="dxa"/>
            <w:shd w:val="clear" w:color="auto" w:fill="auto"/>
          </w:tcPr>
          <w:p w:rsidR="00E775E8" w:rsidRDefault="00B44515" w:rsidP="00A674C2">
            <w:pPr>
              <w:jc w:val="center"/>
            </w:pPr>
            <w:r>
              <w:t>2</w:t>
            </w:r>
            <w:r w:rsidR="00A674C2">
              <w:t>9</w:t>
            </w:r>
          </w:p>
        </w:tc>
        <w:tc>
          <w:tcPr>
            <w:tcW w:w="1260" w:type="dxa"/>
            <w:shd w:val="clear" w:color="auto" w:fill="auto"/>
          </w:tcPr>
          <w:p w:rsidR="00E775E8" w:rsidRDefault="00B44515" w:rsidP="00A674C2">
            <w:pPr>
              <w:jc w:val="center"/>
            </w:pPr>
            <w:r>
              <w:t>15</w:t>
            </w:r>
            <w:r w:rsidR="00A674C2">
              <w:t>9</w:t>
            </w:r>
          </w:p>
        </w:tc>
      </w:tr>
    </w:tbl>
    <w:p w:rsidR="00B36FFD" w:rsidRPr="00D60C29" w:rsidRDefault="00B36FFD" w:rsidP="00BC3BAF">
      <w:pPr>
        <w:jc w:val="both"/>
      </w:pPr>
    </w:p>
    <w:p w:rsidR="004A2BCA" w:rsidRPr="0049164B" w:rsidRDefault="004A2BCA" w:rsidP="00BC3BAF">
      <w:pPr>
        <w:rPr>
          <w:rFonts w:ascii="Book Antiqua" w:hAnsi="Book Antiqua"/>
          <w:sz w:val="22"/>
          <w:szCs w:val="22"/>
        </w:rPr>
      </w:pPr>
    </w:p>
    <w:p w:rsidR="004A2BCA" w:rsidRDefault="004A2BCA" w:rsidP="00BC3BAF">
      <w:pPr>
        <w:ind w:firstLine="360"/>
        <w:jc w:val="both"/>
      </w:pPr>
    </w:p>
    <w:p w:rsidR="004A2BCA" w:rsidRDefault="004A2BCA" w:rsidP="00BC3BAF">
      <w:pPr>
        <w:jc w:val="both"/>
      </w:pPr>
    </w:p>
    <w:p w:rsidR="004A2BCA" w:rsidRDefault="004A2BCA" w:rsidP="00ED785E">
      <w:pPr>
        <w:jc w:val="both"/>
      </w:pPr>
    </w:p>
    <w:p w:rsidR="004A2BCA" w:rsidRPr="00E775E8" w:rsidRDefault="004A2BCA" w:rsidP="00E775E8">
      <w:pPr>
        <w:rPr>
          <w:sz w:val="22"/>
        </w:rPr>
      </w:pPr>
    </w:p>
    <w:sectPr w:rsidR="004A2BCA" w:rsidRPr="00E775E8" w:rsidSect="0030314F">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28E" w:rsidRDefault="00B8028E">
      <w:r>
        <w:separator/>
      </w:r>
    </w:p>
  </w:endnote>
  <w:endnote w:type="continuationSeparator" w:id="0">
    <w:p w:rsidR="00B8028E" w:rsidRDefault="00B8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79" w:rsidRDefault="001675FC" w:rsidP="00443009">
    <w:pPr>
      <w:pStyle w:val="Footer"/>
      <w:framePr w:wrap="around" w:vAnchor="text" w:hAnchor="margin" w:xAlign="right" w:y="1"/>
      <w:rPr>
        <w:rStyle w:val="PageNumber"/>
      </w:rPr>
    </w:pPr>
    <w:r>
      <w:rPr>
        <w:rStyle w:val="PageNumber"/>
      </w:rPr>
      <w:fldChar w:fldCharType="begin"/>
    </w:r>
    <w:r w:rsidR="00C52079">
      <w:rPr>
        <w:rStyle w:val="PageNumber"/>
      </w:rPr>
      <w:instrText xml:space="preserve">PAGE  </w:instrText>
    </w:r>
    <w:r>
      <w:rPr>
        <w:rStyle w:val="PageNumber"/>
      </w:rPr>
      <w:fldChar w:fldCharType="end"/>
    </w:r>
  </w:p>
  <w:p w:rsidR="00C52079" w:rsidRDefault="00C52079" w:rsidP="004430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79" w:rsidRDefault="001675FC" w:rsidP="00443009">
    <w:pPr>
      <w:pStyle w:val="Footer"/>
      <w:framePr w:wrap="around" w:vAnchor="text" w:hAnchor="margin" w:xAlign="right" w:y="1"/>
      <w:rPr>
        <w:rStyle w:val="PageNumber"/>
      </w:rPr>
    </w:pPr>
    <w:r>
      <w:rPr>
        <w:rStyle w:val="PageNumber"/>
      </w:rPr>
      <w:fldChar w:fldCharType="begin"/>
    </w:r>
    <w:r w:rsidR="00C52079">
      <w:rPr>
        <w:rStyle w:val="PageNumber"/>
      </w:rPr>
      <w:instrText xml:space="preserve">PAGE  </w:instrText>
    </w:r>
    <w:r>
      <w:rPr>
        <w:rStyle w:val="PageNumber"/>
      </w:rPr>
      <w:fldChar w:fldCharType="separate"/>
    </w:r>
    <w:r w:rsidR="000121B1">
      <w:rPr>
        <w:rStyle w:val="PageNumber"/>
        <w:noProof/>
      </w:rPr>
      <w:t>2</w:t>
    </w:r>
    <w:r>
      <w:rPr>
        <w:rStyle w:val="PageNumber"/>
      </w:rPr>
      <w:fldChar w:fldCharType="end"/>
    </w:r>
  </w:p>
  <w:p w:rsidR="00C52079" w:rsidRDefault="00C52079" w:rsidP="004430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28E" w:rsidRDefault="00B8028E">
      <w:r>
        <w:separator/>
      </w:r>
    </w:p>
  </w:footnote>
  <w:footnote w:type="continuationSeparator" w:id="0">
    <w:p w:rsidR="00B8028E" w:rsidRDefault="00B80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F1675"/>
    <w:multiLevelType w:val="hybridMultilevel"/>
    <w:tmpl w:val="5472EB4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BA284C"/>
    <w:multiLevelType w:val="hybridMultilevel"/>
    <w:tmpl w:val="DA92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E42026"/>
    <w:multiLevelType w:val="hybridMultilevel"/>
    <w:tmpl w:val="F2289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9F6D38"/>
    <w:multiLevelType w:val="hybridMultilevel"/>
    <w:tmpl w:val="DA92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AF"/>
    <w:rsid w:val="000121B1"/>
    <w:rsid w:val="000812A4"/>
    <w:rsid w:val="000B4253"/>
    <w:rsid w:val="001008A8"/>
    <w:rsid w:val="001178A9"/>
    <w:rsid w:val="00162502"/>
    <w:rsid w:val="001675FC"/>
    <w:rsid w:val="00167F47"/>
    <w:rsid w:val="001975B5"/>
    <w:rsid w:val="001E4743"/>
    <w:rsid w:val="002076F0"/>
    <w:rsid w:val="002221EA"/>
    <w:rsid w:val="00222FDF"/>
    <w:rsid w:val="002753A4"/>
    <w:rsid w:val="002A7956"/>
    <w:rsid w:val="0030314F"/>
    <w:rsid w:val="0035728E"/>
    <w:rsid w:val="003758BA"/>
    <w:rsid w:val="0039708C"/>
    <w:rsid w:val="003A573F"/>
    <w:rsid w:val="003A5B7B"/>
    <w:rsid w:val="003E6462"/>
    <w:rsid w:val="003F186A"/>
    <w:rsid w:val="00404B17"/>
    <w:rsid w:val="00417393"/>
    <w:rsid w:val="00420EF4"/>
    <w:rsid w:val="00426205"/>
    <w:rsid w:val="00443009"/>
    <w:rsid w:val="00456BD7"/>
    <w:rsid w:val="0049164B"/>
    <w:rsid w:val="004A2BCA"/>
    <w:rsid w:val="004E1C5C"/>
    <w:rsid w:val="00524F66"/>
    <w:rsid w:val="0054710B"/>
    <w:rsid w:val="005C1B4A"/>
    <w:rsid w:val="005C2C55"/>
    <w:rsid w:val="005F2F3E"/>
    <w:rsid w:val="00611972"/>
    <w:rsid w:val="00664132"/>
    <w:rsid w:val="00747E8D"/>
    <w:rsid w:val="007640DC"/>
    <w:rsid w:val="00767694"/>
    <w:rsid w:val="00792F40"/>
    <w:rsid w:val="007F0750"/>
    <w:rsid w:val="007F77AF"/>
    <w:rsid w:val="008067D1"/>
    <w:rsid w:val="008410FC"/>
    <w:rsid w:val="00880102"/>
    <w:rsid w:val="008865E2"/>
    <w:rsid w:val="008B77CC"/>
    <w:rsid w:val="008D5449"/>
    <w:rsid w:val="008F309B"/>
    <w:rsid w:val="009236FA"/>
    <w:rsid w:val="00962BFE"/>
    <w:rsid w:val="00975606"/>
    <w:rsid w:val="009E2EA2"/>
    <w:rsid w:val="009E501A"/>
    <w:rsid w:val="009F6F18"/>
    <w:rsid w:val="00A02E9A"/>
    <w:rsid w:val="00A14477"/>
    <w:rsid w:val="00A148B0"/>
    <w:rsid w:val="00A41571"/>
    <w:rsid w:val="00A674C2"/>
    <w:rsid w:val="00A90F12"/>
    <w:rsid w:val="00AA38CF"/>
    <w:rsid w:val="00AC1EBF"/>
    <w:rsid w:val="00AD26D7"/>
    <w:rsid w:val="00B36FFD"/>
    <w:rsid w:val="00B44515"/>
    <w:rsid w:val="00B6002A"/>
    <w:rsid w:val="00B66774"/>
    <w:rsid w:val="00B8028E"/>
    <w:rsid w:val="00BB3215"/>
    <w:rsid w:val="00BC049E"/>
    <w:rsid w:val="00BC3BAF"/>
    <w:rsid w:val="00C15F62"/>
    <w:rsid w:val="00C22E36"/>
    <w:rsid w:val="00C30C3A"/>
    <w:rsid w:val="00C35052"/>
    <w:rsid w:val="00C35CBC"/>
    <w:rsid w:val="00C4706A"/>
    <w:rsid w:val="00C52079"/>
    <w:rsid w:val="00C70586"/>
    <w:rsid w:val="00CE0B0C"/>
    <w:rsid w:val="00D43C6C"/>
    <w:rsid w:val="00D60C29"/>
    <w:rsid w:val="00DA2682"/>
    <w:rsid w:val="00DB2384"/>
    <w:rsid w:val="00DC586C"/>
    <w:rsid w:val="00E0072E"/>
    <w:rsid w:val="00E15E76"/>
    <w:rsid w:val="00E203DB"/>
    <w:rsid w:val="00E61A06"/>
    <w:rsid w:val="00E669E8"/>
    <w:rsid w:val="00E71927"/>
    <w:rsid w:val="00E775E8"/>
    <w:rsid w:val="00ED785E"/>
    <w:rsid w:val="00F34DE1"/>
    <w:rsid w:val="00F416C4"/>
    <w:rsid w:val="00F87802"/>
    <w:rsid w:val="00FE2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AF"/>
    <w:rPr>
      <w:rFonts w:ascii="Times New Roman" w:eastAsia="Times New Roman" w:hAnsi="Times New Roman"/>
      <w:sz w:val="24"/>
      <w:szCs w:val="24"/>
      <w:lang w:val="sq-AL"/>
    </w:rPr>
  </w:style>
  <w:style w:type="paragraph" w:styleId="Heading2">
    <w:name w:val="heading 2"/>
    <w:basedOn w:val="Normal"/>
    <w:next w:val="Normal"/>
    <w:link w:val="Heading2Char"/>
    <w:uiPriority w:val="99"/>
    <w:qFormat/>
    <w:rsid w:val="00BC3BAF"/>
    <w:pPr>
      <w:keepNext/>
      <w:outlineLvl w:val="1"/>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C3BAF"/>
    <w:rPr>
      <w:rFonts w:ascii="Times New Roman" w:hAnsi="Times New Roman" w:cs="Times New Roman"/>
      <w:i/>
      <w:sz w:val="24"/>
      <w:szCs w:val="24"/>
      <w:lang w:val="sq-AL"/>
    </w:rPr>
  </w:style>
  <w:style w:type="paragraph" w:styleId="Footer">
    <w:name w:val="footer"/>
    <w:basedOn w:val="Normal"/>
    <w:link w:val="FooterChar"/>
    <w:uiPriority w:val="99"/>
    <w:rsid w:val="00BC3BAF"/>
    <w:pPr>
      <w:tabs>
        <w:tab w:val="center" w:pos="4320"/>
        <w:tab w:val="right" w:pos="8640"/>
      </w:tabs>
    </w:pPr>
  </w:style>
  <w:style w:type="character" w:customStyle="1" w:styleId="FooterChar">
    <w:name w:val="Footer Char"/>
    <w:basedOn w:val="DefaultParagraphFont"/>
    <w:link w:val="Footer"/>
    <w:uiPriority w:val="99"/>
    <w:locked/>
    <w:rsid w:val="00BC3BAF"/>
    <w:rPr>
      <w:rFonts w:ascii="Times New Roman" w:hAnsi="Times New Roman" w:cs="Times New Roman"/>
      <w:sz w:val="24"/>
      <w:szCs w:val="24"/>
      <w:lang w:val="sq-AL"/>
    </w:rPr>
  </w:style>
  <w:style w:type="character" w:styleId="PageNumber">
    <w:name w:val="page number"/>
    <w:basedOn w:val="DefaultParagraphFont"/>
    <w:uiPriority w:val="99"/>
    <w:rsid w:val="00BC3BAF"/>
    <w:rPr>
      <w:rFonts w:cs="Times New Roman"/>
    </w:rPr>
  </w:style>
  <w:style w:type="paragraph" w:styleId="BalloonText">
    <w:name w:val="Balloon Text"/>
    <w:basedOn w:val="Normal"/>
    <w:link w:val="BalloonTextChar"/>
    <w:uiPriority w:val="99"/>
    <w:semiHidden/>
    <w:rsid w:val="00BC3B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3BAF"/>
    <w:rPr>
      <w:rFonts w:ascii="Tahoma" w:hAnsi="Tahoma" w:cs="Tahoma"/>
      <w:sz w:val="16"/>
      <w:szCs w:val="16"/>
      <w:lang w:val="sq-AL"/>
    </w:rPr>
  </w:style>
  <w:style w:type="table" w:styleId="TableGrid">
    <w:name w:val="Table Grid"/>
    <w:basedOn w:val="TableNormal"/>
    <w:uiPriority w:val="59"/>
    <w:locked/>
    <w:rsid w:val="00B36FF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AF"/>
    <w:rPr>
      <w:rFonts w:ascii="Times New Roman" w:eastAsia="Times New Roman" w:hAnsi="Times New Roman"/>
      <w:sz w:val="24"/>
      <w:szCs w:val="24"/>
      <w:lang w:val="sq-AL"/>
    </w:rPr>
  </w:style>
  <w:style w:type="paragraph" w:styleId="Heading2">
    <w:name w:val="heading 2"/>
    <w:basedOn w:val="Normal"/>
    <w:next w:val="Normal"/>
    <w:link w:val="Heading2Char"/>
    <w:uiPriority w:val="99"/>
    <w:qFormat/>
    <w:rsid w:val="00BC3BAF"/>
    <w:pPr>
      <w:keepNext/>
      <w:outlineLvl w:val="1"/>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C3BAF"/>
    <w:rPr>
      <w:rFonts w:ascii="Times New Roman" w:hAnsi="Times New Roman" w:cs="Times New Roman"/>
      <w:i/>
      <w:sz w:val="24"/>
      <w:szCs w:val="24"/>
      <w:lang w:val="sq-AL"/>
    </w:rPr>
  </w:style>
  <w:style w:type="paragraph" w:styleId="Footer">
    <w:name w:val="footer"/>
    <w:basedOn w:val="Normal"/>
    <w:link w:val="FooterChar"/>
    <w:uiPriority w:val="99"/>
    <w:rsid w:val="00BC3BAF"/>
    <w:pPr>
      <w:tabs>
        <w:tab w:val="center" w:pos="4320"/>
        <w:tab w:val="right" w:pos="8640"/>
      </w:tabs>
    </w:pPr>
  </w:style>
  <w:style w:type="character" w:customStyle="1" w:styleId="FooterChar">
    <w:name w:val="Footer Char"/>
    <w:basedOn w:val="DefaultParagraphFont"/>
    <w:link w:val="Footer"/>
    <w:uiPriority w:val="99"/>
    <w:locked/>
    <w:rsid w:val="00BC3BAF"/>
    <w:rPr>
      <w:rFonts w:ascii="Times New Roman" w:hAnsi="Times New Roman" w:cs="Times New Roman"/>
      <w:sz w:val="24"/>
      <w:szCs w:val="24"/>
      <w:lang w:val="sq-AL"/>
    </w:rPr>
  </w:style>
  <w:style w:type="character" w:styleId="PageNumber">
    <w:name w:val="page number"/>
    <w:basedOn w:val="DefaultParagraphFont"/>
    <w:uiPriority w:val="99"/>
    <w:rsid w:val="00BC3BAF"/>
    <w:rPr>
      <w:rFonts w:cs="Times New Roman"/>
    </w:rPr>
  </w:style>
  <w:style w:type="paragraph" w:styleId="BalloonText">
    <w:name w:val="Balloon Text"/>
    <w:basedOn w:val="Normal"/>
    <w:link w:val="BalloonTextChar"/>
    <w:uiPriority w:val="99"/>
    <w:semiHidden/>
    <w:rsid w:val="00BC3B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3BAF"/>
    <w:rPr>
      <w:rFonts w:ascii="Tahoma" w:hAnsi="Tahoma" w:cs="Tahoma"/>
      <w:sz w:val="16"/>
      <w:szCs w:val="16"/>
      <w:lang w:val="sq-AL"/>
    </w:rPr>
  </w:style>
  <w:style w:type="table" w:styleId="TableGrid">
    <w:name w:val="Table Grid"/>
    <w:basedOn w:val="TableNormal"/>
    <w:uiPriority w:val="59"/>
    <w:locked/>
    <w:rsid w:val="00B36FF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A4398-B25C-4643-8F1C-DB0E6619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 E P U B L I K A  E  K O S O V Ë S</vt:lpstr>
    </vt:vector>
  </TitlesOfParts>
  <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P U B L I K A  E  K O S O V Ë S</dc:title>
  <dc:creator>ymer.demolli</dc:creator>
  <cp:lastModifiedBy>Ensar kadriu</cp:lastModifiedBy>
  <cp:revision>5</cp:revision>
  <cp:lastPrinted>2016-06-10T12:22:00Z</cp:lastPrinted>
  <dcterms:created xsi:type="dcterms:W3CDTF">2016-07-07T13:27:00Z</dcterms:created>
  <dcterms:modified xsi:type="dcterms:W3CDTF">2016-07-07T13:35:00Z</dcterms:modified>
</cp:coreProperties>
</file>