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25" w:type="dxa"/>
        <w:tblCellMar>
          <w:top w:w="15" w:type="dxa"/>
          <w:left w:w="15" w:type="dxa"/>
          <w:bottom w:w="15" w:type="dxa"/>
          <w:right w:w="15" w:type="dxa"/>
        </w:tblCellMar>
        <w:tblLook w:val="04A0"/>
      </w:tblPr>
      <w:tblGrid>
        <w:gridCol w:w="10725"/>
      </w:tblGrid>
      <w:tr w:rsidR="00624FC1" w:rsidRPr="00624FC1" w:rsidTr="00624FC1">
        <w:trPr>
          <w:trHeight w:val="2850"/>
        </w:trPr>
        <w:tc>
          <w:tcPr>
            <w:tcW w:w="10725" w:type="dxa"/>
            <w:tcBorders>
              <w:top w:val="nil"/>
              <w:left w:val="nil"/>
              <w:bottom w:val="dotted" w:sz="8" w:space="0" w:color="000000"/>
              <w:right w:val="nil"/>
            </w:tcBorders>
            <w:noWrap/>
            <w:hideMark/>
          </w:tcPr>
          <w:p w:rsidR="00624FC1" w:rsidRDefault="00624FC1" w:rsidP="00624FC1">
            <w:pPr>
              <w:spacing w:after="0"/>
              <w:ind w:left="100" w:right="100"/>
              <w:jc w:val="center"/>
            </w:pPr>
            <w:r>
              <w:rPr>
                <w:noProof/>
              </w:rPr>
              <w:drawing>
                <wp:inline distT="0" distB="0" distL="0" distR="0">
                  <wp:extent cx="6619875" cy="1543050"/>
                  <wp:effectExtent l="19050" t="0" r="9525" b="0"/>
                  <wp:docPr id="80" name="Picture 80" descr="C:\Users\KKGjilan\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KKGjilan\Pictures\untitled.png"/>
                          <pic:cNvPicPr>
                            <a:picLocks noChangeAspect="1" noChangeArrowheads="1"/>
                          </pic:cNvPicPr>
                        </pic:nvPicPr>
                        <pic:blipFill>
                          <a:blip r:embed="rId4" cstate="print"/>
                          <a:srcRect/>
                          <a:stretch>
                            <a:fillRect/>
                          </a:stretch>
                        </pic:blipFill>
                        <pic:spPr bwMode="auto">
                          <a:xfrm>
                            <a:off x="0" y="0"/>
                            <a:ext cx="6619875" cy="1543050"/>
                          </a:xfrm>
                          <a:prstGeom prst="rect">
                            <a:avLst/>
                          </a:prstGeom>
                          <a:noFill/>
                          <a:ln w="9525">
                            <a:noFill/>
                            <a:miter lim="800000"/>
                            <a:headEnd/>
                            <a:tailEnd/>
                          </a:ln>
                        </pic:spPr>
                      </pic:pic>
                    </a:graphicData>
                  </a:graphic>
                </wp:inline>
              </w:drawing>
            </w:r>
          </w:p>
          <w:p w:rsidR="00624FC1" w:rsidRPr="00624FC1" w:rsidRDefault="00624FC1" w:rsidP="00624FC1">
            <w:pPr>
              <w:spacing w:after="0" w:line="240" w:lineRule="auto"/>
              <w:ind w:left="100" w:right="100"/>
              <w:jc w:val="center"/>
              <w:rPr>
                <w:rFonts w:ascii="Times New Roman" w:eastAsia="Times New Roman" w:hAnsi="Times New Roman" w:cs="Times New Roman"/>
              </w:rPr>
            </w:pPr>
            <w:r>
              <w:rPr>
                <w:noProof/>
              </w:rPr>
              <w:drawing>
                <wp:inline distT="0" distB="0" distL="0" distR="0">
                  <wp:extent cx="6000750" cy="704850"/>
                  <wp:effectExtent l="19050" t="0" r="0" b="0"/>
                  <wp:docPr id="78" name="Picture 78" descr="C:\Users\KKGjilan\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KKGjilan\Pictures\untitled.png"/>
                          <pic:cNvPicPr>
                            <a:picLocks noChangeAspect="1" noChangeArrowheads="1"/>
                          </pic:cNvPicPr>
                        </pic:nvPicPr>
                        <pic:blipFill>
                          <a:blip r:embed="rId5" cstate="print"/>
                          <a:srcRect/>
                          <a:stretch>
                            <a:fillRect/>
                          </a:stretch>
                        </pic:blipFill>
                        <pic:spPr bwMode="auto">
                          <a:xfrm>
                            <a:off x="0" y="0"/>
                            <a:ext cx="6000750" cy="704850"/>
                          </a:xfrm>
                          <a:prstGeom prst="rect">
                            <a:avLst/>
                          </a:prstGeom>
                          <a:noFill/>
                          <a:ln w="9525">
                            <a:noFill/>
                            <a:miter lim="800000"/>
                            <a:headEnd/>
                            <a:tailEnd/>
                          </a:ln>
                        </pic:spPr>
                      </pic:pic>
                    </a:graphicData>
                  </a:graphic>
                </wp:inline>
              </w:drawing>
            </w:r>
          </w:p>
          <w:bookmarkStart w:id="0" w:name="graphic04"/>
          <w:bookmarkEnd w:id="0"/>
          <w:p w:rsidR="00624FC1" w:rsidRPr="00624FC1" w:rsidRDefault="00A51090" w:rsidP="00624FC1">
            <w:pPr>
              <w:spacing w:after="0" w:line="240" w:lineRule="auto"/>
              <w:ind w:left="100" w:right="100"/>
              <w:jc w:val="center"/>
              <w:rPr>
                <w:rFonts w:ascii="Times New Roman" w:eastAsia="Times New Roman" w:hAnsi="Times New Roman" w:cs="Times New Roman"/>
                <w:sz w:val="24"/>
                <w:szCs w:val="24"/>
              </w:rPr>
            </w:pPr>
            <w:r w:rsidRPr="00624FC1">
              <w:rPr>
                <w:rFonts w:ascii="Times New Roman" w:eastAsia="Times New Roman" w:hAnsi="Times New Roman" w:cs="Times New Roman"/>
                <w:sz w:val="24"/>
                <w:szCs w:val="24"/>
              </w:rPr>
              <w:fldChar w:fldCharType="begin"/>
            </w:r>
            <w:r w:rsidR="00624FC1" w:rsidRPr="00624FC1">
              <w:rPr>
                <w:rFonts w:ascii="Times New Roman" w:eastAsia="Times New Roman" w:hAnsi="Times New Roman" w:cs="Times New Roman"/>
                <w:sz w:val="24"/>
                <w:szCs w:val="24"/>
              </w:rPr>
              <w:instrText xml:space="preserve"> INCLUDEPICTURE "https://mail.rks-gov.net/owa/ev.owa?ns=WebReady&amp;ev=GetFile&amp;canary=6eMKt3DfdU2_R57ws5LBFsxyYDL3ntFIQBVBV4zj1drbJJieZ0PH_efzd2y_ZsutNoQoysUscPA.&amp;d=1A-C6-2A-7B-2A-92-86-6B-6A-70-2A-E2-EA-5B-37-CD&amp;f=1_0002.jpg" \* MERGEFORMATINET </w:instrText>
            </w:r>
            <w:r w:rsidRPr="00624FC1">
              <w:rPr>
                <w:rFonts w:ascii="Times New Roman" w:eastAsia="Times New Roman" w:hAnsi="Times New Roman" w:cs="Times New Roman"/>
                <w:sz w:val="24"/>
                <w:szCs w:val="24"/>
              </w:rPr>
              <w:fldChar w:fldCharType="separate"/>
            </w:r>
            <w:r w:rsidRPr="00A51090">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472.5pt;height:55.5pt"/>
              </w:pict>
            </w:r>
            <w:r w:rsidRPr="00624FC1">
              <w:rPr>
                <w:rFonts w:ascii="Times New Roman" w:eastAsia="Times New Roman" w:hAnsi="Times New Roman" w:cs="Times New Roman"/>
                <w:sz w:val="24"/>
                <w:szCs w:val="24"/>
              </w:rPr>
              <w:fldChar w:fldCharType="end"/>
            </w:r>
            <w:r w:rsidR="00624FC1" w:rsidRPr="00624FC1">
              <w:rPr>
                <w:rFonts w:ascii="Times New Roman" w:eastAsia="Times New Roman" w:hAnsi="Times New Roman" w:cs="Times New Roman"/>
                <w:b/>
                <w:bCs/>
                <w:smallCaps/>
              </w:rPr>
              <w:t>Regjistrimi i Bujqësisë  – Popis  Poljoprivrede - Agriculture Census</w:t>
            </w:r>
          </w:p>
        </w:tc>
      </w:tr>
    </w:tbl>
    <w:p w:rsidR="00624FC1" w:rsidRPr="00624FC1" w:rsidRDefault="00624FC1" w:rsidP="00624FC1">
      <w:pPr>
        <w:spacing w:line="260" w:lineRule="atLeast"/>
        <w:rPr>
          <w:rFonts w:ascii="Calibri" w:eastAsia="Times New Roman" w:hAnsi="Calibri" w:cs="Calibri"/>
        </w:rPr>
      </w:pPr>
      <w:r w:rsidRPr="00624FC1">
        <w:rPr>
          <w:rFonts w:ascii="Calibri" w:eastAsia="Times New Roman" w:hAnsi="Calibri" w:cs="Calibri"/>
        </w:rPr>
        <w:t> </w:t>
      </w:r>
    </w:p>
    <w:p w:rsidR="00624FC1" w:rsidRPr="00624FC1" w:rsidRDefault="00624FC1" w:rsidP="00624FC1">
      <w:pPr>
        <w:spacing w:line="260" w:lineRule="atLeast"/>
        <w:jc w:val="both"/>
        <w:rPr>
          <w:rFonts w:ascii="Calibri" w:eastAsia="Times New Roman" w:hAnsi="Calibri" w:cs="Calibri"/>
        </w:rPr>
      </w:pPr>
      <w:r w:rsidRPr="00624FC1">
        <w:rPr>
          <w:rFonts w:ascii="Times New Roman" w:eastAsia="Times New Roman" w:hAnsi="Times New Roman" w:cs="Times New Roman"/>
        </w:rPr>
        <w:t>Duke u bazuar në  dispozitat  e Ligjit nr. 04/L-253 për Regjistrimin e Bujqësisë dhe Ligjit Nr.04/L-36 për Statistikat Zyrtare të Republikës së Kosovës, Regjistrimi i Bujqësisë do të realizohet sipas metodës tradicionale (derë më derë). Regjistrimi do të bëhet në të gjitha ekonomitë familjare në vendbanimet rurale dhe në vendbanimet urbane  në ato ekonomi familjare të cilat gjatë Regjistrimit të popullsisë 2011 janë deklaruar se janë ekonomi familjare bujqësore. Andaj Agjencia e Statistikave të Kosovës shpallë:</w:t>
      </w:r>
    </w:p>
    <w:p w:rsidR="00624FC1" w:rsidRPr="00624FC1" w:rsidRDefault="00624FC1" w:rsidP="00624FC1">
      <w:pPr>
        <w:spacing w:after="0" w:line="240" w:lineRule="atLeast"/>
        <w:rPr>
          <w:rFonts w:ascii="Calibri" w:eastAsia="Times New Roman" w:hAnsi="Calibri" w:cs="Calibri"/>
        </w:rPr>
      </w:pPr>
      <w:r w:rsidRPr="00624FC1">
        <w:rPr>
          <w:rFonts w:ascii="Times New Roman" w:eastAsia="Times New Roman" w:hAnsi="Times New Roman" w:cs="Times New Roman"/>
          <w:b/>
          <w:bCs/>
        </w:rPr>
        <w:t>                                                                           K O N K U R S</w:t>
      </w:r>
    </w:p>
    <w:p w:rsidR="00624FC1" w:rsidRPr="00624FC1" w:rsidRDefault="00624FC1" w:rsidP="00624FC1">
      <w:pPr>
        <w:spacing w:line="260" w:lineRule="atLeast"/>
        <w:rPr>
          <w:rFonts w:ascii="Calibri" w:eastAsia="Times New Roman" w:hAnsi="Calibri" w:cs="Calibri"/>
        </w:rPr>
      </w:pPr>
      <w:r w:rsidRPr="00624FC1">
        <w:rPr>
          <w:rFonts w:ascii="Calibri" w:eastAsia="Times New Roman" w:hAnsi="Calibri" w:cs="Calibri"/>
        </w:rPr>
        <w:t> </w:t>
      </w:r>
    </w:p>
    <w:p w:rsidR="00624FC1" w:rsidRPr="00624FC1" w:rsidRDefault="00624FC1" w:rsidP="00624FC1">
      <w:pPr>
        <w:spacing w:after="0" w:line="240" w:lineRule="atLeast"/>
        <w:rPr>
          <w:rFonts w:ascii="Calibri" w:eastAsia="Times New Roman" w:hAnsi="Calibri" w:cs="Calibri"/>
        </w:rPr>
      </w:pPr>
      <w:r w:rsidRPr="00624FC1">
        <w:rPr>
          <w:rFonts w:ascii="Times New Roman" w:eastAsia="Times New Roman" w:hAnsi="Times New Roman" w:cs="Times New Roman"/>
          <w:b/>
          <w:bCs/>
        </w:rPr>
        <w:t>Për realizimin e Regjistrimit të Bujqësisë 2014, për  pozitën:</w:t>
      </w:r>
    </w:p>
    <w:p w:rsidR="00624FC1" w:rsidRPr="00624FC1" w:rsidRDefault="00624FC1" w:rsidP="00624FC1">
      <w:pPr>
        <w:spacing w:line="260" w:lineRule="atLeast"/>
        <w:rPr>
          <w:rFonts w:ascii="Calibri" w:eastAsia="Times New Roman" w:hAnsi="Calibri" w:cs="Calibri"/>
        </w:rPr>
      </w:pPr>
      <w:r w:rsidRPr="00624FC1">
        <w:rPr>
          <w:rFonts w:ascii="Calibri" w:eastAsia="Times New Roman" w:hAnsi="Calibri" w:cs="Calibri"/>
        </w:rPr>
        <w:t> </w:t>
      </w:r>
    </w:p>
    <w:p w:rsidR="00624FC1" w:rsidRPr="00624FC1" w:rsidRDefault="00624FC1" w:rsidP="00624FC1">
      <w:pPr>
        <w:spacing w:after="0" w:line="240" w:lineRule="atLeast"/>
        <w:rPr>
          <w:rFonts w:ascii="Calibri" w:eastAsia="Times New Roman" w:hAnsi="Calibri" w:cs="Calibri"/>
        </w:rPr>
      </w:pPr>
      <w:r w:rsidRPr="00624FC1">
        <w:rPr>
          <w:rFonts w:ascii="Times New Roman" w:eastAsia="Times New Roman" w:hAnsi="Times New Roman" w:cs="Times New Roman"/>
        </w:rPr>
        <w:t xml:space="preserve">Titulli: </w:t>
      </w:r>
      <w:r w:rsidRPr="00624FC1">
        <w:rPr>
          <w:rFonts w:ascii="Times New Roman" w:eastAsia="Times New Roman" w:hAnsi="Times New Roman" w:cs="Times New Roman"/>
          <w:b/>
          <w:bCs/>
        </w:rPr>
        <w:t>REGJISTRUES</w:t>
      </w:r>
    </w:p>
    <w:p w:rsidR="00624FC1" w:rsidRPr="00624FC1" w:rsidRDefault="00624FC1" w:rsidP="00624FC1">
      <w:pPr>
        <w:spacing w:after="0" w:line="240" w:lineRule="atLeast"/>
        <w:rPr>
          <w:rFonts w:ascii="Calibri" w:eastAsia="Times New Roman" w:hAnsi="Calibri" w:cs="Calibri"/>
        </w:rPr>
      </w:pPr>
      <w:r w:rsidRPr="00624FC1">
        <w:rPr>
          <w:rFonts w:ascii="Times New Roman" w:eastAsia="Times New Roman" w:hAnsi="Times New Roman" w:cs="Times New Roman"/>
        </w:rPr>
        <w:t xml:space="preserve">Numri i referencës : </w:t>
      </w:r>
      <w:r w:rsidRPr="00624FC1">
        <w:rPr>
          <w:rFonts w:ascii="Times New Roman" w:eastAsia="Times New Roman" w:hAnsi="Times New Roman" w:cs="Times New Roman"/>
          <w:b/>
          <w:bCs/>
        </w:rPr>
        <w:t>RB-01</w:t>
      </w:r>
    </w:p>
    <w:p w:rsidR="00624FC1" w:rsidRPr="00624FC1" w:rsidRDefault="00624FC1" w:rsidP="00624FC1">
      <w:pPr>
        <w:spacing w:after="0" w:line="240" w:lineRule="atLeast"/>
        <w:rPr>
          <w:rFonts w:ascii="Calibri" w:eastAsia="Times New Roman" w:hAnsi="Calibri" w:cs="Calibri"/>
        </w:rPr>
      </w:pPr>
      <w:r w:rsidRPr="00624FC1">
        <w:rPr>
          <w:rFonts w:ascii="Times New Roman" w:eastAsia="Times New Roman" w:hAnsi="Times New Roman" w:cs="Times New Roman"/>
        </w:rPr>
        <w:t>Numri i pozitave sipas Komunave të Republikës së Kosovës:</w:t>
      </w:r>
    </w:p>
    <w:p w:rsidR="00624FC1" w:rsidRPr="00624FC1" w:rsidRDefault="00624FC1" w:rsidP="00624FC1">
      <w:pPr>
        <w:spacing w:line="260" w:lineRule="atLeast"/>
        <w:rPr>
          <w:rFonts w:ascii="Calibri" w:eastAsia="Times New Roman" w:hAnsi="Calibri" w:cs="Calibri"/>
        </w:rPr>
      </w:pPr>
      <w:r w:rsidRPr="00624FC1">
        <w:rPr>
          <w:rFonts w:ascii="Calibri" w:eastAsia="Times New Roman" w:hAnsi="Calibri" w:cs="Calibri"/>
        </w:rPr>
        <w:t> </w:t>
      </w:r>
    </w:p>
    <w:p w:rsidR="00624FC1" w:rsidRPr="00624FC1" w:rsidRDefault="00624FC1" w:rsidP="00624FC1">
      <w:pPr>
        <w:spacing w:after="0" w:line="260" w:lineRule="atLeast"/>
        <w:rPr>
          <w:rFonts w:ascii="Calibri" w:eastAsia="Times New Roman" w:hAnsi="Calibri" w:cs="Calibri"/>
        </w:rPr>
      </w:pPr>
      <w:r w:rsidRPr="00624FC1">
        <w:rPr>
          <w:rFonts w:ascii="Times New Roman" w:eastAsia="Times New Roman" w:hAnsi="Times New Roman" w:cs="Times New Roman"/>
          <w:b/>
          <w:bCs/>
        </w:rPr>
        <w:t>Komuna e Gjilanit</w:t>
      </w:r>
      <w:r>
        <w:rPr>
          <w:rFonts w:ascii="Times New Roman" w:eastAsia="Times New Roman" w:hAnsi="Times New Roman" w:cs="Times New Roman"/>
        </w:rPr>
        <w:t xml:space="preserve">: </w:t>
      </w:r>
      <w:r w:rsidRPr="00624FC1">
        <w:rPr>
          <w:rFonts w:ascii="Times New Roman" w:eastAsia="Times New Roman" w:hAnsi="Times New Roman" w:cs="Times New Roman"/>
        </w:rPr>
        <w:t xml:space="preserve"> </w:t>
      </w:r>
      <w:r w:rsidRPr="00624FC1">
        <w:rPr>
          <w:rFonts w:ascii="Times New Roman" w:eastAsia="Times New Roman" w:hAnsi="Times New Roman" w:cs="Times New Roman"/>
          <w:b/>
          <w:bCs/>
        </w:rPr>
        <w:t>Aktiv 97 pozita</w:t>
      </w:r>
      <w:r w:rsidRPr="00624FC1">
        <w:rPr>
          <w:rFonts w:ascii="Times New Roman" w:eastAsia="Times New Roman" w:hAnsi="Times New Roman" w:cs="Times New Roman"/>
        </w:rPr>
        <w:t xml:space="preserve"> (91 shqiptar, 5 serb, 1turk). </w:t>
      </w:r>
      <w:r w:rsidRPr="00624FC1">
        <w:rPr>
          <w:rFonts w:ascii="Times New Roman" w:eastAsia="Times New Roman" w:hAnsi="Times New Roman" w:cs="Times New Roman"/>
          <w:b/>
          <w:bCs/>
        </w:rPr>
        <w:t>Rezervë 9 pozita</w:t>
      </w:r>
      <w:r w:rsidRPr="00624FC1">
        <w:rPr>
          <w:rFonts w:ascii="Times New Roman" w:eastAsia="Times New Roman" w:hAnsi="Times New Roman" w:cs="Times New Roman"/>
        </w:rPr>
        <w:t xml:space="preserve"> (8 shqiptar, 1 serb)</w:t>
      </w:r>
    </w:p>
    <w:p w:rsidR="00624FC1" w:rsidRPr="00624FC1" w:rsidRDefault="00624FC1" w:rsidP="00624FC1">
      <w:pPr>
        <w:spacing w:after="0" w:line="260" w:lineRule="atLeast"/>
        <w:rPr>
          <w:rFonts w:ascii="Calibri" w:eastAsia="Times New Roman" w:hAnsi="Calibri" w:cs="Calibri"/>
        </w:rPr>
      </w:pPr>
      <w:r w:rsidRPr="00624FC1">
        <w:rPr>
          <w:rFonts w:ascii="Times New Roman" w:eastAsia="Times New Roman" w:hAnsi="Times New Roman" w:cs="Times New Roman"/>
        </w:rPr>
        <w:t> </w:t>
      </w:r>
    </w:p>
    <w:p w:rsidR="00624FC1" w:rsidRPr="00624FC1" w:rsidRDefault="00624FC1" w:rsidP="00624FC1">
      <w:pPr>
        <w:spacing w:after="0" w:line="240" w:lineRule="atLeast"/>
        <w:rPr>
          <w:rFonts w:ascii="Calibri" w:eastAsia="Times New Roman" w:hAnsi="Calibri" w:cs="Calibri"/>
        </w:rPr>
      </w:pPr>
      <w:r w:rsidRPr="00624FC1">
        <w:rPr>
          <w:rFonts w:ascii="Times New Roman" w:eastAsia="Times New Roman" w:hAnsi="Times New Roman" w:cs="Times New Roman"/>
          <w:b/>
          <w:bCs/>
        </w:rPr>
        <w:t>Detyrat dhe përgjegjësit :</w:t>
      </w:r>
    </w:p>
    <w:p w:rsidR="00624FC1" w:rsidRPr="00624FC1" w:rsidRDefault="00624FC1" w:rsidP="00624FC1">
      <w:pPr>
        <w:spacing w:after="0" w:line="260" w:lineRule="atLeast"/>
        <w:rPr>
          <w:rFonts w:ascii="Calibri" w:eastAsia="Times New Roman" w:hAnsi="Calibri" w:cs="Calibri"/>
        </w:rPr>
      </w:pPr>
      <w:r w:rsidRPr="00624FC1">
        <w:rPr>
          <w:rFonts w:ascii="Times New Roman" w:eastAsia="Times New Roman" w:hAnsi="Times New Roman" w:cs="Times New Roman"/>
        </w:rPr>
        <w:t>1. Të merr pjesë në trajnim.</w:t>
      </w:r>
    </w:p>
    <w:p w:rsidR="00624FC1" w:rsidRPr="00624FC1" w:rsidRDefault="00624FC1" w:rsidP="00624FC1">
      <w:pPr>
        <w:spacing w:after="0" w:line="260" w:lineRule="atLeast"/>
        <w:rPr>
          <w:rFonts w:ascii="Calibri" w:eastAsia="Times New Roman" w:hAnsi="Calibri" w:cs="Calibri"/>
        </w:rPr>
      </w:pPr>
      <w:r w:rsidRPr="00624FC1">
        <w:rPr>
          <w:rFonts w:ascii="Times New Roman" w:eastAsia="Times New Roman" w:hAnsi="Times New Roman" w:cs="Times New Roman"/>
        </w:rPr>
        <w:t>2. Të kryej regjistrimin.  </w:t>
      </w:r>
      <w:r w:rsidRPr="00624FC1">
        <w:rPr>
          <w:rFonts w:ascii="Times New Roman" w:eastAsia="Times New Roman" w:hAnsi="Times New Roman" w:cs="Times New Roman"/>
        </w:rPr>
        <w:br/>
        <w:t xml:space="preserve">3. Të lexojë me kujdes manualin me udhëzime dhe ti përmbahet atij. </w:t>
      </w:r>
    </w:p>
    <w:p w:rsidR="00624FC1" w:rsidRPr="00624FC1" w:rsidRDefault="00624FC1" w:rsidP="00624FC1">
      <w:pPr>
        <w:spacing w:after="0" w:line="260" w:lineRule="atLeast"/>
        <w:rPr>
          <w:rFonts w:ascii="Calibri" w:eastAsia="Times New Roman" w:hAnsi="Calibri" w:cs="Calibri"/>
        </w:rPr>
      </w:pPr>
      <w:r w:rsidRPr="00624FC1">
        <w:rPr>
          <w:rFonts w:ascii="Times New Roman" w:eastAsia="Times New Roman" w:hAnsi="Times New Roman" w:cs="Times New Roman"/>
        </w:rPr>
        <w:t>4. Të krijoj komunikim të mirë me kontrollorin e tij. </w:t>
      </w:r>
      <w:r w:rsidRPr="00624FC1">
        <w:rPr>
          <w:rFonts w:ascii="Times New Roman" w:eastAsia="Times New Roman" w:hAnsi="Times New Roman" w:cs="Times New Roman"/>
        </w:rPr>
        <w:br/>
        <w:t>5. Të garantoj konfidencialitetin  </w:t>
      </w:r>
      <w:r w:rsidRPr="00624FC1">
        <w:rPr>
          <w:rFonts w:ascii="Times New Roman" w:eastAsia="Times New Roman" w:hAnsi="Times New Roman" w:cs="Times New Roman"/>
        </w:rPr>
        <w:br/>
        <w:t>6. Të raportoj kontrollorit në baza ditore për mbulueshmërinë e regjistrimit</w:t>
      </w:r>
    </w:p>
    <w:p w:rsidR="00624FC1" w:rsidRPr="00624FC1" w:rsidRDefault="00624FC1" w:rsidP="00624FC1">
      <w:pPr>
        <w:spacing w:after="0" w:line="260" w:lineRule="atLeast"/>
        <w:rPr>
          <w:rFonts w:ascii="Calibri" w:eastAsia="Times New Roman" w:hAnsi="Calibri" w:cs="Calibri"/>
        </w:rPr>
      </w:pPr>
      <w:r w:rsidRPr="00624FC1">
        <w:rPr>
          <w:rFonts w:ascii="Times New Roman" w:eastAsia="Times New Roman" w:hAnsi="Times New Roman" w:cs="Times New Roman"/>
        </w:rPr>
        <w:t>7. Të ruajë materialet e regjistrimit </w:t>
      </w:r>
      <w:r w:rsidRPr="00624FC1">
        <w:rPr>
          <w:rFonts w:ascii="Times New Roman" w:eastAsia="Times New Roman" w:hAnsi="Times New Roman" w:cs="Times New Roman"/>
        </w:rPr>
        <w:br/>
        <w:t>8. Të respektoj orarin e punës  </w:t>
      </w:r>
      <w:r w:rsidRPr="00624FC1">
        <w:rPr>
          <w:rFonts w:ascii="Times New Roman" w:eastAsia="Times New Roman" w:hAnsi="Times New Roman" w:cs="Times New Roman"/>
        </w:rPr>
        <w:br/>
        <w:t>9. Të promovojë Regjistrimin e Bujqësisë</w:t>
      </w:r>
      <w:r w:rsidRPr="00624FC1">
        <w:rPr>
          <w:rFonts w:ascii="Calibri" w:eastAsia="Times New Roman" w:hAnsi="Calibri" w:cs="Calibri"/>
        </w:rPr>
        <w:t> </w:t>
      </w:r>
    </w:p>
    <w:p w:rsidR="00624FC1" w:rsidRPr="00624FC1" w:rsidRDefault="00624FC1" w:rsidP="00624FC1">
      <w:pPr>
        <w:spacing w:after="0" w:line="240" w:lineRule="atLeast"/>
        <w:jc w:val="both"/>
        <w:rPr>
          <w:rFonts w:ascii="Calibri" w:eastAsia="Times New Roman" w:hAnsi="Calibri" w:cs="Calibri"/>
        </w:rPr>
      </w:pPr>
      <w:r w:rsidRPr="00624FC1">
        <w:rPr>
          <w:rFonts w:ascii="Times New Roman" w:eastAsia="Times New Roman" w:hAnsi="Times New Roman" w:cs="Times New Roman"/>
          <w:b/>
          <w:bCs/>
        </w:rPr>
        <w:lastRenderedPageBreak/>
        <w:t>Kriteret:</w:t>
      </w:r>
    </w:p>
    <w:p w:rsidR="00624FC1" w:rsidRPr="00624FC1" w:rsidRDefault="00624FC1" w:rsidP="00624FC1">
      <w:pPr>
        <w:spacing w:after="0" w:line="240" w:lineRule="atLeast"/>
        <w:jc w:val="both"/>
        <w:rPr>
          <w:rFonts w:ascii="Calibri" w:eastAsia="Times New Roman" w:hAnsi="Calibri" w:cs="Calibri"/>
        </w:rPr>
      </w:pPr>
      <w:r w:rsidRPr="00624FC1">
        <w:rPr>
          <w:rFonts w:ascii="Times New Roman" w:eastAsia="Times New Roman" w:hAnsi="Times New Roman" w:cs="Times New Roman"/>
        </w:rPr>
        <w:t>Për të qenë i kualifikuar për punën e Regjistruesit në Regjistrimin e Bujqësisë 2014, kandidati  duhet të:</w:t>
      </w:r>
    </w:p>
    <w:p w:rsidR="00624FC1" w:rsidRPr="00624FC1" w:rsidRDefault="00624FC1" w:rsidP="00624FC1">
      <w:pPr>
        <w:spacing w:line="260" w:lineRule="atLeast"/>
        <w:rPr>
          <w:rFonts w:ascii="Calibri" w:eastAsia="Times New Roman" w:hAnsi="Calibri" w:cs="Calibri"/>
        </w:rPr>
      </w:pPr>
      <w:r w:rsidRPr="00624FC1">
        <w:rPr>
          <w:rFonts w:ascii="Calibri" w:eastAsia="Times New Roman" w:hAnsi="Calibri" w:cs="Calibri"/>
        </w:rPr>
        <w:t> </w:t>
      </w:r>
    </w:p>
    <w:p w:rsidR="00624FC1" w:rsidRPr="00624FC1" w:rsidRDefault="00624FC1" w:rsidP="00624FC1">
      <w:pPr>
        <w:spacing w:after="0" w:line="240" w:lineRule="atLeast"/>
        <w:jc w:val="both"/>
        <w:rPr>
          <w:rFonts w:ascii="Calibri" w:eastAsia="Times New Roman" w:hAnsi="Calibri" w:cs="Calibri"/>
        </w:rPr>
      </w:pPr>
      <w:r w:rsidRPr="00624FC1">
        <w:rPr>
          <w:rFonts w:ascii="Times New Roman" w:eastAsia="Times New Roman" w:hAnsi="Times New Roman" w:cs="Times New Roman"/>
          <w:b/>
          <w:bCs/>
        </w:rPr>
        <w:t>Përmbush kriteret OBLIGATIVE:</w:t>
      </w:r>
    </w:p>
    <w:p w:rsidR="00624FC1" w:rsidRPr="00624FC1" w:rsidRDefault="00624FC1" w:rsidP="00624FC1">
      <w:pPr>
        <w:spacing w:line="260" w:lineRule="atLeast"/>
        <w:rPr>
          <w:rFonts w:ascii="Calibri" w:eastAsia="Times New Roman" w:hAnsi="Calibri" w:cs="Calibri"/>
        </w:rPr>
      </w:pPr>
      <w:r w:rsidRPr="00624FC1">
        <w:rPr>
          <w:rFonts w:ascii="Calibri" w:eastAsia="Times New Roman" w:hAnsi="Calibri" w:cs="Calibri"/>
        </w:rPr>
        <w:t> </w:t>
      </w:r>
    </w:p>
    <w:p w:rsidR="00624FC1" w:rsidRPr="00624FC1" w:rsidRDefault="00624FC1" w:rsidP="00624FC1">
      <w:pPr>
        <w:spacing w:after="0" w:line="260" w:lineRule="atLeast"/>
        <w:ind w:left="1440" w:hanging="360"/>
        <w:rPr>
          <w:rFonts w:ascii="Calibri" w:eastAsia="Times New Roman" w:hAnsi="Calibri" w:cs="Calibri"/>
        </w:rPr>
      </w:pPr>
      <w:r w:rsidRPr="00624FC1">
        <w:rPr>
          <w:rFonts w:ascii="Times New Roman" w:eastAsia="Times New Roman" w:hAnsi="Times New Roman" w:cs="Times New Roman"/>
        </w:rPr>
        <w:t>1.</w:t>
      </w:r>
      <w:r w:rsidRPr="00624FC1">
        <w:rPr>
          <w:rFonts w:ascii="Calibri" w:eastAsia="Times New Roman" w:hAnsi="Calibri" w:cs="Calibri"/>
        </w:rPr>
        <w:t>     </w:t>
      </w:r>
      <w:r w:rsidRPr="00624FC1">
        <w:rPr>
          <w:rFonts w:ascii="Times New Roman" w:eastAsia="Times New Roman" w:hAnsi="Times New Roman" w:cs="Times New Roman"/>
        </w:rPr>
        <w:t xml:space="preserve">Të jetë shtetas i Republikës së  Kosovës </w:t>
      </w:r>
    </w:p>
    <w:p w:rsidR="00624FC1" w:rsidRPr="00624FC1" w:rsidRDefault="00624FC1" w:rsidP="00624FC1">
      <w:pPr>
        <w:spacing w:after="0" w:line="260" w:lineRule="atLeast"/>
        <w:ind w:left="1440" w:hanging="360"/>
        <w:rPr>
          <w:rFonts w:ascii="Calibri" w:eastAsia="Times New Roman" w:hAnsi="Calibri" w:cs="Calibri"/>
        </w:rPr>
      </w:pPr>
      <w:r w:rsidRPr="00624FC1">
        <w:rPr>
          <w:rFonts w:ascii="Times New Roman" w:eastAsia="Times New Roman" w:hAnsi="Times New Roman" w:cs="Times New Roman"/>
        </w:rPr>
        <w:t>2.</w:t>
      </w:r>
      <w:r w:rsidRPr="00624FC1">
        <w:rPr>
          <w:rFonts w:ascii="Calibri" w:eastAsia="Times New Roman" w:hAnsi="Calibri" w:cs="Calibri"/>
        </w:rPr>
        <w:t>     </w:t>
      </w:r>
      <w:r w:rsidRPr="00624FC1">
        <w:rPr>
          <w:rFonts w:ascii="Times New Roman" w:eastAsia="Times New Roman" w:hAnsi="Times New Roman" w:cs="Times New Roman"/>
        </w:rPr>
        <w:t>Të jetë i të paktën 18 vjeç (person i rritur por jo më i vjetër se 65 vjeç)</w:t>
      </w:r>
    </w:p>
    <w:p w:rsidR="00624FC1" w:rsidRPr="00624FC1" w:rsidRDefault="00624FC1" w:rsidP="00624FC1">
      <w:pPr>
        <w:spacing w:after="0" w:line="260" w:lineRule="atLeast"/>
        <w:ind w:left="1440" w:hanging="360"/>
        <w:rPr>
          <w:rFonts w:ascii="Calibri" w:eastAsia="Times New Roman" w:hAnsi="Calibri" w:cs="Calibri"/>
        </w:rPr>
      </w:pPr>
      <w:r w:rsidRPr="00624FC1">
        <w:rPr>
          <w:rFonts w:ascii="Times New Roman" w:eastAsia="Times New Roman" w:hAnsi="Times New Roman" w:cs="Times New Roman"/>
        </w:rPr>
        <w:t>3.</w:t>
      </w:r>
      <w:r w:rsidRPr="00624FC1">
        <w:rPr>
          <w:rFonts w:ascii="Calibri" w:eastAsia="Times New Roman" w:hAnsi="Calibri" w:cs="Calibri"/>
        </w:rPr>
        <w:t>     </w:t>
      </w:r>
      <w:r w:rsidRPr="00624FC1">
        <w:rPr>
          <w:rFonts w:ascii="Times New Roman" w:eastAsia="Times New Roman" w:hAnsi="Times New Roman" w:cs="Times New Roman"/>
        </w:rPr>
        <w:t xml:space="preserve">Të ketë së paku shkollën e mesme, </w:t>
      </w:r>
    </w:p>
    <w:p w:rsidR="00624FC1" w:rsidRPr="00624FC1" w:rsidRDefault="00624FC1" w:rsidP="00624FC1">
      <w:pPr>
        <w:spacing w:after="0" w:line="260" w:lineRule="atLeast"/>
        <w:ind w:left="1440" w:hanging="360"/>
        <w:rPr>
          <w:rFonts w:ascii="Calibri" w:eastAsia="Times New Roman" w:hAnsi="Calibri" w:cs="Calibri"/>
        </w:rPr>
      </w:pPr>
      <w:r w:rsidRPr="00624FC1">
        <w:rPr>
          <w:rFonts w:ascii="Times New Roman" w:eastAsia="Times New Roman" w:hAnsi="Times New Roman" w:cs="Times New Roman"/>
        </w:rPr>
        <w:t>4.</w:t>
      </w:r>
      <w:r w:rsidRPr="00624FC1">
        <w:rPr>
          <w:rFonts w:ascii="Calibri" w:eastAsia="Times New Roman" w:hAnsi="Calibri" w:cs="Calibri"/>
        </w:rPr>
        <w:t>     </w:t>
      </w:r>
      <w:r w:rsidRPr="00624FC1">
        <w:rPr>
          <w:rFonts w:ascii="Times New Roman" w:eastAsia="Times New Roman" w:hAnsi="Times New Roman" w:cs="Times New Roman"/>
        </w:rPr>
        <w:t>Mos të jetë i dënuar dhe mos të jetë nën hetime</w:t>
      </w:r>
    </w:p>
    <w:p w:rsidR="00624FC1" w:rsidRPr="00624FC1" w:rsidRDefault="00624FC1" w:rsidP="00624FC1">
      <w:pPr>
        <w:spacing w:after="0" w:line="260" w:lineRule="atLeast"/>
        <w:ind w:left="1440" w:hanging="360"/>
        <w:rPr>
          <w:rFonts w:ascii="Calibri" w:eastAsia="Times New Roman" w:hAnsi="Calibri" w:cs="Calibri"/>
        </w:rPr>
      </w:pPr>
      <w:r w:rsidRPr="00624FC1">
        <w:rPr>
          <w:rFonts w:ascii="Times New Roman" w:eastAsia="Times New Roman" w:hAnsi="Times New Roman" w:cs="Times New Roman"/>
        </w:rPr>
        <w:t>5.</w:t>
      </w:r>
      <w:r w:rsidRPr="00624FC1">
        <w:rPr>
          <w:rFonts w:ascii="Calibri" w:eastAsia="Times New Roman" w:hAnsi="Calibri" w:cs="Calibri"/>
        </w:rPr>
        <w:t>     </w:t>
      </w:r>
      <w:r w:rsidRPr="00624FC1">
        <w:rPr>
          <w:rFonts w:ascii="Times New Roman" w:eastAsia="Times New Roman" w:hAnsi="Times New Roman" w:cs="Times New Roman"/>
        </w:rPr>
        <w:t>Të njohë terrenin  dhe të jetojë në territorin ku do të bëjë Regjistrimin e Bujqësisë</w:t>
      </w:r>
    </w:p>
    <w:p w:rsidR="00624FC1" w:rsidRPr="00624FC1" w:rsidRDefault="00624FC1" w:rsidP="00624FC1">
      <w:pPr>
        <w:spacing w:after="0" w:line="260" w:lineRule="atLeast"/>
        <w:ind w:left="1440" w:hanging="360"/>
        <w:rPr>
          <w:rFonts w:ascii="Calibri" w:eastAsia="Times New Roman" w:hAnsi="Calibri" w:cs="Calibri"/>
        </w:rPr>
      </w:pPr>
      <w:r w:rsidRPr="00624FC1">
        <w:rPr>
          <w:rFonts w:ascii="Times New Roman" w:eastAsia="Times New Roman" w:hAnsi="Times New Roman" w:cs="Times New Roman"/>
        </w:rPr>
        <w:t>6.</w:t>
      </w:r>
      <w:r w:rsidRPr="00624FC1">
        <w:rPr>
          <w:rFonts w:ascii="Calibri" w:eastAsia="Times New Roman" w:hAnsi="Calibri" w:cs="Calibri"/>
        </w:rPr>
        <w:t>     </w:t>
      </w:r>
      <w:r w:rsidRPr="00624FC1">
        <w:rPr>
          <w:rFonts w:ascii="Times New Roman" w:eastAsia="Times New Roman" w:hAnsi="Times New Roman" w:cs="Times New Roman"/>
        </w:rPr>
        <w:t xml:space="preserve">Të kenë telefon celular (aktiv) </w:t>
      </w:r>
    </w:p>
    <w:p w:rsidR="00624FC1" w:rsidRPr="00624FC1" w:rsidRDefault="00624FC1" w:rsidP="00624FC1">
      <w:pPr>
        <w:spacing w:after="0" w:line="260" w:lineRule="atLeast"/>
        <w:ind w:left="1440" w:hanging="360"/>
        <w:rPr>
          <w:rFonts w:ascii="Calibri" w:eastAsia="Times New Roman" w:hAnsi="Calibri" w:cs="Calibri"/>
        </w:rPr>
      </w:pPr>
      <w:r w:rsidRPr="00624FC1">
        <w:rPr>
          <w:rFonts w:ascii="Times New Roman" w:eastAsia="Times New Roman" w:hAnsi="Times New Roman" w:cs="Times New Roman"/>
        </w:rPr>
        <w:t>7.</w:t>
      </w:r>
      <w:r w:rsidRPr="00624FC1">
        <w:rPr>
          <w:rFonts w:ascii="Calibri" w:eastAsia="Times New Roman" w:hAnsi="Calibri" w:cs="Calibri"/>
        </w:rPr>
        <w:t>     </w:t>
      </w:r>
      <w:r w:rsidRPr="00624FC1">
        <w:rPr>
          <w:rFonts w:ascii="Times New Roman" w:eastAsia="Times New Roman" w:hAnsi="Times New Roman" w:cs="Times New Roman"/>
        </w:rPr>
        <w:t>Të kenë dorëshkrim të lexueshëm.</w:t>
      </w:r>
    </w:p>
    <w:p w:rsidR="00624FC1" w:rsidRPr="00624FC1" w:rsidRDefault="00624FC1" w:rsidP="00624FC1">
      <w:pPr>
        <w:spacing w:after="0" w:line="240" w:lineRule="atLeast"/>
        <w:rPr>
          <w:rFonts w:ascii="Calibri" w:eastAsia="Times New Roman" w:hAnsi="Calibri" w:cs="Calibri"/>
        </w:rPr>
      </w:pPr>
      <w:r w:rsidRPr="00624FC1">
        <w:rPr>
          <w:rFonts w:ascii="Calibri" w:eastAsia="Times New Roman" w:hAnsi="Calibri" w:cs="Calibri"/>
        </w:rPr>
        <w:t> </w:t>
      </w:r>
    </w:p>
    <w:p w:rsidR="00624FC1" w:rsidRPr="00624FC1" w:rsidRDefault="00624FC1" w:rsidP="00624FC1">
      <w:pPr>
        <w:spacing w:line="260" w:lineRule="atLeast"/>
        <w:rPr>
          <w:rFonts w:ascii="Calibri" w:eastAsia="Times New Roman" w:hAnsi="Calibri" w:cs="Calibri"/>
        </w:rPr>
      </w:pPr>
      <w:r w:rsidRPr="00624FC1">
        <w:rPr>
          <w:rFonts w:ascii="Times New Roman" w:eastAsia="Times New Roman" w:hAnsi="Times New Roman" w:cs="Times New Roman"/>
          <w:b/>
          <w:bCs/>
        </w:rPr>
        <w:t xml:space="preserve">Kriteret shtesë që kandidatëve ju japin </w:t>
      </w:r>
      <w:r w:rsidRPr="00624FC1">
        <w:rPr>
          <w:rFonts w:ascii="Times New Roman" w:eastAsia="Times New Roman" w:hAnsi="Times New Roman" w:cs="Times New Roman"/>
          <w:b/>
          <w:bCs/>
          <w:caps/>
        </w:rPr>
        <w:t>përparësi</w:t>
      </w:r>
      <w:r w:rsidRPr="00624FC1">
        <w:rPr>
          <w:rFonts w:ascii="Times New Roman" w:eastAsia="Times New Roman" w:hAnsi="Times New Roman" w:cs="Times New Roman"/>
          <w:b/>
          <w:bCs/>
        </w:rPr>
        <w:t xml:space="preserve"> :     </w:t>
      </w:r>
    </w:p>
    <w:p w:rsidR="00624FC1" w:rsidRPr="00624FC1" w:rsidRDefault="00624FC1" w:rsidP="00624FC1">
      <w:pPr>
        <w:spacing w:after="0" w:line="260" w:lineRule="atLeast"/>
        <w:ind w:left="1440" w:hanging="360"/>
        <w:rPr>
          <w:rFonts w:ascii="Calibri" w:eastAsia="Times New Roman" w:hAnsi="Calibri" w:cs="Calibri"/>
        </w:rPr>
      </w:pPr>
      <w:r w:rsidRPr="00624FC1">
        <w:rPr>
          <w:rFonts w:ascii="Times New Roman" w:eastAsia="Times New Roman" w:hAnsi="Times New Roman" w:cs="Times New Roman"/>
        </w:rPr>
        <w:t>1.</w:t>
      </w:r>
      <w:r w:rsidRPr="00624FC1">
        <w:rPr>
          <w:rFonts w:ascii="Calibri" w:eastAsia="Times New Roman" w:hAnsi="Calibri" w:cs="Calibri"/>
        </w:rPr>
        <w:t>     </w:t>
      </w:r>
      <w:r w:rsidRPr="00624FC1">
        <w:rPr>
          <w:rFonts w:ascii="Times New Roman" w:eastAsia="Times New Roman" w:hAnsi="Times New Roman" w:cs="Times New Roman"/>
        </w:rPr>
        <w:t>Niveli më i lartë i shkollimit (fakulteti, shkolla e lartë, student absolvent, student dhe shkolla e mesme në drejtimet e Bujqësisë-Veterinarisë dhe Pylltarisë)</w:t>
      </w:r>
    </w:p>
    <w:p w:rsidR="00624FC1" w:rsidRPr="00624FC1" w:rsidRDefault="00624FC1" w:rsidP="00624FC1">
      <w:pPr>
        <w:spacing w:after="0" w:line="260" w:lineRule="atLeast"/>
        <w:ind w:left="1440" w:hanging="360"/>
        <w:rPr>
          <w:rFonts w:ascii="Calibri" w:eastAsia="Times New Roman" w:hAnsi="Calibri" w:cs="Calibri"/>
        </w:rPr>
      </w:pPr>
      <w:r w:rsidRPr="00624FC1">
        <w:rPr>
          <w:rFonts w:ascii="Times New Roman" w:eastAsia="Times New Roman" w:hAnsi="Times New Roman" w:cs="Times New Roman"/>
        </w:rPr>
        <w:t>2.</w:t>
      </w:r>
      <w:r w:rsidRPr="00624FC1">
        <w:rPr>
          <w:rFonts w:ascii="Calibri" w:eastAsia="Times New Roman" w:hAnsi="Calibri" w:cs="Calibri"/>
        </w:rPr>
        <w:t>     </w:t>
      </w:r>
      <w:r w:rsidRPr="00624FC1">
        <w:rPr>
          <w:rFonts w:ascii="Times New Roman" w:eastAsia="Times New Roman" w:hAnsi="Times New Roman" w:cs="Times New Roman"/>
        </w:rPr>
        <w:t>Përvoja e punës në arsim</w:t>
      </w:r>
    </w:p>
    <w:p w:rsidR="00624FC1" w:rsidRPr="00624FC1" w:rsidRDefault="00624FC1" w:rsidP="00624FC1">
      <w:pPr>
        <w:spacing w:after="0" w:line="260" w:lineRule="atLeast"/>
        <w:ind w:left="1440" w:hanging="360"/>
        <w:rPr>
          <w:rFonts w:ascii="Calibri" w:eastAsia="Times New Roman" w:hAnsi="Calibri" w:cs="Calibri"/>
        </w:rPr>
      </w:pPr>
      <w:r w:rsidRPr="00624FC1">
        <w:rPr>
          <w:rFonts w:ascii="Times New Roman" w:eastAsia="Times New Roman" w:hAnsi="Times New Roman" w:cs="Times New Roman"/>
        </w:rPr>
        <w:t>3.</w:t>
      </w:r>
      <w:r w:rsidRPr="00624FC1">
        <w:rPr>
          <w:rFonts w:ascii="Calibri" w:eastAsia="Times New Roman" w:hAnsi="Calibri" w:cs="Calibri"/>
        </w:rPr>
        <w:t>     </w:t>
      </w:r>
      <w:r w:rsidRPr="00624FC1">
        <w:rPr>
          <w:rFonts w:ascii="Times New Roman" w:eastAsia="Times New Roman" w:hAnsi="Times New Roman" w:cs="Times New Roman"/>
        </w:rPr>
        <w:t xml:space="preserve">Pjesëmarrja në Regjistrimin e  Popullsisë 2011 </w:t>
      </w:r>
    </w:p>
    <w:p w:rsidR="00624FC1" w:rsidRPr="00624FC1" w:rsidRDefault="00624FC1" w:rsidP="00624FC1">
      <w:pPr>
        <w:spacing w:after="0" w:line="260" w:lineRule="atLeast"/>
        <w:ind w:left="1440" w:hanging="360"/>
        <w:rPr>
          <w:rFonts w:ascii="Calibri" w:eastAsia="Times New Roman" w:hAnsi="Calibri" w:cs="Calibri"/>
        </w:rPr>
      </w:pPr>
      <w:r w:rsidRPr="00624FC1">
        <w:rPr>
          <w:rFonts w:ascii="Times New Roman" w:eastAsia="Times New Roman" w:hAnsi="Times New Roman" w:cs="Times New Roman"/>
        </w:rPr>
        <w:t>4.</w:t>
      </w:r>
      <w:r w:rsidRPr="00624FC1">
        <w:rPr>
          <w:rFonts w:ascii="Calibri" w:eastAsia="Times New Roman" w:hAnsi="Calibri" w:cs="Calibri"/>
        </w:rPr>
        <w:t>     </w:t>
      </w:r>
      <w:r w:rsidRPr="00624FC1">
        <w:rPr>
          <w:rFonts w:ascii="Times New Roman" w:eastAsia="Times New Roman" w:hAnsi="Times New Roman" w:cs="Times New Roman"/>
        </w:rPr>
        <w:t>Pjesëmarrje ne Anketën Ekonomive Familjare Bujqësore</w:t>
      </w:r>
    </w:p>
    <w:p w:rsidR="00624FC1" w:rsidRPr="00624FC1" w:rsidRDefault="00624FC1" w:rsidP="00624FC1">
      <w:pPr>
        <w:spacing w:after="0" w:line="260" w:lineRule="atLeast"/>
        <w:ind w:left="1440" w:hanging="360"/>
        <w:rPr>
          <w:rFonts w:ascii="Calibri" w:eastAsia="Times New Roman" w:hAnsi="Calibri" w:cs="Calibri"/>
        </w:rPr>
      </w:pPr>
      <w:r w:rsidRPr="00624FC1">
        <w:rPr>
          <w:rFonts w:ascii="Times New Roman" w:eastAsia="Times New Roman" w:hAnsi="Times New Roman" w:cs="Times New Roman"/>
        </w:rPr>
        <w:t>5.</w:t>
      </w:r>
      <w:r w:rsidRPr="00624FC1">
        <w:rPr>
          <w:rFonts w:ascii="Calibri" w:eastAsia="Times New Roman" w:hAnsi="Calibri" w:cs="Calibri"/>
        </w:rPr>
        <w:t>     </w:t>
      </w:r>
      <w:r w:rsidRPr="00624FC1">
        <w:rPr>
          <w:rFonts w:ascii="Times New Roman" w:eastAsia="Times New Roman" w:hAnsi="Times New Roman" w:cs="Times New Roman"/>
        </w:rPr>
        <w:t>Pjesëmarrja në Regjistrim  Testues të Bujqësisë 2012</w:t>
      </w:r>
    </w:p>
    <w:p w:rsidR="00624FC1" w:rsidRPr="00624FC1" w:rsidRDefault="00624FC1" w:rsidP="00624FC1">
      <w:pPr>
        <w:spacing w:after="0" w:line="260" w:lineRule="atLeast"/>
        <w:ind w:left="1440" w:hanging="360"/>
        <w:rPr>
          <w:rFonts w:ascii="Calibri" w:eastAsia="Times New Roman" w:hAnsi="Calibri" w:cs="Calibri"/>
        </w:rPr>
      </w:pPr>
      <w:r w:rsidRPr="00624FC1">
        <w:rPr>
          <w:rFonts w:ascii="Times New Roman" w:eastAsia="Times New Roman" w:hAnsi="Times New Roman" w:cs="Times New Roman"/>
        </w:rPr>
        <w:t>6.</w:t>
      </w:r>
      <w:r w:rsidRPr="00624FC1">
        <w:rPr>
          <w:rFonts w:ascii="Calibri" w:eastAsia="Times New Roman" w:hAnsi="Calibri" w:cs="Calibri"/>
        </w:rPr>
        <w:t>     </w:t>
      </w:r>
      <w:r w:rsidRPr="00624FC1">
        <w:rPr>
          <w:rFonts w:ascii="Times New Roman" w:eastAsia="Times New Roman" w:hAnsi="Times New Roman" w:cs="Times New Roman"/>
        </w:rPr>
        <w:t>Përvojë pune në ASK në tri vitet e fundit</w:t>
      </w:r>
    </w:p>
    <w:p w:rsidR="00624FC1" w:rsidRPr="00624FC1" w:rsidRDefault="00624FC1" w:rsidP="00624FC1">
      <w:pPr>
        <w:spacing w:after="0" w:line="260" w:lineRule="atLeast"/>
        <w:ind w:left="1440" w:hanging="360"/>
        <w:rPr>
          <w:rFonts w:ascii="Calibri" w:eastAsia="Times New Roman" w:hAnsi="Calibri" w:cs="Calibri"/>
        </w:rPr>
      </w:pPr>
      <w:r w:rsidRPr="00624FC1">
        <w:rPr>
          <w:rFonts w:ascii="Times New Roman" w:eastAsia="Times New Roman" w:hAnsi="Times New Roman" w:cs="Times New Roman"/>
        </w:rPr>
        <w:t>7.</w:t>
      </w:r>
      <w:r w:rsidRPr="00624FC1">
        <w:rPr>
          <w:rFonts w:ascii="Calibri" w:eastAsia="Times New Roman" w:hAnsi="Calibri" w:cs="Calibri"/>
        </w:rPr>
        <w:t>     </w:t>
      </w:r>
      <w:r w:rsidRPr="00624FC1">
        <w:rPr>
          <w:rFonts w:ascii="Times New Roman" w:eastAsia="Times New Roman" w:hAnsi="Times New Roman" w:cs="Times New Roman"/>
        </w:rPr>
        <w:t>Të papunësuar.</w:t>
      </w:r>
    </w:p>
    <w:p w:rsidR="00624FC1" w:rsidRPr="00624FC1" w:rsidRDefault="00624FC1" w:rsidP="00624FC1">
      <w:pPr>
        <w:spacing w:after="0" w:line="240" w:lineRule="atLeast"/>
        <w:rPr>
          <w:rFonts w:ascii="Calibri" w:eastAsia="Times New Roman" w:hAnsi="Calibri" w:cs="Calibri"/>
        </w:rPr>
      </w:pPr>
      <w:r w:rsidRPr="00624FC1">
        <w:rPr>
          <w:rFonts w:ascii="Calibri" w:eastAsia="Times New Roman" w:hAnsi="Calibri" w:cs="Calibri"/>
        </w:rPr>
        <w:t> </w:t>
      </w:r>
    </w:p>
    <w:p w:rsidR="00624FC1" w:rsidRPr="00624FC1" w:rsidRDefault="00624FC1" w:rsidP="00624FC1">
      <w:pPr>
        <w:spacing w:after="0" w:line="240" w:lineRule="atLeast"/>
        <w:jc w:val="both"/>
        <w:rPr>
          <w:rFonts w:ascii="Calibri" w:eastAsia="Times New Roman" w:hAnsi="Calibri" w:cs="Calibri"/>
        </w:rPr>
      </w:pPr>
      <w:r w:rsidRPr="00624FC1">
        <w:rPr>
          <w:rFonts w:ascii="Times New Roman" w:eastAsia="Times New Roman" w:hAnsi="Times New Roman" w:cs="Times New Roman"/>
          <w:b/>
          <w:bCs/>
        </w:rPr>
        <w:t>Kohëzgjatja e punës</w:t>
      </w:r>
    </w:p>
    <w:p w:rsidR="00624FC1" w:rsidRPr="00624FC1" w:rsidRDefault="00624FC1" w:rsidP="00624FC1">
      <w:pPr>
        <w:spacing w:line="260" w:lineRule="atLeast"/>
        <w:rPr>
          <w:rFonts w:ascii="Calibri" w:eastAsia="Times New Roman" w:hAnsi="Calibri" w:cs="Calibri"/>
        </w:rPr>
      </w:pPr>
      <w:r w:rsidRPr="00624FC1">
        <w:rPr>
          <w:rFonts w:ascii="Calibri" w:eastAsia="Times New Roman" w:hAnsi="Calibri" w:cs="Calibri"/>
        </w:rPr>
        <w:t> </w:t>
      </w:r>
    </w:p>
    <w:p w:rsidR="00624FC1" w:rsidRPr="00624FC1" w:rsidRDefault="00624FC1" w:rsidP="00624FC1">
      <w:pPr>
        <w:spacing w:line="260" w:lineRule="atLeast"/>
        <w:rPr>
          <w:rFonts w:ascii="Calibri" w:eastAsia="Times New Roman" w:hAnsi="Calibri" w:cs="Calibri"/>
        </w:rPr>
      </w:pPr>
      <w:r w:rsidRPr="00624FC1">
        <w:rPr>
          <w:rFonts w:ascii="Times New Roman" w:eastAsia="Times New Roman" w:hAnsi="Times New Roman" w:cs="Times New Roman"/>
        </w:rPr>
        <w:t>Punësimi do të zgjasë 30 ditë ( një muaj ) duke filluar nga duke filluar nga 26.10.2014 deri më 26.11.2014.</w:t>
      </w:r>
    </w:p>
    <w:p w:rsidR="00624FC1" w:rsidRPr="00624FC1" w:rsidRDefault="00624FC1" w:rsidP="00624FC1">
      <w:pPr>
        <w:spacing w:after="0" w:line="240" w:lineRule="atLeast"/>
        <w:jc w:val="both"/>
        <w:rPr>
          <w:rFonts w:ascii="Calibri" w:eastAsia="Times New Roman" w:hAnsi="Calibri" w:cs="Calibri"/>
        </w:rPr>
      </w:pPr>
      <w:r w:rsidRPr="00624FC1">
        <w:rPr>
          <w:rFonts w:ascii="Times New Roman" w:eastAsia="Times New Roman" w:hAnsi="Times New Roman" w:cs="Times New Roman"/>
        </w:rPr>
        <w:t xml:space="preserve">Pagesa për </w:t>
      </w:r>
      <w:r w:rsidRPr="00624FC1">
        <w:rPr>
          <w:rFonts w:ascii="Times New Roman" w:eastAsia="Times New Roman" w:hAnsi="Times New Roman" w:cs="Times New Roman"/>
          <w:b/>
          <w:bCs/>
        </w:rPr>
        <w:t>REGJISTRUES</w:t>
      </w:r>
      <w:r w:rsidRPr="00624FC1">
        <w:rPr>
          <w:rFonts w:ascii="Times New Roman" w:eastAsia="Times New Roman" w:hAnsi="Times New Roman" w:cs="Times New Roman"/>
        </w:rPr>
        <w:t xml:space="preserve"> </w:t>
      </w:r>
    </w:p>
    <w:p w:rsidR="00624FC1" w:rsidRPr="00624FC1" w:rsidRDefault="00624FC1" w:rsidP="00624FC1">
      <w:pPr>
        <w:spacing w:after="0" w:line="240" w:lineRule="atLeast"/>
        <w:jc w:val="both"/>
        <w:rPr>
          <w:rFonts w:ascii="Calibri" w:eastAsia="Times New Roman" w:hAnsi="Calibri" w:cs="Calibri"/>
        </w:rPr>
      </w:pPr>
      <w:r w:rsidRPr="00624FC1">
        <w:rPr>
          <w:rFonts w:ascii="Times New Roman" w:eastAsia="Times New Roman" w:hAnsi="Times New Roman" w:cs="Times New Roman"/>
        </w:rPr>
        <w:t>Pagesa mbulon trajnimin, punën gjatë regjistrimit, numërimin e materialit deri tek dorëzimi i tyre, raporteve si dhe shpenzimet e transportit dhe telefonit. Regjistruesi rezervë në rast të aktivizimit do të paguhet si aktiv. Pagesa për punën e kryer bëhet konform buxhetit të RB</w:t>
      </w:r>
    </w:p>
    <w:p w:rsidR="00624FC1" w:rsidRPr="00624FC1" w:rsidRDefault="00624FC1" w:rsidP="00624FC1">
      <w:pPr>
        <w:spacing w:line="260" w:lineRule="atLeast"/>
        <w:rPr>
          <w:rFonts w:ascii="Calibri" w:eastAsia="Times New Roman" w:hAnsi="Calibri" w:cs="Calibri"/>
        </w:rPr>
      </w:pPr>
      <w:r w:rsidRPr="00624FC1">
        <w:rPr>
          <w:rFonts w:ascii="Calibri" w:eastAsia="Times New Roman" w:hAnsi="Calibri" w:cs="Calibri"/>
        </w:rPr>
        <w:t> </w:t>
      </w:r>
    </w:p>
    <w:p w:rsidR="00624FC1" w:rsidRPr="00624FC1" w:rsidRDefault="00624FC1" w:rsidP="00624FC1">
      <w:pPr>
        <w:spacing w:after="0" w:line="240" w:lineRule="atLeast"/>
        <w:jc w:val="both"/>
        <w:rPr>
          <w:rFonts w:ascii="Calibri" w:eastAsia="Times New Roman" w:hAnsi="Calibri" w:cs="Calibri"/>
        </w:rPr>
      </w:pPr>
      <w:r w:rsidRPr="00624FC1">
        <w:rPr>
          <w:rFonts w:ascii="Times New Roman" w:eastAsia="Times New Roman" w:hAnsi="Times New Roman" w:cs="Times New Roman"/>
          <w:b/>
          <w:bCs/>
        </w:rPr>
        <w:t>Procedurat e Aplikimit</w:t>
      </w:r>
    </w:p>
    <w:p w:rsidR="00624FC1" w:rsidRPr="00624FC1" w:rsidRDefault="00624FC1" w:rsidP="00624FC1">
      <w:pPr>
        <w:spacing w:line="260" w:lineRule="atLeast"/>
        <w:rPr>
          <w:rFonts w:ascii="Calibri" w:eastAsia="Times New Roman" w:hAnsi="Calibri" w:cs="Calibri"/>
        </w:rPr>
      </w:pPr>
      <w:r w:rsidRPr="00624FC1">
        <w:rPr>
          <w:rFonts w:ascii="Calibri" w:eastAsia="Times New Roman" w:hAnsi="Calibri" w:cs="Calibri"/>
        </w:rPr>
        <w:t> </w:t>
      </w:r>
    </w:p>
    <w:p w:rsidR="00624FC1" w:rsidRPr="00624FC1" w:rsidRDefault="00624FC1" w:rsidP="00624FC1">
      <w:pPr>
        <w:spacing w:after="0" w:line="240" w:lineRule="atLeast"/>
        <w:jc w:val="both"/>
        <w:rPr>
          <w:rFonts w:ascii="Calibri" w:eastAsia="Times New Roman" w:hAnsi="Calibri" w:cs="Calibri"/>
        </w:rPr>
      </w:pPr>
      <w:r w:rsidRPr="00624FC1">
        <w:rPr>
          <w:rFonts w:ascii="Times New Roman" w:eastAsia="Times New Roman" w:hAnsi="Times New Roman" w:cs="Times New Roman"/>
        </w:rPr>
        <w:t>Kandidatet e interesuar duhet të aplikojnë në zyrën komunale për Regjistrimin e Bujqësisë 2014</w:t>
      </w:r>
    </w:p>
    <w:p w:rsidR="00624FC1" w:rsidRPr="00624FC1" w:rsidRDefault="00624FC1" w:rsidP="00624FC1">
      <w:pPr>
        <w:spacing w:line="260" w:lineRule="atLeast"/>
        <w:rPr>
          <w:rFonts w:ascii="Calibri" w:eastAsia="Times New Roman" w:hAnsi="Calibri" w:cs="Calibri"/>
        </w:rPr>
      </w:pPr>
      <w:r w:rsidRPr="00624FC1">
        <w:rPr>
          <w:rFonts w:ascii="Calibri" w:eastAsia="Times New Roman" w:hAnsi="Calibri" w:cs="Calibri"/>
        </w:rPr>
        <w:t> </w:t>
      </w:r>
    </w:p>
    <w:p w:rsidR="00624FC1" w:rsidRPr="00624FC1" w:rsidRDefault="00624FC1" w:rsidP="00624FC1">
      <w:pPr>
        <w:spacing w:after="0" w:line="240" w:lineRule="atLeast"/>
        <w:jc w:val="both"/>
        <w:rPr>
          <w:rFonts w:ascii="Calibri" w:eastAsia="Times New Roman" w:hAnsi="Calibri" w:cs="Calibri"/>
        </w:rPr>
      </w:pPr>
      <w:r w:rsidRPr="00624FC1">
        <w:rPr>
          <w:rFonts w:ascii="Times New Roman" w:eastAsia="Times New Roman" w:hAnsi="Times New Roman" w:cs="Times New Roman"/>
        </w:rPr>
        <w:t xml:space="preserve">Aplikacionit i bashkëngjiten kopjet e dokumentacionit obligativ, që janë: Dokument  identifikimi, vërtetim nga Gjykata  që personi nuk është  nën hetime; vërtetime  kualifikimi, çertifikata dhe vërtetimet  për përvojën e punës së kërkuar për vendin e punës për të cilin konkurroni. Referencat tjera mund t’i bashkëngjiten aplikacionit si shtesë dokumentacionit  të  kërkuar. </w:t>
      </w:r>
    </w:p>
    <w:p w:rsidR="00624FC1" w:rsidRPr="00624FC1" w:rsidRDefault="00624FC1" w:rsidP="00624FC1">
      <w:pPr>
        <w:spacing w:line="260" w:lineRule="atLeast"/>
        <w:rPr>
          <w:rFonts w:ascii="Calibri" w:eastAsia="Times New Roman" w:hAnsi="Calibri" w:cs="Calibri"/>
        </w:rPr>
      </w:pPr>
      <w:r w:rsidRPr="00624FC1">
        <w:rPr>
          <w:rFonts w:ascii="Calibri" w:eastAsia="Times New Roman" w:hAnsi="Calibri" w:cs="Calibri"/>
        </w:rPr>
        <w:t> </w:t>
      </w:r>
    </w:p>
    <w:p w:rsidR="00624FC1" w:rsidRPr="00624FC1" w:rsidRDefault="00624FC1" w:rsidP="00624FC1">
      <w:pPr>
        <w:spacing w:after="0" w:line="240" w:lineRule="atLeast"/>
        <w:jc w:val="both"/>
        <w:rPr>
          <w:rFonts w:ascii="Calibri" w:eastAsia="Times New Roman" w:hAnsi="Calibri" w:cs="Calibri"/>
        </w:rPr>
      </w:pPr>
      <w:r w:rsidRPr="00624FC1">
        <w:rPr>
          <w:rFonts w:ascii="Times New Roman" w:eastAsia="Times New Roman" w:hAnsi="Times New Roman" w:cs="Times New Roman"/>
          <w:b/>
          <w:bCs/>
        </w:rPr>
        <w:lastRenderedPageBreak/>
        <w:t>Aplikacionet pranohen nga data 08.09.2014 deri më datën 22.09.2014 në ora 15</w:t>
      </w:r>
      <w:r w:rsidRPr="00624FC1">
        <w:rPr>
          <w:rFonts w:ascii="Times New Roman" w:eastAsia="Times New Roman" w:hAnsi="Times New Roman" w:cs="Times New Roman"/>
          <w:b/>
          <w:bCs/>
          <w:sz w:val="15"/>
          <w:vertAlign w:val="superscript"/>
        </w:rPr>
        <w:t>:</w:t>
      </w:r>
      <w:r w:rsidRPr="00624FC1">
        <w:rPr>
          <w:rFonts w:ascii="Times New Roman" w:eastAsia="Times New Roman" w:hAnsi="Times New Roman" w:cs="Times New Roman"/>
          <w:b/>
          <w:bCs/>
        </w:rPr>
        <w:t>00  në kopje fizike (</w:t>
      </w:r>
      <w:r w:rsidRPr="00624FC1">
        <w:rPr>
          <w:rFonts w:ascii="Times New Roman" w:eastAsia="Times New Roman" w:hAnsi="Times New Roman" w:cs="Times New Roman"/>
          <w:b/>
          <w:bCs/>
          <w:i/>
          <w:iCs/>
        </w:rPr>
        <w:t>printuar</w:t>
      </w:r>
      <w:r w:rsidRPr="00624FC1">
        <w:rPr>
          <w:rFonts w:ascii="Times New Roman" w:eastAsia="Times New Roman" w:hAnsi="Times New Roman" w:cs="Times New Roman"/>
          <w:b/>
          <w:bCs/>
        </w:rPr>
        <w:t xml:space="preserve">) pranë Komisioneve komunale të regjistrimit të bujqësisë </w:t>
      </w:r>
      <w:bookmarkStart w:id="1" w:name="_GoBack"/>
      <w:bookmarkEnd w:id="1"/>
      <w:r w:rsidRPr="00624FC1">
        <w:rPr>
          <w:rFonts w:ascii="Times New Roman" w:eastAsia="Times New Roman" w:hAnsi="Times New Roman" w:cs="Times New Roman"/>
          <w:b/>
          <w:bCs/>
        </w:rPr>
        <w:t xml:space="preserve">në të gjitha Komunat e Kosovës. </w:t>
      </w:r>
    </w:p>
    <w:p w:rsidR="00624FC1" w:rsidRPr="00624FC1" w:rsidRDefault="00624FC1" w:rsidP="00624FC1">
      <w:pPr>
        <w:spacing w:line="260" w:lineRule="atLeast"/>
        <w:rPr>
          <w:rFonts w:ascii="Calibri" w:eastAsia="Times New Roman" w:hAnsi="Calibri" w:cs="Calibri"/>
        </w:rPr>
      </w:pPr>
      <w:r w:rsidRPr="00624FC1">
        <w:rPr>
          <w:rFonts w:ascii="Calibri" w:eastAsia="Times New Roman" w:hAnsi="Calibri" w:cs="Calibri"/>
        </w:rPr>
        <w:t> </w:t>
      </w:r>
    </w:p>
    <w:p w:rsidR="00624FC1" w:rsidRPr="00624FC1" w:rsidRDefault="00624FC1" w:rsidP="00624FC1">
      <w:pPr>
        <w:spacing w:after="0" w:line="240" w:lineRule="atLeast"/>
        <w:jc w:val="both"/>
        <w:rPr>
          <w:rFonts w:ascii="Calibri" w:eastAsia="Times New Roman" w:hAnsi="Calibri" w:cs="Calibri"/>
        </w:rPr>
      </w:pPr>
      <w:r w:rsidRPr="00624FC1">
        <w:rPr>
          <w:rFonts w:ascii="Times New Roman" w:eastAsia="Times New Roman" w:hAnsi="Times New Roman" w:cs="Times New Roman"/>
          <w:b/>
          <w:bCs/>
        </w:rPr>
        <w:t xml:space="preserve">Informatë e përgjithshme </w:t>
      </w:r>
    </w:p>
    <w:p w:rsidR="00624FC1" w:rsidRPr="00624FC1" w:rsidRDefault="00624FC1" w:rsidP="00624FC1">
      <w:pPr>
        <w:spacing w:line="260" w:lineRule="atLeast"/>
        <w:rPr>
          <w:rFonts w:ascii="Calibri" w:eastAsia="Times New Roman" w:hAnsi="Calibri" w:cs="Calibri"/>
        </w:rPr>
      </w:pPr>
      <w:r w:rsidRPr="00624FC1">
        <w:rPr>
          <w:rFonts w:ascii="Calibri" w:eastAsia="Times New Roman" w:hAnsi="Calibri" w:cs="Calibri"/>
        </w:rPr>
        <w:t> </w:t>
      </w:r>
    </w:p>
    <w:p w:rsidR="00624FC1" w:rsidRPr="00624FC1" w:rsidRDefault="00624FC1" w:rsidP="00624FC1">
      <w:pPr>
        <w:spacing w:after="0" w:line="240" w:lineRule="atLeast"/>
        <w:jc w:val="both"/>
        <w:rPr>
          <w:rFonts w:ascii="Calibri" w:eastAsia="Times New Roman" w:hAnsi="Calibri" w:cs="Calibri"/>
        </w:rPr>
      </w:pPr>
      <w:r w:rsidRPr="00624FC1">
        <w:rPr>
          <w:rFonts w:ascii="Times New Roman" w:eastAsia="Times New Roman" w:hAnsi="Times New Roman" w:cs="Times New Roman"/>
        </w:rPr>
        <w:t xml:space="preserve">Kërkesat e dërguara pas afatit (datës) së fundit nuk do të pranohen. Kërkesat e pakompletuara do të refuzohen. </w:t>
      </w:r>
    </w:p>
    <w:p w:rsidR="00624FC1" w:rsidRPr="00624FC1" w:rsidRDefault="00624FC1" w:rsidP="00624FC1">
      <w:pPr>
        <w:spacing w:after="0" w:line="240" w:lineRule="atLeast"/>
        <w:jc w:val="both"/>
        <w:rPr>
          <w:rFonts w:ascii="Calibri" w:eastAsia="Times New Roman" w:hAnsi="Calibri" w:cs="Calibri"/>
        </w:rPr>
      </w:pPr>
      <w:r w:rsidRPr="00624FC1">
        <w:rPr>
          <w:rFonts w:ascii="Times New Roman" w:eastAsia="Times New Roman" w:hAnsi="Times New Roman" w:cs="Times New Roman"/>
        </w:rPr>
        <w:t xml:space="preserve">Për  shkak të  numrit të madh të kërkesave të pranuara, vetëm kandidatët e përzgjedhur në listën e ngushtë do të  thirren për testim dhe intervistë . </w:t>
      </w:r>
    </w:p>
    <w:p w:rsidR="00624FC1" w:rsidRPr="00624FC1" w:rsidRDefault="00624FC1" w:rsidP="00624FC1">
      <w:pPr>
        <w:spacing w:line="260" w:lineRule="atLeast"/>
        <w:rPr>
          <w:rFonts w:ascii="Calibri" w:eastAsia="Times New Roman" w:hAnsi="Calibri" w:cs="Calibri"/>
        </w:rPr>
      </w:pPr>
      <w:r w:rsidRPr="00624FC1">
        <w:rPr>
          <w:rFonts w:ascii="Calibri" w:eastAsia="Times New Roman" w:hAnsi="Calibri" w:cs="Calibri"/>
        </w:rPr>
        <w:t> </w:t>
      </w:r>
    </w:p>
    <w:p w:rsidR="00624FC1" w:rsidRPr="00624FC1" w:rsidRDefault="00624FC1" w:rsidP="00624FC1">
      <w:pPr>
        <w:spacing w:after="0" w:line="240" w:lineRule="atLeast"/>
        <w:jc w:val="both"/>
        <w:rPr>
          <w:rFonts w:ascii="Calibri" w:eastAsia="Times New Roman" w:hAnsi="Calibri" w:cs="Calibri"/>
        </w:rPr>
      </w:pPr>
      <w:r w:rsidRPr="00624FC1">
        <w:rPr>
          <w:rFonts w:ascii="Times New Roman" w:eastAsia="Times New Roman" w:hAnsi="Times New Roman" w:cs="Times New Roman"/>
        </w:rPr>
        <w:t xml:space="preserve">Kandidatët e përzgjedhur në listën e ngushtë do t’i nënshtrohen testimit me shkrim dhe intervistës. Kandidatët do të njoftohen për datën dhe kohën e testimit dhe intervistave. </w:t>
      </w:r>
    </w:p>
    <w:p w:rsidR="00624FC1" w:rsidRPr="00624FC1" w:rsidRDefault="00624FC1" w:rsidP="00624FC1">
      <w:pPr>
        <w:spacing w:line="260" w:lineRule="atLeast"/>
        <w:rPr>
          <w:rFonts w:ascii="Calibri" w:eastAsia="Times New Roman" w:hAnsi="Calibri" w:cs="Calibri"/>
        </w:rPr>
      </w:pPr>
      <w:r w:rsidRPr="00624FC1">
        <w:rPr>
          <w:rFonts w:ascii="Calibri" w:eastAsia="Times New Roman" w:hAnsi="Calibri" w:cs="Calibri"/>
        </w:rPr>
        <w:t> </w:t>
      </w:r>
    </w:p>
    <w:p w:rsidR="00624FC1" w:rsidRPr="00624FC1" w:rsidRDefault="00624FC1" w:rsidP="00624FC1">
      <w:pPr>
        <w:spacing w:after="0" w:line="240" w:lineRule="atLeast"/>
        <w:jc w:val="both"/>
        <w:rPr>
          <w:rFonts w:ascii="Calibri" w:eastAsia="Times New Roman" w:hAnsi="Calibri" w:cs="Calibri"/>
        </w:rPr>
      </w:pPr>
      <w:r w:rsidRPr="00624FC1">
        <w:rPr>
          <w:rFonts w:ascii="Times New Roman" w:eastAsia="Times New Roman" w:hAnsi="Times New Roman" w:cs="Times New Roman"/>
        </w:rPr>
        <w:t xml:space="preserve">Për informata më të hollësishme, mund të kontaktoni Zyrat komunale për Regjistrimin e Bujqësisë ndërsa përmes faqes së internetit të ASK-së </w:t>
      </w:r>
      <w:hyperlink r:id="rId6" w:tgtFrame="_blank" w:history="1">
        <w:r w:rsidRPr="00624FC1">
          <w:rPr>
            <w:rFonts w:ascii="Times New Roman" w:eastAsia="Times New Roman" w:hAnsi="Times New Roman" w:cs="Times New Roman"/>
            <w:color w:val="0000FF"/>
            <w:u w:val="single"/>
          </w:rPr>
          <w:t>http://ask.rks-gov.net</w:t>
        </w:r>
      </w:hyperlink>
      <w:r w:rsidRPr="00624FC1">
        <w:rPr>
          <w:rFonts w:ascii="Times New Roman" w:eastAsia="Times New Roman" w:hAnsi="Times New Roman" w:cs="Times New Roman"/>
        </w:rPr>
        <w:t>  (Departamenti i Bujqësisë – vegëza për Regjistrimin e Bujqësisë ku  gjendet materiali -Udhëzuesi dhe Pyetësori për përgatitjen e testit).</w:t>
      </w:r>
    </w:p>
    <w:p w:rsidR="00624FC1" w:rsidRPr="00624FC1" w:rsidRDefault="00624FC1" w:rsidP="00624FC1">
      <w:pPr>
        <w:spacing w:line="260" w:lineRule="atLeast"/>
        <w:rPr>
          <w:rFonts w:ascii="Calibri" w:eastAsia="Times New Roman" w:hAnsi="Calibri" w:cs="Calibri"/>
        </w:rPr>
      </w:pPr>
      <w:r w:rsidRPr="00624FC1">
        <w:rPr>
          <w:rFonts w:ascii="Calibri" w:eastAsia="Times New Roman" w:hAnsi="Calibri" w:cs="Calibri"/>
        </w:rPr>
        <w:t> </w:t>
      </w:r>
    </w:p>
    <w:p w:rsidR="00624FC1" w:rsidRPr="00624FC1" w:rsidRDefault="00624FC1" w:rsidP="00624FC1">
      <w:pPr>
        <w:spacing w:after="0" w:line="240" w:lineRule="atLeast"/>
        <w:jc w:val="both"/>
        <w:rPr>
          <w:rFonts w:ascii="Calibri" w:eastAsia="Times New Roman" w:hAnsi="Calibri" w:cs="Calibri"/>
        </w:rPr>
      </w:pPr>
      <w:r w:rsidRPr="00624FC1">
        <w:rPr>
          <w:rFonts w:ascii="Times New Roman" w:eastAsia="Times New Roman" w:hAnsi="Times New Roman" w:cs="Times New Roman"/>
        </w:rPr>
        <w:t>Komunat  dhe Agjencia e Statistikave të Kosovës ofrojnë mundësi të barabarta të punësimit për të gjithë shtetasit e Kosovës dhe mirëpret aplikacionet nga të gjithë  personat e gjinisë mashkullore dhe femërore nga të gjitha komunitetet të komunës.</w:t>
      </w:r>
    </w:p>
    <w:p w:rsidR="00624FC1" w:rsidRPr="00624FC1" w:rsidRDefault="00624FC1" w:rsidP="00624FC1">
      <w:pPr>
        <w:spacing w:line="260" w:lineRule="atLeast"/>
        <w:rPr>
          <w:rFonts w:ascii="Calibri" w:eastAsia="Times New Roman" w:hAnsi="Calibri" w:cs="Calibri"/>
        </w:rPr>
      </w:pPr>
      <w:r w:rsidRPr="00624FC1">
        <w:rPr>
          <w:rFonts w:ascii="Calibri" w:eastAsia="Times New Roman" w:hAnsi="Calibri" w:cs="Calibri"/>
        </w:rPr>
        <w:t> </w:t>
      </w:r>
    </w:p>
    <w:p w:rsidR="00624FC1" w:rsidRPr="00624FC1" w:rsidRDefault="00624FC1" w:rsidP="00624FC1">
      <w:pPr>
        <w:spacing w:line="240" w:lineRule="atLeast"/>
        <w:jc w:val="both"/>
        <w:rPr>
          <w:rFonts w:ascii="Calibri" w:eastAsia="Times New Roman" w:hAnsi="Calibri" w:cs="Calibri"/>
        </w:rPr>
      </w:pPr>
      <w:r w:rsidRPr="00624FC1">
        <w:rPr>
          <w:rFonts w:ascii="Times New Roman" w:eastAsia="Times New Roman" w:hAnsi="Times New Roman" w:cs="Times New Roman"/>
          <w:b/>
          <w:bCs/>
        </w:rPr>
        <w:t>Sipas metodologjisë së regjistrimit të bujqësisë, Regjistruesi duhet të jenë nga vendbanimi dhe zona e regjistrimit ku ata jetojnë, ku 85% të pozitave të kërkuara do të pranohen nga vendet rurale. Realizimi i projektit të Regjistrimit Bujqësisë kërkon kandidatë të cilët janë komunikativ, të gatshëm për punë ekipore të cilët aplikojnë në pozitën e kërkuar.</w:t>
      </w:r>
    </w:p>
    <w:p w:rsidR="00EC590A" w:rsidRDefault="00EC590A"/>
    <w:sectPr w:rsidR="00EC590A" w:rsidSect="00EC59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24FC1"/>
    <w:rsid w:val="000C7CD8"/>
    <w:rsid w:val="005965F6"/>
    <w:rsid w:val="00624FC1"/>
    <w:rsid w:val="00A51090"/>
    <w:rsid w:val="00EC59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9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624FC1"/>
    <w:pPr>
      <w:spacing w:line="260" w:lineRule="atLeast"/>
    </w:pPr>
    <w:rPr>
      <w:rFonts w:ascii="Calibri" w:eastAsia="Times New Roman" w:hAnsi="Calibri" w:cs="Calibri"/>
    </w:rPr>
  </w:style>
  <w:style w:type="paragraph" w:customStyle="1" w:styleId="no0020spacing">
    <w:name w:val="no_0020spacing"/>
    <w:basedOn w:val="Normal"/>
    <w:rsid w:val="00624FC1"/>
    <w:pPr>
      <w:spacing w:after="0" w:line="240" w:lineRule="atLeast"/>
    </w:pPr>
    <w:rPr>
      <w:rFonts w:ascii="Calibri" w:eastAsia="Times New Roman" w:hAnsi="Calibri" w:cs="Calibri"/>
    </w:rPr>
  </w:style>
  <w:style w:type="paragraph" w:customStyle="1" w:styleId="body0020text002021">
    <w:name w:val="body_0020text_002021"/>
    <w:basedOn w:val="Normal"/>
    <w:rsid w:val="00624FC1"/>
    <w:pPr>
      <w:spacing w:after="0" w:line="240" w:lineRule="atLeast"/>
      <w:jc w:val="both"/>
    </w:pPr>
    <w:rPr>
      <w:rFonts w:ascii="Times New Roman" w:eastAsia="Times New Roman" w:hAnsi="Times New Roman" w:cs="Times New Roman"/>
      <w:sz w:val="20"/>
      <w:szCs w:val="20"/>
    </w:rPr>
  </w:style>
  <w:style w:type="character" w:customStyle="1" w:styleId="body0020text00202char1">
    <w:name w:val="body_0020text_00202__char1"/>
    <w:basedOn w:val="DefaultParagraphFont"/>
    <w:rsid w:val="00624FC1"/>
    <w:rPr>
      <w:rFonts w:ascii="Times New Roman" w:hAnsi="Times New Roman" w:cs="Times New Roman" w:hint="default"/>
      <w:sz w:val="20"/>
      <w:szCs w:val="20"/>
    </w:rPr>
  </w:style>
  <w:style w:type="paragraph" w:customStyle="1" w:styleId="normal0020table1">
    <w:name w:val="normal_0020table1"/>
    <w:basedOn w:val="Normal"/>
    <w:rsid w:val="00624FC1"/>
    <w:pPr>
      <w:spacing w:after="0" w:line="240" w:lineRule="auto"/>
    </w:pPr>
    <w:rPr>
      <w:rFonts w:ascii="Times New Roman" w:eastAsia="Times New Roman" w:hAnsi="Times New Roman" w:cs="Times New Roman"/>
      <w:sz w:val="24"/>
      <w:szCs w:val="24"/>
    </w:rPr>
  </w:style>
  <w:style w:type="character" w:customStyle="1" w:styleId="normalchar1">
    <w:name w:val="normal__char1"/>
    <w:basedOn w:val="DefaultParagraphFont"/>
    <w:rsid w:val="00624FC1"/>
    <w:rPr>
      <w:rFonts w:ascii="Calibri" w:hAnsi="Calibri" w:cs="Calibri" w:hint="default"/>
      <w:sz w:val="22"/>
      <w:szCs w:val="22"/>
    </w:rPr>
  </w:style>
  <w:style w:type="character" w:customStyle="1" w:styleId="no0020spacingchar1">
    <w:name w:val="no_0020spacing__char1"/>
    <w:basedOn w:val="DefaultParagraphFont"/>
    <w:rsid w:val="00624FC1"/>
    <w:rPr>
      <w:rFonts w:ascii="Calibri" w:hAnsi="Calibri" w:cs="Calibri" w:hint="default"/>
      <w:sz w:val="22"/>
      <w:szCs w:val="22"/>
    </w:rPr>
  </w:style>
  <w:style w:type="character" w:customStyle="1" w:styleId="hpschar">
    <w:name w:val="hps__char"/>
    <w:basedOn w:val="DefaultParagraphFont"/>
    <w:rsid w:val="00624FC1"/>
  </w:style>
  <w:style w:type="character" w:customStyle="1" w:styleId="hyperlinkchar1">
    <w:name w:val="hyperlink__char1"/>
    <w:basedOn w:val="DefaultParagraphFont"/>
    <w:rsid w:val="00624FC1"/>
    <w:rPr>
      <w:color w:val="0000FF"/>
      <w:u w:val="single"/>
    </w:rPr>
  </w:style>
  <w:style w:type="paragraph" w:styleId="BalloonText">
    <w:name w:val="Balloon Text"/>
    <w:basedOn w:val="Normal"/>
    <w:link w:val="BalloonTextChar"/>
    <w:uiPriority w:val="99"/>
    <w:semiHidden/>
    <w:unhideWhenUsed/>
    <w:rsid w:val="00624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F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0780650">
      <w:bodyDiv w:val="1"/>
      <w:marLeft w:val="720"/>
      <w:marRight w:val="720"/>
      <w:marTop w:val="720"/>
      <w:marBottom w:val="720"/>
      <w:divBdr>
        <w:top w:val="none" w:sz="0" w:space="0" w:color="auto"/>
        <w:left w:val="none" w:sz="0" w:space="0" w:color="auto"/>
        <w:bottom w:val="none" w:sz="0" w:space="0" w:color="auto"/>
        <w:right w:val="none" w:sz="0" w:space="0" w:color="auto"/>
      </w:divBdr>
      <w:divsChild>
        <w:div w:id="198128284">
          <w:marLeft w:val="0"/>
          <w:marRight w:val="0"/>
          <w:marTop w:val="0"/>
          <w:marBottom w:val="0"/>
          <w:divBdr>
            <w:top w:val="none" w:sz="0" w:space="0" w:color="auto"/>
            <w:left w:val="none" w:sz="0" w:space="0" w:color="auto"/>
            <w:bottom w:val="none" w:sz="0" w:space="0" w:color="auto"/>
            <w:right w:val="none" w:sz="0" w:space="0" w:color="auto"/>
          </w:divBdr>
          <w:divsChild>
            <w:div w:id="20286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9464">
      <w:bodyDiv w:val="1"/>
      <w:marLeft w:val="720"/>
      <w:marRight w:val="720"/>
      <w:marTop w:val="720"/>
      <w:marBottom w:val="720"/>
      <w:divBdr>
        <w:top w:val="none" w:sz="0" w:space="0" w:color="auto"/>
        <w:left w:val="none" w:sz="0" w:space="0" w:color="auto"/>
        <w:bottom w:val="none" w:sz="0" w:space="0" w:color="auto"/>
        <w:right w:val="none" w:sz="0" w:space="0" w:color="auto"/>
      </w:divBdr>
      <w:divsChild>
        <w:div w:id="1428772914">
          <w:marLeft w:val="0"/>
          <w:marRight w:val="0"/>
          <w:marTop w:val="0"/>
          <w:marBottom w:val="0"/>
          <w:divBdr>
            <w:top w:val="none" w:sz="0" w:space="0" w:color="auto"/>
            <w:left w:val="none" w:sz="0" w:space="0" w:color="auto"/>
            <w:bottom w:val="none" w:sz="0" w:space="0" w:color="auto"/>
            <w:right w:val="none" w:sz="0" w:space="0" w:color="auto"/>
          </w:divBdr>
          <w:divsChild>
            <w:div w:id="11666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3626">
      <w:bodyDiv w:val="1"/>
      <w:marLeft w:val="720"/>
      <w:marRight w:val="720"/>
      <w:marTop w:val="720"/>
      <w:marBottom w:val="720"/>
      <w:divBdr>
        <w:top w:val="none" w:sz="0" w:space="0" w:color="auto"/>
        <w:left w:val="none" w:sz="0" w:space="0" w:color="auto"/>
        <w:bottom w:val="none" w:sz="0" w:space="0" w:color="auto"/>
        <w:right w:val="none" w:sz="0" w:space="0" w:color="auto"/>
      </w:divBdr>
      <w:divsChild>
        <w:div w:id="1195465525">
          <w:marLeft w:val="0"/>
          <w:marRight w:val="0"/>
          <w:marTop w:val="0"/>
          <w:marBottom w:val="0"/>
          <w:divBdr>
            <w:top w:val="none" w:sz="0" w:space="0" w:color="auto"/>
            <w:left w:val="none" w:sz="0" w:space="0" w:color="auto"/>
            <w:bottom w:val="none" w:sz="0" w:space="0" w:color="auto"/>
            <w:right w:val="none" w:sz="0" w:space="0" w:color="auto"/>
          </w:divBdr>
          <w:divsChild>
            <w:div w:id="10499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9689">
      <w:bodyDiv w:val="1"/>
      <w:marLeft w:val="720"/>
      <w:marRight w:val="720"/>
      <w:marTop w:val="720"/>
      <w:marBottom w:val="720"/>
      <w:divBdr>
        <w:top w:val="none" w:sz="0" w:space="0" w:color="auto"/>
        <w:left w:val="none" w:sz="0" w:space="0" w:color="auto"/>
        <w:bottom w:val="none" w:sz="0" w:space="0" w:color="auto"/>
        <w:right w:val="none" w:sz="0" w:space="0" w:color="auto"/>
      </w:divBdr>
      <w:divsChild>
        <w:div w:id="169561059">
          <w:marLeft w:val="0"/>
          <w:marRight w:val="0"/>
          <w:marTop w:val="0"/>
          <w:marBottom w:val="0"/>
          <w:divBdr>
            <w:top w:val="none" w:sz="0" w:space="0" w:color="auto"/>
            <w:left w:val="none" w:sz="0" w:space="0" w:color="auto"/>
            <w:bottom w:val="none" w:sz="0" w:space="0" w:color="auto"/>
            <w:right w:val="none" w:sz="0" w:space="0" w:color="auto"/>
          </w:divBdr>
          <w:divsChild>
            <w:div w:id="12394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rks-gov.net/owa/redir.aspx?C=6eMKt3DfdU2_R57ws5LBFsxyYDL3ntFIQBVBV4zj1drbJJieZ0PH_efzd2y_ZsutNoQoysUscPA.&amp;URL=http%3a%2f%2fask.rks-gov.net"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KKGjilan</dc:creator>
  <cp:lastModifiedBy>KKGjilan</cp:lastModifiedBy>
  <cp:revision>2</cp:revision>
  <cp:lastPrinted>2014-09-08T12:38:00Z</cp:lastPrinted>
  <dcterms:created xsi:type="dcterms:W3CDTF">2014-09-09T08:58:00Z</dcterms:created>
  <dcterms:modified xsi:type="dcterms:W3CDTF">2014-09-09T08:58:00Z</dcterms:modified>
</cp:coreProperties>
</file>