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0A0" w:firstRow="1" w:lastRow="0" w:firstColumn="1" w:lastColumn="0" w:noHBand="0" w:noVBand="0"/>
      </w:tblPr>
      <w:tblGrid>
        <w:gridCol w:w="4068"/>
        <w:gridCol w:w="1530"/>
        <w:gridCol w:w="3258"/>
      </w:tblGrid>
      <w:tr w:rsidR="006E77A4" w:rsidRPr="00151770" w:rsidTr="00D03C9C">
        <w:trPr>
          <w:trHeight w:val="1376"/>
        </w:trPr>
        <w:tc>
          <w:tcPr>
            <w:tcW w:w="4068" w:type="dxa"/>
          </w:tcPr>
          <w:p w:rsidR="006E77A4" w:rsidRPr="00151770" w:rsidRDefault="006E77A4" w:rsidP="001864B5">
            <w:pPr>
              <w:jc w:val="both"/>
              <w:rPr>
                <w:lang w:val="sq-AL"/>
              </w:rPr>
            </w:pPr>
            <w:r w:rsidRPr="001864B5">
              <w:rPr>
                <w:lang w:val="sq-AL"/>
              </w:rPr>
              <w:t xml:space="preserve">      </w:t>
            </w:r>
            <w:r w:rsidR="009D1679" w:rsidRPr="00151770">
              <w:rPr>
                <w:noProof/>
              </w:rPr>
              <w:drawing>
                <wp:inline distT="0" distB="0" distL="0" distR="0">
                  <wp:extent cx="789940" cy="789940"/>
                  <wp:effectExtent l="19050" t="0" r="0" b="0"/>
                  <wp:docPr id="7"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9"/>
                          <a:srcRect/>
                          <a:stretch>
                            <a:fillRect/>
                          </a:stretch>
                        </pic:blipFill>
                        <pic:spPr bwMode="auto">
                          <a:xfrm>
                            <a:off x="0" y="0"/>
                            <a:ext cx="789940" cy="789940"/>
                          </a:xfrm>
                          <a:prstGeom prst="rect">
                            <a:avLst/>
                          </a:prstGeom>
                          <a:noFill/>
                          <a:ln w="9525">
                            <a:noFill/>
                            <a:miter lim="800000"/>
                            <a:headEnd/>
                            <a:tailEnd/>
                          </a:ln>
                        </pic:spPr>
                      </pic:pic>
                    </a:graphicData>
                  </a:graphic>
                </wp:inline>
              </w:drawing>
            </w:r>
          </w:p>
        </w:tc>
        <w:tc>
          <w:tcPr>
            <w:tcW w:w="1530" w:type="dxa"/>
            <w:vMerge w:val="restart"/>
          </w:tcPr>
          <w:p w:rsidR="006E77A4" w:rsidRPr="00151770" w:rsidRDefault="006E77A4" w:rsidP="001864B5">
            <w:pPr>
              <w:jc w:val="both"/>
              <w:rPr>
                <w:lang w:val="sq-AL"/>
              </w:rPr>
            </w:pPr>
          </w:p>
        </w:tc>
        <w:tc>
          <w:tcPr>
            <w:tcW w:w="3258" w:type="dxa"/>
          </w:tcPr>
          <w:p w:rsidR="006E77A4" w:rsidRPr="00151770" w:rsidRDefault="006E77A4" w:rsidP="001864B5">
            <w:pPr>
              <w:jc w:val="both"/>
              <w:rPr>
                <w:lang w:val="sq-AL"/>
              </w:rPr>
            </w:pPr>
            <w:r w:rsidRPr="00151770">
              <w:rPr>
                <w:lang w:val="sq-AL"/>
              </w:rPr>
              <w:t xml:space="preserve">          </w:t>
            </w:r>
            <w:r w:rsidR="009D1679" w:rsidRPr="00151770">
              <w:rPr>
                <w:noProof/>
              </w:rPr>
              <w:drawing>
                <wp:inline distT="0" distB="0" distL="0" distR="0">
                  <wp:extent cx="760730" cy="812165"/>
                  <wp:effectExtent l="19050" t="0" r="1270" b="0"/>
                  <wp:docPr id="5" name="Picture 4"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va14"/>
                          <pic:cNvPicPr>
                            <a:picLocks noChangeAspect="1" noChangeArrowheads="1"/>
                          </pic:cNvPicPr>
                        </pic:nvPicPr>
                        <pic:blipFill>
                          <a:blip r:embed="rId10"/>
                          <a:srcRect/>
                          <a:stretch>
                            <a:fillRect/>
                          </a:stretch>
                        </pic:blipFill>
                        <pic:spPr bwMode="auto">
                          <a:xfrm>
                            <a:off x="0" y="0"/>
                            <a:ext cx="760730" cy="812165"/>
                          </a:xfrm>
                          <a:prstGeom prst="rect">
                            <a:avLst/>
                          </a:prstGeom>
                          <a:noFill/>
                          <a:ln w="9525">
                            <a:noFill/>
                            <a:miter lim="800000"/>
                            <a:headEnd/>
                            <a:tailEnd/>
                          </a:ln>
                        </pic:spPr>
                      </pic:pic>
                    </a:graphicData>
                  </a:graphic>
                </wp:inline>
              </w:drawing>
            </w:r>
          </w:p>
          <w:p w:rsidR="006E77A4" w:rsidRPr="00151770" w:rsidRDefault="006E77A4" w:rsidP="001864B5">
            <w:pPr>
              <w:jc w:val="both"/>
              <w:rPr>
                <w:lang w:val="sq-AL"/>
              </w:rPr>
            </w:pPr>
            <w:r w:rsidRPr="00151770">
              <w:rPr>
                <w:lang w:val="sq-AL"/>
              </w:rPr>
              <w:t xml:space="preserve">  </w:t>
            </w:r>
          </w:p>
        </w:tc>
      </w:tr>
      <w:tr w:rsidR="006E77A4" w:rsidRPr="00151770" w:rsidTr="00D03C9C">
        <w:tc>
          <w:tcPr>
            <w:tcW w:w="4068" w:type="dxa"/>
            <w:tcBorders>
              <w:bottom w:val="single" w:sz="4" w:space="0" w:color="auto"/>
            </w:tcBorders>
          </w:tcPr>
          <w:p w:rsidR="006E77A4" w:rsidRPr="00151770" w:rsidRDefault="006E77A4" w:rsidP="001864B5">
            <w:pPr>
              <w:jc w:val="both"/>
              <w:rPr>
                <w:lang w:val="sq-AL"/>
              </w:rPr>
            </w:pPr>
            <w:r w:rsidRPr="00151770">
              <w:rPr>
                <w:lang w:val="sq-AL"/>
              </w:rPr>
              <w:t>REPUBLIKA E KOSOVËS</w:t>
            </w:r>
          </w:p>
          <w:p w:rsidR="006E77A4" w:rsidRPr="00151770" w:rsidRDefault="006E77A4" w:rsidP="001864B5">
            <w:pPr>
              <w:jc w:val="both"/>
              <w:rPr>
                <w:lang w:val="sq-AL"/>
              </w:rPr>
            </w:pPr>
            <w:r w:rsidRPr="00151770">
              <w:rPr>
                <w:lang w:val="sq-AL"/>
              </w:rPr>
              <w:t>REPUBLIKA KOSOVA</w:t>
            </w:r>
          </w:p>
          <w:p w:rsidR="006E77A4" w:rsidRPr="00151770" w:rsidRDefault="006E77A4" w:rsidP="001864B5">
            <w:pPr>
              <w:jc w:val="both"/>
              <w:rPr>
                <w:lang w:val="sq-AL"/>
              </w:rPr>
            </w:pPr>
            <w:r w:rsidRPr="00151770">
              <w:rPr>
                <w:lang w:val="sq-AL"/>
              </w:rPr>
              <w:t>REPUBLIC OF KOSOVO</w:t>
            </w:r>
          </w:p>
        </w:tc>
        <w:tc>
          <w:tcPr>
            <w:tcW w:w="1530" w:type="dxa"/>
            <w:vMerge/>
            <w:tcBorders>
              <w:bottom w:val="single" w:sz="4" w:space="0" w:color="auto"/>
            </w:tcBorders>
          </w:tcPr>
          <w:p w:rsidR="006E77A4" w:rsidRPr="00151770" w:rsidRDefault="006E77A4" w:rsidP="001864B5">
            <w:pPr>
              <w:jc w:val="both"/>
              <w:rPr>
                <w:lang w:val="sq-AL"/>
              </w:rPr>
            </w:pPr>
          </w:p>
        </w:tc>
        <w:tc>
          <w:tcPr>
            <w:tcW w:w="3258" w:type="dxa"/>
            <w:tcBorders>
              <w:bottom w:val="single" w:sz="4" w:space="0" w:color="auto"/>
            </w:tcBorders>
          </w:tcPr>
          <w:p w:rsidR="006E77A4" w:rsidRPr="00151770" w:rsidRDefault="006E77A4" w:rsidP="001864B5">
            <w:pPr>
              <w:jc w:val="both"/>
              <w:rPr>
                <w:lang w:val="sq-AL"/>
              </w:rPr>
            </w:pPr>
            <w:r w:rsidRPr="00151770">
              <w:rPr>
                <w:lang w:val="sq-AL"/>
              </w:rPr>
              <w:t>KOMUNA E GJILANIT</w:t>
            </w:r>
          </w:p>
          <w:p w:rsidR="006E77A4" w:rsidRPr="00151770" w:rsidRDefault="006E77A4" w:rsidP="001864B5">
            <w:pPr>
              <w:jc w:val="both"/>
              <w:rPr>
                <w:lang w:val="sq-AL"/>
              </w:rPr>
            </w:pPr>
            <w:r w:rsidRPr="00151770">
              <w:rPr>
                <w:lang w:val="sq-AL"/>
              </w:rPr>
              <w:t>OPŠTINA GNJILANE</w:t>
            </w:r>
          </w:p>
          <w:p w:rsidR="006E77A4" w:rsidRPr="00151770" w:rsidRDefault="006E77A4" w:rsidP="001864B5">
            <w:pPr>
              <w:jc w:val="both"/>
              <w:rPr>
                <w:lang w:val="sq-AL"/>
              </w:rPr>
            </w:pPr>
            <w:r w:rsidRPr="00151770">
              <w:rPr>
                <w:lang w:val="sq-AL"/>
              </w:rPr>
              <w:t>MUNICIPALITY OF GJILAN</w:t>
            </w:r>
          </w:p>
          <w:p w:rsidR="006E77A4" w:rsidRPr="00151770" w:rsidRDefault="006E77A4" w:rsidP="001864B5">
            <w:pPr>
              <w:jc w:val="both"/>
              <w:rPr>
                <w:lang w:val="sq-AL"/>
              </w:rPr>
            </w:pPr>
            <w:r w:rsidRPr="00151770">
              <w:rPr>
                <w:lang w:val="sq-AL"/>
              </w:rPr>
              <w:t>GILAN BELEDIYESI</w:t>
            </w:r>
          </w:p>
        </w:tc>
      </w:tr>
    </w:tbl>
    <w:p w:rsidR="009B422A" w:rsidRPr="00151770" w:rsidRDefault="009B422A" w:rsidP="001864B5">
      <w:pPr>
        <w:jc w:val="both"/>
        <w:rPr>
          <w:lang w:val="sq-AL"/>
        </w:rPr>
      </w:pPr>
    </w:p>
    <w:p w:rsidR="009B422A" w:rsidRPr="00151770" w:rsidRDefault="00957CCF" w:rsidP="001864B5">
      <w:pPr>
        <w:jc w:val="both"/>
        <w:rPr>
          <w:lang w:val="sq-AL"/>
        </w:rPr>
      </w:pPr>
      <w:r w:rsidRPr="00151770">
        <w:rPr>
          <w:lang w:val="sq-AL"/>
        </w:rPr>
        <w:t xml:space="preserve">Në pajtim me nenin 11, 12.2 shkronja  </w:t>
      </w:r>
      <w:r w:rsidRPr="00151770">
        <w:rPr>
          <w:b/>
          <w:bCs/>
          <w:lang w:val="sq-AL"/>
        </w:rPr>
        <w:t>c)</w:t>
      </w:r>
      <w:r w:rsidRPr="00151770">
        <w:rPr>
          <w:lang w:val="sq-AL"/>
        </w:rPr>
        <w:t xml:space="preserve"> dhe 17  pika  f) të Ligjit nr. 03/L-040, për Vetëqeverisje Lokale (GZRK, nr. 28</w:t>
      </w:r>
      <w:r w:rsidR="00F03920">
        <w:rPr>
          <w:lang w:val="sq-AL"/>
        </w:rPr>
        <w:t>/2008),  nenit 38 paragrafët 1.5</w:t>
      </w:r>
      <w:r w:rsidRPr="00151770">
        <w:rPr>
          <w:lang w:val="sq-AL"/>
        </w:rPr>
        <w:t xml:space="preserve"> dhe 1.6 të Statutit të Komunës së Gjilanit, 01 nr. 016-126211 të datës 06.11.2014 dhe në zbatim të nenit 15 paragrafi 7, nenit 34  paragrafi 2 dhe 7  të Ligjit nr. 04/L–60, për mbeturina (GZRK, nr. 17/2012), Kuvendi i Komunës së Gjilanit, në </w:t>
      </w:r>
      <w:r w:rsidR="006C74B2">
        <w:rPr>
          <w:lang w:val="sq-AL"/>
        </w:rPr>
        <w:t>mbledhjen e mbajtur më 31.05.2016</w:t>
      </w:r>
      <w:r w:rsidR="001864B5" w:rsidRPr="00151770">
        <w:rPr>
          <w:lang w:val="sq-AL"/>
        </w:rPr>
        <w:t>, miratoi</w:t>
      </w:r>
      <w:r w:rsidR="009B422A" w:rsidRPr="00151770">
        <w:rPr>
          <w:lang w:val="sq-AL"/>
        </w:rPr>
        <w:t xml:space="preserve">: </w:t>
      </w:r>
    </w:p>
    <w:p w:rsidR="009B422A" w:rsidRPr="00151770" w:rsidRDefault="009B422A" w:rsidP="001864B5">
      <w:pPr>
        <w:jc w:val="both"/>
        <w:rPr>
          <w:lang w:val="sq-AL"/>
        </w:rPr>
      </w:pPr>
    </w:p>
    <w:p w:rsidR="009B422A" w:rsidRPr="00151770" w:rsidRDefault="009B422A" w:rsidP="001864B5">
      <w:pPr>
        <w:jc w:val="both"/>
        <w:rPr>
          <w:b/>
          <w:lang w:val="sq-AL"/>
        </w:rPr>
      </w:pPr>
    </w:p>
    <w:p w:rsidR="004873B3" w:rsidRPr="00151770" w:rsidRDefault="009B422A" w:rsidP="004873B3">
      <w:pPr>
        <w:jc w:val="center"/>
        <w:rPr>
          <w:b/>
          <w:lang w:val="sq-AL"/>
        </w:rPr>
      </w:pPr>
      <w:r w:rsidRPr="00151770">
        <w:rPr>
          <w:b/>
          <w:lang w:val="sq-AL"/>
        </w:rPr>
        <w:t xml:space="preserve">RREGULLOREN </w:t>
      </w:r>
    </w:p>
    <w:p w:rsidR="009B422A" w:rsidRPr="00151770" w:rsidRDefault="009B422A" w:rsidP="004873B3">
      <w:pPr>
        <w:jc w:val="center"/>
        <w:rPr>
          <w:b/>
          <w:lang w:val="sq-AL"/>
        </w:rPr>
      </w:pPr>
      <w:r w:rsidRPr="00151770">
        <w:rPr>
          <w:b/>
          <w:lang w:val="sq-AL"/>
        </w:rPr>
        <w:t>PËR MENAXHIMIN E MBETURINAVE NË KOMUNËN E GJILANIT</w:t>
      </w:r>
    </w:p>
    <w:p w:rsidR="009B422A" w:rsidRPr="00151770" w:rsidRDefault="009B422A" w:rsidP="001864B5">
      <w:pPr>
        <w:jc w:val="both"/>
        <w:rPr>
          <w:lang w:val="sq-AL"/>
        </w:rPr>
      </w:pPr>
    </w:p>
    <w:p w:rsidR="009B422A" w:rsidRPr="00151770" w:rsidRDefault="009B422A" w:rsidP="001864B5">
      <w:pPr>
        <w:jc w:val="both"/>
        <w:rPr>
          <w:lang w:val="sq-AL"/>
        </w:rPr>
      </w:pPr>
    </w:p>
    <w:p w:rsidR="009B422A" w:rsidRPr="00151770" w:rsidRDefault="009B422A" w:rsidP="004873B3">
      <w:pPr>
        <w:jc w:val="center"/>
        <w:rPr>
          <w:b/>
          <w:lang w:val="sq-AL"/>
        </w:rPr>
      </w:pPr>
      <w:r w:rsidRPr="00151770">
        <w:rPr>
          <w:b/>
          <w:lang w:val="sq-AL"/>
        </w:rPr>
        <w:t>NENI 1</w:t>
      </w:r>
    </w:p>
    <w:p w:rsidR="009B422A" w:rsidRPr="00151770" w:rsidRDefault="009B422A" w:rsidP="004873B3">
      <w:pPr>
        <w:jc w:val="center"/>
        <w:rPr>
          <w:lang w:val="sq-AL"/>
        </w:rPr>
      </w:pPr>
      <w:r w:rsidRPr="00151770">
        <w:rPr>
          <w:b/>
          <w:lang w:val="sq-AL"/>
        </w:rPr>
        <w:t>QËLLIMET DHE DETYRAT</w:t>
      </w:r>
    </w:p>
    <w:p w:rsidR="009B422A" w:rsidRDefault="009B422A" w:rsidP="004873B3">
      <w:pPr>
        <w:jc w:val="center"/>
        <w:rPr>
          <w:lang w:val="sq-AL"/>
        </w:rPr>
      </w:pPr>
    </w:p>
    <w:p w:rsidR="009C14DB" w:rsidRPr="00151770" w:rsidRDefault="009C14DB" w:rsidP="004873B3">
      <w:pPr>
        <w:jc w:val="center"/>
        <w:rPr>
          <w:lang w:val="sq-AL"/>
        </w:rPr>
      </w:pPr>
    </w:p>
    <w:p w:rsidR="009B422A" w:rsidRPr="00151770" w:rsidRDefault="009B422A" w:rsidP="001864B5">
      <w:pPr>
        <w:pStyle w:val="ListParagraph"/>
        <w:widowControl w:val="0"/>
        <w:numPr>
          <w:ilvl w:val="1"/>
          <w:numId w:val="21"/>
        </w:numPr>
        <w:spacing w:after="120" w:line="276" w:lineRule="auto"/>
        <w:contextualSpacing/>
        <w:jc w:val="both"/>
        <w:rPr>
          <w:lang w:val="sq-AL"/>
        </w:rPr>
      </w:pPr>
      <w:r w:rsidRPr="00151770">
        <w:rPr>
          <w:lang w:val="sq-AL"/>
        </w:rPr>
        <w:t xml:space="preserve">Qëllimi i kësaj Rregulloreje është të rregullojë çështjen e menaxhimit të mbeturinave komunale në mënyrë të integruar, për grumbullim, transportim dhe deponim të mbeturinave </w:t>
      </w:r>
    </w:p>
    <w:p w:rsidR="009B422A" w:rsidRPr="00151770" w:rsidRDefault="009B422A" w:rsidP="001864B5">
      <w:pPr>
        <w:pStyle w:val="ListParagraph"/>
        <w:widowControl w:val="0"/>
        <w:numPr>
          <w:ilvl w:val="1"/>
          <w:numId w:val="21"/>
        </w:numPr>
        <w:spacing w:after="120" w:line="276" w:lineRule="auto"/>
        <w:contextualSpacing/>
        <w:jc w:val="both"/>
        <w:rPr>
          <w:lang w:val="sq-AL"/>
        </w:rPr>
      </w:pPr>
      <w:r w:rsidRPr="00151770">
        <w:rPr>
          <w:lang w:val="sq-AL"/>
        </w:rPr>
        <w:t>Me këtë r</w:t>
      </w:r>
      <w:r w:rsidR="0022792F" w:rsidRPr="00151770">
        <w:rPr>
          <w:lang w:val="sq-AL"/>
        </w:rPr>
        <w:t>regullore krijohen kushtet për</w:t>
      </w:r>
      <w:r w:rsidRPr="00151770">
        <w:rPr>
          <w:lang w:val="sq-AL"/>
        </w:rPr>
        <w:t xml:space="preserve"> menaxhimin e integruar dhe zvogëlimin e sasisë së prodhuar të mbeturinave dhe uljen e shkallës së rrezikshmërisë nga mbeturinat</w:t>
      </w:r>
    </w:p>
    <w:p w:rsidR="009B422A" w:rsidRPr="00151770" w:rsidRDefault="009B422A" w:rsidP="001864B5">
      <w:pPr>
        <w:jc w:val="both"/>
        <w:rPr>
          <w:lang w:val="sq-AL"/>
        </w:rPr>
      </w:pPr>
    </w:p>
    <w:p w:rsidR="009B422A" w:rsidRPr="00151770" w:rsidRDefault="009B422A" w:rsidP="004873B3">
      <w:pPr>
        <w:jc w:val="center"/>
        <w:rPr>
          <w:b/>
          <w:lang w:val="sq-AL"/>
        </w:rPr>
      </w:pPr>
      <w:r w:rsidRPr="00151770">
        <w:rPr>
          <w:b/>
          <w:lang w:val="sq-AL"/>
        </w:rPr>
        <w:t>NENI 2</w:t>
      </w:r>
    </w:p>
    <w:p w:rsidR="009B422A" w:rsidRPr="00151770" w:rsidRDefault="009B422A" w:rsidP="004873B3">
      <w:pPr>
        <w:jc w:val="center"/>
        <w:rPr>
          <w:b/>
          <w:lang w:val="sq-AL"/>
        </w:rPr>
      </w:pPr>
      <w:r w:rsidRPr="00151770">
        <w:rPr>
          <w:b/>
          <w:lang w:val="sq-AL"/>
        </w:rPr>
        <w:t>PËRKUFIZIMET</w:t>
      </w:r>
    </w:p>
    <w:p w:rsidR="00E17CFC" w:rsidRDefault="00E17CFC" w:rsidP="004873B3">
      <w:pPr>
        <w:jc w:val="center"/>
        <w:rPr>
          <w:b/>
          <w:lang w:val="sq-AL"/>
        </w:rPr>
      </w:pPr>
    </w:p>
    <w:p w:rsidR="009C14DB" w:rsidRPr="00151770" w:rsidRDefault="009C14DB" w:rsidP="004873B3">
      <w:pPr>
        <w:jc w:val="center"/>
        <w:rPr>
          <w:b/>
          <w:lang w:val="sq-AL"/>
        </w:rPr>
      </w:pPr>
    </w:p>
    <w:p w:rsidR="009B422A" w:rsidRPr="00151770" w:rsidRDefault="009B422A" w:rsidP="001864B5">
      <w:pPr>
        <w:pStyle w:val="ListParagraph"/>
        <w:numPr>
          <w:ilvl w:val="0"/>
          <w:numId w:val="9"/>
        </w:numPr>
        <w:jc w:val="both"/>
        <w:rPr>
          <w:bCs/>
          <w:lang w:val="sq-AL"/>
        </w:rPr>
      </w:pPr>
      <w:r w:rsidRPr="00151770">
        <w:rPr>
          <w:bCs/>
          <w:lang w:val="sq-AL"/>
        </w:rPr>
        <w:t>Përveç shprehjeve  të përdorura  në ligj sipas kësaj rregulloreje kemi edhe këto përkufizime:</w:t>
      </w:r>
    </w:p>
    <w:p w:rsidR="009B422A" w:rsidRPr="00151770" w:rsidRDefault="009B422A" w:rsidP="001864B5">
      <w:pPr>
        <w:jc w:val="both"/>
        <w:rPr>
          <w:bCs/>
          <w:lang w:val="sq-AL"/>
        </w:rPr>
      </w:pPr>
    </w:p>
    <w:p w:rsidR="009B422A" w:rsidRPr="00151770" w:rsidRDefault="009B422A" w:rsidP="001864B5">
      <w:pPr>
        <w:pStyle w:val="ListParagraph"/>
        <w:widowControl w:val="0"/>
        <w:numPr>
          <w:ilvl w:val="1"/>
          <w:numId w:val="32"/>
        </w:numPr>
        <w:spacing w:line="276" w:lineRule="auto"/>
        <w:contextualSpacing/>
        <w:jc w:val="both"/>
        <w:rPr>
          <w:b/>
          <w:lang w:val="sq-AL"/>
        </w:rPr>
      </w:pPr>
      <w:r w:rsidRPr="00151770">
        <w:rPr>
          <w:b/>
          <w:lang w:val="sq-AL"/>
        </w:rPr>
        <w:t>Qend</w:t>
      </w:r>
      <w:r w:rsidR="001864B5" w:rsidRPr="00151770">
        <w:rPr>
          <w:b/>
          <w:lang w:val="sq-AL"/>
        </w:rPr>
        <w:t>ë</w:t>
      </w:r>
      <w:r w:rsidRPr="00151770">
        <w:rPr>
          <w:b/>
          <w:lang w:val="sq-AL"/>
        </w:rPr>
        <w:t xml:space="preserve">r grumbulluese – </w:t>
      </w:r>
      <w:r w:rsidRPr="00151770">
        <w:rPr>
          <w:lang w:val="sq-AL"/>
        </w:rPr>
        <w:t>lokacioni p</w:t>
      </w:r>
      <w:r w:rsidR="001864B5" w:rsidRPr="00151770">
        <w:rPr>
          <w:lang w:val="sq-AL"/>
        </w:rPr>
        <w:t>ë</w:t>
      </w:r>
      <w:r w:rsidRPr="00151770">
        <w:rPr>
          <w:lang w:val="sq-AL"/>
        </w:rPr>
        <w:t>r pranimin p</w:t>
      </w:r>
      <w:r w:rsidR="001864B5" w:rsidRPr="00151770">
        <w:rPr>
          <w:lang w:val="sq-AL"/>
        </w:rPr>
        <w:t>ë</w:t>
      </w:r>
      <w:r w:rsidRPr="00151770">
        <w:rPr>
          <w:lang w:val="sq-AL"/>
        </w:rPr>
        <w:t>rkat</w:t>
      </w:r>
      <w:r w:rsidR="001864B5" w:rsidRPr="00151770">
        <w:rPr>
          <w:lang w:val="sq-AL"/>
        </w:rPr>
        <w:t>ë</w:t>
      </w:r>
      <w:r w:rsidRPr="00151770">
        <w:rPr>
          <w:lang w:val="sq-AL"/>
        </w:rPr>
        <w:t>sisht grumbullimin e mbeturinave t</w:t>
      </w:r>
      <w:r w:rsidR="001864B5" w:rsidRPr="00151770">
        <w:rPr>
          <w:lang w:val="sq-AL"/>
        </w:rPr>
        <w:t>ë</w:t>
      </w:r>
      <w:r w:rsidRPr="00151770">
        <w:rPr>
          <w:lang w:val="sq-AL"/>
        </w:rPr>
        <w:t xml:space="preserve"> ndara sipas llojeve t</w:t>
      </w:r>
      <w:r w:rsidR="001864B5" w:rsidRPr="00151770">
        <w:rPr>
          <w:lang w:val="sq-AL"/>
        </w:rPr>
        <w:t>ë</w:t>
      </w:r>
      <w:r w:rsidRPr="00151770">
        <w:rPr>
          <w:lang w:val="sq-AL"/>
        </w:rPr>
        <w:t xml:space="preserve"> p</w:t>
      </w:r>
      <w:r w:rsidR="001864B5" w:rsidRPr="00151770">
        <w:rPr>
          <w:lang w:val="sq-AL"/>
        </w:rPr>
        <w:t>ë</w:t>
      </w:r>
      <w:r w:rsidRPr="00151770">
        <w:rPr>
          <w:lang w:val="sq-AL"/>
        </w:rPr>
        <w:t xml:space="preserve">rcaktuara nga qendra  </w:t>
      </w:r>
    </w:p>
    <w:p w:rsidR="009B422A" w:rsidRPr="00151770" w:rsidRDefault="009B422A" w:rsidP="001864B5">
      <w:pPr>
        <w:pStyle w:val="ListParagraph"/>
        <w:widowControl w:val="0"/>
        <w:numPr>
          <w:ilvl w:val="1"/>
          <w:numId w:val="32"/>
        </w:numPr>
        <w:spacing w:line="276" w:lineRule="auto"/>
        <w:contextualSpacing/>
        <w:jc w:val="both"/>
        <w:rPr>
          <w:lang w:val="sq-AL"/>
        </w:rPr>
      </w:pPr>
      <w:r w:rsidRPr="00151770">
        <w:rPr>
          <w:b/>
          <w:lang w:val="sq-AL"/>
        </w:rPr>
        <w:t>Pik</w:t>
      </w:r>
      <w:r w:rsidR="001864B5" w:rsidRPr="00151770">
        <w:rPr>
          <w:b/>
          <w:lang w:val="sq-AL"/>
        </w:rPr>
        <w:t>ë</w:t>
      </w:r>
      <w:r w:rsidRPr="00151770">
        <w:rPr>
          <w:b/>
          <w:lang w:val="sq-AL"/>
        </w:rPr>
        <w:t xml:space="preserve"> grumbulluese – </w:t>
      </w:r>
      <w:r w:rsidRPr="00151770">
        <w:rPr>
          <w:lang w:val="sq-AL"/>
        </w:rPr>
        <w:t>lokacioni ku jan</w:t>
      </w:r>
      <w:r w:rsidR="001864B5" w:rsidRPr="00151770">
        <w:rPr>
          <w:lang w:val="sq-AL"/>
        </w:rPr>
        <w:t>ë</w:t>
      </w:r>
      <w:r w:rsidRPr="00151770">
        <w:rPr>
          <w:lang w:val="sq-AL"/>
        </w:rPr>
        <w:t xml:space="preserve"> t</w:t>
      </w:r>
      <w:r w:rsidR="001864B5" w:rsidRPr="00151770">
        <w:rPr>
          <w:lang w:val="sq-AL"/>
        </w:rPr>
        <w:t>ë</w:t>
      </w:r>
      <w:r w:rsidRPr="00151770">
        <w:rPr>
          <w:lang w:val="sq-AL"/>
        </w:rPr>
        <w:t xml:space="preserve"> vendosur</w:t>
      </w:r>
      <w:r w:rsidR="00CE1F86" w:rsidRPr="00151770">
        <w:rPr>
          <w:lang w:val="sq-AL"/>
        </w:rPr>
        <w:t>a</w:t>
      </w:r>
      <w:r w:rsidRPr="00151770">
        <w:rPr>
          <w:lang w:val="sq-AL"/>
        </w:rPr>
        <w:t xml:space="preserve"> shportat, </w:t>
      </w:r>
      <w:r w:rsidR="00896FF7" w:rsidRPr="00151770">
        <w:rPr>
          <w:lang w:val="sq-AL"/>
        </w:rPr>
        <w:t>kontejnerët</w:t>
      </w:r>
      <w:r w:rsidRPr="00151770">
        <w:rPr>
          <w:lang w:val="sq-AL"/>
        </w:rPr>
        <w:t xml:space="preserve"> dhe qeset/thas</w:t>
      </w:r>
      <w:r w:rsidR="001864B5" w:rsidRPr="00151770">
        <w:rPr>
          <w:lang w:val="sq-AL"/>
        </w:rPr>
        <w:t>ë</w:t>
      </w:r>
      <w:r w:rsidRPr="00151770">
        <w:rPr>
          <w:lang w:val="sq-AL"/>
        </w:rPr>
        <w:t>t p</w:t>
      </w:r>
      <w:r w:rsidR="001864B5" w:rsidRPr="00151770">
        <w:rPr>
          <w:lang w:val="sq-AL"/>
        </w:rPr>
        <w:t>ë</w:t>
      </w:r>
      <w:r w:rsidRPr="00151770">
        <w:rPr>
          <w:lang w:val="sq-AL"/>
        </w:rPr>
        <w:t>r grumbullimin e mbeturinave komunale</w:t>
      </w:r>
    </w:p>
    <w:p w:rsidR="009B422A" w:rsidRDefault="009B422A" w:rsidP="001864B5">
      <w:pPr>
        <w:jc w:val="both"/>
        <w:rPr>
          <w:lang w:val="sq-AL"/>
        </w:rPr>
      </w:pPr>
    </w:p>
    <w:p w:rsidR="009C14DB" w:rsidRDefault="009C14DB" w:rsidP="001864B5">
      <w:pPr>
        <w:jc w:val="both"/>
        <w:rPr>
          <w:lang w:val="sq-AL"/>
        </w:rPr>
      </w:pPr>
    </w:p>
    <w:p w:rsidR="009C14DB" w:rsidRDefault="009C14DB" w:rsidP="001864B5">
      <w:pPr>
        <w:jc w:val="both"/>
        <w:rPr>
          <w:lang w:val="sq-AL"/>
        </w:rPr>
      </w:pPr>
    </w:p>
    <w:p w:rsidR="009C14DB" w:rsidRPr="00151770" w:rsidRDefault="009C14DB" w:rsidP="001864B5">
      <w:pPr>
        <w:jc w:val="both"/>
        <w:rPr>
          <w:lang w:val="sq-AL"/>
        </w:rPr>
      </w:pPr>
    </w:p>
    <w:p w:rsidR="009B422A" w:rsidRPr="00151770" w:rsidRDefault="009B422A" w:rsidP="004873B3">
      <w:pPr>
        <w:jc w:val="center"/>
        <w:rPr>
          <w:b/>
          <w:lang w:val="sq-AL"/>
        </w:rPr>
      </w:pPr>
      <w:r w:rsidRPr="00151770">
        <w:rPr>
          <w:b/>
          <w:lang w:val="sq-AL"/>
        </w:rPr>
        <w:lastRenderedPageBreak/>
        <w:t>NENI 3</w:t>
      </w:r>
    </w:p>
    <w:p w:rsidR="005746B9" w:rsidRPr="00151770" w:rsidRDefault="009B422A" w:rsidP="004873B3">
      <w:pPr>
        <w:jc w:val="center"/>
        <w:rPr>
          <w:b/>
          <w:lang w:val="sq-AL"/>
        </w:rPr>
      </w:pPr>
      <w:r w:rsidRPr="00151770">
        <w:rPr>
          <w:b/>
          <w:lang w:val="sq-AL"/>
        </w:rPr>
        <w:t>LLOJET E MBETURINAVE</w:t>
      </w:r>
      <w:r w:rsidR="005746B9" w:rsidRPr="00151770">
        <w:rPr>
          <w:b/>
          <w:lang w:val="sq-AL"/>
        </w:rPr>
        <w:t xml:space="preserve"> </w:t>
      </w:r>
    </w:p>
    <w:p w:rsidR="009B422A" w:rsidRDefault="005746B9" w:rsidP="004873B3">
      <w:pPr>
        <w:jc w:val="center"/>
        <w:rPr>
          <w:b/>
          <w:lang w:val="sq-AL"/>
        </w:rPr>
      </w:pPr>
      <w:r w:rsidRPr="00151770">
        <w:rPr>
          <w:b/>
          <w:lang w:val="sq-AL"/>
        </w:rPr>
        <w:t xml:space="preserve">  </w:t>
      </w:r>
    </w:p>
    <w:p w:rsidR="009C14DB" w:rsidRPr="00151770" w:rsidRDefault="009C14DB" w:rsidP="004873B3">
      <w:pPr>
        <w:jc w:val="center"/>
        <w:rPr>
          <w:b/>
          <w:lang w:val="sq-AL"/>
        </w:rPr>
      </w:pPr>
    </w:p>
    <w:p w:rsidR="009B422A" w:rsidRPr="00151770" w:rsidRDefault="009B422A" w:rsidP="004873B3">
      <w:pPr>
        <w:pStyle w:val="ListParagraph"/>
        <w:widowControl w:val="0"/>
        <w:numPr>
          <w:ilvl w:val="0"/>
          <w:numId w:val="41"/>
        </w:numPr>
        <w:spacing w:line="276" w:lineRule="auto"/>
        <w:contextualSpacing/>
        <w:jc w:val="both"/>
        <w:rPr>
          <w:lang w:val="sq-AL"/>
        </w:rPr>
      </w:pPr>
      <w:r w:rsidRPr="00151770">
        <w:rPr>
          <w:lang w:val="sq-AL"/>
        </w:rPr>
        <w:t>Llojet e mbeturinave q</w:t>
      </w:r>
      <w:r w:rsidR="001864B5" w:rsidRPr="00151770">
        <w:rPr>
          <w:lang w:val="sq-AL"/>
        </w:rPr>
        <w:t>ë</w:t>
      </w:r>
      <w:r w:rsidRPr="00151770">
        <w:rPr>
          <w:lang w:val="sq-AL"/>
        </w:rPr>
        <w:t xml:space="preserve"> menaxhohen sipas dispozitave t</w:t>
      </w:r>
      <w:r w:rsidR="001864B5" w:rsidRPr="00151770">
        <w:rPr>
          <w:lang w:val="sq-AL"/>
        </w:rPr>
        <w:t>ë</w:t>
      </w:r>
      <w:r w:rsidRPr="00151770">
        <w:rPr>
          <w:lang w:val="sq-AL"/>
        </w:rPr>
        <w:t xml:space="preserve"> k</w:t>
      </w:r>
      <w:r w:rsidR="001864B5" w:rsidRPr="00151770">
        <w:rPr>
          <w:lang w:val="sq-AL"/>
        </w:rPr>
        <w:t>ë</w:t>
      </w:r>
      <w:r w:rsidRPr="00151770">
        <w:rPr>
          <w:lang w:val="sq-AL"/>
        </w:rPr>
        <w:t>saj rregulloreje jan</w:t>
      </w:r>
      <w:r w:rsidR="001864B5" w:rsidRPr="00151770">
        <w:rPr>
          <w:lang w:val="sq-AL"/>
        </w:rPr>
        <w:t>ë</w:t>
      </w:r>
      <w:r w:rsidRPr="00151770">
        <w:rPr>
          <w:lang w:val="sq-AL"/>
        </w:rPr>
        <w:t xml:space="preserve">:  </w:t>
      </w:r>
    </w:p>
    <w:p w:rsidR="009B422A" w:rsidRPr="00151770" w:rsidRDefault="009B422A" w:rsidP="001864B5">
      <w:pPr>
        <w:pStyle w:val="ListParagraph"/>
        <w:widowControl w:val="0"/>
        <w:numPr>
          <w:ilvl w:val="1"/>
          <w:numId w:val="33"/>
        </w:numPr>
        <w:spacing w:line="276" w:lineRule="auto"/>
        <w:contextualSpacing/>
        <w:jc w:val="both"/>
        <w:rPr>
          <w:lang w:val="sq-AL"/>
        </w:rPr>
      </w:pPr>
      <w:r w:rsidRPr="00151770">
        <w:rPr>
          <w:lang w:val="sq-AL"/>
        </w:rPr>
        <w:t xml:space="preserve">Mbeturina Komunale - </w:t>
      </w:r>
      <w:r w:rsidR="00606198" w:rsidRPr="00151770">
        <w:rPr>
          <w:lang w:val="sq-AL"/>
        </w:rPr>
        <w:t>janë</w:t>
      </w:r>
      <w:r w:rsidRPr="00151770">
        <w:rPr>
          <w:lang w:val="sq-AL"/>
        </w:rPr>
        <w:t xml:space="preserve"> mbeturinat nga </w:t>
      </w:r>
      <w:r w:rsidR="00606198" w:rsidRPr="00151770">
        <w:rPr>
          <w:lang w:val="sq-AL"/>
        </w:rPr>
        <w:t>amvisëritë</w:t>
      </w:r>
      <w:r w:rsidRPr="00151770">
        <w:rPr>
          <w:lang w:val="sq-AL"/>
        </w:rPr>
        <w:t xml:space="preserve"> dhe mbet</w:t>
      </w:r>
      <w:r w:rsidR="00606198" w:rsidRPr="00151770">
        <w:rPr>
          <w:lang w:val="sq-AL"/>
        </w:rPr>
        <w:t>urinat nga aktivitetet tjera  të</w:t>
      </w:r>
      <w:r w:rsidRPr="00151770">
        <w:rPr>
          <w:lang w:val="sq-AL"/>
        </w:rPr>
        <w:t xml:space="preserve"> cilat </w:t>
      </w:r>
      <w:r w:rsidR="00606198" w:rsidRPr="00151770">
        <w:rPr>
          <w:lang w:val="sq-AL"/>
        </w:rPr>
        <w:t>për shkak të</w:t>
      </w:r>
      <w:r w:rsidRPr="00151770">
        <w:rPr>
          <w:lang w:val="sq-AL"/>
        </w:rPr>
        <w:t xml:space="preserve"> </w:t>
      </w:r>
      <w:r w:rsidR="00606198" w:rsidRPr="00151770">
        <w:rPr>
          <w:lang w:val="sq-AL"/>
        </w:rPr>
        <w:t>përbërjes</w:t>
      </w:r>
      <w:r w:rsidRPr="00151770">
        <w:rPr>
          <w:lang w:val="sq-AL"/>
        </w:rPr>
        <w:t xml:space="preserve"> dhe </w:t>
      </w:r>
      <w:r w:rsidR="007F4CC1" w:rsidRPr="00151770">
        <w:rPr>
          <w:lang w:val="sq-AL"/>
        </w:rPr>
        <w:t>natyrës së</w:t>
      </w:r>
      <w:r w:rsidRPr="00151770">
        <w:rPr>
          <w:lang w:val="sq-AL"/>
        </w:rPr>
        <w:t xml:space="preserve"> tyre mund t</w:t>
      </w:r>
      <w:r w:rsidR="001864B5" w:rsidRPr="00151770">
        <w:rPr>
          <w:lang w:val="sq-AL"/>
        </w:rPr>
        <w:t>ë</w:t>
      </w:r>
      <w:r w:rsidRPr="00151770">
        <w:rPr>
          <w:lang w:val="sq-AL"/>
        </w:rPr>
        <w:t xml:space="preserve"> </w:t>
      </w:r>
      <w:r w:rsidR="007F4CC1" w:rsidRPr="00151770">
        <w:rPr>
          <w:lang w:val="sq-AL"/>
        </w:rPr>
        <w:t>janë të ngjashme me ato të</w:t>
      </w:r>
      <w:r w:rsidRPr="00151770">
        <w:rPr>
          <w:lang w:val="sq-AL"/>
        </w:rPr>
        <w:t xml:space="preserve"> </w:t>
      </w:r>
      <w:r w:rsidR="00957CCF" w:rsidRPr="00151770">
        <w:rPr>
          <w:lang w:val="sq-AL"/>
        </w:rPr>
        <w:t>amvisërisë</w:t>
      </w:r>
    </w:p>
    <w:p w:rsidR="009B422A" w:rsidRPr="00151770" w:rsidRDefault="009B422A" w:rsidP="001864B5">
      <w:pPr>
        <w:pStyle w:val="ListParagraph"/>
        <w:widowControl w:val="0"/>
        <w:numPr>
          <w:ilvl w:val="1"/>
          <w:numId w:val="33"/>
        </w:numPr>
        <w:spacing w:line="276" w:lineRule="auto"/>
        <w:contextualSpacing/>
        <w:jc w:val="both"/>
        <w:rPr>
          <w:lang w:val="sq-AL"/>
        </w:rPr>
      </w:pPr>
      <w:r w:rsidRPr="00151770">
        <w:rPr>
          <w:lang w:val="sq-AL"/>
        </w:rPr>
        <w:t>Mbeturina inerte, që nuk tretën, nuk ndizen dhe nuk kanë si pasojë reagime fizike ose kimike, që nuk kanë zbërthim biologjik në kontakt me materiet tjera dhe nuk ndikojnë në mënyrë të ndjeshme në mjedisin dhe shëndetin e n</w:t>
      </w:r>
      <w:r w:rsidR="00957CCF" w:rsidRPr="00151770">
        <w:rPr>
          <w:lang w:val="sq-AL"/>
        </w:rPr>
        <w:t>jeriut</w:t>
      </w:r>
    </w:p>
    <w:p w:rsidR="009B422A" w:rsidRPr="00151770" w:rsidRDefault="009B422A" w:rsidP="001864B5">
      <w:pPr>
        <w:pStyle w:val="ListParagraph"/>
        <w:widowControl w:val="0"/>
        <w:numPr>
          <w:ilvl w:val="1"/>
          <w:numId w:val="33"/>
        </w:numPr>
        <w:spacing w:line="276" w:lineRule="auto"/>
        <w:contextualSpacing/>
        <w:jc w:val="both"/>
        <w:rPr>
          <w:lang w:val="sq-AL"/>
        </w:rPr>
      </w:pPr>
      <w:r w:rsidRPr="00151770">
        <w:rPr>
          <w:lang w:val="sq-AL"/>
        </w:rPr>
        <w:t xml:space="preserve">Mbeturina të vëllimshme, mbeturina me përmasa të mëdha fizike nga pajisjet </w:t>
      </w:r>
      <w:r w:rsidR="00957CCF" w:rsidRPr="00151770">
        <w:rPr>
          <w:lang w:val="sq-AL"/>
        </w:rPr>
        <w:t xml:space="preserve">e amvisërisë dhe </w:t>
      </w:r>
      <w:r w:rsidR="005746B9" w:rsidRPr="00151770">
        <w:rPr>
          <w:lang w:val="sq-AL"/>
        </w:rPr>
        <w:t>mobiliet</w:t>
      </w:r>
      <w:r w:rsidR="00957CCF" w:rsidRPr="00151770">
        <w:rPr>
          <w:lang w:val="sq-AL"/>
        </w:rPr>
        <w:t>;</w:t>
      </w:r>
    </w:p>
    <w:p w:rsidR="009B422A" w:rsidRPr="00151770" w:rsidRDefault="009B422A" w:rsidP="001864B5">
      <w:pPr>
        <w:pStyle w:val="ListParagraph"/>
        <w:widowControl w:val="0"/>
        <w:numPr>
          <w:ilvl w:val="1"/>
          <w:numId w:val="33"/>
        </w:numPr>
        <w:spacing w:line="276" w:lineRule="auto"/>
        <w:contextualSpacing/>
        <w:jc w:val="both"/>
        <w:rPr>
          <w:lang w:val="sq-AL"/>
        </w:rPr>
      </w:pPr>
      <w:r w:rsidRPr="00151770">
        <w:rPr>
          <w:lang w:val="sq-AL"/>
        </w:rPr>
        <w:t>Mbeturina nga konstruktim-demolimet dhe mbeturinat tjera të gjeneruara nga aktivitetet ndërtimore</w:t>
      </w:r>
    </w:p>
    <w:p w:rsidR="00957CCF" w:rsidRPr="00151770" w:rsidRDefault="009B422A" w:rsidP="001864B5">
      <w:pPr>
        <w:pStyle w:val="ListParagraph"/>
        <w:widowControl w:val="0"/>
        <w:numPr>
          <w:ilvl w:val="1"/>
          <w:numId w:val="33"/>
        </w:numPr>
        <w:spacing w:line="276" w:lineRule="auto"/>
        <w:contextualSpacing/>
        <w:jc w:val="both"/>
        <w:rPr>
          <w:lang w:val="sq-AL"/>
        </w:rPr>
      </w:pPr>
      <w:r w:rsidRPr="00151770">
        <w:rPr>
          <w:lang w:val="sq-AL"/>
        </w:rPr>
        <w:t>Bio-mbeturinat – mbeturinat e bio</w:t>
      </w:r>
      <w:r w:rsidR="00CF4A00" w:rsidRPr="00151770">
        <w:rPr>
          <w:lang w:val="sq-AL"/>
        </w:rPr>
        <w:t xml:space="preserve"> </w:t>
      </w:r>
      <w:r w:rsidRPr="00151770">
        <w:rPr>
          <w:lang w:val="sq-AL"/>
        </w:rPr>
        <w:t>degradueshme nga kopshtet, parqet, ushqimet dhe mbeturinat e kuzhinës nga familjet, restorantet, objektet turistike, shitoret me pakicë dhe mbeturinat e ngjashme nga impi</w:t>
      </w:r>
      <w:r w:rsidR="00957CCF" w:rsidRPr="00151770">
        <w:rPr>
          <w:lang w:val="sq-AL"/>
        </w:rPr>
        <w:t>antet për përpunimin e ushqimit</w:t>
      </w:r>
    </w:p>
    <w:p w:rsidR="009B422A" w:rsidRPr="00151770" w:rsidRDefault="009B422A" w:rsidP="001864B5">
      <w:pPr>
        <w:pStyle w:val="ListParagraph"/>
        <w:widowControl w:val="0"/>
        <w:numPr>
          <w:ilvl w:val="0"/>
          <w:numId w:val="9"/>
        </w:numPr>
        <w:spacing w:line="276" w:lineRule="auto"/>
        <w:contextualSpacing/>
        <w:jc w:val="both"/>
        <w:rPr>
          <w:lang w:val="sq-AL"/>
        </w:rPr>
      </w:pPr>
      <w:r w:rsidRPr="00151770">
        <w:rPr>
          <w:lang w:val="sq-AL"/>
        </w:rPr>
        <w:t xml:space="preserve">Mbeturina komerciale: </w:t>
      </w:r>
      <w:r w:rsidR="00CF4A00" w:rsidRPr="00151770">
        <w:rPr>
          <w:lang w:val="sq-AL"/>
        </w:rPr>
        <w:t>janë mbeturinat të</w:t>
      </w:r>
      <w:r w:rsidRPr="00151770">
        <w:rPr>
          <w:lang w:val="sq-AL"/>
        </w:rPr>
        <w:t xml:space="preserve"> </w:t>
      </w:r>
      <w:r w:rsidR="00CF4A00" w:rsidRPr="00151770">
        <w:rPr>
          <w:lang w:val="sq-AL"/>
        </w:rPr>
        <w:t>cilat gjenerohen nga objektet që</w:t>
      </w:r>
      <w:r w:rsidRPr="00151770">
        <w:rPr>
          <w:lang w:val="sq-AL"/>
        </w:rPr>
        <w:t xml:space="preserve"> </w:t>
      </w:r>
      <w:r w:rsidR="00CF4A00" w:rsidRPr="00151770">
        <w:rPr>
          <w:lang w:val="sq-AL"/>
        </w:rPr>
        <w:t>përdoren</w:t>
      </w:r>
      <w:r w:rsidRPr="00151770">
        <w:rPr>
          <w:lang w:val="sq-AL"/>
        </w:rPr>
        <w:t xml:space="preserve"> </w:t>
      </w:r>
      <w:r w:rsidR="00CF4A00" w:rsidRPr="00151770">
        <w:rPr>
          <w:lang w:val="sq-AL"/>
        </w:rPr>
        <w:t>për</w:t>
      </w:r>
      <w:r w:rsidRPr="00151770">
        <w:rPr>
          <w:lang w:val="sq-AL"/>
        </w:rPr>
        <w:t xml:space="preserve"> qëllimet e tregut ose biznesit, sportit, edukimit, rekreacionit</w:t>
      </w:r>
      <w:r w:rsidR="00CF4A00" w:rsidRPr="00151770">
        <w:rPr>
          <w:lang w:val="sq-AL"/>
        </w:rPr>
        <w:t>, por që nuk përfshihen në</w:t>
      </w:r>
      <w:r w:rsidRPr="00151770">
        <w:rPr>
          <w:lang w:val="sq-AL"/>
        </w:rPr>
        <w:t xml:space="preserve"> mbeturina industriale</w:t>
      </w:r>
    </w:p>
    <w:p w:rsidR="009B422A" w:rsidRPr="00151770" w:rsidRDefault="009B422A" w:rsidP="001864B5">
      <w:pPr>
        <w:pStyle w:val="ListParagraph"/>
        <w:widowControl w:val="0"/>
        <w:numPr>
          <w:ilvl w:val="0"/>
          <w:numId w:val="9"/>
        </w:numPr>
        <w:spacing w:line="276" w:lineRule="auto"/>
        <w:contextualSpacing/>
        <w:jc w:val="both"/>
        <w:rPr>
          <w:lang w:val="sq-AL"/>
        </w:rPr>
      </w:pPr>
      <w:r w:rsidRPr="00151770">
        <w:rPr>
          <w:lang w:val="sq-AL"/>
        </w:rPr>
        <w:t>Mbeturina industriale t</w:t>
      </w:r>
      <w:r w:rsidR="001864B5" w:rsidRPr="00151770">
        <w:rPr>
          <w:lang w:val="sq-AL"/>
        </w:rPr>
        <w:t>ë</w:t>
      </w:r>
      <w:r w:rsidRPr="00151770">
        <w:rPr>
          <w:lang w:val="sq-AL"/>
        </w:rPr>
        <w:t xml:space="preserve"> p</w:t>
      </w:r>
      <w:r w:rsidR="001864B5" w:rsidRPr="00151770">
        <w:rPr>
          <w:lang w:val="sq-AL"/>
        </w:rPr>
        <w:t>ë</w:t>
      </w:r>
      <w:r w:rsidRPr="00151770">
        <w:rPr>
          <w:lang w:val="sq-AL"/>
        </w:rPr>
        <w:t>rcaktuara sipas Ligjit</w:t>
      </w:r>
    </w:p>
    <w:p w:rsidR="00957CCF" w:rsidRPr="00151770" w:rsidRDefault="00791C14" w:rsidP="001864B5">
      <w:pPr>
        <w:pStyle w:val="ListParagraph"/>
        <w:widowControl w:val="0"/>
        <w:numPr>
          <w:ilvl w:val="0"/>
          <w:numId w:val="9"/>
        </w:numPr>
        <w:spacing w:line="276" w:lineRule="auto"/>
        <w:contextualSpacing/>
        <w:jc w:val="both"/>
        <w:rPr>
          <w:lang w:val="sq-AL"/>
        </w:rPr>
      </w:pPr>
      <w:r w:rsidRPr="00151770">
        <w:rPr>
          <w:lang w:val="sq-AL"/>
        </w:rPr>
        <w:t>Mbeturina medicinale, humane, veterinare</w:t>
      </w:r>
      <w:r w:rsidR="009B422A" w:rsidRPr="00151770">
        <w:rPr>
          <w:lang w:val="sq-AL"/>
        </w:rPr>
        <w:t xml:space="preserve"> dhe mbeturinat nga produktet medicinale (barnat e pap</w:t>
      </w:r>
      <w:r w:rsidR="001864B5" w:rsidRPr="00151770">
        <w:rPr>
          <w:lang w:val="sq-AL"/>
        </w:rPr>
        <w:t>ë</w:t>
      </w:r>
      <w:r w:rsidR="00957CCF" w:rsidRPr="00151770">
        <w:rPr>
          <w:lang w:val="sq-AL"/>
        </w:rPr>
        <w:t>rdorura dhe me afat t</w:t>
      </w:r>
      <w:r w:rsidR="001864B5" w:rsidRPr="00151770">
        <w:rPr>
          <w:lang w:val="sq-AL"/>
        </w:rPr>
        <w:t>ë</w:t>
      </w:r>
      <w:r w:rsidR="00957CCF" w:rsidRPr="00151770">
        <w:rPr>
          <w:lang w:val="sq-AL"/>
        </w:rPr>
        <w:t xml:space="preserve"> skaduar)</w:t>
      </w:r>
    </w:p>
    <w:p w:rsidR="009B422A" w:rsidRPr="006C74B2" w:rsidRDefault="009B422A" w:rsidP="001864B5">
      <w:pPr>
        <w:pStyle w:val="ListParagraph"/>
        <w:widowControl w:val="0"/>
        <w:numPr>
          <w:ilvl w:val="0"/>
          <w:numId w:val="9"/>
        </w:numPr>
        <w:spacing w:line="276" w:lineRule="auto"/>
        <w:contextualSpacing/>
        <w:jc w:val="both"/>
        <w:rPr>
          <w:lang w:val="sq-AL"/>
        </w:rPr>
      </w:pPr>
      <w:r w:rsidRPr="006C74B2">
        <w:rPr>
          <w:lang w:val="sq-AL"/>
        </w:rPr>
        <w:t xml:space="preserve"> Mbeturina shtazore t</w:t>
      </w:r>
      <w:r w:rsidR="001864B5" w:rsidRPr="006C74B2">
        <w:rPr>
          <w:lang w:val="sq-AL"/>
        </w:rPr>
        <w:t>ë</w:t>
      </w:r>
      <w:r w:rsidRPr="006C74B2">
        <w:rPr>
          <w:lang w:val="sq-AL"/>
        </w:rPr>
        <w:t xml:space="preserve"> cilat krijohen nga amvis</w:t>
      </w:r>
      <w:r w:rsidR="001864B5" w:rsidRPr="006C74B2">
        <w:rPr>
          <w:lang w:val="sq-AL"/>
        </w:rPr>
        <w:t>ë</w:t>
      </w:r>
      <w:r w:rsidRPr="006C74B2">
        <w:rPr>
          <w:lang w:val="sq-AL"/>
        </w:rPr>
        <w:t>rit</w:t>
      </w:r>
      <w:r w:rsidR="001864B5" w:rsidRPr="006C74B2">
        <w:rPr>
          <w:lang w:val="sq-AL"/>
        </w:rPr>
        <w:t>ë</w:t>
      </w:r>
      <w:r w:rsidRPr="006C74B2">
        <w:rPr>
          <w:lang w:val="sq-AL"/>
        </w:rPr>
        <w:t xml:space="preserve">, mishtoret, </w:t>
      </w:r>
      <w:r w:rsidR="0055437C" w:rsidRPr="006C74B2">
        <w:rPr>
          <w:lang w:val="sq-AL"/>
        </w:rPr>
        <w:t>thertoret</w:t>
      </w:r>
      <w:r w:rsidRPr="006C74B2">
        <w:rPr>
          <w:lang w:val="sq-AL"/>
        </w:rPr>
        <w:t xml:space="preserve"> dhe aktivitetet tjera t</w:t>
      </w:r>
      <w:r w:rsidR="001864B5" w:rsidRPr="006C74B2">
        <w:rPr>
          <w:lang w:val="sq-AL"/>
        </w:rPr>
        <w:t>ë</w:t>
      </w:r>
      <w:r w:rsidRPr="006C74B2">
        <w:rPr>
          <w:lang w:val="sq-AL"/>
        </w:rPr>
        <w:t xml:space="preserve"> ngjashme. </w:t>
      </w:r>
    </w:p>
    <w:p w:rsidR="009B422A" w:rsidRPr="00151770" w:rsidRDefault="009B422A" w:rsidP="001864B5">
      <w:pPr>
        <w:jc w:val="both"/>
        <w:rPr>
          <w:lang w:val="sq-AL"/>
        </w:rPr>
      </w:pPr>
    </w:p>
    <w:p w:rsidR="009B422A" w:rsidRPr="00151770" w:rsidRDefault="009B422A" w:rsidP="004873B3">
      <w:pPr>
        <w:jc w:val="center"/>
        <w:rPr>
          <w:b/>
          <w:lang w:val="sq-AL"/>
        </w:rPr>
      </w:pPr>
      <w:r w:rsidRPr="00151770">
        <w:rPr>
          <w:b/>
          <w:lang w:val="sq-AL"/>
        </w:rPr>
        <w:t>NENI 4</w:t>
      </w:r>
    </w:p>
    <w:p w:rsidR="009B422A" w:rsidRPr="00151770" w:rsidRDefault="009B422A" w:rsidP="004873B3">
      <w:pPr>
        <w:jc w:val="center"/>
        <w:rPr>
          <w:b/>
          <w:lang w:val="sq-AL"/>
        </w:rPr>
      </w:pPr>
      <w:r w:rsidRPr="00151770">
        <w:rPr>
          <w:b/>
          <w:lang w:val="sq-AL"/>
        </w:rPr>
        <w:t>PËRJASHTIMET</w:t>
      </w:r>
    </w:p>
    <w:p w:rsidR="009B422A" w:rsidRDefault="009B422A" w:rsidP="004873B3">
      <w:pPr>
        <w:jc w:val="center"/>
        <w:rPr>
          <w:lang w:val="sq-AL"/>
        </w:rPr>
      </w:pPr>
    </w:p>
    <w:p w:rsidR="009C14DB" w:rsidRPr="00151770" w:rsidRDefault="009C14DB" w:rsidP="004873B3">
      <w:pPr>
        <w:jc w:val="center"/>
        <w:rPr>
          <w:lang w:val="sq-AL"/>
        </w:rPr>
      </w:pPr>
    </w:p>
    <w:p w:rsidR="009B422A" w:rsidRPr="00151770" w:rsidRDefault="009B422A" w:rsidP="004873B3">
      <w:pPr>
        <w:pStyle w:val="ListParagraph"/>
        <w:widowControl w:val="0"/>
        <w:numPr>
          <w:ilvl w:val="0"/>
          <w:numId w:val="42"/>
        </w:numPr>
        <w:spacing w:line="276" w:lineRule="auto"/>
        <w:contextualSpacing/>
        <w:jc w:val="both"/>
        <w:rPr>
          <w:lang w:val="sq-AL"/>
        </w:rPr>
      </w:pPr>
      <w:r w:rsidRPr="00151770">
        <w:rPr>
          <w:lang w:val="sq-AL"/>
        </w:rPr>
        <w:t>Nga kjo Rregullore përjashtohen mbeturinat në vijim:</w:t>
      </w:r>
    </w:p>
    <w:p w:rsidR="009B422A" w:rsidRPr="00151770" w:rsidRDefault="009B422A" w:rsidP="001864B5">
      <w:pPr>
        <w:pStyle w:val="ListParagraph"/>
        <w:widowControl w:val="0"/>
        <w:numPr>
          <w:ilvl w:val="1"/>
          <w:numId w:val="34"/>
        </w:numPr>
        <w:spacing w:line="276" w:lineRule="auto"/>
        <w:contextualSpacing/>
        <w:jc w:val="both"/>
        <w:rPr>
          <w:lang w:val="sq-AL"/>
        </w:rPr>
      </w:pPr>
      <w:r w:rsidRPr="00151770">
        <w:rPr>
          <w:lang w:val="sq-AL"/>
        </w:rPr>
        <w:t>Mbeturinat e rrezikshme</w:t>
      </w:r>
      <w:r w:rsidR="00957CCF" w:rsidRPr="00151770">
        <w:rPr>
          <w:lang w:val="sq-AL"/>
        </w:rPr>
        <w:t xml:space="preserve"> dhe</w:t>
      </w:r>
    </w:p>
    <w:p w:rsidR="009B422A" w:rsidRPr="00151770" w:rsidRDefault="009B422A" w:rsidP="001864B5">
      <w:pPr>
        <w:pStyle w:val="ListParagraph"/>
        <w:widowControl w:val="0"/>
        <w:numPr>
          <w:ilvl w:val="1"/>
          <w:numId w:val="34"/>
        </w:numPr>
        <w:spacing w:line="276" w:lineRule="auto"/>
        <w:contextualSpacing/>
        <w:jc w:val="both"/>
        <w:rPr>
          <w:lang w:val="sq-AL"/>
        </w:rPr>
      </w:pPr>
      <w:r w:rsidRPr="00151770">
        <w:rPr>
          <w:lang w:val="sq-AL"/>
        </w:rPr>
        <w:t>Llumi/ balta dhe mbeturina të ngjashme.</w:t>
      </w:r>
    </w:p>
    <w:p w:rsidR="009B422A" w:rsidRPr="006C74B2" w:rsidRDefault="00957CCF" w:rsidP="001864B5">
      <w:pPr>
        <w:pStyle w:val="ListParagraph"/>
        <w:widowControl w:val="0"/>
        <w:numPr>
          <w:ilvl w:val="0"/>
          <w:numId w:val="35"/>
        </w:numPr>
        <w:spacing w:line="276" w:lineRule="auto"/>
        <w:contextualSpacing/>
        <w:jc w:val="both"/>
        <w:rPr>
          <w:lang w:val="sq-AL"/>
        </w:rPr>
      </w:pPr>
      <w:r w:rsidRPr="006C74B2">
        <w:rPr>
          <w:lang w:val="sq-AL"/>
        </w:rPr>
        <w:t>Menaxhimi i mbeturinave t</w:t>
      </w:r>
      <w:r w:rsidR="001864B5" w:rsidRPr="006C74B2">
        <w:rPr>
          <w:lang w:val="sq-AL"/>
        </w:rPr>
        <w:t>ë</w:t>
      </w:r>
      <w:r w:rsidRPr="006C74B2">
        <w:rPr>
          <w:lang w:val="sq-AL"/>
        </w:rPr>
        <w:t xml:space="preserve"> rrezikshme </w:t>
      </w:r>
      <w:r w:rsidR="009B422A" w:rsidRPr="006C74B2">
        <w:rPr>
          <w:lang w:val="sq-AL"/>
        </w:rPr>
        <w:t xml:space="preserve"> rregullohet në bazë të </w:t>
      </w:r>
      <w:r w:rsidR="00C637B0" w:rsidRPr="006C74B2">
        <w:rPr>
          <w:lang w:val="sq-AL"/>
        </w:rPr>
        <w:t xml:space="preserve">Ligjit dhe akteve tjera ligjore </w:t>
      </w:r>
      <w:r w:rsidR="009B422A" w:rsidRPr="006C74B2">
        <w:rPr>
          <w:lang w:val="sq-AL"/>
        </w:rPr>
        <w:t>përkatëse.</w:t>
      </w:r>
    </w:p>
    <w:p w:rsidR="00611303" w:rsidRDefault="00611303" w:rsidP="004873B3">
      <w:pPr>
        <w:jc w:val="center"/>
        <w:rPr>
          <w:b/>
          <w:lang w:val="sq-AL"/>
        </w:rPr>
      </w:pPr>
    </w:p>
    <w:p w:rsidR="00611303" w:rsidRDefault="00611303" w:rsidP="004873B3">
      <w:pPr>
        <w:jc w:val="center"/>
        <w:rPr>
          <w:b/>
          <w:lang w:val="sq-AL"/>
        </w:rPr>
      </w:pPr>
    </w:p>
    <w:p w:rsidR="009B422A" w:rsidRPr="00151770" w:rsidRDefault="009B422A" w:rsidP="004873B3">
      <w:pPr>
        <w:jc w:val="center"/>
        <w:rPr>
          <w:b/>
          <w:lang w:val="sq-AL"/>
        </w:rPr>
      </w:pPr>
      <w:r w:rsidRPr="00151770">
        <w:rPr>
          <w:b/>
          <w:lang w:val="sq-AL"/>
        </w:rPr>
        <w:t>NENI 5</w:t>
      </w:r>
    </w:p>
    <w:p w:rsidR="009B422A" w:rsidRPr="00151770" w:rsidRDefault="009B422A" w:rsidP="004873B3">
      <w:pPr>
        <w:jc w:val="center"/>
        <w:rPr>
          <w:b/>
          <w:lang w:val="sq-AL"/>
        </w:rPr>
      </w:pPr>
      <w:r w:rsidRPr="00151770">
        <w:rPr>
          <w:b/>
          <w:lang w:val="sq-AL"/>
        </w:rPr>
        <w:t>PËRGJEGJËSITË E KOMUNËS MBI MENAXHIMIN E MBETURINAVE</w:t>
      </w:r>
    </w:p>
    <w:p w:rsidR="009B422A" w:rsidRPr="00151770" w:rsidRDefault="009B422A" w:rsidP="001864B5">
      <w:pPr>
        <w:pStyle w:val="ListParagraph"/>
        <w:ind w:left="360"/>
        <w:jc w:val="both"/>
        <w:rPr>
          <w:lang w:val="sq-AL"/>
        </w:rPr>
      </w:pP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Themelimi i sektorit për Menaxhimin e Mbeturinave,</w:t>
      </w:r>
      <w:r w:rsidR="004E4AF8" w:rsidRPr="00151770">
        <w:rPr>
          <w:lang w:val="sq-AL"/>
        </w:rPr>
        <w:t xml:space="preserve"> </w:t>
      </w:r>
      <w:r w:rsidRPr="00151770">
        <w:rPr>
          <w:lang w:val="sq-AL"/>
        </w:rPr>
        <w:t>(zyrtari/</w:t>
      </w:r>
      <w:r w:rsidR="001864B5" w:rsidRPr="00151770">
        <w:rPr>
          <w:lang w:val="sq-AL"/>
        </w:rPr>
        <w:t>ë</w:t>
      </w:r>
      <w:r w:rsidRPr="00151770">
        <w:rPr>
          <w:lang w:val="sq-AL"/>
        </w:rPr>
        <w:t>t p</w:t>
      </w:r>
      <w:r w:rsidR="001864B5" w:rsidRPr="00151770">
        <w:rPr>
          <w:lang w:val="sq-AL"/>
        </w:rPr>
        <w:t>ë</w:t>
      </w:r>
      <w:r w:rsidRPr="00151770">
        <w:rPr>
          <w:lang w:val="sq-AL"/>
        </w:rPr>
        <w:t>rgjegj</w:t>
      </w:r>
      <w:r w:rsidR="001864B5" w:rsidRPr="00151770">
        <w:rPr>
          <w:lang w:val="sq-AL"/>
        </w:rPr>
        <w:t>ë</w:t>
      </w:r>
      <w:r w:rsidRPr="00151770">
        <w:rPr>
          <w:lang w:val="sq-AL"/>
        </w:rPr>
        <w:t xml:space="preserve">s në kuadër të </w:t>
      </w:r>
      <w:r w:rsidRPr="00151770">
        <w:rPr>
          <w:lang w:val="sq-AL"/>
        </w:rPr>
        <w:lastRenderedPageBreak/>
        <w:t>Drejtorisë për Shërbime Publike, Infrastruktur</w:t>
      </w:r>
      <w:r w:rsidR="001864B5" w:rsidRPr="00151770">
        <w:rPr>
          <w:lang w:val="sq-AL"/>
        </w:rPr>
        <w:t>ë</w:t>
      </w:r>
      <w:r w:rsidRPr="00151770">
        <w:rPr>
          <w:lang w:val="sq-AL"/>
        </w:rPr>
        <w:t xml:space="preserve"> dhe Banim (DSHPIB) që të planifikojë, rregullojë, udhëheqë dhe të implementojë aktivitetet e menaxhimit të mbeturinave brenda territorit të komunës, si dhe të udhëzojë,  monitoroj ofruesit e shërbimeve për grumbullimin, transportimin dhe deponimin  e mbeturinave.</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Menaxhimi i mbeturinave  komunale  nga  konstruktim – demolimi, si dhe i mbeturinave inerte</w:t>
      </w:r>
      <w:r w:rsidR="004E4AF8" w:rsidRPr="00151770">
        <w:rPr>
          <w:lang w:val="sq-AL"/>
        </w:rPr>
        <w:t>,  komerciale, të vëllimshme</w:t>
      </w:r>
      <w:r w:rsidRPr="00151770">
        <w:rPr>
          <w:lang w:val="sq-AL"/>
        </w:rPr>
        <w:t xml:space="preserve"> dhe t</w:t>
      </w:r>
      <w:r w:rsidR="001864B5" w:rsidRPr="00151770">
        <w:rPr>
          <w:lang w:val="sq-AL"/>
        </w:rPr>
        <w:t>ë</w:t>
      </w:r>
      <w:r w:rsidRPr="00151770">
        <w:rPr>
          <w:lang w:val="sq-AL"/>
        </w:rPr>
        <w:t xml:space="preserve"> ngjashme</w:t>
      </w:r>
    </w:p>
    <w:p w:rsidR="001864B5"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P</w:t>
      </w:r>
      <w:r w:rsidR="001864B5" w:rsidRPr="00151770">
        <w:rPr>
          <w:lang w:val="sq-AL"/>
        </w:rPr>
        <w:t>ë</w:t>
      </w:r>
      <w:r w:rsidRPr="00151770">
        <w:rPr>
          <w:lang w:val="sq-AL"/>
        </w:rPr>
        <w:t>rcaktimi i  lokacionit p</w:t>
      </w:r>
      <w:r w:rsidR="001864B5" w:rsidRPr="00151770">
        <w:rPr>
          <w:lang w:val="sq-AL"/>
        </w:rPr>
        <w:t>ë</w:t>
      </w:r>
      <w:r w:rsidRPr="00151770">
        <w:rPr>
          <w:lang w:val="sq-AL"/>
        </w:rPr>
        <w:t>r qendr</w:t>
      </w:r>
      <w:r w:rsidR="001864B5" w:rsidRPr="00151770">
        <w:rPr>
          <w:lang w:val="sq-AL"/>
        </w:rPr>
        <w:t>ë</w:t>
      </w:r>
      <w:r w:rsidRPr="00151770">
        <w:rPr>
          <w:lang w:val="sq-AL"/>
        </w:rPr>
        <w:t>n grumbulluese për mbeturinat e v</w:t>
      </w:r>
      <w:r w:rsidR="001864B5" w:rsidRPr="00151770">
        <w:rPr>
          <w:lang w:val="sq-AL"/>
        </w:rPr>
        <w:t>ë</w:t>
      </w:r>
      <w:r w:rsidR="005E6628" w:rsidRPr="00151770">
        <w:rPr>
          <w:lang w:val="sq-AL"/>
        </w:rPr>
        <w:t xml:space="preserve">llimshme </w:t>
      </w:r>
      <w:r w:rsidRPr="00151770">
        <w:rPr>
          <w:lang w:val="sq-AL"/>
        </w:rPr>
        <w:t>dhe mbeturinat elektrike dhe elektronike (afati kohor m</w:t>
      </w:r>
      <w:r w:rsidR="001864B5" w:rsidRPr="00151770">
        <w:rPr>
          <w:lang w:val="sq-AL"/>
        </w:rPr>
        <w:t>ë</w:t>
      </w:r>
      <w:r w:rsidRPr="00151770">
        <w:rPr>
          <w:lang w:val="sq-AL"/>
        </w:rPr>
        <w:t xml:space="preserve"> s</w:t>
      </w:r>
      <w:r w:rsidR="001864B5" w:rsidRPr="00151770">
        <w:rPr>
          <w:lang w:val="sq-AL"/>
        </w:rPr>
        <w:t>ë</w:t>
      </w:r>
      <w:r w:rsidRPr="00151770">
        <w:rPr>
          <w:lang w:val="sq-AL"/>
        </w:rPr>
        <w:t xml:space="preserve"> largu 24 muaj, nga momenti i hyrjes n</w:t>
      </w:r>
      <w:r w:rsidR="001864B5" w:rsidRPr="00151770">
        <w:rPr>
          <w:lang w:val="sq-AL"/>
        </w:rPr>
        <w:t>ë</w:t>
      </w:r>
      <w:r w:rsidRPr="00151770">
        <w:rPr>
          <w:lang w:val="sq-AL"/>
        </w:rPr>
        <w:t xml:space="preserve"> fuqi t</w:t>
      </w:r>
      <w:r w:rsidR="001864B5" w:rsidRPr="00151770">
        <w:rPr>
          <w:lang w:val="sq-AL"/>
        </w:rPr>
        <w:t>ë</w:t>
      </w:r>
      <w:r w:rsidRPr="00151770">
        <w:rPr>
          <w:lang w:val="sq-AL"/>
        </w:rPr>
        <w:t xml:space="preserve"> k</w:t>
      </w:r>
      <w:r w:rsidR="001864B5" w:rsidRPr="00151770">
        <w:rPr>
          <w:lang w:val="sq-AL"/>
        </w:rPr>
        <w:t>ë</w:t>
      </w:r>
      <w:r w:rsidRPr="00151770">
        <w:rPr>
          <w:lang w:val="sq-AL"/>
        </w:rPr>
        <w:t>saj Rregulloreje)</w:t>
      </w:r>
      <w:r w:rsidR="001864B5" w:rsidRPr="00151770">
        <w:rPr>
          <w:lang w:val="sq-AL"/>
        </w:rPr>
        <w:t xml:space="preserve">. Deri në funksionalizim të qendrës, DSHPIB cakton një qendër të përkohshme grumbulluese me vendim </w:t>
      </w:r>
      <w:r w:rsidR="005E6628" w:rsidRPr="00151770">
        <w:rPr>
          <w:lang w:val="sq-AL"/>
        </w:rPr>
        <w:t>të</w:t>
      </w:r>
      <w:r w:rsidR="001864B5" w:rsidRPr="00151770">
        <w:rPr>
          <w:lang w:val="sq-AL"/>
        </w:rPr>
        <w:t xml:space="preserve"> Kuvendit Komunal-Gjilan.</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Qendra grumbulluese p</w:t>
      </w:r>
      <w:r w:rsidR="001864B5" w:rsidRPr="00151770">
        <w:rPr>
          <w:lang w:val="sq-AL"/>
        </w:rPr>
        <w:t>ë</w:t>
      </w:r>
      <w:r w:rsidRPr="00151770">
        <w:rPr>
          <w:lang w:val="sq-AL"/>
        </w:rPr>
        <w:t>r mbeturinat e v</w:t>
      </w:r>
      <w:r w:rsidR="001864B5" w:rsidRPr="00151770">
        <w:rPr>
          <w:lang w:val="sq-AL"/>
        </w:rPr>
        <w:t>ë</w:t>
      </w:r>
      <w:r w:rsidR="005E6628" w:rsidRPr="00151770">
        <w:rPr>
          <w:lang w:val="sq-AL"/>
        </w:rPr>
        <w:t>llimshme,</w:t>
      </w:r>
      <w:r w:rsidRPr="00151770">
        <w:rPr>
          <w:lang w:val="sq-AL"/>
        </w:rPr>
        <w:t xml:space="preserve"> mbeturinat elektrike dhe elektronike duhet t</w:t>
      </w:r>
      <w:r w:rsidR="005E6628" w:rsidRPr="00151770">
        <w:rPr>
          <w:lang w:val="sq-AL"/>
        </w:rPr>
        <w:t>’i plotësojnë  kushtet dhe kriteret e</w:t>
      </w:r>
      <w:r w:rsidRPr="00151770">
        <w:rPr>
          <w:lang w:val="sq-AL"/>
        </w:rPr>
        <w:t xml:space="preserve"> p</w:t>
      </w:r>
      <w:r w:rsidR="001864B5" w:rsidRPr="00151770">
        <w:rPr>
          <w:lang w:val="sq-AL"/>
        </w:rPr>
        <w:t>ë</w:t>
      </w:r>
      <w:r w:rsidRPr="00151770">
        <w:rPr>
          <w:lang w:val="sq-AL"/>
        </w:rPr>
        <w:t>rcaktuar</w:t>
      </w:r>
      <w:r w:rsidR="005E6628" w:rsidRPr="00151770">
        <w:rPr>
          <w:lang w:val="sq-AL"/>
        </w:rPr>
        <w:t>a me Ligj dhe akte</w:t>
      </w:r>
      <w:r w:rsidRPr="00151770">
        <w:rPr>
          <w:lang w:val="sq-AL"/>
        </w:rPr>
        <w:t xml:space="preserve"> n</w:t>
      </w:r>
      <w:r w:rsidR="001864B5" w:rsidRPr="00151770">
        <w:rPr>
          <w:lang w:val="sq-AL"/>
        </w:rPr>
        <w:t>ë</w:t>
      </w:r>
      <w:r w:rsidRPr="00151770">
        <w:rPr>
          <w:lang w:val="sq-AL"/>
        </w:rPr>
        <w:t>nligjore</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Përcaktimi i hart</w:t>
      </w:r>
      <w:r w:rsidR="001864B5" w:rsidRPr="00151770">
        <w:rPr>
          <w:lang w:val="sq-AL"/>
        </w:rPr>
        <w:t>ë</w:t>
      </w:r>
      <w:r w:rsidRPr="00151770">
        <w:rPr>
          <w:lang w:val="sq-AL"/>
        </w:rPr>
        <w:t>s/lokacioneve për vendosjen e shportave dhe kontejnerëve komunal</w:t>
      </w:r>
      <w:r w:rsidR="008861E7" w:rsidRPr="00151770">
        <w:rPr>
          <w:lang w:val="sq-AL"/>
        </w:rPr>
        <w:t>,</w:t>
      </w:r>
      <w:r w:rsidRPr="00151770">
        <w:rPr>
          <w:lang w:val="sq-AL"/>
        </w:rPr>
        <w:t xml:space="preserve"> b</w:t>
      </w:r>
      <w:r w:rsidR="00897B08" w:rsidRPr="00151770">
        <w:rPr>
          <w:lang w:val="sq-AL"/>
        </w:rPr>
        <w:t>ë</w:t>
      </w:r>
      <w:r w:rsidRPr="00151770">
        <w:rPr>
          <w:lang w:val="sq-AL"/>
        </w:rPr>
        <w:t>het nga DSHPIB-ja n</w:t>
      </w:r>
      <w:r w:rsidR="00897B08" w:rsidRPr="00151770">
        <w:rPr>
          <w:lang w:val="sq-AL"/>
        </w:rPr>
        <w:t>ë</w:t>
      </w:r>
      <w:r w:rsidRPr="00151770">
        <w:rPr>
          <w:lang w:val="sq-AL"/>
        </w:rPr>
        <w:t xml:space="preserve"> bashk</w:t>
      </w:r>
      <w:r w:rsidR="00897B08" w:rsidRPr="00151770">
        <w:rPr>
          <w:lang w:val="sq-AL"/>
        </w:rPr>
        <w:t>ë</w:t>
      </w:r>
      <w:r w:rsidRPr="00151770">
        <w:rPr>
          <w:lang w:val="sq-AL"/>
        </w:rPr>
        <w:t>punim me Drejtorin</w:t>
      </w:r>
      <w:r w:rsidR="00897B08" w:rsidRPr="00151770">
        <w:rPr>
          <w:lang w:val="sq-AL"/>
        </w:rPr>
        <w:t>ë</w:t>
      </w:r>
      <w:r w:rsidRPr="00151770">
        <w:rPr>
          <w:lang w:val="sq-AL"/>
        </w:rPr>
        <w:t xml:space="preserve"> e Urbanizmit, Planifikimit dhe Mbrojtje t</w:t>
      </w:r>
      <w:r w:rsidR="00897B08" w:rsidRPr="00151770">
        <w:rPr>
          <w:lang w:val="sq-AL"/>
        </w:rPr>
        <w:t>ë</w:t>
      </w:r>
      <w:r w:rsidRPr="00151770">
        <w:rPr>
          <w:lang w:val="sq-AL"/>
        </w:rPr>
        <w:t xml:space="preserve"> Mjedisit (DUPMM) </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Përcaktimi i ll</w:t>
      </w:r>
      <w:r w:rsidR="008861E7" w:rsidRPr="00151770">
        <w:rPr>
          <w:lang w:val="sq-AL"/>
        </w:rPr>
        <w:t xml:space="preserve">ojit të kontejnerëve </w:t>
      </w:r>
      <w:r w:rsidRPr="00151770">
        <w:rPr>
          <w:lang w:val="sq-AL"/>
        </w:rPr>
        <w:t>të përshtatshëm me teknikën me të cilën bëhet mbledhja, ndarja dhe transportimi i tyre.</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 xml:space="preserve">Përcaktimi i orarit dhe dinamikës së mbledhjes së mbeturinave </w:t>
      </w:r>
      <w:r w:rsidR="00C637B0" w:rsidRPr="00151770">
        <w:rPr>
          <w:lang w:val="sq-AL"/>
        </w:rPr>
        <w:t>mbetet ai aktual deri n</w:t>
      </w:r>
      <w:r w:rsidR="001864B5" w:rsidRPr="00151770">
        <w:rPr>
          <w:lang w:val="sq-AL"/>
        </w:rPr>
        <w:t>ë</w:t>
      </w:r>
      <w:r w:rsidR="00C637B0" w:rsidRPr="00151770">
        <w:rPr>
          <w:lang w:val="sq-AL"/>
        </w:rPr>
        <w:t xml:space="preserve"> nj</w:t>
      </w:r>
      <w:r w:rsidR="001864B5" w:rsidRPr="00151770">
        <w:rPr>
          <w:lang w:val="sq-AL"/>
        </w:rPr>
        <w:t>ë</w:t>
      </w:r>
      <w:r w:rsidR="00C637B0" w:rsidRPr="00151770">
        <w:rPr>
          <w:lang w:val="sq-AL"/>
        </w:rPr>
        <w:t xml:space="preserve"> vendim t</w:t>
      </w:r>
      <w:r w:rsidR="001864B5" w:rsidRPr="00151770">
        <w:rPr>
          <w:lang w:val="sq-AL"/>
        </w:rPr>
        <w:t>ë</w:t>
      </w:r>
      <w:r w:rsidR="00C637B0" w:rsidRPr="00151770">
        <w:rPr>
          <w:lang w:val="sq-AL"/>
        </w:rPr>
        <w:t xml:space="preserve"> ri, t</w:t>
      </w:r>
      <w:r w:rsidR="001864B5" w:rsidRPr="00151770">
        <w:rPr>
          <w:lang w:val="sq-AL"/>
        </w:rPr>
        <w:t>ë</w:t>
      </w:r>
      <w:r w:rsidR="00C637B0" w:rsidRPr="00151770">
        <w:rPr>
          <w:lang w:val="sq-AL"/>
        </w:rPr>
        <w:t xml:space="preserve"> nxjerrur nga DSHPIB  </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Sipas nevoj</w:t>
      </w:r>
      <w:r w:rsidR="00897B08" w:rsidRPr="00151770">
        <w:rPr>
          <w:lang w:val="sq-AL"/>
        </w:rPr>
        <w:t>ë</w:t>
      </w:r>
      <w:r w:rsidR="00C637B0" w:rsidRPr="00151770">
        <w:rPr>
          <w:lang w:val="sq-AL"/>
        </w:rPr>
        <w:t>s</w:t>
      </w:r>
      <w:r w:rsidRPr="00151770">
        <w:rPr>
          <w:lang w:val="sq-AL"/>
        </w:rPr>
        <w:t>,</w:t>
      </w:r>
      <w:r w:rsidR="00C637B0" w:rsidRPr="00151770">
        <w:rPr>
          <w:lang w:val="sq-AL"/>
        </w:rPr>
        <w:t xml:space="preserve"> </w:t>
      </w:r>
      <w:r w:rsidRPr="00151770">
        <w:rPr>
          <w:lang w:val="sq-AL"/>
        </w:rPr>
        <w:t>p</w:t>
      </w:r>
      <w:r w:rsidR="00897B08" w:rsidRPr="00151770">
        <w:rPr>
          <w:lang w:val="sq-AL"/>
        </w:rPr>
        <w:t>ë</w:t>
      </w:r>
      <w:r w:rsidRPr="00151770">
        <w:rPr>
          <w:lang w:val="sq-AL"/>
        </w:rPr>
        <w:t>r interesin publik, DSHPIB-ja</w:t>
      </w:r>
      <w:r w:rsidR="009557FA" w:rsidRPr="00151770">
        <w:rPr>
          <w:lang w:val="sq-AL"/>
        </w:rPr>
        <w:t>,</w:t>
      </w:r>
      <w:r w:rsidRPr="00151770">
        <w:rPr>
          <w:lang w:val="sq-AL"/>
        </w:rPr>
        <w:t xml:space="preserve"> autorizon operatorin që të bëjë mbledhjen e mbeturinave edhe jashtë orarit dhe dinamikës së paraparë</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Identifikimi i pikave dhe deponive ilegale të mbeturinave dhe eliminimi i tyre</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DSHPIB-ja</w:t>
      </w:r>
      <w:r w:rsidR="00C637B0" w:rsidRPr="00151770">
        <w:rPr>
          <w:lang w:val="sq-AL"/>
        </w:rPr>
        <w:t xml:space="preserve"> </w:t>
      </w:r>
      <w:r w:rsidRPr="00151770">
        <w:rPr>
          <w:lang w:val="sq-AL"/>
        </w:rPr>
        <w:t>shqyrton ankesat e klient</w:t>
      </w:r>
      <w:r w:rsidR="00897B08" w:rsidRPr="00151770">
        <w:rPr>
          <w:lang w:val="sq-AL"/>
        </w:rPr>
        <w:t>ë</w:t>
      </w:r>
      <w:r w:rsidRPr="00151770">
        <w:rPr>
          <w:lang w:val="sq-AL"/>
        </w:rPr>
        <w:t>ve</w:t>
      </w:r>
      <w:r w:rsidR="009557FA" w:rsidRPr="00151770">
        <w:rPr>
          <w:lang w:val="sq-AL"/>
        </w:rPr>
        <w:t xml:space="preserve"> sa i</w:t>
      </w:r>
      <w:r w:rsidRPr="00151770">
        <w:rPr>
          <w:lang w:val="sq-AL"/>
        </w:rPr>
        <w:t xml:space="preserve"> p</w:t>
      </w:r>
      <w:r w:rsidR="00897B08" w:rsidRPr="00151770">
        <w:rPr>
          <w:lang w:val="sq-AL"/>
        </w:rPr>
        <w:t>ë</w:t>
      </w:r>
      <w:r w:rsidRPr="00151770">
        <w:rPr>
          <w:lang w:val="sq-AL"/>
        </w:rPr>
        <w:t>rket sh</w:t>
      </w:r>
      <w:r w:rsidR="00897B08" w:rsidRPr="00151770">
        <w:rPr>
          <w:lang w:val="sq-AL"/>
        </w:rPr>
        <w:t>ë</w:t>
      </w:r>
      <w:r w:rsidRPr="00151770">
        <w:rPr>
          <w:lang w:val="sq-AL"/>
        </w:rPr>
        <w:t>rbimit p</w:t>
      </w:r>
      <w:r w:rsidR="00897B08" w:rsidRPr="00151770">
        <w:rPr>
          <w:lang w:val="sq-AL"/>
        </w:rPr>
        <w:t>ë</w:t>
      </w:r>
      <w:r w:rsidRPr="00151770">
        <w:rPr>
          <w:lang w:val="sq-AL"/>
        </w:rPr>
        <w:t>r grumbullim t</w:t>
      </w:r>
      <w:r w:rsidR="00897B08" w:rsidRPr="00151770">
        <w:rPr>
          <w:lang w:val="sq-AL"/>
        </w:rPr>
        <w:t>ë</w:t>
      </w:r>
      <w:r w:rsidRPr="00151770">
        <w:rPr>
          <w:lang w:val="sq-AL"/>
        </w:rPr>
        <w:t xml:space="preserve"> mbeturinave</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Promovimi i konceptit p</w:t>
      </w:r>
      <w:r w:rsidR="00897B08" w:rsidRPr="00151770">
        <w:rPr>
          <w:lang w:val="sq-AL"/>
        </w:rPr>
        <w:t>ë</w:t>
      </w:r>
      <w:r w:rsidRPr="00151770">
        <w:rPr>
          <w:lang w:val="sq-AL"/>
        </w:rPr>
        <w:t>r minimizim t</w:t>
      </w:r>
      <w:r w:rsidR="00897B08" w:rsidRPr="00151770">
        <w:rPr>
          <w:lang w:val="sq-AL"/>
        </w:rPr>
        <w:t>ë</w:t>
      </w:r>
      <w:r w:rsidRPr="00151770">
        <w:rPr>
          <w:lang w:val="sq-AL"/>
        </w:rPr>
        <w:t xml:space="preserve"> mbeturinave (3R - Reduktimi, Rip</w:t>
      </w:r>
      <w:r w:rsidR="00897B08" w:rsidRPr="00151770">
        <w:rPr>
          <w:lang w:val="sq-AL"/>
        </w:rPr>
        <w:t>ë</w:t>
      </w:r>
      <w:r w:rsidR="00E67F61" w:rsidRPr="00151770">
        <w:rPr>
          <w:lang w:val="sq-AL"/>
        </w:rPr>
        <w:t>rdorimi</w:t>
      </w:r>
      <w:r w:rsidRPr="00151770">
        <w:rPr>
          <w:lang w:val="sq-AL"/>
        </w:rPr>
        <w:t xml:space="preserve"> dhe Riciklimi)</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Krijimi i një sistemi të qëndrueshëm mbi menaxhimin e mbeturinave komunale.</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Përpilimi i raporte</w:t>
      </w:r>
      <w:r w:rsidR="00AC7458" w:rsidRPr="00151770">
        <w:rPr>
          <w:lang w:val="sq-AL"/>
        </w:rPr>
        <w:t>ve mbi menaxhimin e mbeturinave</w:t>
      </w:r>
      <w:r w:rsidRPr="00151770">
        <w:rPr>
          <w:lang w:val="sq-AL"/>
        </w:rPr>
        <w:t xml:space="preserve"> dhe shkallën e inkasimit të tarifës mbi mbeturinat.</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Dorëzimi i raportit vjeto</w:t>
      </w:r>
      <w:r w:rsidR="00AC7458" w:rsidRPr="00151770">
        <w:rPr>
          <w:lang w:val="sq-AL"/>
        </w:rPr>
        <w:t>r në Ministrinë e Mjedisit dhe P</w:t>
      </w:r>
      <w:r w:rsidRPr="00151770">
        <w:rPr>
          <w:lang w:val="sq-AL"/>
        </w:rPr>
        <w:t>lanifikimit Hapësinor, për menaxhim t</w:t>
      </w:r>
      <w:r w:rsidR="00897B08" w:rsidRPr="00151770">
        <w:rPr>
          <w:lang w:val="sq-AL"/>
        </w:rPr>
        <w:t>ë</w:t>
      </w:r>
      <w:r w:rsidRPr="00151770">
        <w:rPr>
          <w:lang w:val="sq-AL"/>
        </w:rPr>
        <w:t xml:space="preserve"> mbeturinave çdo 31 mars të vitit pasues.</w:t>
      </w:r>
    </w:p>
    <w:p w:rsidR="009B422A" w:rsidRPr="00151770" w:rsidRDefault="009B422A" w:rsidP="001864B5">
      <w:pPr>
        <w:pStyle w:val="ListParagraph"/>
        <w:widowControl w:val="0"/>
        <w:numPr>
          <w:ilvl w:val="1"/>
          <w:numId w:val="24"/>
        </w:numPr>
        <w:spacing w:line="276" w:lineRule="auto"/>
        <w:ind w:left="540" w:hanging="540"/>
        <w:contextualSpacing/>
        <w:jc w:val="both"/>
        <w:rPr>
          <w:lang w:val="sq-AL"/>
        </w:rPr>
      </w:pPr>
      <w:r w:rsidRPr="00151770">
        <w:rPr>
          <w:lang w:val="sq-AL"/>
        </w:rPr>
        <w:t>Hartimi i raportit vjetor për realizimin e Planit Komunal për Menaxhim t</w:t>
      </w:r>
      <w:r w:rsidR="00897B08" w:rsidRPr="00151770">
        <w:rPr>
          <w:lang w:val="sq-AL"/>
        </w:rPr>
        <w:t>ë</w:t>
      </w:r>
      <w:r w:rsidRPr="00151770">
        <w:rPr>
          <w:lang w:val="sq-AL"/>
        </w:rPr>
        <w:t xml:space="preserve"> Mbeturinave, deri më 31 mars të vitit vijues. </w:t>
      </w:r>
    </w:p>
    <w:p w:rsidR="00611303" w:rsidRPr="00151770" w:rsidRDefault="00611303" w:rsidP="001864B5">
      <w:pPr>
        <w:jc w:val="both"/>
        <w:rPr>
          <w:lang w:val="sq-AL"/>
        </w:rPr>
      </w:pPr>
    </w:p>
    <w:p w:rsidR="009B422A" w:rsidRPr="00151770" w:rsidRDefault="009B422A" w:rsidP="004873B3">
      <w:pPr>
        <w:jc w:val="center"/>
        <w:rPr>
          <w:b/>
          <w:lang w:val="sq-AL"/>
        </w:rPr>
      </w:pPr>
      <w:r w:rsidRPr="00151770">
        <w:rPr>
          <w:b/>
          <w:lang w:val="sq-AL"/>
        </w:rPr>
        <w:t>NENI 6</w:t>
      </w:r>
    </w:p>
    <w:p w:rsidR="009B422A" w:rsidRPr="00151770" w:rsidRDefault="009B422A" w:rsidP="004873B3">
      <w:pPr>
        <w:jc w:val="center"/>
        <w:rPr>
          <w:b/>
          <w:lang w:val="sq-AL"/>
        </w:rPr>
      </w:pPr>
      <w:r w:rsidRPr="00151770">
        <w:rPr>
          <w:b/>
          <w:lang w:val="sq-AL"/>
        </w:rPr>
        <w:t>KATEGORIZIMI I GJENERUESVE TË MBETURINAVE</w:t>
      </w:r>
    </w:p>
    <w:p w:rsidR="009B422A" w:rsidRPr="00151770" w:rsidRDefault="009B422A" w:rsidP="004873B3">
      <w:pPr>
        <w:jc w:val="center"/>
        <w:rPr>
          <w:b/>
          <w:lang w:val="sq-AL"/>
        </w:rPr>
      </w:pPr>
    </w:p>
    <w:p w:rsidR="009B422A" w:rsidRPr="00151770" w:rsidRDefault="009B422A" w:rsidP="001864B5">
      <w:pPr>
        <w:jc w:val="both"/>
        <w:rPr>
          <w:lang w:val="sq-AL"/>
        </w:rPr>
      </w:pPr>
      <w:r w:rsidRPr="00151770">
        <w:rPr>
          <w:lang w:val="sq-AL"/>
        </w:rPr>
        <w:t xml:space="preserve">Gjeneruesit e mbeturinave kategorizohen si më poshtë: </w:t>
      </w:r>
    </w:p>
    <w:p w:rsidR="009B422A" w:rsidRPr="00151770" w:rsidRDefault="009B422A" w:rsidP="001864B5">
      <w:pPr>
        <w:jc w:val="both"/>
        <w:rPr>
          <w:lang w:val="sq-AL"/>
        </w:rPr>
      </w:pPr>
    </w:p>
    <w:p w:rsidR="009B422A" w:rsidRDefault="009B422A" w:rsidP="001864B5">
      <w:pPr>
        <w:pStyle w:val="ListParagraph"/>
        <w:widowControl w:val="0"/>
        <w:numPr>
          <w:ilvl w:val="0"/>
          <w:numId w:val="28"/>
        </w:numPr>
        <w:spacing w:line="276" w:lineRule="auto"/>
        <w:contextualSpacing/>
        <w:jc w:val="both"/>
        <w:rPr>
          <w:lang w:val="sq-AL"/>
        </w:rPr>
      </w:pPr>
      <w:r w:rsidRPr="00151770">
        <w:rPr>
          <w:lang w:val="sq-AL"/>
        </w:rPr>
        <w:t>Konsumatorët e amvisërive:</w:t>
      </w:r>
    </w:p>
    <w:p w:rsidR="00151770" w:rsidRPr="00151770" w:rsidRDefault="00151770" w:rsidP="00151770">
      <w:pPr>
        <w:pStyle w:val="ListParagraph"/>
        <w:widowControl w:val="0"/>
        <w:spacing w:line="276" w:lineRule="auto"/>
        <w:contextualSpacing/>
        <w:jc w:val="both"/>
        <w:rPr>
          <w:lang w:val="sq-AL"/>
        </w:rPr>
      </w:pPr>
    </w:p>
    <w:p w:rsidR="009B422A" w:rsidRPr="00151770" w:rsidRDefault="009B422A" w:rsidP="001864B5">
      <w:pPr>
        <w:pStyle w:val="ListParagraph"/>
        <w:widowControl w:val="0"/>
        <w:numPr>
          <w:ilvl w:val="1"/>
          <w:numId w:val="36"/>
        </w:numPr>
        <w:spacing w:line="276" w:lineRule="auto"/>
        <w:contextualSpacing/>
        <w:jc w:val="both"/>
        <w:rPr>
          <w:lang w:val="sq-AL"/>
        </w:rPr>
      </w:pPr>
      <w:r w:rsidRPr="00151770">
        <w:rPr>
          <w:lang w:val="sq-AL"/>
        </w:rPr>
        <w:lastRenderedPageBreak/>
        <w:t>Të shërbyer përmes kontejnerëve të përbashkët</w:t>
      </w:r>
    </w:p>
    <w:p w:rsidR="009B422A" w:rsidRDefault="009B422A" w:rsidP="001864B5">
      <w:pPr>
        <w:pStyle w:val="ListParagraph"/>
        <w:widowControl w:val="0"/>
        <w:numPr>
          <w:ilvl w:val="1"/>
          <w:numId w:val="36"/>
        </w:numPr>
        <w:spacing w:line="276" w:lineRule="auto"/>
        <w:contextualSpacing/>
        <w:jc w:val="both"/>
        <w:rPr>
          <w:lang w:val="sq-AL"/>
        </w:rPr>
      </w:pPr>
      <w:r w:rsidRPr="00151770">
        <w:rPr>
          <w:lang w:val="sq-AL"/>
        </w:rPr>
        <w:t>Të shërbyer me shërbimin derë më derë</w:t>
      </w:r>
    </w:p>
    <w:p w:rsidR="00151770" w:rsidRPr="00151770" w:rsidRDefault="00151770" w:rsidP="00151770">
      <w:pPr>
        <w:pStyle w:val="ListParagraph"/>
        <w:widowControl w:val="0"/>
        <w:spacing w:line="276" w:lineRule="auto"/>
        <w:ind w:left="1080"/>
        <w:contextualSpacing/>
        <w:jc w:val="both"/>
        <w:rPr>
          <w:lang w:val="sq-AL"/>
        </w:rPr>
      </w:pPr>
    </w:p>
    <w:p w:rsidR="009B422A" w:rsidRDefault="009B422A" w:rsidP="001864B5">
      <w:pPr>
        <w:pStyle w:val="ListParagraph"/>
        <w:widowControl w:val="0"/>
        <w:numPr>
          <w:ilvl w:val="0"/>
          <w:numId w:val="28"/>
        </w:numPr>
        <w:spacing w:line="276" w:lineRule="auto"/>
        <w:contextualSpacing/>
        <w:jc w:val="both"/>
        <w:rPr>
          <w:lang w:val="sq-AL"/>
        </w:rPr>
      </w:pPr>
      <w:r w:rsidRPr="00151770">
        <w:rPr>
          <w:lang w:val="sq-AL"/>
        </w:rPr>
        <w:t>Konsumatorët komercial/industrial:</w:t>
      </w:r>
    </w:p>
    <w:p w:rsidR="00151770" w:rsidRPr="00151770" w:rsidRDefault="00151770" w:rsidP="00151770">
      <w:pPr>
        <w:pStyle w:val="ListParagraph"/>
        <w:widowControl w:val="0"/>
        <w:spacing w:line="276" w:lineRule="auto"/>
        <w:contextualSpacing/>
        <w:jc w:val="both"/>
        <w:rPr>
          <w:lang w:val="sq-AL"/>
        </w:rPr>
      </w:pPr>
    </w:p>
    <w:p w:rsidR="009B422A" w:rsidRPr="00151770" w:rsidRDefault="009B422A" w:rsidP="001864B5">
      <w:pPr>
        <w:pStyle w:val="ListParagraph"/>
        <w:widowControl w:val="0"/>
        <w:numPr>
          <w:ilvl w:val="1"/>
          <w:numId w:val="35"/>
        </w:numPr>
        <w:spacing w:line="276" w:lineRule="auto"/>
        <w:contextualSpacing/>
        <w:jc w:val="both"/>
        <w:rPr>
          <w:lang w:val="sq-AL"/>
        </w:rPr>
      </w:pPr>
      <w:r w:rsidRPr="00151770">
        <w:rPr>
          <w:lang w:val="sq-AL"/>
        </w:rPr>
        <w:t>Dyqanet e vogla Zejtare dhe Shërbyese</w:t>
      </w:r>
    </w:p>
    <w:p w:rsidR="009B422A" w:rsidRPr="00151770" w:rsidRDefault="009B422A" w:rsidP="001864B5">
      <w:pPr>
        <w:pStyle w:val="ListParagraph"/>
        <w:widowControl w:val="0"/>
        <w:numPr>
          <w:ilvl w:val="1"/>
          <w:numId w:val="35"/>
        </w:numPr>
        <w:spacing w:line="276" w:lineRule="auto"/>
        <w:contextualSpacing/>
        <w:jc w:val="both"/>
        <w:rPr>
          <w:lang w:val="sq-AL"/>
        </w:rPr>
      </w:pPr>
      <w:r w:rsidRPr="00151770">
        <w:rPr>
          <w:lang w:val="sq-AL"/>
        </w:rPr>
        <w:t>Subjekte të Mesme deri të Mëdha Komerciale me kosto të ulët të shërbimit</w:t>
      </w:r>
    </w:p>
    <w:p w:rsidR="009B422A" w:rsidRDefault="009B422A" w:rsidP="001864B5">
      <w:pPr>
        <w:pStyle w:val="ListParagraph"/>
        <w:widowControl w:val="0"/>
        <w:numPr>
          <w:ilvl w:val="1"/>
          <w:numId w:val="35"/>
        </w:numPr>
        <w:spacing w:line="276" w:lineRule="auto"/>
        <w:contextualSpacing/>
        <w:jc w:val="both"/>
        <w:rPr>
          <w:lang w:val="sq-AL"/>
        </w:rPr>
      </w:pPr>
      <w:r w:rsidRPr="00151770">
        <w:rPr>
          <w:lang w:val="sq-AL"/>
        </w:rPr>
        <w:t>Subjekte të Mesme deri të Mëdha Komerciale me kosto të lartë të shërbimit</w:t>
      </w:r>
    </w:p>
    <w:p w:rsidR="00151770" w:rsidRPr="00151770" w:rsidRDefault="00151770" w:rsidP="00151770">
      <w:pPr>
        <w:pStyle w:val="ListParagraph"/>
        <w:widowControl w:val="0"/>
        <w:spacing w:line="276" w:lineRule="auto"/>
        <w:ind w:left="1170"/>
        <w:contextualSpacing/>
        <w:jc w:val="both"/>
        <w:rPr>
          <w:lang w:val="sq-AL"/>
        </w:rPr>
      </w:pPr>
    </w:p>
    <w:p w:rsidR="009B422A" w:rsidRDefault="009B422A" w:rsidP="001864B5">
      <w:pPr>
        <w:pStyle w:val="ListParagraph"/>
        <w:widowControl w:val="0"/>
        <w:numPr>
          <w:ilvl w:val="0"/>
          <w:numId w:val="28"/>
        </w:numPr>
        <w:spacing w:line="276" w:lineRule="auto"/>
        <w:contextualSpacing/>
        <w:jc w:val="both"/>
        <w:rPr>
          <w:lang w:val="sq-AL"/>
        </w:rPr>
      </w:pPr>
      <w:r w:rsidRPr="00151770">
        <w:rPr>
          <w:lang w:val="sq-AL"/>
        </w:rPr>
        <w:t>Institucionet:</w:t>
      </w:r>
    </w:p>
    <w:p w:rsidR="00151770" w:rsidRPr="00151770" w:rsidRDefault="00151770" w:rsidP="00151770">
      <w:pPr>
        <w:pStyle w:val="ListParagraph"/>
        <w:widowControl w:val="0"/>
        <w:spacing w:line="276" w:lineRule="auto"/>
        <w:contextualSpacing/>
        <w:jc w:val="both"/>
        <w:rPr>
          <w:lang w:val="sq-AL"/>
        </w:rPr>
      </w:pPr>
    </w:p>
    <w:p w:rsidR="009B422A" w:rsidRPr="00151770" w:rsidRDefault="009B422A" w:rsidP="001864B5">
      <w:pPr>
        <w:pStyle w:val="ListParagraph"/>
        <w:widowControl w:val="0"/>
        <w:numPr>
          <w:ilvl w:val="1"/>
          <w:numId w:val="37"/>
        </w:numPr>
        <w:spacing w:line="276" w:lineRule="auto"/>
        <w:contextualSpacing/>
        <w:jc w:val="both"/>
        <w:rPr>
          <w:lang w:val="sq-AL"/>
        </w:rPr>
      </w:pPr>
      <w:r w:rsidRPr="00151770">
        <w:rPr>
          <w:lang w:val="sq-AL"/>
        </w:rPr>
        <w:t>Konsumatorët e vegjël institucional</w:t>
      </w:r>
    </w:p>
    <w:p w:rsidR="009B422A" w:rsidRPr="00151770" w:rsidRDefault="009B422A" w:rsidP="001864B5">
      <w:pPr>
        <w:pStyle w:val="ListParagraph"/>
        <w:widowControl w:val="0"/>
        <w:numPr>
          <w:ilvl w:val="1"/>
          <w:numId w:val="37"/>
        </w:numPr>
        <w:spacing w:line="276" w:lineRule="auto"/>
        <w:contextualSpacing/>
        <w:jc w:val="both"/>
        <w:rPr>
          <w:lang w:val="sq-AL"/>
        </w:rPr>
      </w:pPr>
      <w:r w:rsidRPr="00151770">
        <w:rPr>
          <w:lang w:val="sq-AL"/>
        </w:rPr>
        <w:t>Konsumatorë e mesëm dhe të mëdhenj institucional</w:t>
      </w:r>
    </w:p>
    <w:p w:rsidR="009B422A" w:rsidRPr="00151770" w:rsidRDefault="009B422A" w:rsidP="001864B5">
      <w:pPr>
        <w:pStyle w:val="ListParagraph"/>
        <w:widowControl w:val="0"/>
        <w:numPr>
          <w:ilvl w:val="1"/>
          <w:numId w:val="37"/>
        </w:numPr>
        <w:spacing w:line="276" w:lineRule="auto"/>
        <w:contextualSpacing/>
        <w:jc w:val="both"/>
        <w:rPr>
          <w:lang w:val="sq-AL"/>
        </w:rPr>
      </w:pPr>
      <w:r w:rsidRPr="00151770">
        <w:rPr>
          <w:lang w:val="sq-AL"/>
        </w:rPr>
        <w:t>Konsumatorët e mëdhenj institucional të shërbyer me kontratë</w:t>
      </w:r>
    </w:p>
    <w:p w:rsidR="009B422A" w:rsidRDefault="009B422A" w:rsidP="006C74B2">
      <w:pPr>
        <w:jc w:val="both"/>
        <w:rPr>
          <w:lang w:val="sq-AL"/>
        </w:rPr>
      </w:pPr>
      <w:r w:rsidRPr="00151770">
        <w:rPr>
          <w:lang w:val="sq-AL"/>
        </w:rPr>
        <w:t xml:space="preserve"> </w:t>
      </w:r>
    </w:p>
    <w:p w:rsidR="009C14DB" w:rsidRPr="00151770" w:rsidRDefault="009C14DB" w:rsidP="006C74B2">
      <w:pPr>
        <w:jc w:val="both"/>
        <w:rPr>
          <w:lang w:val="sq-AL"/>
        </w:rPr>
      </w:pPr>
    </w:p>
    <w:p w:rsidR="009B422A" w:rsidRPr="00151770" w:rsidRDefault="009B422A" w:rsidP="004873B3">
      <w:pPr>
        <w:jc w:val="center"/>
        <w:rPr>
          <w:b/>
          <w:lang w:val="sq-AL"/>
        </w:rPr>
      </w:pPr>
      <w:r w:rsidRPr="00151770">
        <w:rPr>
          <w:b/>
          <w:lang w:val="sq-AL"/>
        </w:rPr>
        <w:t>NENI 7</w:t>
      </w:r>
    </w:p>
    <w:p w:rsidR="009B422A" w:rsidRPr="00151770" w:rsidRDefault="009B422A" w:rsidP="004873B3">
      <w:pPr>
        <w:jc w:val="center"/>
        <w:rPr>
          <w:b/>
          <w:lang w:val="sq-AL"/>
        </w:rPr>
      </w:pPr>
      <w:r w:rsidRPr="00151770">
        <w:rPr>
          <w:b/>
          <w:lang w:val="sq-AL"/>
        </w:rPr>
        <w:t>TAR</w:t>
      </w:r>
      <w:r w:rsidR="00B959E1" w:rsidRPr="00151770">
        <w:rPr>
          <w:b/>
          <w:lang w:val="sq-AL"/>
        </w:rPr>
        <w:t xml:space="preserve">IFA PËR GRUMBULLIM, TRANSPORTIM </w:t>
      </w:r>
      <w:r w:rsidRPr="00151770">
        <w:rPr>
          <w:b/>
          <w:lang w:val="sq-AL"/>
        </w:rPr>
        <w:t xml:space="preserve"> DHE DEPONIM TË MBETURINAVE</w:t>
      </w:r>
    </w:p>
    <w:p w:rsidR="004873B3" w:rsidRDefault="004873B3" w:rsidP="004873B3">
      <w:pPr>
        <w:jc w:val="center"/>
        <w:rPr>
          <w:b/>
          <w:lang w:val="sq-AL"/>
        </w:rPr>
      </w:pPr>
    </w:p>
    <w:p w:rsidR="009C14DB" w:rsidRPr="00151770" w:rsidRDefault="009C14DB" w:rsidP="004873B3">
      <w:pPr>
        <w:jc w:val="center"/>
        <w:rPr>
          <w:b/>
          <w:lang w:val="sq-AL"/>
        </w:rPr>
      </w:pPr>
    </w:p>
    <w:p w:rsidR="009B422A" w:rsidRDefault="009B422A" w:rsidP="001864B5">
      <w:pPr>
        <w:pStyle w:val="ListParagraph"/>
        <w:numPr>
          <w:ilvl w:val="6"/>
          <w:numId w:val="13"/>
        </w:numPr>
        <w:autoSpaceDE w:val="0"/>
        <w:autoSpaceDN w:val="0"/>
        <w:adjustRightInd w:val="0"/>
        <w:jc w:val="both"/>
        <w:rPr>
          <w:lang w:val="sq-AL"/>
        </w:rPr>
      </w:pPr>
      <w:r w:rsidRPr="00151770">
        <w:rPr>
          <w:lang w:val="sq-AL"/>
        </w:rPr>
        <w:t xml:space="preserve">Komuna i cakton tarifat për mbeturinat, varësisht nga lloji i tyre, në bazë të Rregullores për tarifa, ngarkesa dhe gjoba komunale. </w:t>
      </w:r>
    </w:p>
    <w:p w:rsidR="00611303" w:rsidRPr="00151770" w:rsidRDefault="00611303" w:rsidP="00611303">
      <w:pPr>
        <w:pStyle w:val="ListParagraph"/>
        <w:autoSpaceDE w:val="0"/>
        <w:autoSpaceDN w:val="0"/>
        <w:adjustRightInd w:val="0"/>
        <w:ind w:left="360"/>
        <w:jc w:val="both"/>
        <w:rPr>
          <w:lang w:val="sq-AL"/>
        </w:rPr>
      </w:pPr>
    </w:p>
    <w:p w:rsidR="009B422A" w:rsidRPr="006C74B2" w:rsidRDefault="009B422A" w:rsidP="001864B5">
      <w:pPr>
        <w:pStyle w:val="ListParagraph"/>
        <w:numPr>
          <w:ilvl w:val="6"/>
          <w:numId w:val="13"/>
        </w:numPr>
        <w:autoSpaceDE w:val="0"/>
        <w:autoSpaceDN w:val="0"/>
        <w:adjustRightInd w:val="0"/>
        <w:jc w:val="both"/>
        <w:rPr>
          <w:b/>
          <w:lang w:val="sq-AL"/>
        </w:rPr>
      </w:pPr>
      <w:r w:rsidRPr="006C74B2">
        <w:rPr>
          <w:lang w:val="sq-AL"/>
        </w:rPr>
        <w:t>Mënyra e arkëtimit të tarifave të cekura në paragrafin 1 të këtij neni, do të rregullohet n</w:t>
      </w:r>
      <w:r w:rsidR="00897B08" w:rsidRPr="006C74B2">
        <w:rPr>
          <w:lang w:val="sq-AL"/>
        </w:rPr>
        <w:t>ë</w:t>
      </w:r>
      <w:r w:rsidRPr="006C74B2">
        <w:rPr>
          <w:lang w:val="sq-AL"/>
        </w:rPr>
        <w:t xml:space="preserve">  marr</w:t>
      </w:r>
      <w:r w:rsidR="00897B08" w:rsidRPr="006C74B2">
        <w:rPr>
          <w:lang w:val="sq-AL"/>
        </w:rPr>
        <w:t>ë</w:t>
      </w:r>
      <w:r w:rsidRPr="006C74B2">
        <w:rPr>
          <w:lang w:val="sq-AL"/>
        </w:rPr>
        <w:t>veshje me operatorin.</w:t>
      </w:r>
    </w:p>
    <w:p w:rsidR="009B422A" w:rsidRPr="00151770" w:rsidRDefault="009B422A" w:rsidP="004873B3">
      <w:pPr>
        <w:jc w:val="center"/>
        <w:rPr>
          <w:b/>
          <w:lang w:val="sq-AL"/>
        </w:rPr>
      </w:pPr>
    </w:p>
    <w:p w:rsidR="009B422A" w:rsidRPr="00151770" w:rsidRDefault="009B422A" w:rsidP="004873B3">
      <w:pPr>
        <w:jc w:val="center"/>
        <w:rPr>
          <w:b/>
          <w:lang w:val="sq-AL"/>
        </w:rPr>
      </w:pPr>
      <w:r w:rsidRPr="00151770">
        <w:rPr>
          <w:b/>
          <w:lang w:val="sq-AL"/>
        </w:rPr>
        <w:t>NENI 8</w:t>
      </w:r>
    </w:p>
    <w:p w:rsidR="009B422A" w:rsidRPr="00151770" w:rsidRDefault="009B422A" w:rsidP="004873B3">
      <w:pPr>
        <w:jc w:val="center"/>
        <w:rPr>
          <w:b/>
          <w:lang w:val="sq-AL"/>
        </w:rPr>
      </w:pPr>
      <w:r w:rsidRPr="00151770">
        <w:rPr>
          <w:b/>
          <w:lang w:val="sq-AL"/>
        </w:rPr>
        <w:t>TË DREJTAT DHE DETYRAT E GJENERUESVE TË MBETURINAVE</w:t>
      </w:r>
    </w:p>
    <w:p w:rsidR="009B422A" w:rsidRDefault="009B422A" w:rsidP="001864B5">
      <w:pPr>
        <w:pStyle w:val="ListParagraph"/>
        <w:jc w:val="both"/>
        <w:rPr>
          <w:lang w:val="sq-AL"/>
        </w:rPr>
      </w:pPr>
    </w:p>
    <w:p w:rsidR="009C14DB" w:rsidRPr="00151770" w:rsidRDefault="009C14DB" w:rsidP="001864B5">
      <w:pPr>
        <w:pStyle w:val="ListParagraph"/>
        <w:jc w:val="both"/>
        <w:rPr>
          <w:lang w:val="sq-AL"/>
        </w:rPr>
      </w:pPr>
    </w:p>
    <w:p w:rsidR="009B422A" w:rsidRPr="00151770" w:rsidRDefault="009B422A" w:rsidP="001864B5">
      <w:pPr>
        <w:pStyle w:val="ListParagraph"/>
        <w:widowControl w:val="0"/>
        <w:numPr>
          <w:ilvl w:val="1"/>
          <w:numId w:val="25"/>
        </w:numPr>
        <w:spacing w:line="276" w:lineRule="auto"/>
        <w:ind w:left="540" w:hanging="540"/>
        <w:contextualSpacing/>
        <w:jc w:val="both"/>
        <w:rPr>
          <w:lang w:val="sq-AL"/>
        </w:rPr>
      </w:pPr>
      <w:r w:rsidRPr="00151770">
        <w:rPr>
          <w:lang w:val="sq-AL"/>
        </w:rPr>
        <w:t>Gjeneruesit e mbeturinave duhet të paguajnë për shërbimin e ofruar në bazë të tarifës së mbeturinave</w:t>
      </w:r>
    </w:p>
    <w:p w:rsidR="009B422A" w:rsidRPr="00151770" w:rsidRDefault="009B422A" w:rsidP="001864B5">
      <w:pPr>
        <w:pStyle w:val="ListParagraph"/>
        <w:widowControl w:val="0"/>
        <w:numPr>
          <w:ilvl w:val="1"/>
          <w:numId w:val="25"/>
        </w:numPr>
        <w:spacing w:line="276" w:lineRule="auto"/>
        <w:ind w:left="540" w:hanging="540"/>
        <w:contextualSpacing/>
        <w:jc w:val="both"/>
        <w:rPr>
          <w:lang w:val="sq-AL"/>
        </w:rPr>
      </w:pPr>
      <w:r w:rsidRPr="00151770">
        <w:rPr>
          <w:lang w:val="sq-AL"/>
        </w:rPr>
        <w:t>Të gjithë personat fizik dhe juridik që krijojnë mbeturina, duhet të kenë qasje në shërbimet publike për grumbullimin e mbeturinave.</w:t>
      </w:r>
    </w:p>
    <w:p w:rsidR="009B422A" w:rsidRPr="00151770" w:rsidRDefault="009B422A" w:rsidP="001864B5">
      <w:pPr>
        <w:pStyle w:val="ListParagraph"/>
        <w:widowControl w:val="0"/>
        <w:numPr>
          <w:ilvl w:val="1"/>
          <w:numId w:val="25"/>
        </w:numPr>
        <w:spacing w:line="276" w:lineRule="auto"/>
        <w:ind w:left="540" w:hanging="540"/>
        <w:contextualSpacing/>
        <w:jc w:val="both"/>
        <w:rPr>
          <w:lang w:val="sq-AL"/>
        </w:rPr>
      </w:pPr>
      <w:r w:rsidRPr="00151770">
        <w:rPr>
          <w:lang w:val="sq-AL"/>
        </w:rPr>
        <w:t>Gjeneruesit e mbeturinave detyrohen që fraksionet e mbeturinave t’i ndajnë dhe t’i vendosin sipas sistemit të përcaktuar nga Komuna (po</w:t>
      </w:r>
      <w:r w:rsidR="00B959E1" w:rsidRPr="00151770">
        <w:rPr>
          <w:lang w:val="sq-AL"/>
        </w:rPr>
        <w:t xml:space="preserve"> </w:t>
      </w:r>
      <w:r w:rsidRPr="00151770">
        <w:rPr>
          <w:lang w:val="sq-AL"/>
        </w:rPr>
        <w:t>ashtu edhe përmes kompostimit dhe formave tjera të mundshme).</w:t>
      </w:r>
    </w:p>
    <w:p w:rsidR="009B422A" w:rsidRPr="00151770" w:rsidRDefault="009B422A" w:rsidP="001864B5">
      <w:pPr>
        <w:pStyle w:val="ListParagraph"/>
        <w:widowControl w:val="0"/>
        <w:numPr>
          <w:ilvl w:val="1"/>
          <w:numId w:val="25"/>
        </w:numPr>
        <w:spacing w:line="276" w:lineRule="auto"/>
        <w:ind w:left="540" w:hanging="540"/>
        <w:contextualSpacing/>
        <w:jc w:val="both"/>
        <w:rPr>
          <w:lang w:val="sq-AL"/>
        </w:rPr>
      </w:pPr>
      <w:r w:rsidRPr="00151770">
        <w:rPr>
          <w:lang w:val="sq-AL"/>
        </w:rPr>
        <w:t>Gjeneruesit e mbeturinave detyrohen që mbeturinat  e  tyre  t’i hedhin  në  vende  të  caktuara për  grumbullimin  e mbeturinave, ndërsa mbeturinat e rrezikshme (nga amvis</w:t>
      </w:r>
      <w:r w:rsidR="00897B08" w:rsidRPr="00151770">
        <w:rPr>
          <w:lang w:val="sq-AL"/>
        </w:rPr>
        <w:t>ë</w:t>
      </w:r>
      <w:r w:rsidRPr="00151770">
        <w:rPr>
          <w:lang w:val="sq-AL"/>
        </w:rPr>
        <w:t>rit</w:t>
      </w:r>
      <w:r w:rsidR="00897B08" w:rsidRPr="00151770">
        <w:rPr>
          <w:lang w:val="sq-AL"/>
        </w:rPr>
        <w:t>ë</w:t>
      </w:r>
      <w:r w:rsidRPr="00151770">
        <w:rPr>
          <w:lang w:val="sq-AL"/>
        </w:rPr>
        <w:t>,  t'i ndajnë dhe t'i dorëzojnë në pikat grumbulluese.</w:t>
      </w:r>
    </w:p>
    <w:p w:rsidR="009B422A" w:rsidRPr="00151770" w:rsidRDefault="009B422A" w:rsidP="001864B5">
      <w:pPr>
        <w:pStyle w:val="ListParagraph"/>
        <w:widowControl w:val="0"/>
        <w:numPr>
          <w:ilvl w:val="1"/>
          <w:numId w:val="25"/>
        </w:numPr>
        <w:spacing w:line="276" w:lineRule="auto"/>
        <w:ind w:left="540" w:hanging="540"/>
        <w:contextualSpacing/>
        <w:jc w:val="both"/>
        <w:rPr>
          <w:lang w:val="sq-AL"/>
        </w:rPr>
      </w:pPr>
      <w:r w:rsidRPr="00151770">
        <w:rPr>
          <w:lang w:val="sq-AL"/>
        </w:rPr>
        <w:t xml:space="preserve">Çdo gjenerues i mbeturinave duhet të respektojë rregullat dhe orarin e </w:t>
      </w:r>
      <w:r w:rsidR="00613A6D" w:rsidRPr="00151770">
        <w:rPr>
          <w:lang w:val="sq-AL"/>
        </w:rPr>
        <w:t>hedhjes</w:t>
      </w:r>
      <w:r w:rsidRPr="00151770">
        <w:rPr>
          <w:lang w:val="sq-AL"/>
        </w:rPr>
        <w:t xml:space="preserve"> së mbeturinave  t</w:t>
      </w:r>
      <w:r w:rsidR="00897B08" w:rsidRPr="00151770">
        <w:rPr>
          <w:lang w:val="sq-AL"/>
        </w:rPr>
        <w:t>ë</w:t>
      </w:r>
      <w:r w:rsidRPr="00151770">
        <w:rPr>
          <w:lang w:val="sq-AL"/>
        </w:rPr>
        <w:t xml:space="preserve"> përcaktuar nga Komuna n</w:t>
      </w:r>
      <w:r w:rsidR="00897B08" w:rsidRPr="00151770">
        <w:rPr>
          <w:lang w:val="sq-AL"/>
        </w:rPr>
        <w:t>ë</w:t>
      </w:r>
      <w:r w:rsidRPr="00151770">
        <w:rPr>
          <w:lang w:val="sq-AL"/>
        </w:rPr>
        <w:t xml:space="preserve"> bashk</w:t>
      </w:r>
      <w:r w:rsidR="00897B08" w:rsidRPr="00151770">
        <w:rPr>
          <w:lang w:val="sq-AL"/>
        </w:rPr>
        <w:t>ë</w:t>
      </w:r>
      <w:r w:rsidRPr="00151770">
        <w:rPr>
          <w:lang w:val="sq-AL"/>
        </w:rPr>
        <w:t>punim me operatorin.</w:t>
      </w:r>
    </w:p>
    <w:p w:rsidR="009B422A" w:rsidRPr="00151770" w:rsidRDefault="009B422A" w:rsidP="001864B5">
      <w:pPr>
        <w:pStyle w:val="ListParagraph"/>
        <w:widowControl w:val="0"/>
        <w:numPr>
          <w:ilvl w:val="1"/>
          <w:numId w:val="25"/>
        </w:numPr>
        <w:spacing w:line="276" w:lineRule="auto"/>
        <w:ind w:left="540" w:hanging="540"/>
        <w:contextualSpacing/>
        <w:jc w:val="both"/>
        <w:rPr>
          <w:lang w:val="sq-AL"/>
        </w:rPr>
      </w:pPr>
      <w:r w:rsidRPr="00151770">
        <w:rPr>
          <w:lang w:val="sq-AL"/>
        </w:rPr>
        <w:t>Çdo gjenerues i mbeturinave komunale</w:t>
      </w:r>
      <w:r w:rsidR="00EC4B1E" w:rsidRPr="00151770">
        <w:rPr>
          <w:lang w:val="sq-AL"/>
        </w:rPr>
        <w:t>,</w:t>
      </w:r>
      <w:r w:rsidRPr="00151770">
        <w:rPr>
          <w:lang w:val="sq-AL"/>
        </w:rPr>
        <w:t xml:space="preserve"> ka të drejtë ankese ndaj shërbimit të ofruar</w:t>
      </w:r>
    </w:p>
    <w:p w:rsidR="009B422A" w:rsidRPr="00151770" w:rsidRDefault="009B422A" w:rsidP="001864B5">
      <w:pPr>
        <w:pStyle w:val="ListParagraph"/>
        <w:widowControl w:val="0"/>
        <w:numPr>
          <w:ilvl w:val="1"/>
          <w:numId w:val="25"/>
        </w:numPr>
        <w:spacing w:line="276" w:lineRule="auto"/>
        <w:ind w:left="540" w:hanging="540"/>
        <w:contextualSpacing/>
        <w:jc w:val="both"/>
        <w:rPr>
          <w:lang w:val="sq-AL"/>
        </w:rPr>
      </w:pPr>
      <w:r w:rsidRPr="00151770">
        <w:rPr>
          <w:lang w:val="sq-AL"/>
        </w:rPr>
        <w:lastRenderedPageBreak/>
        <w:t xml:space="preserve">Ndërmarrjet industriale të cilat gjenerojnë mbeturina gjatë ushtrimit të veprimtarisë obligohen që Komunës t’ia dorëzojnë planin e menaxhimit të mbeturinave. </w:t>
      </w:r>
    </w:p>
    <w:p w:rsidR="009B422A" w:rsidRPr="00151770" w:rsidRDefault="009B422A" w:rsidP="001864B5">
      <w:pPr>
        <w:spacing w:after="200"/>
        <w:jc w:val="both"/>
        <w:rPr>
          <w:lang w:val="sq-AL"/>
        </w:rPr>
      </w:pPr>
    </w:p>
    <w:p w:rsidR="009B422A" w:rsidRPr="00151770" w:rsidRDefault="009B422A" w:rsidP="004873B3">
      <w:pPr>
        <w:jc w:val="center"/>
        <w:rPr>
          <w:b/>
          <w:lang w:val="sq-AL"/>
        </w:rPr>
      </w:pPr>
      <w:r w:rsidRPr="00151770">
        <w:rPr>
          <w:b/>
          <w:lang w:val="sq-AL"/>
        </w:rPr>
        <w:t xml:space="preserve">NENI </w:t>
      </w:r>
      <w:r w:rsidR="008A57EA" w:rsidRPr="00151770">
        <w:rPr>
          <w:b/>
          <w:lang w:val="sq-AL"/>
        </w:rPr>
        <w:t>9</w:t>
      </w:r>
    </w:p>
    <w:p w:rsidR="009B422A" w:rsidRPr="00151770" w:rsidRDefault="009B422A" w:rsidP="004873B3">
      <w:pPr>
        <w:jc w:val="center"/>
        <w:rPr>
          <w:b/>
          <w:lang w:val="sq-AL"/>
        </w:rPr>
      </w:pPr>
      <w:r w:rsidRPr="00151770">
        <w:rPr>
          <w:b/>
          <w:lang w:val="sq-AL"/>
        </w:rPr>
        <w:t>DETYRAT DHE PËRGJEGJËSIT E OPERATORËVE TË KONTRAKTUAR PËR SHËRBIMIN E MBETURINAVE</w:t>
      </w:r>
    </w:p>
    <w:p w:rsidR="009B422A" w:rsidRPr="00151770" w:rsidRDefault="009B422A" w:rsidP="004873B3">
      <w:pPr>
        <w:jc w:val="center"/>
        <w:rPr>
          <w:b/>
          <w:lang w:val="sq-AL"/>
        </w:rPr>
      </w:pPr>
    </w:p>
    <w:p w:rsidR="00611303" w:rsidRDefault="00611303" w:rsidP="00611303">
      <w:pPr>
        <w:widowControl w:val="0"/>
        <w:spacing w:line="276" w:lineRule="auto"/>
        <w:contextualSpacing/>
        <w:jc w:val="both"/>
        <w:rPr>
          <w:lang w:val="sq-AL"/>
        </w:rPr>
      </w:pPr>
    </w:p>
    <w:p w:rsidR="009B422A" w:rsidRPr="00611303" w:rsidRDefault="009B422A" w:rsidP="00611303">
      <w:pPr>
        <w:widowControl w:val="0"/>
        <w:spacing w:line="276" w:lineRule="auto"/>
        <w:contextualSpacing/>
        <w:jc w:val="both"/>
        <w:rPr>
          <w:lang w:val="sq-AL"/>
        </w:rPr>
      </w:pPr>
      <w:r w:rsidRPr="00611303">
        <w:rPr>
          <w:lang w:val="sq-AL"/>
        </w:rPr>
        <w:t xml:space="preserve">Operatori i kontraktuar nga </w:t>
      </w:r>
      <w:r w:rsidR="00897B08" w:rsidRPr="00611303">
        <w:rPr>
          <w:lang w:val="sq-AL"/>
        </w:rPr>
        <w:t>Komuna</w:t>
      </w:r>
      <w:r w:rsidRPr="00611303">
        <w:rPr>
          <w:lang w:val="sq-AL"/>
        </w:rPr>
        <w:t>, për ofrimin e shërbimeve për menaxhimin e mbeturinave, është i obliguar që të veproj sipas kontratës dhe ligjeve në fuqi.</w:t>
      </w:r>
    </w:p>
    <w:p w:rsidR="009B422A" w:rsidRPr="00151770" w:rsidRDefault="009B422A" w:rsidP="004873B3">
      <w:pPr>
        <w:spacing w:before="11" w:line="220" w:lineRule="exact"/>
        <w:jc w:val="center"/>
        <w:rPr>
          <w:lang w:val="sq-AL"/>
        </w:rPr>
      </w:pPr>
    </w:p>
    <w:p w:rsidR="00611303" w:rsidRDefault="00611303" w:rsidP="004873B3">
      <w:pPr>
        <w:jc w:val="center"/>
        <w:rPr>
          <w:b/>
          <w:lang w:val="sq-AL"/>
        </w:rPr>
      </w:pPr>
    </w:p>
    <w:p w:rsidR="009B422A" w:rsidRPr="00151770" w:rsidRDefault="009B422A" w:rsidP="004873B3">
      <w:pPr>
        <w:jc w:val="center"/>
        <w:rPr>
          <w:b/>
          <w:lang w:val="sq-AL"/>
        </w:rPr>
      </w:pPr>
      <w:r w:rsidRPr="00151770">
        <w:rPr>
          <w:b/>
          <w:lang w:val="sq-AL"/>
        </w:rPr>
        <w:t>NENI 1</w:t>
      </w:r>
      <w:r w:rsidR="008A57EA" w:rsidRPr="00151770">
        <w:rPr>
          <w:b/>
          <w:lang w:val="sq-AL"/>
        </w:rPr>
        <w:t>0</w:t>
      </w:r>
    </w:p>
    <w:p w:rsidR="009B422A" w:rsidRPr="00151770" w:rsidRDefault="009B422A" w:rsidP="004873B3">
      <w:pPr>
        <w:jc w:val="center"/>
        <w:rPr>
          <w:b/>
          <w:lang w:val="sq-AL"/>
        </w:rPr>
      </w:pPr>
      <w:r w:rsidRPr="00151770">
        <w:rPr>
          <w:b/>
          <w:lang w:val="sq-AL"/>
        </w:rPr>
        <w:t>VEPRIMET E NDALUARA</w:t>
      </w:r>
    </w:p>
    <w:p w:rsidR="009B422A" w:rsidRDefault="009B422A" w:rsidP="001864B5">
      <w:pPr>
        <w:pStyle w:val="ListParagraph"/>
        <w:ind w:left="360"/>
        <w:jc w:val="both"/>
        <w:rPr>
          <w:lang w:val="sq-AL"/>
        </w:rPr>
      </w:pPr>
    </w:p>
    <w:p w:rsidR="00611303" w:rsidRPr="00151770" w:rsidRDefault="00611303" w:rsidP="001864B5">
      <w:pPr>
        <w:pStyle w:val="ListParagraph"/>
        <w:ind w:left="360"/>
        <w:jc w:val="both"/>
        <w:rPr>
          <w:lang w:val="sq-AL"/>
        </w:rPr>
      </w:pPr>
    </w:p>
    <w:p w:rsidR="009B422A" w:rsidRDefault="005F442B" w:rsidP="001864B5">
      <w:pPr>
        <w:pStyle w:val="ListParagraph"/>
        <w:widowControl w:val="0"/>
        <w:numPr>
          <w:ilvl w:val="0"/>
          <w:numId w:val="18"/>
        </w:numPr>
        <w:spacing w:line="276" w:lineRule="auto"/>
        <w:contextualSpacing/>
        <w:jc w:val="both"/>
        <w:rPr>
          <w:lang w:val="sq-AL"/>
        </w:rPr>
      </w:pPr>
      <w:r w:rsidRPr="00151770">
        <w:rPr>
          <w:lang w:val="sq-AL"/>
        </w:rPr>
        <w:t>Përveç</w:t>
      </w:r>
      <w:r w:rsidR="008E105A" w:rsidRPr="00151770">
        <w:rPr>
          <w:lang w:val="sq-AL"/>
        </w:rPr>
        <w:t xml:space="preserve"> veprimeve t</w:t>
      </w:r>
      <w:r w:rsidR="001864B5" w:rsidRPr="00151770">
        <w:rPr>
          <w:lang w:val="sq-AL"/>
        </w:rPr>
        <w:t>ë</w:t>
      </w:r>
      <w:r w:rsidR="008E105A" w:rsidRPr="00151770">
        <w:rPr>
          <w:lang w:val="sq-AL"/>
        </w:rPr>
        <w:t xml:space="preserve"> ndaluara, t</w:t>
      </w:r>
      <w:r w:rsidR="001864B5" w:rsidRPr="00151770">
        <w:rPr>
          <w:lang w:val="sq-AL"/>
        </w:rPr>
        <w:t>ë</w:t>
      </w:r>
      <w:r w:rsidR="008E105A" w:rsidRPr="00151770">
        <w:rPr>
          <w:lang w:val="sq-AL"/>
        </w:rPr>
        <w:t xml:space="preserve"> parapara me Ligj dhe akte tjera n</w:t>
      </w:r>
      <w:r w:rsidR="001864B5" w:rsidRPr="00151770">
        <w:rPr>
          <w:lang w:val="sq-AL"/>
        </w:rPr>
        <w:t>ë</w:t>
      </w:r>
      <w:r w:rsidR="008E105A" w:rsidRPr="00151770">
        <w:rPr>
          <w:lang w:val="sq-AL"/>
        </w:rPr>
        <w:t xml:space="preserve">nligjore, me </w:t>
      </w:r>
      <w:r w:rsidR="009B422A" w:rsidRPr="00151770">
        <w:rPr>
          <w:lang w:val="sq-AL"/>
        </w:rPr>
        <w:t>k</w:t>
      </w:r>
      <w:r w:rsidR="001864B5" w:rsidRPr="00151770">
        <w:rPr>
          <w:lang w:val="sq-AL"/>
        </w:rPr>
        <w:t>ë</w:t>
      </w:r>
      <w:r w:rsidR="009B422A" w:rsidRPr="00151770">
        <w:rPr>
          <w:lang w:val="sq-AL"/>
        </w:rPr>
        <w:t xml:space="preserve">të rregullore ndalohen </w:t>
      </w:r>
      <w:r w:rsidR="008E105A" w:rsidRPr="00151770">
        <w:rPr>
          <w:lang w:val="sq-AL"/>
        </w:rPr>
        <w:t xml:space="preserve">edhe </w:t>
      </w:r>
      <w:r w:rsidR="009B422A" w:rsidRPr="00151770">
        <w:rPr>
          <w:lang w:val="sq-AL"/>
        </w:rPr>
        <w:t>veprimet si më</w:t>
      </w:r>
      <w:r w:rsidR="00897B08" w:rsidRPr="00151770">
        <w:rPr>
          <w:lang w:val="sq-AL"/>
        </w:rPr>
        <w:t xml:space="preserve"> </w:t>
      </w:r>
      <w:r w:rsidR="009B422A" w:rsidRPr="00151770">
        <w:rPr>
          <w:lang w:val="sq-AL"/>
        </w:rPr>
        <w:t>poshtë:</w:t>
      </w:r>
    </w:p>
    <w:p w:rsidR="00611303" w:rsidRPr="00151770" w:rsidRDefault="00611303" w:rsidP="00611303">
      <w:pPr>
        <w:pStyle w:val="ListParagraph"/>
        <w:widowControl w:val="0"/>
        <w:spacing w:line="276" w:lineRule="auto"/>
        <w:ind w:left="360"/>
        <w:contextualSpacing/>
        <w:jc w:val="both"/>
        <w:rPr>
          <w:lang w:val="sq-AL"/>
        </w:rPr>
      </w:pPr>
    </w:p>
    <w:p w:rsidR="009B422A" w:rsidRPr="00151770" w:rsidRDefault="009B422A" w:rsidP="001864B5">
      <w:pPr>
        <w:pStyle w:val="ListParagraph"/>
        <w:widowControl w:val="0"/>
        <w:numPr>
          <w:ilvl w:val="1"/>
          <w:numId w:val="40"/>
        </w:numPr>
        <w:spacing w:line="276" w:lineRule="auto"/>
        <w:contextualSpacing/>
        <w:jc w:val="both"/>
        <w:rPr>
          <w:lang w:val="sq-AL"/>
        </w:rPr>
      </w:pPr>
      <w:r w:rsidRPr="00151770">
        <w:rPr>
          <w:lang w:val="sq-AL"/>
        </w:rPr>
        <w:t>Hedhja e mbeturinave në hapësirat e përbashkëta brenda dhe jashtë objekteve shum</w:t>
      </w:r>
      <w:r w:rsidR="00897B08" w:rsidRPr="00151770">
        <w:rPr>
          <w:lang w:val="sq-AL"/>
        </w:rPr>
        <w:t xml:space="preserve">ë </w:t>
      </w:r>
      <w:r w:rsidRPr="00151770">
        <w:rPr>
          <w:lang w:val="sq-AL"/>
        </w:rPr>
        <w:t>banesore;</w:t>
      </w:r>
    </w:p>
    <w:p w:rsidR="009B422A" w:rsidRPr="00151770" w:rsidRDefault="009B422A" w:rsidP="001864B5">
      <w:pPr>
        <w:pStyle w:val="ListParagraph"/>
        <w:widowControl w:val="0"/>
        <w:numPr>
          <w:ilvl w:val="1"/>
          <w:numId w:val="40"/>
        </w:numPr>
        <w:spacing w:line="276" w:lineRule="auto"/>
        <w:contextualSpacing/>
        <w:jc w:val="both"/>
        <w:rPr>
          <w:lang w:val="sq-AL"/>
        </w:rPr>
      </w:pPr>
      <w:r w:rsidRPr="00151770">
        <w:rPr>
          <w:lang w:val="sq-AL"/>
        </w:rPr>
        <w:t>Shfrytëzimi i mbeturinave nga kontejnerët ose nga pikat mbledhëse të mbeturinave si ushqim për kafshët apo të ngjashme;</w:t>
      </w:r>
    </w:p>
    <w:p w:rsidR="009B422A" w:rsidRPr="00151770" w:rsidRDefault="009B422A" w:rsidP="001864B5">
      <w:pPr>
        <w:pStyle w:val="ListParagraph"/>
        <w:widowControl w:val="0"/>
        <w:numPr>
          <w:ilvl w:val="1"/>
          <w:numId w:val="40"/>
        </w:numPr>
        <w:spacing w:line="276" w:lineRule="auto"/>
        <w:contextualSpacing/>
        <w:jc w:val="both"/>
        <w:rPr>
          <w:lang w:val="sq-AL"/>
        </w:rPr>
      </w:pPr>
      <w:r w:rsidRPr="00151770">
        <w:rPr>
          <w:lang w:val="sq-AL"/>
        </w:rPr>
        <w:t>Shfrytëzimi i kontejnerëve publik nga bizneset, veprimtaritë  ekonomike për llojet e mbeturinave që nuk përfshihen në përkufizimin “mbeturina komunale dhe komerciale”;</w:t>
      </w:r>
    </w:p>
    <w:p w:rsidR="009B422A" w:rsidRPr="00151770" w:rsidRDefault="009B422A" w:rsidP="001864B5">
      <w:pPr>
        <w:pStyle w:val="ListParagraph"/>
        <w:widowControl w:val="0"/>
        <w:numPr>
          <w:ilvl w:val="1"/>
          <w:numId w:val="40"/>
        </w:numPr>
        <w:spacing w:line="276" w:lineRule="auto"/>
        <w:contextualSpacing/>
        <w:jc w:val="both"/>
        <w:rPr>
          <w:lang w:val="sq-AL"/>
        </w:rPr>
      </w:pPr>
      <w:r w:rsidRPr="00151770">
        <w:rPr>
          <w:lang w:val="sq-AL"/>
        </w:rPr>
        <w:t xml:space="preserve">Derdhja apo rrjedhja e mbeturinave prej mjeteve </w:t>
      </w:r>
      <w:r w:rsidR="00A520DA" w:rsidRPr="00151770">
        <w:rPr>
          <w:lang w:val="sq-AL"/>
        </w:rPr>
        <w:t xml:space="preserve">transportuese </w:t>
      </w:r>
      <w:r w:rsidRPr="00151770">
        <w:rPr>
          <w:lang w:val="sq-AL"/>
        </w:rPr>
        <w:t>gjatë grumbullimit dhe transportimit të tyre</w:t>
      </w:r>
      <w:r w:rsidR="00A520DA" w:rsidRPr="00151770">
        <w:rPr>
          <w:lang w:val="sq-AL"/>
        </w:rPr>
        <w:t xml:space="preserve"> nga personat fizik dhe juridik</w:t>
      </w:r>
      <w:r w:rsidRPr="00151770">
        <w:rPr>
          <w:lang w:val="sq-AL"/>
        </w:rPr>
        <w:t>;</w:t>
      </w:r>
    </w:p>
    <w:p w:rsidR="009B422A" w:rsidRPr="00151770" w:rsidRDefault="00A520DA" w:rsidP="001864B5">
      <w:pPr>
        <w:pStyle w:val="ListParagraph"/>
        <w:widowControl w:val="0"/>
        <w:numPr>
          <w:ilvl w:val="1"/>
          <w:numId w:val="40"/>
        </w:numPr>
        <w:spacing w:line="276" w:lineRule="auto"/>
        <w:contextualSpacing/>
        <w:jc w:val="both"/>
        <w:rPr>
          <w:lang w:val="sq-AL"/>
        </w:rPr>
      </w:pPr>
      <w:r w:rsidRPr="00151770">
        <w:rPr>
          <w:lang w:val="sq-AL"/>
        </w:rPr>
        <w:t>T</w:t>
      </w:r>
      <w:r w:rsidR="009B422A" w:rsidRPr="00151770">
        <w:rPr>
          <w:lang w:val="sq-AL"/>
        </w:rPr>
        <w:t>ransportimi</w:t>
      </w:r>
      <w:r w:rsidRPr="00151770">
        <w:rPr>
          <w:lang w:val="sq-AL"/>
        </w:rPr>
        <w:t xml:space="preserve"> i</w:t>
      </w:r>
      <w:r w:rsidR="009B422A" w:rsidRPr="00151770">
        <w:rPr>
          <w:lang w:val="sq-AL"/>
        </w:rPr>
        <w:t xml:space="preserve">  mbeturinave, </w:t>
      </w:r>
      <w:r w:rsidRPr="00151770">
        <w:rPr>
          <w:lang w:val="sq-AL"/>
        </w:rPr>
        <w:t xml:space="preserve">me </w:t>
      </w:r>
      <w:r w:rsidR="009B422A" w:rsidRPr="00151770">
        <w:rPr>
          <w:lang w:val="sq-AL"/>
        </w:rPr>
        <w:t xml:space="preserve">mjete </w:t>
      </w:r>
      <w:r w:rsidRPr="00151770">
        <w:rPr>
          <w:lang w:val="sq-AL"/>
        </w:rPr>
        <w:t xml:space="preserve"> transportuese</w:t>
      </w:r>
      <w:r w:rsidR="009B422A" w:rsidRPr="00151770">
        <w:rPr>
          <w:lang w:val="sq-AL"/>
        </w:rPr>
        <w:t xml:space="preserve"> </w:t>
      </w:r>
      <w:r w:rsidRPr="00151770">
        <w:rPr>
          <w:lang w:val="sq-AL"/>
        </w:rPr>
        <w:t xml:space="preserve">pa </w:t>
      </w:r>
      <w:r w:rsidR="009B422A" w:rsidRPr="00151770">
        <w:rPr>
          <w:lang w:val="sq-AL"/>
        </w:rPr>
        <w:t>mbulesë adekuate me qëllim të pengimit të derdhjes, shpërndarjes apo rrjedhjes së mbeturinave;</w:t>
      </w:r>
    </w:p>
    <w:p w:rsidR="009B422A" w:rsidRPr="006C74B2" w:rsidRDefault="009B422A" w:rsidP="001864B5">
      <w:pPr>
        <w:pStyle w:val="ListParagraph"/>
        <w:widowControl w:val="0"/>
        <w:numPr>
          <w:ilvl w:val="1"/>
          <w:numId w:val="40"/>
        </w:numPr>
        <w:spacing w:before="11" w:line="220" w:lineRule="exact"/>
        <w:contextualSpacing/>
        <w:jc w:val="both"/>
        <w:rPr>
          <w:lang w:val="sq-AL"/>
        </w:rPr>
      </w:pPr>
      <w:r w:rsidRPr="006C74B2">
        <w:rPr>
          <w:lang w:val="sq-AL"/>
        </w:rPr>
        <w:t>Ndryshimi  i  mënyrës,  metodave,  teknikës  dhe  teknologjisë  së  largimit  të mbeturinave në kundërshtim me kushtet e përcaktuar</w:t>
      </w:r>
      <w:r w:rsidR="005F442B" w:rsidRPr="006C74B2">
        <w:rPr>
          <w:lang w:val="sq-AL"/>
        </w:rPr>
        <w:t>a</w:t>
      </w:r>
      <w:r w:rsidRPr="006C74B2">
        <w:rPr>
          <w:lang w:val="sq-AL"/>
        </w:rPr>
        <w:t xml:space="preserve"> me kontratë apo ndonjë formë tjetër.</w:t>
      </w:r>
    </w:p>
    <w:p w:rsidR="006C74B2" w:rsidRDefault="006C74B2" w:rsidP="004873B3">
      <w:pPr>
        <w:jc w:val="center"/>
        <w:rPr>
          <w:b/>
          <w:lang w:val="sq-AL"/>
        </w:rPr>
      </w:pPr>
    </w:p>
    <w:p w:rsidR="009B422A" w:rsidRPr="00151770" w:rsidRDefault="009B422A" w:rsidP="004873B3">
      <w:pPr>
        <w:jc w:val="center"/>
        <w:rPr>
          <w:b/>
          <w:lang w:val="sq-AL"/>
        </w:rPr>
      </w:pPr>
      <w:r w:rsidRPr="00151770">
        <w:rPr>
          <w:b/>
          <w:lang w:val="sq-AL"/>
        </w:rPr>
        <w:t>NENI 1</w:t>
      </w:r>
      <w:r w:rsidR="008A57EA" w:rsidRPr="00151770">
        <w:rPr>
          <w:b/>
          <w:lang w:val="sq-AL"/>
        </w:rPr>
        <w:t>1</w:t>
      </w:r>
    </w:p>
    <w:p w:rsidR="009B422A" w:rsidRPr="00151770" w:rsidRDefault="009B422A" w:rsidP="004873B3">
      <w:pPr>
        <w:jc w:val="center"/>
        <w:rPr>
          <w:b/>
          <w:lang w:val="sq-AL"/>
        </w:rPr>
      </w:pPr>
      <w:r w:rsidRPr="00151770">
        <w:rPr>
          <w:b/>
          <w:lang w:val="sq-AL"/>
        </w:rPr>
        <w:t>GJOBAT</w:t>
      </w:r>
    </w:p>
    <w:p w:rsidR="009B422A" w:rsidRPr="00151770" w:rsidRDefault="009B422A" w:rsidP="001864B5">
      <w:pPr>
        <w:jc w:val="both"/>
        <w:rPr>
          <w:b/>
          <w:lang w:val="sq-AL"/>
        </w:rPr>
      </w:pPr>
    </w:p>
    <w:p w:rsidR="00957CCF" w:rsidRPr="00151770" w:rsidRDefault="009B422A" w:rsidP="001864B5">
      <w:pPr>
        <w:widowControl w:val="0"/>
        <w:spacing w:before="1" w:line="280" w:lineRule="exact"/>
        <w:contextualSpacing/>
        <w:jc w:val="both"/>
        <w:rPr>
          <w:lang w:val="sq-AL"/>
        </w:rPr>
      </w:pPr>
      <w:r w:rsidRPr="00151770">
        <w:rPr>
          <w:lang w:val="sq-AL"/>
        </w:rPr>
        <w:t xml:space="preserve">Për  shkelësit  e  dispozitave  të  kësaj  rregulloreje, </w:t>
      </w:r>
      <w:r w:rsidR="002B62FC" w:rsidRPr="00151770">
        <w:rPr>
          <w:lang w:val="sq-AL"/>
        </w:rPr>
        <w:t>p</w:t>
      </w:r>
      <w:r w:rsidR="001864B5" w:rsidRPr="00151770">
        <w:rPr>
          <w:lang w:val="sq-AL"/>
        </w:rPr>
        <w:t>ë</w:t>
      </w:r>
      <w:r w:rsidR="002B62FC" w:rsidRPr="00151770">
        <w:rPr>
          <w:lang w:val="sq-AL"/>
        </w:rPr>
        <w:t>r veprimet e ndaluara, Neni 1</w:t>
      </w:r>
      <w:r w:rsidR="001B3B16">
        <w:rPr>
          <w:lang w:val="sq-AL"/>
        </w:rPr>
        <w:t>0</w:t>
      </w:r>
      <w:r w:rsidR="002B62FC" w:rsidRPr="00151770">
        <w:rPr>
          <w:lang w:val="sq-AL"/>
        </w:rPr>
        <w:t>, (pikat</w:t>
      </w:r>
      <w:r w:rsidR="00957CCF" w:rsidRPr="00151770">
        <w:rPr>
          <w:lang w:val="sq-AL"/>
        </w:rPr>
        <w:t xml:space="preserve"> 1, 2,3,4,</w:t>
      </w:r>
      <w:r w:rsidR="008A57EA" w:rsidRPr="00151770">
        <w:rPr>
          <w:lang w:val="sq-AL"/>
        </w:rPr>
        <w:t>5</w:t>
      </w:r>
      <w:r w:rsidR="002B62FC" w:rsidRPr="00151770">
        <w:rPr>
          <w:lang w:val="sq-AL"/>
        </w:rPr>
        <w:t xml:space="preserve">) </w:t>
      </w:r>
      <w:r w:rsidRPr="00151770">
        <w:rPr>
          <w:lang w:val="sq-AL"/>
        </w:rPr>
        <w:t xml:space="preserve"> inspektori komunal, zyrtari policor,  shqipton gjobë </w:t>
      </w:r>
      <w:r w:rsidR="002B62FC" w:rsidRPr="00151770">
        <w:rPr>
          <w:lang w:val="sq-AL"/>
        </w:rPr>
        <w:t>mandatore</w:t>
      </w:r>
      <w:r w:rsidR="00BD78A3" w:rsidRPr="00151770">
        <w:rPr>
          <w:lang w:val="sq-AL"/>
        </w:rPr>
        <w:t xml:space="preserve"> prej</w:t>
      </w:r>
      <w:r w:rsidR="002B62FC" w:rsidRPr="00151770">
        <w:rPr>
          <w:lang w:val="sq-AL"/>
        </w:rPr>
        <w:t xml:space="preserve"> </w:t>
      </w:r>
      <w:r w:rsidR="00BD78A3" w:rsidRPr="00151770">
        <w:rPr>
          <w:lang w:val="sq-AL"/>
        </w:rPr>
        <w:t>5</w:t>
      </w:r>
      <w:r w:rsidR="002B62FC" w:rsidRPr="00151770">
        <w:rPr>
          <w:lang w:val="sq-AL"/>
        </w:rPr>
        <w:t xml:space="preserve">0 euro, </w:t>
      </w:r>
      <w:r w:rsidR="004873B3" w:rsidRPr="00151770">
        <w:rPr>
          <w:lang w:val="sq-AL"/>
        </w:rPr>
        <w:t>përveç</w:t>
      </w:r>
      <w:r w:rsidR="002B62FC" w:rsidRPr="00151770">
        <w:rPr>
          <w:lang w:val="sq-AL"/>
        </w:rPr>
        <w:t xml:space="preserve"> pik</w:t>
      </w:r>
      <w:r w:rsidR="001864B5" w:rsidRPr="00151770">
        <w:rPr>
          <w:lang w:val="sq-AL"/>
        </w:rPr>
        <w:t>ë</w:t>
      </w:r>
      <w:r w:rsidR="002B62FC" w:rsidRPr="00151770">
        <w:rPr>
          <w:lang w:val="sq-AL"/>
        </w:rPr>
        <w:t>s</w:t>
      </w:r>
      <w:r w:rsidR="00957CCF" w:rsidRPr="00151770">
        <w:rPr>
          <w:lang w:val="sq-AL"/>
        </w:rPr>
        <w:t xml:space="preserve"> </w:t>
      </w:r>
      <w:r w:rsidR="008A57EA" w:rsidRPr="00151770">
        <w:rPr>
          <w:lang w:val="sq-AL"/>
        </w:rPr>
        <w:t>6</w:t>
      </w:r>
      <w:r w:rsidR="002B62FC" w:rsidRPr="00151770">
        <w:rPr>
          <w:lang w:val="sq-AL"/>
        </w:rPr>
        <w:t xml:space="preserve"> deri n</w:t>
      </w:r>
      <w:r w:rsidR="001864B5" w:rsidRPr="00151770">
        <w:rPr>
          <w:lang w:val="sq-AL"/>
        </w:rPr>
        <w:t>ë</w:t>
      </w:r>
      <w:r w:rsidR="002B62FC" w:rsidRPr="00151770">
        <w:rPr>
          <w:lang w:val="sq-AL"/>
        </w:rPr>
        <w:t xml:space="preserve"> 2</w:t>
      </w:r>
      <w:r w:rsidR="00BD78A3" w:rsidRPr="00151770">
        <w:rPr>
          <w:lang w:val="sq-AL"/>
        </w:rPr>
        <w:t>00 euro</w:t>
      </w:r>
    </w:p>
    <w:p w:rsidR="00957CCF" w:rsidRDefault="00957CCF" w:rsidP="001864B5">
      <w:pPr>
        <w:widowControl w:val="0"/>
        <w:spacing w:before="1" w:line="280" w:lineRule="exact"/>
        <w:contextualSpacing/>
        <w:jc w:val="both"/>
        <w:rPr>
          <w:lang w:val="sq-AL"/>
        </w:rPr>
      </w:pPr>
    </w:p>
    <w:p w:rsidR="006C74B2" w:rsidRDefault="006C74B2" w:rsidP="001864B5">
      <w:pPr>
        <w:widowControl w:val="0"/>
        <w:spacing w:before="1" w:line="280" w:lineRule="exact"/>
        <w:contextualSpacing/>
        <w:jc w:val="both"/>
        <w:rPr>
          <w:lang w:val="sq-AL"/>
        </w:rPr>
      </w:pPr>
    </w:p>
    <w:p w:rsidR="009C14DB" w:rsidRDefault="009C14DB" w:rsidP="001864B5">
      <w:pPr>
        <w:widowControl w:val="0"/>
        <w:spacing w:before="1" w:line="280" w:lineRule="exact"/>
        <w:contextualSpacing/>
        <w:jc w:val="both"/>
        <w:rPr>
          <w:lang w:val="sq-AL"/>
        </w:rPr>
      </w:pPr>
    </w:p>
    <w:p w:rsidR="009C14DB" w:rsidRDefault="009C14DB" w:rsidP="001864B5">
      <w:pPr>
        <w:widowControl w:val="0"/>
        <w:spacing w:before="1" w:line="280" w:lineRule="exact"/>
        <w:contextualSpacing/>
        <w:jc w:val="both"/>
        <w:rPr>
          <w:lang w:val="sq-AL"/>
        </w:rPr>
      </w:pPr>
    </w:p>
    <w:p w:rsidR="009C14DB" w:rsidRPr="00151770" w:rsidRDefault="009C14DB" w:rsidP="001864B5">
      <w:pPr>
        <w:widowControl w:val="0"/>
        <w:spacing w:before="1" w:line="280" w:lineRule="exact"/>
        <w:contextualSpacing/>
        <w:jc w:val="both"/>
        <w:rPr>
          <w:lang w:val="sq-AL"/>
        </w:rPr>
      </w:pPr>
    </w:p>
    <w:p w:rsidR="001864B5" w:rsidRPr="00151770" w:rsidRDefault="002B32E0" w:rsidP="004873B3">
      <w:pPr>
        <w:autoSpaceDE w:val="0"/>
        <w:autoSpaceDN w:val="0"/>
        <w:adjustRightInd w:val="0"/>
        <w:jc w:val="center"/>
        <w:rPr>
          <w:b/>
          <w:bCs/>
          <w:lang w:val="sq-AL"/>
        </w:rPr>
      </w:pPr>
      <w:r w:rsidRPr="00151770">
        <w:rPr>
          <w:b/>
          <w:bCs/>
          <w:lang w:val="sq-AL"/>
        </w:rPr>
        <w:lastRenderedPageBreak/>
        <w:t xml:space="preserve">NENI </w:t>
      </w:r>
      <w:r w:rsidR="001864B5" w:rsidRPr="00151770">
        <w:rPr>
          <w:b/>
          <w:bCs/>
          <w:lang w:val="sq-AL"/>
        </w:rPr>
        <w:t>12</w:t>
      </w:r>
    </w:p>
    <w:p w:rsidR="00957CCF" w:rsidRPr="00151770" w:rsidRDefault="00957CCF" w:rsidP="004873B3">
      <w:pPr>
        <w:autoSpaceDE w:val="0"/>
        <w:autoSpaceDN w:val="0"/>
        <w:adjustRightInd w:val="0"/>
        <w:jc w:val="center"/>
        <w:rPr>
          <w:b/>
          <w:bCs/>
          <w:lang w:val="sq-AL"/>
        </w:rPr>
      </w:pPr>
      <w:r w:rsidRPr="00151770">
        <w:rPr>
          <w:b/>
          <w:bCs/>
          <w:lang w:val="sq-AL"/>
        </w:rPr>
        <w:t>Mbikëqyrja dhe inspektimi</w:t>
      </w:r>
    </w:p>
    <w:p w:rsidR="00957CCF" w:rsidRDefault="00957CCF" w:rsidP="004873B3">
      <w:pPr>
        <w:autoSpaceDE w:val="0"/>
        <w:autoSpaceDN w:val="0"/>
        <w:adjustRightInd w:val="0"/>
        <w:jc w:val="center"/>
        <w:rPr>
          <w:lang w:val="sq-AL"/>
        </w:rPr>
      </w:pPr>
    </w:p>
    <w:p w:rsidR="009C14DB" w:rsidRPr="00151770" w:rsidRDefault="009C14DB" w:rsidP="004873B3">
      <w:pPr>
        <w:autoSpaceDE w:val="0"/>
        <w:autoSpaceDN w:val="0"/>
        <w:adjustRightInd w:val="0"/>
        <w:jc w:val="center"/>
        <w:rPr>
          <w:lang w:val="sq-AL"/>
        </w:rPr>
      </w:pPr>
    </w:p>
    <w:p w:rsidR="00957CCF" w:rsidRDefault="00957CCF" w:rsidP="001864B5">
      <w:pPr>
        <w:pStyle w:val="ListParagraph"/>
        <w:numPr>
          <w:ilvl w:val="0"/>
          <w:numId w:val="14"/>
        </w:numPr>
        <w:autoSpaceDE w:val="0"/>
        <w:autoSpaceDN w:val="0"/>
        <w:adjustRightInd w:val="0"/>
        <w:jc w:val="both"/>
        <w:rPr>
          <w:lang w:val="sq-AL"/>
        </w:rPr>
      </w:pPr>
      <w:r w:rsidRPr="00151770">
        <w:rPr>
          <w:lang w:val="sq-AL"/>
        </w:rPr>
        <w:t xml:space="preserve">Autoritet kompetente për mbikëqyrjen e zbatimit të kësaj rregulloreje është Drejtoria për Urbanizëm, Planifikim dhe Mbrojtje të Mjedisit dhe Drejtoria për Shërbime Publike, Infrastrukturë dhe Banim. </w:t>
      </w:r>
    </w:p>
    <w:p w:rsidR="00611303" w:rsidRPr="00151770" w:rsidRDefault="00611303" w:rsidP="00611303">
      <w:pPr>
        <w:pStyle w:val="ListParagraph"/>
        <w:autoSpaceDE w:val="0"/>
        <w:autoSpaceDN w:val="0"/>
        <w:adjustRightInd w:val="0"/>
        <w:ind w:left="360"/>
        <w:jc w:val="both"/>
        <w:rPr>
          <w:lang w:val="sq-AL"/>
        </w:rPr>
      </w:pPr>
    </w:p>
    <w:p w:rsidR="00957CCF" w:rsidRPr="00151770" w:rsidRDefault="00957CCF" w:rsidP="001864B5">
      <w:pPr>
        <w:pStyle w:val="ListParagraph"/>
        <w:numPr>
          <w:ilvl w:val="0"/>
          <w:numId w:val="14"/>
        </w:numPr>
        <w:autoSpaceDE w:val="0"/>
        <w:autoSpaceDN w:val="0"/>
        <w:adjustRightInd w:val="0"/>
        <w:jc w:val="both"/>
        <w:rPr>
          <w:lang w:val="sq-AL"/>
        </w:rPr>
      </w:pPr>
      <w:r w:rsidRPr="00151770">
        <w:rPr>
          <w:lang w:val="sq-AL"/>
        </w:rPr>
        <w:t xml:space="preserve">Inspektimin e bënë inspektori mjedisor i komunës, personi i autorizuar dhe policia e Kosovës.  </w:t>
      </w:r>
    </w:p>
    <w:p w:rsidR="00957CCF" w:rsidRDefault="00957CCF" w:rsidP="001864B5">
      <w:pPr>
        <w:pStyle w:val="ListParagraph"/>
        <w:autoSpaceDE w:val="0"/>
        <w:autoSpaceDN w:val="0"/>
        <w:adjustRightInd w:val="0"/>
        <w:ind w:left="360"/>
        <w:jc w:val="both"/>
        <w:rPr>
          <w:lang w:val="sq-AL"/>
        </w:rPr>
      </w:pPr>
    </w:p>
    <w:p w:rsidR="006C74B2" w:rsidRDefault="006C74B2" w:rsidP="001864B5">
      <w:pPr>
        <w:pStyle w:val="ListParagraph"/>
        <w:autoSpaceDE w:val="0"/>
        <w:autoSpaceDN w:val="0"/>
        <w:adjustRightInd w:val="0"/>
        <w:ind w:left="360"/>
        <w:jc w:val="both"/>
        <w:rPr>
          <w:lang w:val="sq-AL"/>
        </w:rPr>
      </w:pPr>
    </w:p>
    <w:p w:rsidR="006C74B2" w:rsidRDefault="006C74B2" w:rsidP="001864B5">
      <w:pPr>
        <w:pStyle w:val="ListParagraph"/>
        <w:autoSpaceDE w:val="0"/>
        <w:autoSpaceDN w:val="0"/>
        <w:adjustRightInd w:val="0"/>
        <w:ind w:left="360"/>
        <w:jc w:val="both"/>
        <w:rPr>
          <w:lang w:val="sq-AL"/>
        </w:rPr>
      </w:pPr>
    </w:p>
    <w:p w:rsidR="006C74B2" w:rsidRPr="00151770" w:rsidRDefault="006C74B2" w:rsidP="001864B5">
      <w:pPr>
        <w:pStyle w:val="ListParagraph"/>
        <w:autoSpaceDE w:val="0"/>
        <w:autoSpaceDN w:val="0"/>
        <w:adjustRightInd w:val="0"/>
        <w:ind w:left="360"/>
        <w:jc w:val="both"/>
        <w:rPr>
          <w:lang w:val="sq-AL"/>
        </w:rPr>
      </w:pPr>
    </w:p>
    <w:p w:rsidR="00957CCF" w:rsidRPr="00151770" w:rsidRDefault="00957CCF" w:rsidP="001864B5">
      <w:pPr>
        <w:pStyle w:val="id"/>
        <w:ind w:left="142" w:hanging="142"/>
        <w:jc w:val="both"/>
        <w:rPr>
          <w:rFonts w:ascii="Times New Roman" w:hAnsi="Times New Roman" w:cs="Times New Roman"/>
          <w:b/>
          <w:bCs/>
          <w:lang w:val="sq-AL"/>
        </w:rPr>
      </w:pPr>
      <w:r w:rsidRPr="00151770">
        <w:rPr>
          <w:rFonts w:ascii="Times New Roman" w:hAnsi="Times New Roman" w:cs="Times New Roman"/>
          <w:b/>
          <w:bCs/>
          <w:lang w:val="sq-AL"/>
        </w:rPr>
        <w:t>Dispozitat kalimtare dhe të fundit</w:t>
      </w:r>
    </w:p>
    <w:p w:rsidR="004873B3" w:rsidRPr="00151770" w:rsidRDefault="004873B3" w:rsidP="004873B3">
      <w:pPr>
        <w:pStyle w:val="id"/>
        <w:spacing w:after="0"/>
        <w:ind w:left="142" w:hanging="142"/>
        <w:jc w:val="center"/>
        <w:rPr>
          <w:rFonts w:ascii="Times New Roman" w:hAnsi="Times New Roman" w:cs="Times New Roman"/>
          <w:b/>
          <w:bCs/>
          <w:lang w:val="sq-AL"/>
        </w:rPr>
      </w:pPr>
      <w:r w:rsidRPr="00151770">
        <w:rPr>
          <w:rFonts w:ascii="Times New Roman" w:hAnsi="Times New Roman" w:cs="Times New Roman"/>
          <w:b/>
          <w:bCs/>
          <w:lang w:val="sq-AL"/>
        </w:rPr>
        <w:t>NENI 13</w:t>
      </w:r>
    </w:p>
    <w:p w:rsidR="00957CCF" w:rsidRDefault="00957CCF" w:rsidP="004873B3">
      <w:pPr>
        <w:pStyle w:val="id"/>
        <w:spacing w:after="0"/>
        <w:ind w:left="142" w:hanging="142"/>
        <w:jc w:val="center"/>
        <w:rPr>
          <w:rFonts w:ascii="Times New Roman" w:hAnsi="Times New Roman" w:cs="Times New Roman"/>
          <w:b/>
          <w:bCs/>
          <w:lang w:val="sq-AL"/>
        </w:rPr>
      </w:pPr>
    </w:p>
    <w:p w:rsidR="009C14DB" w:rsidRPr="00151770" w:rsidRDefault="009C14DB" w:rsidP="004873B3">
      <w:pPr>
        <w:pStyle w:val="id"/>
        <w:spacing w:after="0"/>
        <w:ind w:left="142" w:hanging="142"/>
        <w:jc w:val="center"/>
        <w:rPr>
          <w:rFonts w:ascii="Times New Roman" w:hAnsi="Times New Roman" w:cs="Times New Roman"/>
          <w:b/>
          <w:bCs/>
          <w:lang w:val="sq-AL"/>
        </w:rPr>
      </w:pPr>
    </w:p>
    <w:p w:rsidR="004873B3" w:rsidRPr="00151770" w:rsidRDefault="00957CCF" w:rsidP="002B32E0">
      <w:pPr>
        <w:pStyle w:val="id"/>
        <w:spacing w:after="0"/>
        <w:ind w:left="142" w:hanging="142"/>
        <w:jc w:val="both"/>
        <w:rPr>
          <w:rFonts w:ascii="Times New Roman" w:hAnsi="Times New Roman" w:cs="Times New Roman"/>
          <w:lang w:val="sq-AL"/>
        </w:rPr>
      </w:pPr>
      <w:r w:rsidRPr="00151770">
        <w:rPr>
          <w:rFonts w:ascii="Times New Roman" w:hAnsi="Times New Roman" w:cs="Times New Roman"/>
          <w:lang w:val="sq-AL"/>
        </w:rPr>
        <w:t>Në rast se dispozitat e kësaj rregulloreje bien ndesh me ligjin p</w:t>
      </w:r>
      <w:r w:rsidR="004873B3" w:rsidRPr="00151770">
        <w:rPr>
          <w:rFonts w:ascii="Times New Roman" w:hAnsi="Times New Roman" w:cs="Times New Roman"/>
          <w:lang w:val="sq-AL"/>
        </w:rPr>
        <w:t>ër mbeturina</w:t>
      </w:r>
      <w:r w:rsidR="00E02604" w:rsidRPr="00151770">
        <w:rPr>
          <w:rFonts w:ascii="Times New Roman" w:hAnsi="Times New Roman" w:cs="Times New Roman"/>
          <w:lang w:val="sq-AL"/>
        </w:rPr>
        <w:t>,</w:t>
      </w:r>
      <w:r w:rsidR="004873B3" w:rsidRPr="00151770">
        <w:rPr>
          <w:rFonts w:ascii="Times New Roman" w:hAnsi="Times New Roman" w:cs="Times New Roman"/>
          <w:lang w:val="sq-AL"/>
        </w:rPr>
        <w:t xml:space="preserve">  epërsi do të kenë</w:t>
      </w:r>
    </w:p>
    <w:p w:rsidR="00957CCF" w:rsidRPr="00151770" w:rsidRDefault="00957CCF" w:rsidP="002B32E0">
      <w:pPr>
        <w:pStyle w:val="id"/>
        <w:spacing w:after="0"/>
        <w:ind w:left="142" w:hanging="142"/>
        <w:jc w:val="both"/>
        <w:rPr>
          <w:rFonts w:ascii="Times New Roman" w:hAnsi="Times New Roman" w:cs="Times New Roman"/>
          <w:lang w:val="sq-AL"/>
        </w:rPr>
      </w:pPr>
      <w:r w:rsidRPr="00151770">
        <w:rPr>
          <w:rFonts w:ascii="Times New Roman" w:hAnsi="Times New Roman" w:cs="Times New Roman"/>
          <w:lang w:val="sq-AL"/>
        </w:rPr>
        <w:t>dispozitat</w:t>
      </w:r>
      <w:r w:rsidR="002B32E0" w:rsidRPr="00151770">
        <w:rPr>
          <w:rFonts w:ascii="Times New Roman" w:hAnsi="Times New Roman" w:cs="Times New Roman"/>
          <w:lang w:val="sq-AL"/>
        </w:rPr>
        <w:t xml:space="preserve"> </w:t>
      </w:r>
      <w:r w:rsidRPr="00151770">
        <w:rPr>
          <w:rFonts w:ascii="Times New Roman" w:hAnsi="Times New Roman" w:cs="Times New Roman"/>
          <w:lang w:val="sq-AL"/>
        </w:rPr>
        <w:t xml:space="preserve">ligjore. </w:t>
      </w:r>
    </w:p>
    <w:p w:rsidR="00957CCF" w:rsidRPr="00151770" w:rsidRDefault="00957CCF" w:rsidP="001864B5">
      <w:pPr>
        <w:pStyle w:val="id"/>
        <w:spacing w:after="0"/>
        <w:ind w:left="142" w:hanging="142"/>
        <w:jc w:val="both"/>
        <w:rPr>
          <w:rFonts w:ascii="Times New Roman" w:hAnsi="Times New Roman" w:cs="Times New Roman"/>
          <w:b/>
          <w:bCs/>
          <w:lang w:val="sq-AL"/>
        </w:rPr>
      </w:pPr>
    </w:p>
    <w:p w:rsidR="00957CCF" w:rsidRPr="00151770" w:rsidRDefault="002B32E0" w:rsidP="004873B3">
      <w:pPr>
        <w:pStyle w:val="id"/>
        <w:spacing w:after="0"/>
        <w:ind w:left="142" w:hanging="142"/>
        <w:jc w:val="center"/>
        <w:rPr>
          <w:rFonts w:ascii="Times New Roman" w:hAnsi="Times New Roman" w:cs="Times New Roman"/>
          <w:b/>
          <w:bCs/>
          <w:lang w:val="sq-AL"/>
        </w:rPr>
      </w:pPr>
      <w:r w:rsidRPr="00151770">
        <w:rPr>
          <w:rFonts w:ascii="Times New Roman" w:hAnsi="Times New Roman" w:cs="Times New Roman"/>
          <w:b/>
          <w:bCs/>
          <w:lang w:val="sq-AL"/>
        </w:rPr>
        <w:t>NENI</w:t>
      </w:r>
      <w:r w:rsidR="00957CCF" w:rsidRPr="00151770">
        <w:rPr>
          <w:rFonts w:ascii="Times New Roman" w:hAnsi="Times New Roman" w:cs="Times New Roman"/>
          <w:b/>
          <w:bCs/>
          <w:lang w:val="sq-AL"/>
        </w:rPr>
        <w:t xml:space="preserve"> </w:t>
      </w:r>
      <w:r w:rsidR="001864B5" w:rsidRPr="00151770">
        <w:rPr>
          <w:rFonts w:ascii="Times New Roman" w:hAnsi="Times New Roman" w:cs="Times New Roman"/>
          <w:b/>
          <w:bCs/>
          <w:lang w:val="sq-AL"/>
        </w:rPr>
        <w:t>14</w:t>
      </w:r>
    </w:p>
    <w:p w:rsidR="00957CCF" w:rsidRPr="00151770" w:rsidRDefault="00957CCF" w:rsidP="004873B3">
      <w:pPr>
        <w:pStyle w:val="id"/>
        <w:spacing w:after="0"/>
        <w:ind w:left="142" w:hanging="142"/>
        <w:jc w:val="center"/>
        <w:rPr>
          <w:rFonts w:ascii="Times New Roman" w:hAnsi="Times New Roman" w:cs="Times New Roman"/>
          <w:b/>
          <w:bCs/>
          <w:lang w:val="sq-AL"/>
        </w:rPr>
      </w:pPr>
      <w:r w:rsidRPr="00151770">
        <w:rPr>
          <w:rFonts w:ascii="Times New Roman" w:hAnsi="Times New Roman" w:cs="Times New Roman"/>
          <w:b/>
          <w:bCs/>
          <w:lang w:val="sq-AL"/>
        </w:rPr>
        <w:t>Hyrja në fuqi</w:t>
      </w:r>
    </w:p>
    <w:p w:rsidR="00957CCF" w:rsidRDefault="00957CCF" w:rsidP="004873B3">
      <w:pPr>
        <w:pStyle w:val="id"/>
        <w:spacing w:after="0"/>
        <w:ind w:left="142" w:hanging="142"/>
        <w:rPr>
          <w:rFonts w:ascii="Times New Roman" w:hAnsi="Times New Roman" w:cs="Times New Roman"/>
          <w:b/>
          <w:bCs/>
          <w:lang w:val="sq-AL"/>
        </w:rPr>
      </w:pPr>
    </w:p>
    <w:p w:rsidR="009C14DB" w:rsidRPr="00151770" w:rsidRDefault="009C14DB" w:rsidP="004873B3">
      <w:pPr>
        <w:pStyle w:val="id"/>
        <w:spacing w:after="0"/>
        <w:ind w:left="142" w:hanging="142"/>
        <w:rPr>
          <w:rFonts w:ascii="Times New Roman" w:hAnsi="Times New Roman" w:cs="Times New Roman"/>
          <w:b/>
          <w:bCs/>
          <w:lang w:val="sq-AL"/>
        </w:rPr>
      </w:pPr>
    </w:p>
    <w:p w:rsidR="004873B3" w:rsidRPr="00151770" w:rsidRDefault="00957CCF" w:rsidP="004873B3">
      <w:pPr>
        <w:pStyle w:val="id"/>
        <w:spacing w:after="0"/>
        <w:ind w:left="142" w:hanging="142"/>
        <w:rPr>
          <w:rFonts w:ascii="Times New Roman" w:hAnsi="Times New Roman" w:cs="Times New Roman"/>
          <w:bCs/>
          <w:lang w:val="sq-AL"/>
        </w:rPr>
      </w:pPr>
      <w:r w:rsidRPr="00151770">
        <w:rPr>
          <w:rFonts w:ascii="Times New Roman" w:hAnsi="Times New Roman" w:cs="Times New Roman"/>
          <w:bCs/>
          <w:lang w:val="sq-AL"/>
        </w:rPr>
        <w:t>Me hyrjen në fuqi të kësaj rregulloreje shfuqizohen të gjitha disp</w:t>
      </w:r>
      <w:r w:rsidR="004873B3" w:rsidRPr="00151770">
        <w:rPr>
          <w:rFonts w:ascii="Times New Roman" w:hAnsi="Times New Roman" w:cs="Times New Roman"/>
          <w:bCs/>
          <w:lang w:val="sq-AL"/>
        </w:rPr>
        <w:t>ozitat e rregullores 01. nr. 16</w:t>
      </w:r>
    </w:p>
    <w:p w:rsidR="004873B3" w:rsidRPr="00151770" w:rsidRDefault="00957CCF" w:rsidP="004873B3">
      <w:pPr>
        <w:pStyle w:val="id"/>
        <w:spacing w:after="0"/>
        <w:ind w:left="142" w:hanging="142"/>
        <w:rPr>
          <w:rFonts w:ascii="Times New Roman" w:hAnsi="Times New Roman" w:cs="Times New Roman"/>
          <w:bCs/>
          <w:lang w:val="sq-AL"/>
        </w:rPr>
      </w:pPr>
      <w:r w:rsidRPr="00151770">
        <w:rPr>
          <w:rFonts w:ascii="Times New Roman" w:hAnsi="Times New Roman" w:cs="Times New Roman"/>
          <w:bCs/>
          <w:lang w:val="sq-AL"/>
        </w:rPr>
        <w:t>55974 të</w:t>
      </w:r>
      <w:r w:rsidR="002B32E0" w:rsidRPr="00151770">
        <w:rPr>
          <w:rFonts w:ascii="Times New Roman" w:hAnsi="Times New Roman" w:cs="Times New Roman"/>
          <w:bCs/>
          <w:lang w:val="sq-AL"/>
        </w:rPr>
        <w:t xml:space="preserve"> </w:t>
      </w:r>
      <w:r w:rsidRPr="00151770">
        <w:rPr>
          <w:rFonts w:ascii="Times New Roman" w:hAnsi="Times New Roman" w:cs="Times New Roman"/>
          <w:bCs/>
          <w:lang w:val="sq-AL"/>
        </w:rPr>
        <w:t>dt. 28.05.2012 për shërbimet publike komunale</w:t>
      </w:r>
      <w:r w:rsidR="00E02604" w:rsidRPr="00151770">
        <w:rPr>
          <w:rFonts w:ascii="Times New Roman" w:hAnsi="Times New Roman" w:cs="Times New Roman"/>
          <w:bCs/>
          <w:lang w:val="sq-AL"/>
        </w:rPr>
        <w:t>,</w:t>
      </w:r>
      <w:r w:rsidRPr="00151770">
        <w:rPr>
          <w:rFonts w:ascii="Times New Roman" w:hAnsi="Times New Roman" w:cs="Times New Roman"/>
          <w:bCs/>
          <w:lang w:val="sq-AL"/>
        </w:rPr>
        <w:t xml:space="preserve"> që b</w:t>
      </w:r>
      <w:r w:rsidR="004873B3" w:rsidRPr="00151770">
        <w:rPr>
          <w:rFonts w:ascii="Times New Roman" w:hAnsi="Times New Roman" w:cs="Times New Roman"/>
          <w:bCs/>
          <w:lang w:val="sq-AL"/>
        </w:rPr>
        <w:t>ien ndesh me dispozitat e kësaj</w:t>
      </w:r>
    </w:p>
    <w:p w:rsidR="00957CCF" w:rsidRPr="00151770" w:rsidRDefault="00957CCF" w:rsidP="004873B3">
      <w:pPr>
        <w:pStyle w:val="id"/>
        <w:spacing w:after="0"/>
        <w:ind w:left="142" w:hanging="142"/>
        <w:rPr>
          <w:rFonts w:ascii="Times New Roman" w:hAnsi="Times New Roman" w:cs="Times New Roman"/>
          <w:bCs/>
          <w:lang w:val="sq-AL"/>
        </w:rPr>
      </w:pPr>
      <w:r w:rsidRPr="00151770">
        <w:rPr>
          <w:rFonts w:ascii="Times New Roman" w:hAnsi="Times New Roman" w:cs="Times New Roman"/>
          <w:bCs/>
          <w:lang w:val="sq-AL"/>
        </w:rPr>
        <w:t>rregulloreje dhe ligjit</w:t>
      </w:r>
      <w:r w:rsidR="002B32E0" w:rsidRPr="00151770">
        <w:rPr>
          <w:rFonts w:ascii="Times New Roman" w:hAnsi="Times New Roman" w:cs="Times New Roman"/>
          <w:bCs/>
          <w:lang w:val="sq-AL"/>
        </w:rPr>
        <w:t xml:space="preserve"> </w:t>
      </w:r>
      <w:r w:rsidRPr="00151770">
        <w:rPr>
          <w:rFonts w:ascii="Times New Roman" w:hAnsi="Times New Roman" w:cs="Times New Roman"/>
          <w:bCs/>
          <w:lang w:val="sq-AL"/>
        </w:rPr>
        <w:t xml:space="preserve">për mbeturina dhe aktet tjera nënligjore. </w:t>
      </w:r>
    </w:p>
    <w:p w:rsidR="00957CCF" w:rsidRDefault="00957CCF" w:rsidP="001864B5">
      <w:pPr>
        <w:pStyle w:val="id"/>
        <w:spacing w:after="0"/>
        <w:ind w:left="142" w:hanging="142"/>
        <w:jc w:val="both"/>
        <w:rPr>
          <w:rFonts w:ascii="Times New Roman" w:hAnsi="Times New Roman" w:cs="Times New Roman"/>
          <w:b/>
          <w:bCs/>
          <w:lang w:val="sq-AL"/>
        </w:rPr>
      </w:pPr>
    </w:p>
    <w:p w:rsidR="009C14DB" w:rsidRPr="00151770" w:rsidRDefault="009C14DB" w:rsidP="001864B5">
      <w:pPr>
        <w:pStyle w:val="id"/>
        <w:spacing w:after="0"/>
        <w:ind w:left="142" w:hanging="142"/>
        <w:jc w:val="both"/>
        <w:rPr>
          <w:rFonts w:ascii="Times New Roman" w:hAnsi="Times New Roman" w:cs="Times New Roman"/>
          <w:b/>
          <w:bCs/>
          <w:lang w:val="sq-AL"/>
        </w:rPr>
      </w:pPr>
    </w:p>
    <w:p w:rsidR="00957CCF" w:rsidRPr="00151770" w:rsidRDefault="002B32E0" w:rsidP="004873B3">
      <w:pPr>
        <w:pStyle w:val="id"/>
        <w:spacing w:after="0"/>
        <w:ind w:left="142" w:hanging="142"/>
        <w:jc w:val="center"/>
        <w:rPr>
          <w:rFonts w:ascii="Times New Roman" w:hAnsi="Times New Roman" w:cs="Times New Roman"/>
          <w:b/>
          <w:bCs/>
          <w:lang w:val="sq-AL"/>
        </w:rPr>
      </w:pPr>
      <w:r w:rsidRPr="00151770">
        <w:rPr>
          <w:rFonts w:ascii="Times New Roman" w:hAnsi="Times New Roman" w:cs="Times New Roman"/>
          <w:b/>
          <w:bCs/>
          <w:lang w:val="sq-AL"/>
        </w:rPr>
        <w:t>NENI</w:t>
      </w:r>
      <w:r w:rsidR="001864B5" w:rsidRPr="00151770">
        <w:rPr>
          <w:rFonts w:ascii="Times New Roman" w:hAnsi="Times New Roman" w:cs="Times New Roman"/>
          <w:b/>
          <w:bCs/>
          <w:lang w:val="sq-AL"/>
        </w:rPr>
        <w:t xml:space="preserve"> 15</w:t>
      </w:r>
    </w:p>
    <w:p w:rsidR="00E02604" w:rsidRDefault="00E02604" w:rsidP="004873B3">
      <w:pPr>
        <w:pStyle w:val="id"/>
        <w:spacing w:after="0"/>
        <w:ind w:left="142" w:hanging="142"/>
        <w:jc w:val="center"/>
        <w:rPr>
          <w:rFonts w:ascii="Times New Roman" w:hAnsi="Times New Roman" w:cs="Times New Roman"/>
          <w:b/>
          <w:bCs/>
          <w:lang w:val="sq-AL"/>
        </w:rPr>
      </w:pPr>
    </w:p>
    <w:p w:rsidR="00957CCF" w:rsidRPr="00151770" w:rsidRDefault="00957CCF" w:rsidP="001864B5">
      <w:pPr>
        <w:pStyle w:val="id"/>
        <w:spacing w:after="0"/>
        <w:jc w:val="both"/>
        <w:rPr>
          <w:rFonts w:ascii="Times New Roman" w:hAnsi="Times New Roman" w:cs="Times New Roman"/>
          <w:bCs/>
          <w:lang w:val="sq-AL"/>
        </w:rPr>
      </w:pPr>
      <w:r w:rsidRPr="00151770">
        <w:rPr>
          <w:rFonts w:ascii="Times New Roman" w:hAnsi="Times New Roman" w:cs="Times New Roman"/>
          <w:lang w:val="sq-AL"/>
        </w:rPr>
        <w:t xml:space="preserve">Kjo Rregullore hyn në fuqi 15 ditë pas regjistrimit në Zyrën e </w:t>
      </w:r>
      <w:r w:rsidR="00E02604" w:rsidRPr="00151770">
        <w:rPr>
          <w:rFonts w:ascii="Times New Roman" w:hAnsi="Times New Roman" w:cs="Times New Roman"/>
          <w:lang w:val="sq-AL"/>
        </w:rPr>
        <w:t>protokollit të Ministrisë për  A</w:t>
      </w:r>
      <w:r w:rsidRPr="00151770">
        <w:rPr>
          <w:rFonts w:ascii="Times New Roman" w:hAnsi="Times New Roman" w:cs="Times New Roman"/>
          <w:lang w:val="sq-AL"/>
        </w:rPr>
        <w:t xml:space="preserve">dministrimin e Pushtetit Lokal si dhe  pas publikimit në </w:t>
      </w:r>
      <w:r w:rsidR="002B32E0" w:rsidRPr="00151770">
        <w:rPr>
          <w:rFonts w:ascii="Times New Roman" w:hAnsi="Times New Roman" w:cs="Times New Roman"/>
          <w:lang w:val="sq-AL"/>
        </w:rPr>
        <w:t>w</w:t>
      </w:r>
      <w:r w:rsidRPr="00151770">
        <w:rPr>
          <w:rFonts w:ascii="Times New Roman" w:hAnsi="Times New Roman" w:cs="Times New Roman"/>
          <w:lang w:val="sq-AL"/>
        </w:rPr>
        <w:t>eb faqen e Komunës së Gjilanit</w:t>
      </w:r>
      <w:r w:rsidRPr="00151770">
        <w:rPr>
          <w:rFonts w:ascii="Times New Roman" w:hAnsi="Times New Roman" w:cs="Times New Roman"/>
          <w:b/>
          <w:bCs/>
          <w:lang w:val="sq-AL"/>
        </w:rPr>
        <w:t>.</w:t>
      </w:r>
    </w:p>
    <w:p w:rsidR="00957CCF" w:rsidRDefault="00957CCF" w:rsidP="001864B5">
      <w:pPr>
        <w:pStyle w:val="id"/>
        <w:jc w:val="both"/>
        <w:rPr>
          <w:rFonts w:ascii="Times New Roman" w:hAnsi="Times New Roman" w:cs="Times New Roman"/>
          <w:b/>
          <w:bCs/>
          <w:lang w:val="sq-AL"/>
        </w:rPr>
      </w:pPr>
    </w:p>
    <w:p w:rsidR="009C14DB" w:rsidRDefault="009C14DB" w:rsidP="001864B5">
      <w:pPr>
        <w:pStyle w:val="id"/>
        <w:jc w:val="both"/>
        <w:rPr>
          <w:rFonts w:ascii="Times New Roman" w:hAnsi="Times New Roman" w:cs="Times New Roman"/>
          <w:b/>
          <w:bCs/>
          <w:lang w:val="sq-AL"/>
        </w:rPr>
      </w:pPr>
    </w:p>
    <w:p w:rsidR="009C14DB" w:rsidRPr="00151770" w:rsidRDefault="009C14DB" w:rsidP="004873B3">
      <w:pPr>
        <w:pStyle w:val="id"/>
        <w:jc w:val="center"/>
        <w:rPr>
          <w:rFonts w:ascii="Times New Roman" w:hAnsi="Times New Roman" w:cs="Times New Roman"/>
          <w:b/>
          <w:bCs/>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57CCF" w:rsidRPr="00151770" w:rsidTr="00FD6E37">
        <w:tc>
          <w:tcPr>
            <w:tcW w:w="4788" w:type="dxa"/>
          </w:tcPr>
          <w:p w:rsidR="00957CCF" w:rsidRPr="00151770" w:rsidRDefault="00957CCF" w:rsidP="00FD6E37">
            <w:pPr>
              <w:pStyle w:val="id"/>
              <w:jc w:val="both"/>
              <w:rPr>
                <w:rFonts w:ascii="Times New Roman" w:hAnsi="Times New Roman" w:cs="Times New Roman"/>
                <w:b/>
                <w:bCs/>
                <w:lang w:val="sq-AL"/>
              </w:rPr>
            </w:pPr>
          </w:p>
        </w:tc>
        <w:tc>
          <w:tcPr>
            <w:tcW w:w="4788" w:type="dxa"/>
          </w:tcPr>
          <w:p w:rsidR="00957CCF" w:rsidRPr="00151770" w:rsidRDefault="00957CCF" w:rsidP="004873B3">
            <w:pPr>
              <w:pStyle w:val="id"/>
              <w:spacing w:after="0"/>
              <w:ind w:left="142" w:hanging="142"/>
              <w:jc w:val="center"/>
              <w:rPr>
                <w:rFonts w:ascii="Times New Roman" w:hAnsi="Times New Roman" w:cs="Times New Roman"/>
                <w:b/>
                <w:bCs/>
                <w:lang w:val="sq-AL"/>
              </w:rPr>
            </w:pPr>
            <w:r w:rsidRPr="00151770">
              <w:rPr>
                <w:rFonts w:ascii="Times New Roman" w:hAnsi="Times New Roman" w:cs="Times New Roman"/>
                <w:b/>
                <w:bCs/>
                <w:lang w:val="sq-AL"/>
              </w:rPr>
              <w:t>Kryesuesja e Kuvendit</w:t>
            </w:r>
          </w:p>
          <w:p w:rsidR="00957CCF" w:rsidRPr="00151770" w:rsidRDefault="00957CCF" w:rsidP="004873B3">
            <w:pPr>
              <w:pStyle w:val="id"/>
              <w:spacing w:after="0"/>
              <w:ind w:left="142" w:hanging="142"/>
              <w:jc w:val="center"/>
              <w:rPr>
                <w:rFonts w:ascii="Times New Roman" w:hAnsi="Times New Roman" w:cs="Times New Roman"/>
                <w:b/>
                <w:bCs/>
                <w:lang w:val="sq-AL"/>
              </w:rPr>
            </w:pPr>
            <w:r w:rsidRPr="00151770">
              <w:rPr>
                <w:rFonts w:ascii="Times New Roman" w:hAnsi="Times New Roman" w:cs="Times New Roman"/>
                <w:b/>
                <w:bCs/>
                <w:lang w:val="sq-AL"/>
              </w:rPr>
              <w:t>__________________________</w:t>
            </w:r>
          </w:p>
          <w:p w:rsidR="00957CCF" w:rsidRPr="00151770" w:rsidRDefault="00957CCF" w:rsidP="004873B3">
            <w:pPr>
              <w:pStyle w:val="id"/>
              <w:spacing w:after="0"/>
              <w:ind w:left="142" w:hanging="142"/>
              <w:jc w:val="center"/>
              <w:rPr>
                <w:rFonts w:ascii="Times New Roman" w:hAnsi="Times New Roman" w:cs="Times New Roman"/>
                <w:b/>
                <w:bCs/>
                <w:lang w:val="sq-AL"/>
              </w:rPr>
            </w:pPr>
            <w:r w:rsidRPr="00151770">
              <w:rPr>
                <w:rFonts w:ascii="Times New Roman" w:hAnsi="Times New Roman" w:cs="Times New Roman"/>
                <w:b/>
                <w:bCs/>
                <w:lang w:val="sq-AL"/>
              </w:rPr>
              <w:t>Valentina Bunjaku-Rexhepi</w:t>
            </w:r>
          </w:p>
        </w:tc>
      </w:tr>
      <w:tr w:rsidR="00FD6E37" w:rsidRPr="001864B5" w:rsidTr="00FD6E37">
        <w:tc>
          <w:tcPr>
            <w:tcW w:w="4788" w:type="dxa"/>
          </w:tcPr>
          <w:p w:rsidR="00FD6E37" w:rsidRPr="00151770" w:rsidRDefault="009C14DB" w:rsidP="00FD6E37">
            <w:pPr>
              <w:pStyle w:val="id"/>
              <w:numPr>
                <w:ilvl w:val="0"/>
                <w:numId w:val="1"/>
              </w:numPr>
              <w:jc w:val="both"/>
              <w:rPr>
                <w:rFonts w:ascii="Times New Roman" w:hAnsi="Times New Roman" w:cs="Times New Roman"/>
                <w:b/>
                <w:bCs/>
                <w:lang w:val="sq-AL"/>
              </w:rPr>
            </w:pPr>
            <w:r>
              <w:rPr>
                <w:rFonts w:ascii="Times New Roman" w:hAnsi="Times New Roman" w:cs="Times New Roman"/>
                <w:b/>
                <w:bCs/>
                <w:lang w:val="sq-AL"/>
              </w:rPr>
              <w:t>nr.</w:t>
            </w:r>
            <w:r>
              <w:rPr>
                <w:rFonts w:ascii="Times New Roman" w:hAnsi="Times New Roman" w:cs="Times New Roman"/>
                <w:b/>
                <w:bCs/>
                <w:u w:val="single"/>
                <w:lang w:val="sq-AL"/>
              </w:rPr>
              <w:t xml:space="preserve">  016-52209  </w:t>
            </w:r>
          </w:p>
          <w:p w:rsidR="00FD6E37" w:rsidRPr="001864B5" w:rsidRDefault="009C14DB" w:rsidP="00FF4EC1">
            <w:pPr>
              <w:pStyle w:val="id"/>
              <w:jc w:val="both"/>
              <w:rPr>
                <w:rFonts w:ascii="Times New Roman" w:hAnsi="Times New Roman" w:cs="Times New Roman"/>
                <w:b/>
                <w:bCs/>
                <w:lang w:val="sq-AL"/>
              </w:rPr>
            </w:pPr>
            <w:r>
              <w:rPr>
                <w:rFonts w:ascii="Times New Roman" w:hAnsi="Times New Roman" w:cs="Times New Roman"/>
                <w:b/>
                <w:bCs/>
                <w:lang w:val="sq-AL"/>
              </w:rPr>
              <w:t>Gjilan, më 31.05.2016</w:t>
            </w:r>
            <w:r w:rsidR="00FD6E37" w:rsidRPr="00151770">
              <w:rPr>
                <w:rFonts w:ascii="Times New Roman" w:hAnsi="Times New Roman" w:cs="Times New Roman"/>
                <w:b/>
                <w:bCs/>
                <w:lang w:val="sq-AL"/>
              </w:rPr>
              <w:t>.</w:t>
            </w:r>
            <w:bookmarkStart w:id="0" w:name="_GoBack"/>
            <w:bookmarkEnd w:id="0"/>
          </w:p>
        </w:tc>
        <w:tc>
          <w:tcPr>
            <w:tcW w:w="4788" w:type="dxa"/>
          </w:tcPr>
          <w:p w:rsidR="00FD6E37" w:rsidRPr="001864B5" w:rsidRDefault="00FD6E37" w:rsidP="004873B3">
            <w:pPr>
              <w:pStyle w:val="id"/>
              <w:spacing w:after="0"/>
              <w:ind w:left="142" w:hanging="142"/>
              <w:jc w:val="center"/>
              <w:rPr>
                <w:rFonts w:ascii="Times New Roman" w:hAnsi="Times New Roman" w:cs="Times New Roman"/>
                <w:b/>
                <w:bCs/>
                <w:lang w:val="sq-AL"/>
              </w:rPr>
            </w:pPr>
          </w:p>
        </w:tc>
      </w:tr>
    </w:tbl>
    <w:p w:rsidR="00C85FD2" w:rsidRPr="001864B5" w:rsidRDefault="00C85FD2" w:rsidP="00FF4EC1">
      <w:pPr>
        <w:pStyle w:val="id"/>
        <w:spacing w:after="0"/>
        <w:ind w:left="142" w:hanging="142"/>
        <w:jc w:val="both"/>
        <w:rPr>
          <w:rFonts w:ascii="Times New Roman" w:hAnsi="Times New Roman" w:cs="Times New Roman"/>
          <w:b/>
          <w:bCs/>
          <w:lang w:val="sq-AL"/>
        </w:rPr>
      </w:pPr>
    </w:p>
    <w:sectPr w:rsidR="00C85FD2" w:rsidRPr="001864B5" w:rsidSect="00ED6BD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4F" w:rsidRDefault="00B45B4F">
      <w:r>
        <w:separator/>
      </w:r>
    </w:p>
  </w:endnote>
  <w:endnote w:type="continuationSeparator" w:id="0">
    <w:p w:rsidR="00B45B4F" w:rsidRDefault="00B4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0F" w:rsidRDefault="00891D42" w:rsidP="00CC4F51">
    <w:pPr>
      <w:pStyle w:val="Footer"/>
      <w:framePr w:wrap="auto" w:vAnchor="text" w:hAnchor="margin" w:xAlign="right" w:y="1"/>
      <w:rPr>
        <w:rStyle w:val="PageNumber"/>
      </w:rPr>
    </w:pPr>
    <w:r>
      <w:rPr>
        <w:rStyle w:val="PageNumber"/>
      </w:rPr>
      <w:fldChar w:fldCharType="begin"/>
    </w:r>
    <w:r w:rsidR="00D7100F">
      <w:rPr>
        <w:rStyle w:val="PageNumber"/>
      </w:rPr>
      <w:instrText xml:space="preserve">PAGE  </w:instrText>
    </w:r>
    <w:r>
      <w:rPr>
        <w:rStyle w:val="PageNumber"/>
      </w:rPr>
      <w:fldChar w:fldCharType="separate"/>
    </w:r>
    <w:r w:rsidR="00FF4EC1">
      <w:rPr>
        <w:rStyle w:val="PageNumber"/>
        <w:noProof/>
      </w:rPr>
      <w:t>6</w:t>
    </w:r>
    <w:r>
      <w:rPr>
        <w:rStyle w:val="PageNumber"/>
      </w:rPr>
      <w:fldChar w:fldCharType="end"/>
    </w:r>
  </w:p>
  <w:p w:rsidR="00D7100F" w:rsidRDefault="00D7100F" w:rsidP="00AA4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4F" w:rsidRDefault="00B45B4F">
      <w:r>
        <w:separator/>
      </w:r>
    </w:p>
  </w:footnote>
  <w:footnote w:type="continuationSeparator" w:id="0">
    <w:p w:rsidR="00B45B4F" w:rsidRDefault="00B45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28C"/>
    <w:multiLevelType w:val="multilevel"/>
    <w:tmpl w:val="4C12D5F8"/>
    <w:lvl w:ilvl="0">
      <w:start w:val="13"/>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E415A9"/>
    <w:multiLevelType w:val="hybridMultilevel"/>
    <w:tmpl w:val="1284B114"/>
    <w:lvl w:ilvl="0" w:tplc="5D2E1500">
      <w:start w:val="1"/>
      <w:numFmt w:val="decimalZero"/>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04393578"/>
    <w:multiLevelType w:val="multilevel"/>
    <w:tmpl w:val="D2EAEF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EC0FD6"/>
    <w:multiLevelType w:val="hybridMultilevel"/>
    <w:tmpl w:val="541C42E0"/>
    <w:lvl w:ilvl="0" w:tplc="0409000F">
      <w:start w:val="1"/>
      <w:numFmt w:val="decimal"/>
      <w:lvlText w:val="%1."/>
      <w:lvlJc w:val="left"/>
      <w:pPr>
        <w:ind w:left="31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C5979"/>
    <w:multiLevelType w:val="hybridMultilevel"/>
    <w:tmpl w:val="8034C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36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747566"/>
    <w:multiLevelType w:val="hybridMultilevel"/>
    <w:tmpl w:val="EC844C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993753C"/>
    <w:multiLevelType w:val="multilevel"/>
    <w:tmpl w:val="B268ABA6"/>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0D5F331E"/>
    <w:multiLevelType w:val="multilevel"/>
    <w:tmpl w:val="819A6C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57769B"/>
    <w:multiLevelType w:val="hybridMultilevel"/>
    <w:tmpl w:val="345E8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5678BC"/>
    <w:multiLevelType w:val="hybridMultilevel"/>
    <w:tmpl w:val="AC5A883C"/>
    <w:lvl w:ilvl="0" w:tplc="0409000F">
      <w:start w:val="1"/>
      <w:numFmt w:val="decimal"/>
      <w:lvlText w:val="%1."/>
      <w:lvlJc w:val="left"/>
      <w:pPr>
        <w:ind w:left="315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13988"/>
    <w:multiLevelType w:val="multilevel"/>
    <w:tmpl w:val="50901C3C"/>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7D87B4D"/>
    <w:multiLevelType w:val="multilevel"/>
    <w:tmpl w:val="0B7AB1F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FC7118"/>
    <w:multiLevelType w:val="multilevel"/>
    <w:tmpl w:val="E0469D2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032C34"/>
    <w:multiLevelType w:val="multilevel"/>
    <w:tmpl w:val="18C8FBD6"/>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DC347A"/>
    <w:multiLevelType w:val="multilevel"/>
    <w:tmpl w:val="DC88F1B8"/>
    <w:lvl w:ilvl="0">
      <w:start w:val="1"/>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5">
    <w:nsid w:val="220A0246"/>
    <w:multiLevelType w:val="multilevel"/>
    <w:tmpl w:val="004A97DE"/>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574A50"/>
    <w:multiLevelType w:val="multilevel"/>
    <w:tmpl w:val="EFCE67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4AC186F"/>
    <w:multiLevelType w:val="hybridMultilevel"/>
    <w:tmpl w:val="3D648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567072A"/>
    <w:multiLevelType w:val="multilevel"/>
    <w:tmpl w:val="02BC26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8F36C6"/>
    <w:multiLevelType w:val="multilevel"/>
    <w:tmpl w:val="26586FB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4162C5"/>
    <w:multiLevelType w:val="multilevel"/>
    <w:tmpl w:val="CE60D2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nsid w:val="3CD048EF"/>
    <w:multiLevelType w:val="multilevel"/>
    <w:tmpl w:val="7B9A4880"/>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3F7D6155"/>
    <w:multiLevelType w:val="multilevel"/>
    <w:tmpl w:val="79926900"/>
    <w:lvl w:ilvl="0">
      <w:start w:val="3"/>
      <w:numFmt w:val="decimal"/>
      <w:lvlText w:val="%1"/>
      <w:lvlJc w:val="left"/>
      <w:pPr>
        <w:ind w:left="360" w:hanging="360"/>
      </w:pPr>
      <w:rPr>
        <w:rFonts w:hint="default"/>
      </w:rPr>
    </w:lvl>
    <w:lvl w:ilvl="1">
      <w:start w:val="1"/>
      <w:numFmt w:val="decimal"/>
      <w:lvlText w:val="%1.%2"/>
      <w:lvlJc w:val="left"/>
      <w:pPr>
        <w:ind w:left="3150" w:hanging="360"/>
      </w:pPr>
      <w:rPr>
        <w:rFonts w:hint="default"/>
      </w:rPr>
    </w:lvl>
    <w:lvl w:ilvl="2">
      <w:start w:val="1"/>
      <w:numFmt w:val="decimal"/>
      <w:lvlText w:val="%1.%2.%3"/>
      <w:lvlJc w:val="left"/>
      <w:pPr>
        <w:ind w:left="6300" w:hanging="720"/>
      </w:pPr>
      <w:rPr>
        <w:rFonts w:hint="default"/>
      </w:rPr>
    </w:lvl>
    <w:lvl w:ilvl="3">
      <w:start w:val="1"/>
      <w:numFmt w:val="decimal"/>
      <w:lvlText w:val="%1.%2.%3.%4"/>
      <w:lvlJc w:val="left"/>
      <w:pPr>
        <w:ind w:left="9090" w:hanging="72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030" w:hanging="1080"/>
      </w:pPr>
      <w:rPr>
        <w:rFonts w:hint="default"/>
      </w:rPr>
    </w:lvl>
    <w:lvl w:ilvl="6">
      <w:start w:val="1"/>
      <w:numFmt w:val="decimal"/>
      <w:lvlText w:val="%1.%2.%3.%4.%5.%6.%7"/>
      <w:lvlJc w:val="left"/>
      <w:pPr>
        <w:ind w:left="18180" w:hanging="1440"/>
      </w:pPr>
      <w:rPr>
        <w:rFonts w:hint="default"/>
      </w:rPr>
    </w:lvl>
    <w:lvl w:ilvl="7">
      <w:start w:val="1"/>
      <w:numFmt w:val="decimal"/>
      <w:lvlText w:val="%1.%2.%3.%4.%5.%6.%7.%8"/>
      <w:lvlJc w:val="left"/>
      <w:pPr>
        <w:ind w:left="20970" w:hanging="1440"/>
      </w:pPr>
      <w:rPr>
        <w:rFonts w:hint="default"/>
      </w:rPr>
    </w:lvl>
    <w:lvl w:ilvl="8">
      <w:start w:val="1"/>
      <w:numFmt w:val="decimal"/>
      <w:lvlText w:val="%1.%2.%3.%4.%5.%6.%7.%8.%9"/>
      <w:lvlJc w:val="left"/>
      <w:pPr>
        <w:ind w:left="24120" w:hanging="1800"/>
      </w:pPr>
      <w:rPr>
        <w:rFonts w:hint="default"/>
      </w:rPr>
    </w:lvl>
  </w:abstractNum>
  <w:abstractNum w:abstractNumId="23">
    <w:nsid w:val="3FAC670C"/>
    <w:multiLevelType w:val="hybridMultilevel"/>
    <w:tmpl w:val="4A3C5386"/>
    <w:lvl w:ilvl="0" w:tplc="D46825AA">
      <w:start w:val="1"/>
      <w:numFmt w:val="decimal"/>
      <w:lvlText w:val="%1."/>
      <w:lvlJc w:val="left"/>
      <w:pPr>
        <w:ind w:left="720" w:hanging="360"/>
      </w:pPr>
      <w:rPr>
        <w:rFonts w:ascii="Times New Roman" w:eastAsia="Times New Roman" w:hAnsi="Times New Roman"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B10D00"/>
    <w:multiLevelType w:val="hybridMultilevel"/>
    <w:tmpl w:val="F3C08EA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45877FDD"/>
    <w:multiLevelType w:val="hybridMultilevel"/>
    <w:tmpl w:val="541C42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8B50121"/>
    <w:multiLevelType w:val="multilevel"/>
    <w:tmpl w:val="BA0CDAA8"/>
    <w:lvl w:ilvl="0">
      <w:start w:val="2"/>
      <w:numFmt w:val="decimal"/>
      <w:lvlText w:val="%1."/>
      <w:lvlJc w:val="left"/>
      <w:pPr>
        <w:ind w:left="45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770" w:hanging="1080"/>
      </w:pPr>
      <w:rPr>
        <w:rFonts w:hint="default"/>
      </w:rPr>
    </w:lvl>
    <w:lvl w:ilvl="5">
      <w:start w:val="1"/>
      <w:numFmt w:val="decimal"/>
      <w:isLgl/>
      <w:lvlText w:val="%1.%2.%3.%4.%5.%6"/>
      <w:lvlJc w:val="left"/>
      <w:pPr>
        <w:ind w:left="5670" w:hanging="1080"/>
      </w:pPr>
      <w:rPr>
        <w:rFonts w:hint="default"/>
      </w:rPr>
    </w:lvl>
    <w:lvl w:ilvl="6">
      <w:start w:val="1"/>
      <w:numFmt w:val="decimal"/>
      <w:isLgl/>
      <w:lvlText w:val="%1.%2.%3.%4.%5.%6.%7"/>
      <w:lvlJc w:val="left"/>
      <w:pPr>
        <w:ind w:left="6930" w:hanging="1440"/>
      </w:pPr>
      <w:rPr>
        <w:rFonts w:hint="default"/>
      </w:rPr>
    </w:lvl>
    <w:lvl w:ilvl="7">
      <w:start w:val="1"/>
      <w:numFmt w:val="decimal"/>
      <w:isLgl/>
      <w:lvlText w:val="%1.%2.%3.%4.%5.%6.%7.%8"/>
      <w:lvlJc w:val="left"/>
      <w:pPr>
        <w:ind w:left="7830" w:hanging="1440"/>
      </w:pPr>
      <w:rPr>
        <w:rFonts w:hint="default"/>
      </w:rPr>
    </w:lvl>
    <w:lvl w:ilvl="8">
      <w:start w:val="1"/>
      <w:numFmt w:val="decimal"/>
      <w:isLgl/>
      <w:lvlText w:val="%1.%2.%3.%4.%5.%6.%7.%8.%9"/>
      <w:lvlJc w:val="left"/>
      <w:pPr>
        <w:ind w:left="9090" w:hanging="1800"/>
      </w:pPr>
      <w:rPr>
        <w:rFonts w:hint="default"/>
      </w:rPr>
    </w:lvl>
  </w:abstractNum>
  <w:abstractNum w:abstractNumId="27">
    <w:nsid w:val="49382FA7"/>
    <w:multiLevelType w:val="hybridMultilevel"/>
    <w:tmpl w:val="7F9880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EB06E21"/>
    <w:multiLevelType w:val="hybridMultilevel"/>
    <w:tmpl w:val="A0E6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CF4055"/>
    <w:multiLevelType w:val="multilevel"/>
    <w:tmpl w:val="5B94929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8D0C77"/>
    <w:multiLevelType w:val="multilevel"/>
    <w:tmpl w:val="C62C0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BC6EE1"/>
    <w:multiLevelType w:val="hybridMultilevel"/>
    <w:tmpl w:val="C00E920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68CD3B3D"/>
    <w:multiLevelType w:val="hybridMultilevel"/>
    <w:tmpl w:val="541C42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C51FD6"/>
    <w:multiLevelType w:val="hybridMultilevel"/>
    <w:tmpl w:val="8DA21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2A4369"/>
    <w:multiLevelType w:val="hybridMultilevel"/>
    <w:tmpl w:val="41ACDF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7451E9"/>
    <w:multiLevelType w:val="multilevel"/>
    <w:tmpl w:val="AF18B69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3635E85"/>
    <w:multiLevelType w:val="hybridMultilevel"/>
    <w:tmpl w:val="80BC49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EB3E7A"/>
    <w:multiLevelType w:val="multilevel"/>
    <w:tmpl w:val="2AA08C14"/>
    <w:lvl w:ilvl="0">
      <w:start w:val="10"/>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nsid w:val="7AF432B2"/>
    <w:multiLevelType w:val="hybridMultilevel"/>
    <w:tmpl w:val="4040500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7B9D0484"/>
    <w:multiLevelType w:val="multilevel"/>
    <w:tmpl w:val="C9DA6F08"/>
    <w:lvl w:ilvl="0">
      <w:start w:val="4"/>
      <w:numFmt w:val="decimal"/>
      <w:lvlText w:val="%1"/>
      <w:lvlJc w:val="left"/>
      <w:pPr>
        <w:ind w:left="360" w:hanging="360"/>
      </w:pPr>
      <w:rPr>
        <w:rFonts w:hint="default"/>
      </w:rPr>
    </w:lvl>
    <w:lvl w:ilvl="1">
      <w:start w:val="1"/>
      <w:numFmt w:val="decimal"/>
      <w:lvlText w:val="%1.%2"/>
      <w:lvlJc w:val="left"/>
      <w:pPr>
        <w:ind w:left="3150" w:hanging="360"/>
      </w:pPr>
      <w:rPr>
        <w:rFonts w:hint="default"/>
      </w:rPr>
    </w:lvl>
    <w:lvl w:ilvl="2">
      <w:start w:val="1"/>
      <w:numFmt w:val="decimal"/>
      <w:lvlText w:val="%1.%2.%3"/>
      <w:lvlJc w:val="left"/>
      <w:pPr>
        <w:ind w:left="6300" w:hanging="720"/>
      </w:pPr>
      <w:rPr>
        <w:rFonts w:hint="default"/>
      </w:rPr>
    </w:lvl>
    <w:lvl w:ilvl="3">
      <w:start w:val="1"/>
      <w:numFmt w:val="decimal"/>
      <w:lvlText w:val="%1.%2.%3.%4"/>
      <w:lvlJc w:val="left"/>
      <w:pPr>
        <w:ind w:left="9090" w:hanging="72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030" w:hanging="1080"/>
      </w:pPr>
      <w:rPr>
        <w:rFonts w:hint="default"/>
      </w:rPr>
    </w:lvl>
    <w:lvl w:ilvl="6">
      <w:start w:val="1"/>
      <w:numFmt w:val="decimal"/>
      <w:lvlText w:val="%1.%2.%3.%4.%5.%6.%7"/>
      <w:lvlJc w:val="left"/>
      <w:pPr>
        <w:ind w:left="18180" w:hanging="1440"/>
      </w:pPr>
      <w:rPr>
        <w:rFonts w:hint="default"/>
      </w:rPr>
    </w:lvl>
    <w:lvl w:ilvl="7">
      <w:start w:val="1"/>
      <w:numFmt w:val="decimal"/>
      <w:lvlText w:val="%1.%2.%3.%4.%5.%6.%7.%8"/>
      <w:lvlJc w:val="left"/>
      <w:pPr>
        <w:ind w:left="20970" w:hanging="1440"/>
      </w:pPr>
      <w:rPr>
        <w:rFonts w:hint="default"/>
      </w:rPr>
    </w:lvl>
    <w:lvl w:ilvl="8">
      <w:start w:val="1"/>
      <w:numFmt w:val="decimal"/>
      <w:lvlText w:val="%1.%2.%3.%4.%5.%6.%7.%8.%9"/>
      <w:lvlJc w:val="left"/>
      <w:pPr>
        <w:ind w:left="24120" w:hanging="1800"/>
      </w:pPr>
      <w:rPr>
        <w:rFonts w:hint="default"/>
      </w:rPr>
    </w:lvl>
  </w:abstractNum>
  <w:abstractNum w:abstractNumId="40">
    <w:nsid w:val="7C32542C"/>
    <w:multiLevelType w:val="multilevel"/>
    <w:tmpl w:val="3B6CEDC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C437BA2"/>
    <w:multiLevelType w:val="multilevel"/>
    <w:tmpl w:val="A63028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38"/>
  </w:num>
  <w:num w:numId="3">
    <w:abstractNumId w:val="10"/>
  </w:num>
  <w:num w:numId="4">
    <w:abstractNumId w:val="17"/>
  </w:num>
  <w:num w:numId="5">
    <w:abstractNumId w:val="35"/>
  </w:num>
  <w:num w:numId="6">
    <w:abstractNumId w:val="11"/>
  </w:num>
  <w:num w:numId="7">
    <w:abstractNumId w:val="40"/>
  </w:num>
  <w:num w:numId="8">
    <w:abstractNumId w:val="34"/>
  </w:num>
  <w:num w:numId="9">
    <w:abstractNumId w:val="16"/>
  </w:num>
  <w:num w:numId="10">
    <w:abstractNumId w:val="36"/>
  </w:num>
  <w:num w:numId="11">
    <w:abstractNumId w:val="7"/>
  </w:num>
  <w:num w:numId="12">
    <w:abstractNumId w:val="5"/>
  </w:num>
  <w:num w:numId="13">
    <w:abstractNumId w:val="4"/>
  </w:num>
  <w:num w:numId="14">
    <w:abstractNumId w:val="8"/>
  </w:num>
  <w:num w:numId="15">
    <w:abstractNumId w:val="27"/>
  </w:num>
  <w:num w:numId="16">
    <w:abstractNumId w:val="3"/>
  </w:num>
  <w:num w:numId="17">
    <w:abstractNumId w:val="32"/>
  </w:num>
  <w:num w:numId="18">
    <w:abstractNumId w:val="25"/>
  </w:num>
  <w:num w:numId="19">
    <w:abstractNumId w:val="9"/>
  </w:num>
  <w:num w:numId="20">
    <w:abstractNumId w:val="28"/>
  </w:num>
  <w:num w:numId="21">
    <w:abstractNumId w:val="30"/>
  </w:num>
  <w:num w:numId="22">
    <w:abstractNumId w:val="22"/>
  </w:num>
  <w:num w:numId="23">
    <w:abstractNumId w:val="39"/>
  </w:num>
  <w:num w:numId="24">
    <w:abstractNumId w:val="15"/>
  </w:num>
  <w:num w:numId="25">
    <w:abstractNumId w:val="13"/>
  </w:num>
  <w:num w:numId="26">
    <w:abstractNumId w:val="0"/>
  </w:num>
  <w:num w:numId="27">
    <w:abstractNumId w:val="33"/>
  </w:num>
  <w:num w:numId="28">
    <w:abstractNumId w:val="23"/>
  </w:num>
  <w:num w:numId="29">
    <w:abstractNumId w:val="19"/>
  </w:num>
  <w:num w:numId="30">
    <w:abstractNumId w:val="29"/>
  </w:num>
  <w:num w:numId="31">
    <w:abstractNumId w:val="12"/>
  </w:num>
  <w:num w:numId="32">
    <w:abstractNumId w:val="2"/>
  </w:num>
  <w:num w:numId="33">
    <w:abstractNumId w:val="6"/>
  </w:num>
  <w:num w:numId="34">
    <w:abstractNumId w:val="14"/>
  </w:num>
  <w:num w:numId="35">
    <w:abstractNumId w:val="26"/>
  </w:num>
  <w:num w:numId="36">
    <w:abstractNumId w:val="20"/>
  </w:num>
  <w:num w:numId="37">
    <w:abstractNumId w:val="21"/>
  </w:num>
  <w:num w:numId="38">
    <w:abstractNumId w:val="18"/>
  </w:num>
  <w:num w:numId="39">
    <w:abstractNumId w:val="37"/>
  </w:num>
  <w:num w:numId="40">
    <w:abstractNumId w:val="41"/>
  </w:num>
  <w:num w:numId="41">
    <w:abstractNumId w:val="31"/>
  </w:num>
  <w:num w:numId="4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41"/>
    <w:rsid w:val="00010F6E"/>
    <w:rsid w:val="00011ED6"/>
    <w:rsid w:val="00013E80"/>
    <w:rsid w:val="00026995"/>
    <w:rsid w:val="00034ABD"/>
    <w:rsid w:val="000707C6"/>
    <w:rsid w:val="00076AAF"/>
    <w:rsid w:val="00076F4A"/>
    <w:rsid w:val="00077BB1"/>
    <w:rsid w:val="00084836"/>
    <w:rsid w:val="00087DE1"/>
    <w:rsid w:val="00091708"/>
    <w:rsid w:val="00097731"/>
    <w:rsid w:val="000A43B0"/>
    <w:rsid w:val="000B6ADD"/>
    <w:rsid w:val="000B7485"/>
    <w:rsid w:val="000B74E1"/>
    <w:rsid w:val="000D1F6B"/>
    <w:rsid w:val="000D52F9"/>
    <w:rsid w:val="000E0526"/>
    <w:rsid w:val="000F6F49"/>
    <w:rsid w:val="00100E94"/>
    <w:rsid w:val="0010304F"/>
    <w:rsid w:val="00110058"/>
    <w:rsid w:val="001161B8"/>
    <w:rsid w:val="001426DD"/>
    <w:rsid w:val="00142EAF"/>
    <w:rsid w:val="00151770"/>
    <w:rsid w:val="00157C5A"/>
    <w:rsid w:val="00171F13"/>
    <w:rsid w:val="00183A2B"/>
    <w:rsid w:val="00183E43"/>
    <w:rsid w:val="001847FB"/>
    <w:rsid w:val="001864B5"/>
    <w:rsid w:val="001B28C6"/>
    <w:rsid w:val="001B3B16"/>
    <w:rsid w:val="001C0DE6"/>
    <w:rsid w:val="001D71AC"/>
    <w:rsid w:val="001E0CDC"/>
    <w:rsid w:val="001F3208"/>
    <w:rsid w:val="001F798F"/>
    <w:rsid w:val="002013AA"/>
    <w:rsid w:val="0021648A"/>
    <w:rsid w:val="00226527"/>
    <w:rsid w:val="0022792F"/>
    <w:rsid w:val="002330A8"/>
    <w:rsid w:val="0024204F"/>
    <w:rsid w:val="00246F74"/>
    <w:rsid w:val="00266D8C"/>
    <w:rsid w:val="00272409"/>
    <w:rsid w:val="002907EA"/>
    <w:rsid w:val="002B32E0"/>
    <w:rsid w:val="002B62FC"/>
    <w:rsid w:val="002C1CB0"/>
    <w:rsid w:val="002C26A8"/>
    <w:rsid w:val="002D78A6"/>
    <w:rsid w:val="002F21E2"/>
    <w:rsid w:val="00301748"/>
    <w:rsid w:val="0031545D"/>
    <w:rsid w:val="00315AFA"/>
    <w:rsid w:val="00316E7C"/>
    <w:rsid w:val="00320497"/>
    <w:rsid w:val="00323664"/>
    <w:rsid w:val="00326CA4"/>
    <w:rsid w:val="003323FD"/>
    <w:rsid w:val="00345FC9"/>
    <w:rsid w:val="00357A8A"/>
    <w:rsid w:val="0036143F"/>
    <w:rsid w:val="00372CAC"/>
    <w:rsid w:val="00375532"/>
    <w:rsid w:val="003937C7"/>
    <w:rsid w:val="003A0EB7"/>
    <w:rsid w:val="003B3605"/>
    <w:rsid w:val="003C28AA"/>
    <w:rsid w:val="003C56AF"/>
    <w:rsid w:val="003D5157"/>
    <w:rsid w:val="003E3D4E"/>
    <w:rsid w:val="003E4119"/>
    <w:rsid w:val="003E75F8"/>
    <w:rsid w:val="003F1BE6"/>
    <w:rsid w:val="003F4615"/>
    <w:rsid w:val="004036BB"/>
    <w:rsid w:val="0042109A"/>
    <w:rsid w:val="0043095B"/>
    <w:rsid w:val="00437E89"/>
    <w:rsid w:val="0045410F"/>
    <w:rsid w:val="004557B8"/>
    <w:rsid w:val="00455967"/>
    <w:rsid w:val="00482B2B"/>
    <w:rsid w:val="004861B9"/>
    <w:rsid w:val="004873B3"/>
    <w:rsid w:val="004A2174"/>
    <w:rsid w:val="004A5B8C"/>
    <w:rsid w:val="004B0E85"/>
    <w:rsid w:val="004D1357"/>
    <w:rsid w:val="004D2BC1"/>
    <w:rsid w:val="004E2189"/>
    <w:rsid w:val="004E4AF8"/>
    <w:rsid w:val="004F2BDE"/>
    <w:rsid w:val="00505912"/>
    <w:rsid w:val="00506903"/>
    <w:rsid w:val="00531A4A"/>
    <w:rsid w:val="0053413B"/>
    <w:rsid w:val="0053527E"/>
    <w:rsid w:val="00551BA4"/>
    <w:rsid w:val="00552F8D"/>
    <w:rsid w:val="0055379E"/>
    <w:rsid w:val="0055437C"/>
    <w:rsid w:val="005746B9"/>
    <w:rsid w:val="0058157B"/>
    <w:rsid w:val="00586B1B"/>
    <w:rsid w:val="005871FE"/>
    <w:rsid w:val="00587B91"/>
    <w:rsid w:val="005928B6"/>
    <w:rsid w:val="005A01E5"/>
    <w:rsid w:val="005B361B"/>
    <w:rsid w:val="005B4109"/>
    <w:rsid w:val="005D0F01"/>
    <w:rsid w:val="005D102C"/>
    <w:rsid w:val="005D395D"/>
    <w:rsid w:val="005E5ED0"/>
    <w:rsid w:val="005E6628"/>
    <w:rsid w:val="005E7E2D"/>
    <w:rsid w:val="005F1022"/>
    <w:rsid w:val="005F1040"/>
    <w:rsid w:val="005F3D53"/>
    <w:rsid w:val="005F442B"/>
    <w:rsid w:val="00606198"/>
    <w:rsid w:val="00606469"/>
    <w:rsid w:val="00606B0F"/>
    <w:rsid w:val="00611303"/>
    <w:rsid w:val="00613A6D"/>
    <w:rsid w:val="006278C0"/>
    <w:rsid w:val="006360A7"/>
    <w:rsid w:val="006411E4"/>
    <w:rsid w:val="00650896"/>
    <w:rsid w:val="00656043"/>
    <w:rsid w:val="00657E85"/>
    <w:rsid w:val="00673B3E"/>
    <w:rsid w:val="0067492D"/>
    <w:rsid w:val="00696AE4"/>
    <w:rsid w:val="006A37D9"/>
    <w:rsid w:val="006B1B61"/>
    <w:rsid w:val="006C74B2"/>
    <w:rsid w:val="006E2AA8"/>
    <w:rsid w:val="006E5928"/>
    <w:rsid w:val="006E6688"/>
    <w:rsid w:val="006E77A4"/>
    <w:rsid w:val="006F1F1F"/>
    <w:rsid w:val="006F65C9"/>
    <w:rsid w:val="007033B1"/>
    <w:rsid w:val="00710453"/>
    <w:rsid w:val="00712650"/>
    <w:rsid w:val="00715D72"/>
    <w:rsid w:val="007213BF"/>
    <w:rsid w:val="00731157"/>
    <w:rsid w:val="00733E8A"/>
    <w:rsid w:val="00740A46"/>
    <w:rsid w:val="00745060"/>
    <w:rsid w:val="00752F50"/>
    <w:rsid w:val="00757775"/>
    <w:rsid w:val="0077751B"/>
    <w:rsid w:val="00783C16"/>
    <w:rsid w:val="00790534"/>
    <w:rsid w:val="00791C14"/>
    <w:rsid w:val="007A10DD"/>
    <w:rsid w:val="007A458B"/>
    <w:rsid w:val="007A5D5E"/>
    <w:rsid w:val="007B5241"/>
    <w:rsid w:val="007B5F05"/>
    <w:rsid w:val="007D435A"/>
    <w:rsid w:val="007F3350"/>
    <w:rsid w:val="007F4CC1"/>
    <w:rsid w:val="007F655B"/>
    <w:rsid w:val="00822A1C"/>
    <w:rsid w:val="008304AB"/>
    <w:rsid w:val="00842CC7"/>
    <w:rsid w:val="00843D7D"/>
    <w:rsid w:val="00845C3E"/>
    <w:rsid w:val="0085558F"/>
    <w:rsid w:val="008605B9"/>
    <w:rsid w:val="008861E7"/>
    <w:rsid w:val="00890288"/>
    <w:rsid w:val="00891D42"/>
    <w:rsid w:val="008967F2"/>
    <w:rsid w:val="00896FF7"/>
    <w:rsid w:val="00897B08"/>
    <w:rsid w:val="008A57EA"/>
    <w:rsid w:val="008B62AE"/>
    <w:rsid w:val="008E105A"/>
    <w:rsid w:val="008E2E25"/>
    <w:rsid w:val="008E4213"/>
    <w:rsid w:val="008F5957"/>
    <w:rsid w:val="00900FAE"/>
    <w:rsid w:val="00904094"/>
    <w:rsid w:val="0091342F"/>
    <w:rsid w:val="009149E1"/>
    <w:rsid w:val="009231F2"/>
    <w:rsid w:val="0092336A"/>
    <w:rsid w:val="00925AA1"/>
    <w:rsid w:val="009318BE"/>
    <w:rsid w:val="00931E62"/>
    <w:rsid w:val="00932AEC"/>
    <w:rsid w:val="00933EF7"/>
    <w:rsid w:val="009367F4"/>
    <w:rsid w:val="00940D0D"/>
    <w:rsid w:val="00943653"/>
    <w:rsid w:val="00947E6E"/>
    <w:rsid w:val="009557FA"/>
    <w:rsid w:val="009564B8"/>
    <w:rsid w:val="00956FB5"/>
    <w:rsid w:val="00957CCF"/>
    <w:rsid w:val="009610E0"/>
    <w:rsid w:val="00963EEC"/>
    <w:rsid w:val="009A6AC8"/>
    <w:rsid w:val="009B38F2"/>
    <w:rsid w:val="009B422A"/>
    <w:rsid w:val="009B6148"/>
    <w:rsid w:val="009C14DB"/>
    <w:rsid w:val="009C3E7A"/>
    <w:rsid w:val="009C5372"/>
    <w:rsid w:val="009D0483"/>
    <w:rsid w:val="009D1679"/>
    <w:rsid w:val="009D689F"/>
    <w:rsid w:val="009D6A50"/>
    <w:rsid w:val="00A07D78"/>
    <w:rsid w:val="00A16262"/>
    <w:rsid w:val="00A21C6C"/>
    <w:rsid w:val="00A32E0C"/>
    <w:rsid w:val="00A362DD"/>
    <w:rsid w:val="00A5081D"/>
    <w:rsid w:val="00A51D6A"/>
    <w:rsid w:val="00A520DA"/>
    <w:rsid w:val="00A5507F"/>
    <w:rsid w:val="00A55CA0"/>
    <w:rsid w:val="00A5749F"/>
    <w:rsid w:val="00A6341D"/>
    <w:rsid w:val="00A75AEF"/>
    <w:rsid w:val="00A9191A"/>
    <w:rsid w:val="00AA4B60"/>
    <w:rsid w:val="00AC7458"/>
    <w:rsid w:val="00AC79A1"/>
    <w:rsid w:val="00AF0773"/>
    <w:rsid w:val="00B048F0"/>
    <w:rsid w:val="00B105CB"/>
    <w:rsid w:val="00B10EEF"/>
    <w:rsid w:val="00B15ECE"/>
    <w:rsid w:val="00B204A0"/>
    <w:rsid w:val="00B20BF5"/>
    <w:rsid w:val="00B25D00"/>
    <w:rsid w:val="00B34928"/>
    <w:rsid w:val="00B35E7B"/>
    <w:rsid w:val="00B45B4F"/>
    <w:rsid w:val="00B4787A"/>
    <w:rsid w:val="00B65F1C"/>
    <w:rsid w:val="00B73201"/>
    <w:rsid w:val="00B90397"/>
    <w:rsid w:val="00B959E1"/>
    <w:rsid w:val="00BA7529"/>
    <w:rsid w:val="00BB23DE"/>
    <w:rsid w:val="00BC0623"/>
    <w:rsid w:val="00BD78A3"/>
    <w:rsid w:val="00BF79DB"/>
    <w:rsid w:val="00C025F3"/>
    <w:rsid w:val="00C226C4"/>
    <w:rsid w:val="00C234C1"/>
    <w:rsid w:val="00C6336B"/>
    <w:rsid w:val="00C637B0"/>
    <w:rsid w:val="00C64826"/>
    <w:rsid w:val="00C8030E"/>
    <w:rsid w:val="00C85FD2"/>
    <w:rsid w:val="00C93277"/>
    <w:rsid w:val="00CB244C"/>
    <w:rsid w:val="00CB33C9"/>
    <w:rsid w:val="00CB6F6A"/>
    <w:rsid w:val="00CC4F51"/>
    <w:rsid w:val="00CE194B"/>
    <w:rsid w:val="00CE1F86"/>
    <w:rsid w:val="00CE768B"/>
    <w:rsid w:val="00CF0227"/>
    <w:rsid w:val="00CF1C06"/>
    <w:rsid w:val="00CF4A00"/>
    <w:rsid w:val="00D00360"/>
    <w:rsid w:val="00D05068"/>
    <w:rsid w:val="00D0577C"/>
    <w:rsid w:val="00D0699A"/>
    <w:rsid w:val="00D13D7F"/>
    <w:rsid w:val="00D17805"/>
    <w:rsid w:val="00D22F0E"/>
    <w:rsid w:val="00D402F0"/>
    <w:rsid w:val="00D66AE8"/>
    <w:rsid w:val="00D7100F"/>
    <w:rsid w:val="00D71B0E"/>
    <w:rsid w:val="00D87DB3"/>
    <w:rsid w:val="00D87F27"/>
    <w:rsid w:val="00D952F5"/>
    <w:rsid w:val="00DA0D73"/>
    <w:rsid w:val="00DC661A"/>
    <w:rsid w:val="00DC7BA2"/>
    <w:rsid w:val="00DD4A82"/>
    <w:rsid w:val="00DD6DFE"/>
    <w:rsid w:val="00DF0685"/>
    <w:rsid w:val="00DF5FFA"/>
    <w:rsid w:val="00E02604"/>
    <w:rsid w:val="00E05625"/>
    <w:rsid w:val="00E10122"/>
    <w:rsid w:val="00E149BF"/>
    <w:rsid w:val="00E17CFC"/>
    <w:rsid w:val="00E24204"/>
    <w:rsid w:val="00E25844"/>
    <w:rsid w:val="00E361B3"/>
    <w:rsid w:val="00E37192"/>
    <w:rsid w:val="00E476F1"/>
    <w:rsid w:val="00E63AAB"/>
    <w:rsid w:val="00E67F61"/>
    <w:rsid w:val="00E708BC"/>
    <w:rsid w:val="00E76CA5"/>
    <w:rsid w:val="00EA3AC4"/>
    <w:rsid w:val="00EA6F8E"/>
    <w:rsid w:val="00EC4B1E"/>
    <w:rsid w:val="00ED2378"/>
    <w:rsid w:val="00ED6BD7"/>
    <w:rsid w:val="00ED7D9E"/>
    <w:rsid w:val="00EF5491"/>
    <w:rsid w:val="00F03920"/>
    <w:rsid w:val="00F06A4B"/>
    <w:rsid w:val="00F07000"/>
    <w:rsid w:val="00F17F6D"/>
    <w:rsid w:val="00F24F03"/>
    <w:rsid w:val="00F433E7"/>
    <w:rsid w:val="00F6092F"/>
    <w:rsid w:val="00F6244A"/>
    <w:rsid w:val="00F7352E"/>
    <w:rsid w:val="00F76D02"/>
    <w:rsid w:val="00F777CC"/>
    <w:rsid w:val="00F87CD0"/>
    <w:rsid w:val="00F93D30"/>
    <w:rsid w:val="00FB5356"/>
    <w:rsid w:val="00FB6086"/>
    <w:rsid w:val="00FD25B5"/>
    <w:rsid w:val="00FD6E37"/>
    <w:rsid w:val="00FF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204F"/>
    <w:pPr>
      <w:jc w:val="center"/>
    </w:pPr>
    <w:rPr>
      <w:rFonts w:eastAsia="MS Mincho"/>
      <w:b/>
      <w:bCs/>
      <w:lang w:val="sq-AL"/>
    </w:rPr>
  </w:style>
  <w:style w:type="character" w:customStyle="1" w:styleId="TitleChar">
    <w:name w:val="Title Char"/>
    <w:basedOn w:val="DefaultParagraphFont"/>
    <w:link w:val="Title"/>
    <w:uiPriority w:val="99"/>
    <w:locked/>
    <w:rsid w:val="0024204F"/>
    <w:rPr>
      <w:rFonts w:ascii="Times New Roman" w:eastAsia="MS Mincho" w:hAnsi="Times New Roman" w:cs="Times New Roman"/>
      <w:b/>
      <w:bCs/>
      <w:sz w:val="20"/>
      <w:szCs w:val="20"/>
      <w:lang w:val="sq-AL"/>
    </w:rPr>
  </w:style>
  <w:style w:type="paragraph" w:styleId="BlockText">
    <w:name w:val="Block Text"/>
    <w:basedOn w:val="Normal"/>
    <w:uiPriority w:val="99"/>
    <w:semiHidden/>
    <w:rsid w:val="0024204F"/>
    <w:pPr>
      <w:spacing w:after="240"/>
      <w:ind w:left="720"/>
      <w:jc w:val="both"/>
    </w:pPr>
    <w:rPr>
      <w:sz w:val="22"/>
      <w:szCs w:val="22"/>
      <w:lang w:val="en-GB"/>
    </w:rPr>
  </w:style>
  <w:style w:type="paragraph" w:styleId="BalloonText">
    <w:name w:val="Balloon Text"/>
    <w:basedOn w:val="Normal"/>
    <w:link w:val="BalloonTextChar"/>
    <w:uiPriority w:val="99"/>
    <w:semiHidden/>
    <w:rsid w:val="002420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204F"/>
    <w:rPr>
      <w:rFonts w:ascii="Tahoma" w:hAnsi="Tahoma" w:cs="Tahoma"/>
      <w:sz w:val="16"/>
      <w:szCs w:val="16"/>
    </w:rPr>
  </w:style>
  <w:style w:type="paragraph" w:styleId="ListParagraph">
    <w:name w:val="List Paragraph"/>
    <w:basedOn w:val="Normal"/>
    <w:uiPriority w:val="99"/>
    <w:qFormat/>
    <w:rsid w:val="003C28AA"/>
    <w:pPr>
      <w:ind w:left="720"/>
    </w:pPr>
  </w:style>
  <w:style w:type="paragraph" w:customStyle="1" w:styleId="id">
    <w:name w:val="id"/>
    <w:basedOn w:val="Normal"/>
    <w:uiPriority w:val="99"/>
    <w:rsid w:val="0055379E"/>
    <w:pPr>
      <w:spacing w:after="120"/>
    </w:pPr>
    <w:rPr>
      <w:rFonts w:ascii="Arial" w:eastAsia="Calibri" w:hAnsi="Arial" w:cs="Arial"/>
      <w:lang w:val="en-GB"/>
    </w:rPr>
  </w:style>
  <w:style w:type="paragraph" w:styleId="PlainText">
    <w:name w:val="Plain Text"/>
    <w:basedOn w:val="Normal"/>
    <w:link w:val="PlainTextChar"/>
    <w:uiPriority w:val="99"/>
    <w:semiHidden/>
    <w:rsid w:val="0010304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0304F"/>
    <w:rPr>
      <w:rFonts w:ascii="Courier New" w:hAnsi="Courier New" w:cs="Courier New"/>
      <w:sz w:val="20"/>
      <w:szCs w:val="20"/>
    </w:rPr>
  </w:style>
  <w:style w:type="paragraph" w:styleId="Footer">
    <w:name w:val="footer"/>
    <w:basedOn w:val="Normal"/>
    <w:link w:val="FooterChar"/>
    <w:uiPriority w:val="99"/>
    <w:rsid w:val="00AA4B60"/>
    <w:pPr>
      <w:tabs>
        <w:tab w:val="center" w:pos="4320"/>
        <w:tab w:val="right" w:pos="8640"/>
      </w:tabs>
    </w:pPr>
  </w:style>
  <w:style w:type="character" w:customStyle="1" w:styleId="FooterChar">
    <w:name w:val="Footer Char"/>
    <w:basedOn w:val="DefaultParagraphFont"/>
    <w:link w:val="Footer"/>
    <w:uiPriority w:val="99"/>
    <w:semiHidden/>
    <w:locked/>
    <w:rsid w:val="003F4615"/>
    <w:rPr>
      <w:rFonts w:ascii="Times New Roman" w:hAnsi="Times New Roman" w:cs="Times New Roman"/>
      <w:sz w:val="24"/>
      <w:szCs w:val="24"/>
    </w:rPr>
  </w:style>
  <w:style w:type="character" w:styleId="PageNumber">
    <w:name w:val="page number"/>
    <w:basedOn w:val="DefaultParagraphFont"/>
    <w:uiPriority w:val="99"/>
    <w:rsid w:val="00AA4B60"/>
    <w:rPr>
      <w:rFonts w:cs="Times New Roman"/>
    </w:rPr>
  </w:style>
  <w:style w:type="paragraph" w:customStyle="1" w:styleId="CharCharChar">
    <w:name w:val="Char Char Char"/>
    <w:basedOn w:val="Normal"/>
    <w:uiPriority w:val="99"/>
    <w:rsid w:val="002D78A6"/>
    <w:pPr>
      <w:spacing w:after="160" w:line="240" w:lineRule="exact"/>
    </w:pPr>
    <w:rPr>
      <w:rFonts w:ascii="Tahoma" w:eastAsia="Calibri" w:hAnsi="Tahoma"/>
      <w:sz w:val="20"/>
      <w:szCs w:val="20"/>
      <w:lang w:val="sq-AL"/>
    </w:rPr>
  </w:style>
  <w:style w:type="table" w:styleId="TableGrid">
    <w:name w:val="Table Grid"/>
    <w:basedOn w:val="TableNormal"/>
    <w:uiPriority w:val="99"/>
    <w:locked/>
    <w:rsid w:val="002D78A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204F"/>
    <w:pPr>
      <w:jc w:val="center"/>
    </w:pPr>
    <w:rPr>
      <w:rFonts w:eastAsia="MS Mincho"/>
      <w:b/>
      <w:bCs/>
      <w:lang w:val="sq-AL"/>
    </w:rPr>
  </w:style>
  <w:style w:type="character" w:customStyle="1" w:styleId="TitleChar">
    <w:name w:val="Title Char"/>
    <w:basedOn w:val="DefaultParagraphFont"/>
    <w:link w:val="Title"/>
    <w:uiPriority w:val="99"/>
    <w:locked/>
    <w:rsid w:val="0024204F"/>
    <w:rPr>
      <w:rFonts w:ascii="Times New Roman" w:eastAsia="MS Mincho" w:hAnsi="Times New Roman" w:cs="Times New Roman"/>
      <w:b/>
      <w:bCs/>
      <w:sz w:val="20"/>
      <w:szCs w:val="20"/>
      <w:lang w:val="sq-AL"/>
    </w:rPr>
  </w:style>
  <w:style w:type="paragraph" w:styleId="BlockText">
    <w:name w:val="Block Text"/>
    <w:basedOn w:val="Normal"/>
    <w:uiPriority w:val="99"/>
    <w:semiHidden/>
    <w:rsid w:val="0024204F"/>
    <w:pPr>
      <w:spacing w:after="240"/>
      <w:ind w:left="720"/>
      <w:jc w:val="both"/>
    </w:pPr>
    <w:rPr>
      <w:sz w:val="22"/>
      <w:szCs w:val="22"/>
      <w:lang w:val="en-GB"/>
    </w:rPr>
  </w:style>
  <w:style w:type="paragraph" w:styleId="BalloonText">
    <w:name w:val="Balloon Text"/>
    <w:basedOn w:val="Normal"/>
    <w:link w:val="BalloonTextChar"/>
    <w:uiPriority w:val="99"/>
    <w:semiHidden/>
    <w:rsid w:val="002420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204F"/>
    <w:rPr>
      <w:rFonts w:ascii="Tahoma" w:hAnsi="Tahoma" w:cs="Tahoma"/>
      <w:sz w:val="16"/>
      <w:szCs w:val="16"/>
    </w:rPr>
  </w:style>
  <w:style w:type="paragraph" w:styleId="ListParagraph">
    <w:name w:val="List Paragraph"/>
    <w:basedOn w:val="Normal"/>
    <w:uiPriority w:val="99"/>
    <w:qFormat/>
    <w:rsid w:val="003C28AA"/>
    <w:pPr>
      <w:ind w:left="720"/>
    </w:pPr>
  </w:style>
  <w:style w:type="paragraph" w:customStyle="1" w:styleId="id">
    <w:name w:val="id"/>
    <w:basedOn w:val="Normal"/>
    <w:uiPriority w:val="99"/>
    <w:rsid w:val="0055379E"/>
    <w:pPr>
      <w:spacing w:after="120"/>
    </w:pPr>
    <w:rPr>
      <w:rFonts w:ascii="Arial" w:eastAsia="Calibri" w:hAnsi="Arial" w:cs="Arial"/>
      <w:lang w:val="en-GB"/>
    </w:rPr>
  </w:style>
  <w:style w:type="paragraph" w:styleId="PlainText">
    <w:name w:val="Plain Text"/>
    <w:basedOn w:val="Normal"/>
    <w:link w:val="PlainTextChar"/>
    <w:uiPriority w:val="99"/>
    <w:semiHidden/>
    <w:rsid w:val="0010304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0304F"/>
    <w:rPr>
      <w:rFonts w:ascii="Courier New" w:hAnsi="Courier New" w:cs="Courier New"/>
      <w:sz w:val="20"/>
      <w:szCs w:val="20"/>
    </w:rPr>
  </w:style>
  <w:style w:type="paragraph" w:styleId="Footer">
    <w:name w:val="footer"/>
    <w:basedOn w:val="Normal"/>
    <w:link w:val="FooterChar"/>
    <w:uiPriority w:val="99"/>
    <w:rsid w:val="00AA4B60"/>
    <w:pPr>
      <w:tabs>
        <w:tab w:val="center" w:pos="4320"/>
        <w:tab w:val="right" w:pos="8640"/>
      </w:tabs>
    </w:pPr>
  </w:style>
  <w:style w:type="character" w:customStyle="1" w:styleId="FooterChar">
    <w:name w:val="Footer Char"/>
    <w:basedOn w:val="DefaultParagraphFont"/>
    <w:link w:val="Footer"/>
    <w:uiPriority w:val="99"/>
    <w:semiHidden/>
    <w:locked/>
    <w:rsid w:val="003F4615"/>
    <w:rPr>
      <w:rFonts w:ascii="Times New Roman" w:hAnsi="Times New Roman" w:cs="Times New Roman"/>
      <w:sz w:val="24"/>
      <w:szCs w:val="24"/>
    </w:rPr>
  </w:style>
  <w:style w:type="character" w:styleId="PageNumber">
    <w:name w:val="page number"/>
    <w:basedOn w:val="DefaultParagraphFont"/>
    <w:uiPriority w:val="99"/>
    <w:rsid w:val="00AA4B60"/>
    <w:rPr>
      <w:rFonts w:cs="Times New Roman"/>
    </w:rPr>
  </w:style>
  <w:style w:type="paragraph" w:customStyle="1" w:styleId="CharCharChar">
    <w:name w:val="Char Char Char"/>
    <w:basedOn w:val="Normal"/>
    <w:uiPriority w:val="99"/>
    <w:rsid w:val="002D78A6"/>
    <w:pPr>
      <w:spacing w:after="160" w:line="240" w:lineRule="exact"/>
    </w:pPr>
    <w:rPr>
      <w:rFonts w:ascii="Tahoma" w:eastAsia="Calibri" w:hAnsi="Tahoma"/>
      <w:sz w:val="20"/>
      <w:szCs w:val="20"/>
      <w:lang w:val="sq-AL"/>
    </w:rPr>
  </w:style>
  <w:style w:type="table" w:styleId="TableGrid">
    <w:name w:val="Table Grid"/>
    <w:basedOn w:val="TableNormal"/>
    <w:uiPriority w:val="99"/>
    <w:locked/>
    <w:rsid w:val="002D78A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06965">
      <w:marLeft w:val="0"/>
      <w:marRight w:val="0"/>
      <w:marTop w:val="0"/>
      <w:marBottom w:val="0"/>
      <w:divBdr>
        <w:top w:val="none" w:sz="0" w:space="0" w:color="auto"/>
        <w:left w:val="none" w:sz="0" w:space="0" w:color="auto"/>
        <w:bottom w:val="none" w:sz="0" w:space="0" w:color="auto"/>
        <w:right w:val="none" w:sz="0" w:space="0" w:color="auto"/>
      </w:divBdr>
    </w:div>
    <w:div w:id="1288506966">
      <w:marLeft w:val="0"/>
      <w:marRight w:val="0"/>
      <w:marTop w:val="0"/>
      <w:marBottom w:val="0"/>
      <w:divBdr>
        <w:top w:val="none" w:sz="0" w:space="0" w:color="auto"/>
        <w:left w:val="none" w:sz="0" w:space="0" w:color="auto"/>
        <w:bottom w:val="none" w:sz="0" w:space="0" w:color="auto"/>
        <w:right w:val="none" w:sz="0" w:space="0" w:color="auto"/>
      </w:divBdr>
    </w:div>
    <w:div w:id="1288506967">
      <w:marLeft w:val="0"/>
      <w:marRight w:val="0"/>
      <w:marTop w:val="0"/>
      <w:marBottom w:val="0"/>
      <w:divBdr>
        <w:top w:val="none" w:sz="0" w:space="0" w:color="auto"/>
        <w:left w:val="none" w:sz="0" w:space="0" w:color="auto"/>
        <w:bottom w:val="none" w:sz="0" w:space="0" w:color="auto"/>
        <w:right w:val="none" w:sz="0" w:space="0" w:color="auto"/>
      </w:divBdr>
    </w:div>
    <w:div w:id="1288506968">
      <w:marLeft w:val="0"/>
      <w:marRight w:val="0"/>
      <w:marTop w:val="0"/>
      <w:marBottom w:val="0"/>
      <w:divBdr>
        <w:top w:val="none" w:sz="0" w:space="0" w:color="auto"/>
        <w:left w:val="none" w:sz="0" w:space="0" w:color="auto"/>
        <w:bottom w:val="none" w:sz="0" w:space="0" w:color="auto"/>
        <w:right w:val="none" w:sz="0" w:space="0" w:color="auto"/>
      </w:divBdr>
    </w:div>
    <w:div w:id="1288506969">
      <w:marLeft w:val="0"/>
      <w:marRight w:val="0"/>
      <w:marTop w:val="0"/>
      <w:marBottom w:val="0"/>
      <w:divBdr>
        <w:top w:val="none" w:sz="0" w:space="0" w:color="auto"/>
        <w:left w:val="none" w:sz="0" w:space="0" w:color="auto"/>
        <w:bottom w:val="none" w:sz="0" w:space="0" w:color="auto"/>
        <w:right w:val="none" w:sz="0" w:space="0" w:color="auto"/>
      </w:divBdr>
    </w:div>
    <w:div w:id="1288506970">
      <w:marLeft w:val="0"/>
      <w:marRight w:val="0"/>
      <w:marTop w:val="0"/>
      <w:marBottom w:val="0"/>
      <w:divBdr>
        <w:top w:val="none" w:sz="0" w:space="0" w:color="auto"/>
        <w:left w:val="none" w:sz="0" w:space="0" w:color="auto"/>
        <w:bottom w:val="none" w:sz="0" w:space="0" w:color="auto"/>
        <w:right w:val="none" w:sz="0" w:space="0" w:color="auto"/>
      </w:divBdr>
    </w:div>
    <w:div w:id="1288506971">
      <w:marLeft w:val="0"/>
      <w:marRight w:val="0"/>
      <w:marTop w:val="0"/>
      <w:marBottom w:val="0"/>
      <w:divBdr>
        <w:top w:val="none" w:sz="0" w:space="0" w:color="auto"/>
        <w:left w:val="none" w:sz="0" w:space="0" w:color="auto"/>
        <w:bottom w:val="none" w:sz="0" w:space="0" w:color="auto"/>
        <w:right w:val="none" w:sz="0" w:space="0" w:color="auto"/>
      </w:divBdr>
    </w:div>
    <w:div w:id="1288506972">
      <w:marLeft w:val="0"/>
      <w:marRight w:val="0"/>
      <w:marTop w:val="0"/>
      <w:marBottom w:val="0"/>
      <w:divBdr>
        <w:top w:val="none" w:sz="0" w:space="0" w:color="auto"/>
        <w:left w:val="none" w:sz="0" w:space="0" w:color="auto"/>
        <w:bottom w:val="none" w:sz="0" w:space="0" w:color="auto"/>
        <w:right w:val="none" w:sz="0" w:space="0" w:color="auto"/>
      </w:divBdr>
    </w:div>
    <w:div w:id="1288506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93561-8D9A-4AFA-A32B-1F74685A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Prishtina</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Sami.Hamiti</dc:creator>
  <cp:lastModifiedBy>Sadri Arifi</cp:lastModifiedBy>
  <cp:revision>7</cp:revision>
  <cp:lastPrinted>2016-06-03T08:45:00Z</cp:lastPrinted>
  <dcterms:created xsi:type="dcterms:W3CDTF">2016-05-10T11:50:00Z</dcterms:created>
  <dcterms:modified xsi:type="dcterms:W3CDTF">2016-06-03T08:47:00Z</dcterms:modified>
</cp:coreProperties>
</file>