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60" w:rsidRPr="009A7146" w:rsidRDefault="00D84ED9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bookmarkStart w:id="0" w:name="_GoBack"/>
      <w:bookmarkEnd w:id="0"/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5375910</wp:posOffset>
                </wp:positionH>
                <wp:positionV relativeFrom="paragraph">
                  <wp:posOffset>-340360</wp:posOffset>
                </wp:positionV>
                <wp:extent cx="1295400" cy="1524000"/>
                <wp:effectExtent l="13335" t="12065" r="5715" b="698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146" w:rsidRDefault="009A7146" w:rsidP="009A7146">
                            <w:pPr>
                              <w:jc w:val="center"/>
                            </w:pPr>
                          </w:p>
                          <w:p w:rsidR="009A7146" w:rsidRDefault="009A7146" w:rsidP="009A7146">
                            <w:pPr>
                              <w:jc w:val="center"/>
                            </w:pPr>
                          </w:p>
                          <w:p w:rsidR="009A7146" w:rsidRDefault="009A7146" w:rsidP="009A714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818621" cy="971550"/>
                                  <wp:effectExtent l="19050" t="0" r="529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8621" cy="971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23.3pt;margin-top:-26.8pt;width:102pt;height:1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" strokecolor="white">
                <v:textbox>
                  <w:txbxContent>
                    <w:p w:rsidR="009A7146" w:rsidRDefault="009A7146" w:rsidP="009A7146">
                      <w:pPr>
                        <w:jc w:val="center"/>
                      </w:pPr>
                    </w:p>
                    <w:p w:rsidR="009A7146" w:rsidRDefault="009A7146" w:rsidP="009A7146">
                      <w:pPr>
                        <w:jc w:val="center"/>
                      </w:pPr>
                    </w:p>
                    <w:p w:rsidR="009A7146" w:rsidRDefault="009A7146" w:rsidP="009A7146">
                      <w:pPr>
                        <w:jc w:val="center"/>
                      </w:pP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818621" cy="971550"/>
                            <wp:effectExtent l="19050" t="0" r="529" b="0"/>
                            <wp:docPr id="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8621" cy="971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D67ABB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Furnizim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6C7617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  </w:t>
      </w:r>
    </w:p>
    <w:p w:rsidR="00977E25" w:rsidRPr="00CB2252" w:rsidRDefault="004A6966" w:rsidP="00977E25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03/03/2016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4A6966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4A6966" w:rsidP="008A65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D67ABB" w:rsidP="009837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983736">
              <w:rPr>
                <w:b/>
                <w:bCs/>
                <w:sz w:val="24"/>
                <w:szCs w:val="24"/>
              </w:rPr>
              <w:t>36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1" w:name="Check1"/>
        <w:tc>
          <w:tcPr>
            <w:tcW w:w="2126" w:type="dxa"/>
            <w:vAlign w:val="center"/>
          </w:tcPr>
          <w:p w:rsidR="00DF2C46" w:rsidRPr="007C1964" w:rsidRDefault="00CB0FB5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 w:rsidR="00867C67">
              <w:rPr>
                <w:b/>
              </w:rPr>
            </w:r>
            <w:r w:rsidR="00867C67"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1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2" w:name="Check2"/>
        <w:tc>
          <w:tcPr>
            <w:tcW w:w="2409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 w:rsidR="00867C67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3" w:name="Check3"/>
        <w:tc>
          <w:tcPr>
            <w:tcW w:w="1822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867C67">
              <w:fldChar w:fldCharType="separate"/>
            </w:r>
            <w:r>
              <w:fldChar w:fldCharType="end"/>
            </w:r>
            <w:bookmarkEnd w:id="3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4" w:name="Check4"/>
        <w:tc>
          <w:tcPr>
            <w:tcW w:w="794" w:type="dxa"/>
            <w:vAlign w:val="center"/>
          </w:tcPr>
          <w:p w:rsidR="007134D2" w:rsidRPr="00DA742E" w:rsidRDefault="00CB0FB5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867C67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D67ABB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5" w:name="Check5"/>
            <w:r>
              <w:instrText xml:space="preserve"> FORMCHECKBOX </w:instrText>
            </w:r>
            <w:r w:rsidR="00867C67">
              <w:fldChar w:fldCharType="separate"/>
            </w:r>
            <w:r>
              <w:fldChar w:fldCharType="end"/>
            </w:r>
            <w:bookmarkEnd w:id="5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E13595">
        <w:trPr>
          <w:trHeight w:val="111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7C1964" w:rsidRPr="00DA742E" w:rsidRDefault="007C1964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1A380B" w:rsidRDefault="004A6966" w:rsidP="009F7901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>Unifikimi i mbishkrimeve  të QKMF-së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CB0FB5" w:rsidP="00ED0C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867C67">
              <w:rPr>
                <w:b/>
                <w:bCs/>
                <w:sz w:val="24"/>
                <w:szCs w:val="24"/>
              </w:rPr>
            </w:r>
            <w:r w:rsidR="00867C67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D67ABB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7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867C67">
              <w:rPr>
                <w:b/>
                <w:bCs/>
                <w:sz w:val="24"/>
                <w:szCs w:val="24"/>
              </w:rPr>
            </w:r>
            <w:r w:rsidR="00867C67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D67ABB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867C67">
              <w:rPr>
                <w:b/>
                <w:bCs/>
                <w:sz w:val="24"/>
                <w:szCs w:val="24"/>
              </w:rPr>
            </w:r>
            <w:r w:rsidR="00867C67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8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867C67">
              <w:rPr>
                <w:sz w:val="24"/>
                <w:szCs w:val="24"/>
              </w:rPr>
            </w:r>
            <w:r w:rsidR="00867C6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867C67">
              <w:rPr>
                <w:sz w:val="24"/>
                <w:szCs w:val="24"/>
              </w:rPr>
            </w:r>
            <w:r w:rsidR="00867C6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867C67">
              <w:rPr>
                <w:sz w:val="24"/>
                <w:szCs w:val="24"/>
              </w:rPr>
            </w:r>
            <w:r w:rsidR="00867C6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4A6966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2" w:name="Check12"/>
            <w:r>
              <w:rPr>
                <w:sz w:val="24"/>
                <w:szCs w:val="24"/>
              </w:rPr>
              <w:instrText xml:space="preserve"> FORMCHECKBOX </w:instrText>
            </w:r>
            <w:r w:rsidR="00867C67">
              <w:rPr>
                <w:sz w:val="24"/>
                <w:szCs w:val="24"/>
              </w:rPr>
            </w:r>
            <w:r w:rsidR="00867C6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867C67">
              <w:rPr>
                <w:sz w:val="24"/>
                <w:szCs w:val="24"/>
              </w:rPr>
            </w:r>
            <w:r w:rsidR="00867C6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867C67">
              <w:rPr>
                <w:sz w:val="24"/>
                <w:szCs w:val="24"/>
              </w:rPr>
            </w:r>
            <w:r w:rsidR="00867C6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867C67">
              <w:rPr>
                <w:sz w:val="24"/>
                <w:szCs w:val="24"/>
              </w:rPr>
            </w:r>
            <w:r w:rsidR="00867C6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867C67">
              <w:rPr>
                <w:sz w:val="24"/>
                <w:szCs w:val="24"/>
              </w:rPr>
            </w:r>
            <w:r w:rsidR="00867C6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6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141C1C">
        <w:trPr>
          <w:trHeight w:val="1051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D2123E" w:rsidRDefault="005E749F" w:rsidP="005E749F">
            <w:pPr>
              <w:rPr>
                <w:sz w:val="24"/>
                <w:szCs w:val="24"/>
              </w:rPr>
            </w:pPr>
          </w:p>
          <w:p w:rsidR="00E13595" w:rsidRPr="00D2123E" w:rsidRDefault="00E13595" w:rsidP="00E07039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9F7901" w:rsidRDefault="004A6966" w:rsidP="00AC6C3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>Unifikimi i mbishkrimeve  të të gjitha ambulancave në Komunën e Gjilanit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081EC7" w:rsidRDefault="00FF4118" w:rsidP="00141C1C">
            <w:pPr>
              <w:rPr>
                <w:sz w:val="24"/>
                <w:szCs w:val="24"/>
              </w:rPr>
            </w:pP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4A6966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7"/>
            <w:r w:rsidR="004A696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867C67">
              <w:rPr>
                <w:b/>
                <w:bCs/>
                <w:sz w:val="24"/>
                <w:szCs w:val="24"/>
              </w:rPr>
            </w:r>
            <w:r w:rsidR="00867C67">
              <w:rPr>
                <w:b/>
                <w:bCs/>
                <w:sz w:val="24"/>
                <w:szCs w:val="24"/>
              </w:rPr>
              <w:fldChar w:fldCharType="separate"/>
            </w:r>
            <w:r w:rsidR="004A6966">
              <w:rPr>
                <w:b/>
                <w:bCs/>
                <w:sz w:val="24"/>
                <w:szCs w:val="24"/>
              </w:rPr>
              <w:fldChar w:fldCharType="end"/>
            </w:r>
            <w:bookmarkEnd w:id="17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CB0FB5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867C67">
              <w:rPr>
                <w:b/>
                <w:bCs/>
                <w:sz w:val="24"/>
                <w:szCs w:val="24"/>
              </w:rPr>
            </w:r>
            <w:r w:rsidR="00867C67">
              <w:rPr>
                <w:b/>
                <w:bCs/>
                <w:sz w:val="24"/>
                <w:szCs w:val="24"/>
              </w:rPr>
              <w:fldChar w:fldCharType="separate"/>
            </w:r>
            <w:r w:rsidR="00CB0FB5">
              <w:rPr>
                <w:b/>
                <w:bCs/>
                <w:sz w:val="24"/>
                <w:szCs w:val="24"/>
              </w:rPr>
              <w:fldChar w:fldCharType="end"/>
            </w:r>
            <w:bookmarkEnd w:id="18"/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EF71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959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141C1C" w:rsidRDefault="004A6966" w:rsidP="000F0D3C">
            <w:pPr>
              <w:ind w:left="540" w:hanging="180"/>
              <w:rPr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Unifikimi i mbishkrimeve  të QKMF-së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4A6966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25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1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0FB5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9" w:name="Check19"/>
      <w:r w:rsidR="00976BF5">
        <w:rPr>
          <w:sz w:val="24"/>
          <w:szCs w:val="24"/>
        </w:rPr>
        <w:instrText xml:space="preserve"> FORMCHECKBOX </w:instrText>
      </w:r>
      <w:r w:rsidR="00867C67">
        <w:rPr>
          <w:sz w:val="24"/>
          <w:szCs w:val="24"/>
        </w:rPr>
      </w:r>
      <w:r w:rsidR="00867C67">
        <w:rPr>
          <w:sz w:val="24"/>
          <w:szCs w:val="24"/>
        </w:rPr>
        <w:fldChar w:fldCharType="separate"/>
      </w:r>
      <w:r w:rsidR="00CB0FB5">
        <w:rPr>
          <w:sz w:val="24"/>
          <w:szCs w:val="24"/>
        </w:rPr>
        <w:fldChar w:fldCharType="end"/>
      </w:r>
      <w:bookmarkEnd w:id="19"/>
      <w:r w:rsidR="00FF4118" w:rsidRPr="00437C7E">
        <w:rPr>
          <w:sz w:val="24"/>
          <w:szCs w:val="24"/>
        </w:rPr>
        <w:t xml:space="preserve">  </w:t>
      </w:r>
      <w:r w:rsidR="004A6966" w:rsidRPr="004A6966">
        <w:rPr>
          <w:b/>
          <w:sz w:val="28"/>
          <w:szCs w:val="28"/>
        </w:rPr>
        <w:t>Kuotim çmimi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 w:firstRow="1" w:lastRow="0" w:firstColumn="1" w:lastColumn="0" w:noHBand="0" w:noVBand="1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CB0FB5" w:rsidP="00976BF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="00867C67"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 w:rsidR="00867C67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76BF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</w:t>
            </w:r>
            <w:r w:rsidR="007D79C9">
              <w:rPr>
                <w:b/>
                <w:sz w:val="24"/>
                <w:szCs w:val="24"/>
                <w:u w:val="single"/>
              </w:rPr>
              <w:t>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4A6966">
              <w:rPr>
                <w:color w:val="FF0000"/>
                <w:sz w:val="24"/>
                <w:szCs w:val="24"/>
              </w:rPr>
              <w:t>11/02</w:t>
            </w:r>
            <w:r w:rsidR="00976BF5">
              <w:rPr>
                <w:color w:val="FF0000"/>
                <w:sz w:val="24"/>
                <w:szCs w:val="24"/>
              </w:rPr>
              <w:t>/201</w:t>
            </w:r>
            <w:r w:rsidR="004A6966">
              <w:rPr>
                <w:color w:val="FF0000"/>
                <w:sz w:val="24"/>
                <w:szCs w:val="24"/>
              </w:rPr>
              <w:t>6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9F7901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Pr="00DA742E">
              <w:rPr>
                <w:sz w:val="24"/>
                <w:szCs w:val="24"/>
              </w:rPr>
              <w:t xml:space="preserve"> </w:t>
            </w:r>
            <w:r w:rsidR="004A6966">
              <w:rPr>
                <w:b/>
                <w:bCs/>
                <w:color w:val="FF0000"/>
                <w:sz w:val="24"/>
                <w:szCs w:val="24"/>
              </w:rPr>
              <w:t>03/03/2016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4A69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9F7901">
              <w:rPr>
                <w:b/>
                <w:bCs/>
                <w:color w:val="FF0000"/>
                <w:sz w:val="24"/>
                <w:szCs w:val="24"/>
              </w:rPr>
              <w:t xml:space="preserve">kontratës  </w:t>
            </w:r>
            <w:r w:rsidR="004A6966">
              <w:rPr>
                <w:b/>
                <w:bCs/>
                <w:color w:val="FF0000"/>
                <w:sz w:val="24"/>
                <w:szCs w:val="24"/>
              </w:rPr>
              <w:t>08/03/2016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 </w:t>
            </w:r>
            <w:r w:rsidR="004A6966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C1C" w:rsidRDefault="00566929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562183" w:rsidRPr="003A3439" w:rsidRDefault="00141C1C" w:rsidP="00562183">
            <w:pPr>
              <w:overflowPunct/>
              <w:rPr>
                <w:b/>
                <w:sz w:val="22"/>
                <w:szCs w:val="22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C15222">
              <w:rPr>
                <w:i/>
                <w:color w:val="FF0000"/>
                <w:sz w:val="24"/>
                <w:szCs w:val="24"/>
              </w:rPr>
              <w:t xml:space="preserve">                                          </w:t>
            </w:r>
            <w:r w:rsidR="00C15222" w:rsidRPr="003A3439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4A6966">
              <w:rPr>
                <w:b/>
                <w:i/>
                <w:color w:val="FF0000"/>
                <w:sz w:val="24"/>
                <w:szCs w:val="24"/>
              </w:rPr>
              <w:t>N.SH. “PUZZLE MEDIA”</w:t>
            </w:r>
            <w:r w:rsidR="00F05BA5" w:rsidRPr="003A3439">
              <w:rPr>
                <w:b/>
                <w:i/>
                <w:color w:val="FF0000"/>
                <w:sz w:val="24"/>
                <w:szCs w:val="24"/>
              </w:rPr>
              <w:t xml:space="preserve">   Gjilan</w:t>
            </w:r>
          </w:p>
          <w:p w:rsidR="00567658" w:rsidRPr="00437C7E" w:rsidRDefault="00567658" w:rsidP="00567658">
            <w:pPr>
              <w:tabs>
                <w:tab w:val="left" w:pos="2985"/>
              </w:tabs>
              <w:overflowPunct/>
              <w:rPr>
                <w:sz w:val="22"/>
                <w:szCs w:val="22"/>
              </w:rPr>
            </w:pP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750F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F05BA5">
              <w:rPr>
                <w:sz w:val="22"/>
                <w:szCs w:val="22"/>
              </w:rPr>
              <w:t>Gjilan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F05BA5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F05BA5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lastRenderedPageBreak/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6C7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4A696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  <w:r w:rsidR="004A6966">
              <w:rPr>
                <w:sz w:val="24"/>
                <w:szCs w:val="24"/>
              </w:rPr>
              <w:t>Arsim Demiri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4A6966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  <w:r w:rsidR="004A6966">
              <w:rPr>
                <w:sz w:val="22"/>
                <w:szCs w:val="22"/>
              </w:rPr>
              <w:t>puzzlemedia</w:t>
            </w:r>
            <w:r w:rsidR="00E31CD2">
              <w:rPr>
                <w:sz w:val="22"/>
                <w:szCs w:val="22"/>
              </w:rPr>
              <w:t>@hotmail.com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4A6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D60923">
              <w:rPr>
                <w:sz w:val="22"/>
                <w:szCs w:val="22"/>
              </w:rPr>
              <w:t xml:space="preserve"> </w:t>
            </w:r>
            <w:r w:rsidR="004A6966" w:rsidRPr="004A6966">
              <w:rPr>
                <w:b/>
                <w:sz w:val="22"/>
                <w:szCs w:val="22"/>
              </w:rPr>
              <w:t>045 555 567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41C1C" w:rsidRPr="00C15222" w:rsidRDefault="008523A0" w:rsidP="00007BBE">
            <w:pPr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4A6966">
              <w:rPr>
                <w:b/>
                <w:sz w:val="24"/>
                <w:szCs w:val="24"/>
              </w:rPr>
              <w:t>9,2</w:t>
            </w:r>
            <w:r w:rsidR="00227199">
              <w:rPr>
                <w:b/>
                <w:sz w:val="24"/>
                <w:szCs w:val="24"/>
              </w:rPr>
              <w:t>00</w:t>
            </w:r>
            <w:r w:rsidR="004A6966">
              <w:rPr>
                <w:b/>
                <w:sz w:val="24"/>
                <w:szCs w:val="24"/>
              </w:rPr>
              <w:t>.00</w:t>
            </w:r>
            <w:r w:rsidR="00227199">
              <w:rPr>
                <w:b/>
                <w:sz w:val="24"/>
                <w:szCs w:val="24"/>
              </w:rPr>
              <w:t xml:space="preserve"> €</w:t>
            </w:r>
          </w:p>
          <w:p w:rsidR="004B1898" w:rsidRPr="00C15222" w:rsidRDefault="00EF7821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C15222">
              <w:rPr>
                <w:b/>
                <w:i/>
                <w:iCs/>
                <w:sz w:val="24"/>
                <w:szCs w:val="24"/>
              </w:rPr>
              <w:tab/>
            </w:r>
            <w:r w:rsidR="004B1898" w:rsidRPr="00C15222">
              <w:rPr>
                <w:b/>
                <w:i/>
                <w:iCs/>
                <w:sz w:val="24"/>
                <w:szCs w:val="24"/>
              </w:rPr>
              <w:t xml:space="preserve">                                   </w:t>
            </w:r>
            <w:r w:rsidR="00A0722B" w:rsidRPr="00C15222">
              <w:rPr>
                <w:b/>
                <w:i/>
                <w:iCs/>
                <w:sz w:val="24"/>
                <w:szCs w:val="24"/>
              </w:rPr>
              <w:tab/>
            </w:r>
            <w:r w:rsidR="00A0722B" w:rsidRPr="00C15222">
              <w:rPr>
                <w:b/>
                <w:i/>
                <w:iCs/>
                <w:sz w:val="24"/>
                <w:szCs w:val="24"/>
              </w:rPr>
              <w:tab/>
            </w:r>
            <w:r w:rsidR="00C15222" w:rsidRPr="00C15222">
              <w:rPr>
                <w:b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="00227199">
              <w:rPr>
                <w:i/>
                <w:iCs/>
                <w:sz w:val="24"/>
                <w:szCs w:val="24"/>
              </w:rPr>
              <w:t>mujore</w:t>
            </w:r>
            <w:r w:rsidR="006C7617">
              <w:rPr>
                <w:sz w:val="24"/>
                <w:szCs w:val="24"/>
              </w:rPr>
              <w:t xml:space="preserve"> </w:t>
            </w:r>
          </w:p>
          <w:p w:rsidR="00C15222" w:rsidRDefault="00C15222" w:rsidP="005867B5">
            <w:pPr>
              <w:rPr>
                <w:sz w:val="24"/>
                <w:szCs w:val="24"/>
              </w:rPr>
            </w:pPr>
          </w:p>
          <w:p w:rsidR="004A6966" w:rsidRPr="00C15222" w:rsidRDefault="0039429C" w:rsidP="004A6966">
            <w:pPr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6C7617">
              <w:rPr>
                <w:sz w:val="24"/>
                <w:szCs w:val="24"/>
              </w:rPr>
              <w:t xml:space="preserve"> </w:t>
            </w:r>
            <w:r w:rsidR="004A6966">
              <w:rPr>
                <w:b/>
                <w:sz w:val="24"/>
                <w:szCs w:val="24"/>
              </w:rPr>
              <w:t>9,200.00 €</w:t>
            </w:r>
          </w:p>
          <w:p w:rsidR="001A0BAD" w:rsidRPr="00DA742E" w:rsidRDefault="0039429C" w:rsidP="004A6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4A6966" w:rsidRPr="004A6966">
              <w:rPr>
                <w:b/>
                <w:sz w:val="24"/>
                <w:szCs w:val="24"/>
              </w:rPr>
              <w:t>9,640.</w:t>
            </w:r>
            <w:r w:rsidR="00227199" w:rsidRPr="004A6966">
              <w:rPr>
                <w:b/>
                <w:sz w:val="24"/>
                <w:szCs w:val="24"/>
              </w:rPr>
              <w:t>00 €</w:t>
            </w: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0" w:name="Check25"/>
              <w:tc>
                <w:tcPr>
                  <w:tcW w:w="79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867C67"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1" w:name="Check26"/>
                  <w:r w:rsidR="00456931">
                    <w:instrText xml:space="preserve"> FORMCHECKBOX </w:instrText>
                  </w:r>
                  <w:r w:rsidR="00867C67">
                    <w:fldChar w:fldCharType="separate"/>
                  </w:r>
                  <w:r>
                    <w:fldChar w:fldCharType="end"/>
                  </w:r>
                  <w:bookmarkEnd w:id="21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CB0FB5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867C67">
              <w:rPr>
                <w:sz w:val="24"/>
                <w:szCs w:val="24"/>
              </w:rPr>
            </w:r>
            <w:r w:rsidR="00867C67">
              <w:rPr>
                <w:sz w:val="24"/>
                <w:szCs w:val="24"/>
              </w:rPr>
              <w:fldChar w:fldCharType="separate"/>
            </w:r>
            <w:r w:rsidR="00CB0FB5">
              <w:rPr>
                <w:sz w:val="24"/>
                <w:szCs w:val="24"/>
              </w:rPr>
              <w:fldChar w:fldCharType="end"/>
            </w:r>
            <w:bookmarkEnd w:id="22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C67" w:rsidRDefault="00867C67">
      <w:r>
        <w:separator/>
      </w:r>
    </w:p>
  </w:endnote>
  <w:endnote w:type="continuationSeparator" w:id="0">
    <w:p w:rsidR="00867C67" w:rsidRDefault="0086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CB0FB5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4ED9">
      <w:rPr>
        <w:rStyle w:val="PageNumber"/>
        <w:noProof/>
      </w:rPr>
      <w:t>2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C67" w:rsidRDefault="00867C67">
      <w:r>
        <w:separator/>
      </w:r>
    </w:p>
  </w:footnote>
  <w:footnote w:type="continuationSeparator" w:id="0">
    <w:p w:rsidR="00867C67" w:rsidRDefault="00867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715"/>
    <w:rsid w:val="00007BBE"/>
    <w:rsid w:val="000169EE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7135"/>
    <w:rsid w:val="00070C2F"/>
    <w:rsid w:val="00070FA8"/>
    <w:rsid w:val="00081EC7"/>
    <w:rsid w:val="0009208A"/>
    <w:rsid w:val="000A2C07"/>
    <w:rsid w:val="000B7B5E"/>
    <w:rsid w:val="000D0F2E"/>
    <w:rsid w:val="000D32D6"/>
    <w:rsid w:val="000D73A9"/>
    <w:rsid w:val="000E6BC2"/>
    <w:rsid w:val="000E7882"/>
    <w:rsid w:val="000E78D2"/>
    <w:rsid w:val="000F0742"/>
    <w:rsid w:val="000F085A"/>
    <w:rsid w:val="000F0AA1"/>
    <w:rsid w:val="000F0D3C"/>
    <w:rsid w:val="000F3B0C"/>
    <w:rsid w:val="000F438A"/>
    <w:rsid w:val="000F57DD"/>
    <w:rsid w:val="00100F4A"/>
    <w:rsid w:val="0011066A"/>
    <w:rsid w:val="00112372"/>
    <w:rsid w:val="00113C58"/>
    <w:rsid w:val="00115B8B"/>
    <w:rsid w:val="00117809"/>
    <w:rsid w:val="0012545C"/>
    <w:rsid w:val="00126063"/>
    <w:rsid w:val="00141C1C"/>
    <w:rsid w:val="00145339"/>
    <w:rsid w:val="0014643F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3C6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E5E6C"/>
    <w:rsid w:val="001E6D8F"/>
    <w:rsid w:val="001E72FB"/>
    <w:rsid w:val="001E741F"/>
    <w:rsid w:val="001F2F33"/>
    <w:rsid w:val="001F6CE0"/>
    <w:rsid w:val="002003A1"/>
    <w:rsid w:val="0021243B"/>
    <w:rsid w:val="00213EF5"/>
    <w:rsid w:val="002258CC"/>
    <w:rsid w:val="00227199"/>
    <w:rsid w:val="002313A1"/>
    <w:rsid w:val="002334D2"/>
    <w:rsid w:val="00234DA4"/>
    <w:rsid w:val="0023594E"/>
    <w:rsid w:val="00236BDA"/>
    <w:rsid w:val="00237893"/>
    <w:rsid w:val="0024107C"/>
    <w:rsid w:val="0025138E"/>
    <w:rsid w:val="00266D83"/>
    <w:rsid w:val="00276423"/>
    <w:rsid w:val="00282F88"/>
    <w:rsid w:val="00283493"/>
    <w:rsid w:val="002851E8"/>
    <w:rsid w:val="00287E44"/>
    <w:rsid w:val="0029019A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3439"/>
    <w:rsid w:val="003A3B1B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A34"/>
    <w:rsid w:val="00451947"/>
    <w:rsid w:val="0045345E"/>
    <w:rsid w:val="00456931"/>
    <w:rsid w:val="00462700"/>
    <w:rsid w:val="0046346E"/>
    <w:rsid w:val="00471096"/>
    <w:rsid w:val="004737CC"/>
    <w:rsid w:val="00474DB4"/>
    <w:rsid w:val="00475A46"/>
    <w:rsid w:val="004762C3"/>
    <w:rsid w:val="00486085"/>
    <w:rsid w:val="00492000"/>
    <w:rsid w:val="004952FE"/>
    <w:rsid w:val="004A4E27"/>
    <w:rsid w:val="004A6966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4338"/>
    <w:rsid w:val="0050757C"/>
    <w:rsid w:val="00516DD9"/>
    <w:rsid w:val="00526E4D"/>
    <w:rsid w:val="00527F4E"/>
    <w:rsid w:val="00530590"/>
    <w:rsid w:val="005312F2"/>
    <w:rsid w:val="00532387"/>
    <w:rsid w:val="00533027"/>
    <w:rsid w:val="0053625D"/>
    <w:rsid w:val="00541722"/>
    <w:rsid w:val="0054193E"/>
    <w:rsid w:val="005524C5"/>
    <w:rsid w:val="00562183"/>
    <w:rsid w:val="00562630"/>
    <w:rsid w:val="0056468B"/>
    <w:rsid w:val="00566929"/>
    <w:rsid w:val="00567658"/>
    <w:rsid w:val="00574537"/>
    <w:rsid w:val="005757D8"/>
    <w:rsid w:val="0058131A"/>
    <w:rsid w:val="005867B5"/>
    <w:rsid w:val="00586C1E"/>
    <w:rsid w:val="005879FF"/>
    <w:rsid w:val="005945D2"/>
    <w:rsid w:val="00597D8A"/>
    <w:rsid w:val="005A19EB"/>
    <w:rsid w:val="005A6CDF"/>
    <w:rsid w:val="005C4CB0"/>
    <w:rsid w:val="005D16D8"/>
    <w:rsid w:val="005D65A9"/>
    <w:rsid w:val="005E1E80"/>
    <w:rsid w:val="005E749F"/>
    <w:rsid w:val="005F07C2"/>
    <w:rsid w:val="005F0FB4"/>
    <w:rsid w:val="005F480D"/>
    <w:rsid w:val="00600959"/>
    <w:rsid w:val="00600A59"/>
    <w:rsid w:val="00601738"/>
    <w:rsid w:val="00604030"/>
    <w:rsid w:val="00605066"/>
    <w:rsid w:val="006106FA"/>
    <w:rsid w:val="00610C2A"/>
    <w:rsid w:val="00612FCC"/>
    <w:rsid w:val="00613169"/>
    <w:rsid w:val="00615784"/>
    <w:rsid w:val="00625592"/>
    <w:rsid w:val="006266D9"/>
    <w:rsid w:val="00631D58"/>
    <w:rsid w:val="006409E7"/>
    <w:rsid w:val="00642D32"/>
    <w:rsid w:val="006440AC"/>
    <w:rsid w:val="00650DF7"/>
    <w:rsid w:val="00652CD2"/>
    <w:rsid w:val="00656CE2"/>
    <w:rsid w:val="00665783"/>
    <w:rsid w:val="0067064F"/>
    <w:rsid w:val="00674CBE"/>
    <w:rsid w:val="006750FC"/>
    <w:rsid w:val="00682843"/>
    <w:rsid w:val="0068736C"/>
    <w:rsid w:val="0069133D"/>
    <w:rsid w:val="00694FA0"/>
    <w:rsid w:val="006968BC"/>
    <w:rsid w:val="006B3282"/>
    <w:rsid w:val="006B679E"/>
    <w:rsid w:val="006C1E67"/>
    <w:rsid w:val="006C6893"/>
    <w:rsid w:val="006C7617"/>
    <w:rsid w:val="006D075F"/>
    <w:rsid w:val="006D5B66"/>
    <w:rsid w:val="006D6109"/>
    <w:rsid w:val="006E190C"/>
    <w:rsid w:val="006E4C79"/>
    <w:rsid w:val="006E7F50"/>
    <w:rsid w:val="006F0850"/>
    <w:rsid w:val="007134D2"/>
    <w:rsid w:val="00722FAB"/>
    <w:rsid w:val="0072501D"/>
    <w:rsid w:val="0073235A"/>
    <w:rsid w:val="00733932"/>
    <w:rsid w:val="00746257"/>
    <w:rsid w:val="007524A6"/>
    <w:rsid w:val="00765FC9"/>
    <w:rsid w:val="00772573"/>
    <w:rsid w:val="007766E5"/>
    <w:rsid w:val="00777F2D"/>
    <w:rsid w:val="007845E5"/>
    <w:rsid w:val="007969C8"/>
    <w:rsid w:val="007A4ED8"/>
    <w:rsid w:val="007A53FA"/>
    <w:rsid w:val="007B03D9"/>
    <w:rsid w:val="007B658C"/>
    <w:rsid w:val="007B72E8"/>
    <w:rsid w:val="007B7928"/>
    <w:rsid w:val="007C1964"/>
    <w:rsid w:val="007C28E2"/>
    <w:rsid w:val="007D6841"/>
    <w:rsid w:val="007D79C9"/>
    <w:rsid w:val="007E41A0"/>
    <w:rsid w:val="007E68D8"/>
    <w:rsid w:val="007F2660"/>
    <w:rsid w:val="007F3050"/>
    <w:rsid w:val="0081032B"/>
    <w:rsid w:val="00822C1B"/>
    <w:rsid w:val="00833E0E"/>
    <w:rsid w:val="00843069"/>
    <w:rsid w:val="00850781"/>
    <w:rsid w:val="008523A0"/>
    <w:rsid w:val="00854FF0"/>
    <w:rsid w:val="008663C9"/>
    <w:rsid w:val="00867C67"/>
    <w:rsid w:val="00891D80"/>
    <w:rsid w:val="00894198"/>
    <w:rsid w:val="00895802"/>
    <w:rsid w:val="00896A48"/>
    <w:rsid w:val="008A0A0D"/>
    <w:rsid w:val="008A6535"/>
    <w:rsid w:val="008A7F47"/>
    <w:rsid w:val="008B0052"/>
    <w:rsid w:val="008B4E3E"/>
    <w:rsid w:val="008B66AE"/>
    <w:rsid w:val="008B68AD"/>
    <w:rsid w:val="008E4535"/>
    <w:rsid w:val="008E63EA"/>
    <w:rsid w:val="008F15FC"/>
    <w:rsid w:val="008F3D8F"/>
    <w:rsid w:val="009007B5"/>
    <w:rsid w:val="009014BB"/>
    <w:rsid w:val="00902E8B"/>
    <w:rsid w:val="0090552F"/>
    <w:rsid w:val="0091512B"/>
    <w:rsid w:val="0091587B"/>
    <w:rsid w:val="0091662F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5478"/>
    <w:rsid w:val="00976BF5"/>
    <w:rsid w:val="00977DDA"/>
    <w:rsid w:val="00977E25"/>
    <w:rsid w:val="0098101C"/>
    <w:rsid w:val="00983736"/>
    <w:rsid w:val="00983E5A"/>
    <w:rsid w:val="00987C13"/>
    <w:rsid w:val="00991DDF"/>
    <w:rsid w:val="00994682"/>
    <w:rsid w:val="0099511B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E788E"/>
    <w:rsid w:val="009F490D"/>
    <w:rsid w:val="009F55C0"/>
    <w:rsid w:val="009F7901"/>
    <w:rsid w:val="00A04848"/>
    <w:rsid w:val="00A0722B"/>
    <w:rsid w:val="00A13DD2"/>
    <w:rsid w:val="00A14660"/>
    <w:rsid w:val="00A14FBC"/>
    <w:rsid w:val="00A1552E"/>
    <w:rsid w:val="00A16F98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5DD6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13F0"/>
    <w:rsid w:val="00AD2211"/>
    <w:rsid w:val="00AD2FF0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404FD"/>
    <w:rsid w:val="00B42845"/>
    <w:rsid w:val="00B4347F"/>
    <w:rsid w:val="00B43B56"/>
    <w:rsid w:val="00B6771D"/>
    <w:rsid w:val="00B7053F"/>
    <w:rsid w:val="00B8444D"/>
    <w:rsid w:val="00B907F8"/>
    <w:rsid w:val="00B97B05"/>
    <w:rsid w:val="00B97E32"/>
    <w:rsid w:val="00BB10CC"/>
    <w:rsid w:val="00BB2A9A"/>
    <w:rsid w:val="00BB38D6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7D1"/>
    <w:rsid w:val="00BE64C9"/>
    <w:rsid w:val="00BE6E43"/>
    <w:rsid w:val="00BF2E26"/>
    <w:rsid w:val="00BF35FD"/>
    <w:rsid w:val="00BF3A14"/>
    <w:rsid w:val="00BF6648"/>
    <w:rsid w:val="00BF71CC"/>
    <w:rsid w:val="00C0628A"/>
    <w:rsid w:val="00C07621"/>
    <w:rsid w:val="00C11004"/>
    <w:rsid w:val="00C12991"/>
    <w:rsid w:val="00C13E12"/>
    <w:rsid w:val="00C15222"/>
    <w:rsid w:val="00C203E5"/>
    <w:rsid w:val="00C26646"/>
    <w:rsid w:val="00C40BAB"/>
    <w:rsid w:val="00C40FEE"/>
    <w:rsid w:val="00C41494"/>
    <w:rsid w:val="00C42809"/>
    <w:rsid w:val="00C45B98"/>
    <w:rsid w:val="00C817B8"/>
    <w:rsid w:val="00C82DAB"/>
    <w:rsid w:val="00C838A7"/>
    <w:rsid w:val="00C8484D"/>
    <w:rsid w:val="00C85D83"/>
    <w:rsid w:val="00C95175"/>
    <w:rsid w:val="00C9739D"/>
    <w:rsid w:val="00CB0FB5"/>
    <w:rsid w:val="00CB2252"/>
    <w:rsid w:val="00CB2271"/>
    <w:rsid w:val="00CB2ECB"/>
    <w:rsid w:val="00CB3EA7"/>
    <w:rsid w:val="00CE54D7"/>
    <w:rsid w:val="00CF3D4C"/>
    <w:rsid w:val="00CF57E9"/>
    <w:rsid w:val="00CF787A"/>
    <w:rsid w:val="00D00510"/>
    <w:rsid w:val="00D02780"/>
    <w:rsid w:val="00D049BF"/>
    <w:rsid w:val="00D14810"/>
    <w:rsid w:val="00D238F7"/>
    <w:rsid w:val="00D31474"/>
    <w:rsid w:val="00D3231F"/>
    <w:rsid w:val="00D34094"/>
    <w:rsid w:val="00D35E7A"/>
    <w:rsid w:val="00D36CF4"/>
    <w:rsid w:val="00D41468"/>
    <w:rsid w:val="00D44B9E"/>
    <w:rsid w:val="00D55735"/>
    <w:rsid w:val="00D5665E"/>
    <w:rsid w:val="00D60923"/>
    <w:rsid w:val="00D624D3"/>
    <w:rsid w:val="00D67310"/>
    <w:rsid w:val="00D67ABB"/>
    <w:rsid w:val="00D7099A"/>
    <w:rsid w:val="00D82B68"/>
    <w:rsid w:val="00D84ED9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1CD2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4685"/>
    <w:rsid w:val="00E75531"/>
    <w:rsid w:val="00E8353F"/>
    <w:rsid w:val="00E9273C"/>
    <w:rsid w:val="00E95F21"/>
    <w:rsid w:val="00EB5DD5"/>
    <w:rsid w:val="00EB5FFD"/>
    <w:rsid w:val="00EC6B7C"/>
    <w:rsid w:val="00ED0CF2"/>
    <w:rsid w:val="00ED3039"/>
    <w:rsid w:val="00ED46E0"/>
    <w:rsid w:val="00ED562C"/>
    <w:rsid w:val="00ED6801"/>
    <w:rsid w:val="00EE1959"/>
    <w:rsid w:val="00EE25CF"/>
    <w:rsid w:val="00EF06F3"/>
    <w:rsid w:val="00EF71F1"/>
    <w:rsid w:val="00EF7821"/>
    <w:rsid w:val="00F05BA5"/>
    <w:rsid w:val="00F10A2E"/>
    <w:rsid w:val="00F16A7F"/>
    <w:rsid w:val="00F172BC"/>
    <w:rsid w:val="00F26AEF"/>
    <w:rsid w:val="00F36A4D"/>
    <w:rsid w:val="00F4081B"/>
    <w:rsid w:val="00F440F4"/>
    <w:rsid w:val="00F44CDF"/>
    <w:rsid w:val="00F53597"/>
    <w:rsid w:val="00F65016"/>
    <w:rsid w:val="00F6615C"/>
    <w:rsid w:val="00F73602"/>
    <w:rsid w:val="00F7522F"/>
    <w:rsid w:val="00F75603"/>
    <w:rsid w:val="00F762F6"/>
    <w:rsid w:val="00F77A8D"/>
    <w:rsid w:val="00F8453E"/>
    <w:rsid w:val="00F86F67"/>
    <w:rsid w:val="00F9268C"/>
    <w:rsid w:val="00F93F41"/>
    <w:rsid w:val="00F96148"/>
    <w:rsid w:val="00FA0455"/>
    <w:rsid w:val="00FA0D59"/>
    <w:rsid w:val="00FA55FE"/>
    <w:rsid w:val="00FA5F9D"/>
    <w:rsid w:val="00FA641F"/>
    <w:rsid w:val="00FA675C"/>
    <w:rsid w:val="00FB142A"/>
    <w:rsid w:val="00FC3473"/>
    <w:rsid w:val="00FC46B6"/>
    <w:rsid w:val="00FC603D"/>
    <w:rsid w:val="00FD24FF"/>
    <w:rsid w:val="00FD27D8"/>
    <w:rsid w:val="00FE7283"/>
    <w:rsid w:val="00F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12A41-7F41-4459-8F47-6A87C9EFC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KKGjilan</cp:lastModifiedBy>
  <cp:revision>2</cp:revision>
  <cp:lastPrinted>2015-02-23T12:18:00Z</cp:lastPrinted>
  <dcterms:created xsi:type="dcterms:W3CDTF">2016-03-18T10:07:00Z</dcterms:created>
  <dcterms:modified xsi:type="dcterms:W3CDTF">2016-03-18T10:07:00Z</dcterms:modified>
</cp:coreProperties>
</file>