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C2" w:rsidRPr="002B06C2" w:rsidRDefault="002B06C2" w:rsidP="002B06C2">
      <w:pPr>
        <w:spacing w:after="60" w:line="240" w:lineRule="auto"/>
        <w:outlineLvl w:val="5"/>
        <w:rPr>
          <w:rFonts w:ascii="Book Antiqua" w:eastAsia="MS Mincho" w:hAnsi="Book Antiqua" w:cs="Times New Roman"/>
          <w:b/>
          <w:bCs/>
          <w:lang w:val="sq-AL"/>
        </w:rPr>
      </w:pPr>
    </w:p>
    <w:p w:rsidR="002B06C2" w:rsidRPr="002B06C2" w:rsidRDefault="002B06C2" w:rsidP="002B06C2">
      <w:pPr>
        <w:spacing w:after="0" w:line="24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6C2">
        <w:rPr>
          <w:rFonts w:ascii="Book Antiqua" w:eastAsia="Times New Roman" w:hAnsi="Book Antiqua" w:cs="Times New Roman"/>
        </w:rPr>
        <w:t xml:space="preserve">                                           </w:t>
      </w:r>
      <w:bookmarkStart w:id="0" w:name="_GoBack"/>
      <w:r w:rsidRPr="002B06C2">
        <w:rPr>
          <w:rFonts w:ascii="Book Antiqua" w:eastAsia="Times New Roman" w:hAnsi="Book Antiqua" w:cs="Times New Roman"/>
        </w:rPr>
        <w:t xml:space="preserve"> </w:t>
      </w:r>
      <w:bookmarkEnd w:id="0"/>
      <w:r w:rsidRPr="002B06C2">
        <w:rPr>
          <w:rFonts w:ascii="Book Antiqua" w:eastAsia="Times New Roman" w:hAnsi="Book Antiqua" w:cs="Times New Roman"/>
        </w:rPr>
        <w:t xml:space="preserve">                                                   </w:t>
      </w: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C2" w:rsidRPr="002B06C2" w:rsidRDefault="002B06C2" w:rsidP="002B06C2">
      <w:pPr>
        <w:spacing w:after="0" w:line="240" w:lineRule="auto"/>
        <w:rPr>
          <w:rFonts w:ascii="Book Antiqua" w:eastAsia="Times New Roman" w:hAnsi="Book Antiqua" w:cs="Times New Roman"/>
        </w:rPr>
      </w:pPr>
    </w:p>
    <w:p w:rsidR="002B06C2" w:rsidRPr="002B06C2" w:rsidRDefault="002B06C2" w:rsidP="002B06C2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Republika</w:t>
      </w:r>
      <w:proofErr w:type="spellEnd"/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e </w:t>
      </w: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Kosovës</w:t>
      </w:r>
      <w:proofErr w:type="spellEnd"/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Komuna</w:t>
      </w:r>
      <w:proofErr w:type="spellEnd"/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e </w:t>
      </w: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Gjilanit</w:t>
      </w:r>
      <w:proofErr w:type="spellEnd"/>
    </w:p>
    <w:p w:rsidR="002B06C2" w:rsidRPr="002B06C2" w:rsidRDefault="002B06C2" w:rsidP="002B06C2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Republika</w:t>
      </w:r>
      <w:proofErr w:type="spellEnd"/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Kosova</w:t>
      </w:r>
      <w:proofErr w:type="spellEnd"/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Opština</w:t>
      </w:r>
      <w:proofErr w:type="spellEnd"/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</w:t>
      </w:r>
      <w:proofErr w:type="spellStart"/>
      <w:r w:rsidRPr="002B06C2">
        <w:rPr>
          <w:rFonts w:ascii="Book Antiqua" w:eastAsia="Times New Roman" w:hAnsi="Book Antiqua" w:cs="Times New Roman"/>
          <w:b/>
          <w:sz w:val="20"/>
          <w:szCs w:val="20"/>
        </w:rPr>
        <w:t>Gnjilane</w:t>
      </w:r>
      <w:proofErr w:type="spellEnd"/>
    </w:p>
    <w:p w:rsidR="002B06C2" w:rsidRPr="002B06C2" w:rsidRDefault="002B06C2" w:rsidP="002B06C2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  <w:smartTag w:uri="urn:schemas-microsoft-com:office:smarttags" w:element="PlaceType">
        <w:r w:rsidRPr="002B06C2">
          <w:rPr>
            <w:rFonts w:ascii="Book Antiqua" w:eastAsia="Times New Roman" w:hAnsi="Book Antiqua" w:cs="Times New Roman"/>
            <w:b/>
            <w:sz w:val="20"/>
            <w:szCs w:val="20"/>
          </w:rPr>
          <w:t>Republic</w:t>
        </w:r>
      </w:smartTag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of </w:t>
      </w:r>
      <w:smartTag w:uri="urn:schemas-microsoft-com:office:smarttags" w:element="PlaceName">
        <w:r w:rsidRPr="002B06C2">
          <w:rPr>
            <w:rFonts w:ascii="Book Antiqua" w:eastAsia="Times New Roman" w:hAnsi="Book Antiqua" w:cs="Times New Roman"/>
            <w:b/>
            <w:sz w:val="20"/>
            <w:szCs w:val="20"/>
          </w:rPr>
          <w:t>Kosovo</w:t>
        </w:r>
      </w:smartTag>
      <w:r w:rsidRPr="002B06C2">
        <w:rPr>
          <w:rFonts w:ascii="Book Antiqua" w:eastAsia="Times New Roman" w:hAnsi="Book Antiqua" w:cs="Times New Roman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2B06C2">
            <w:rPr>
              <w:rFonts w:ascii="Book Antiqua" w:eastAsia="Times New Roman" w:hAnsi="Book Antiqua" w:cs="Times New Roman"/>
              <w:b/>
              <w:sz w:val="20"/>
              <w:szCs w:val="20"/>
            </w:rPr>
            <w:t>Municipality</w:t>
          </w:r>
        </w:smartTag>
        <w:r w:rsidRPr="002B06C2">
          <w:rPr>
            <w:rFonts w:ascii="Book Antiqua" w:eastAsia="Times New Roman" w:hAnsi="Book Antiqua" w:cs="Times New Roman"/>
            <w:b/>
            <w:sz w:val="20"/>
            <w:szCs w:val="20"/>
          </w:rPr>
          <w:t xml:space="preserve"> of </w:t>
        </w:r>
        <w:proofErr w:type="spellStart"/>
        <w:smartTag w:uri="urn:schemas-microsoft-com:office:smarttags" w:element="PlaceName">
          <w:r w:rsidRPr="002B06C2">
            <w:rPr>
              <w:rFonts w:ascii="Book Antiqua" w:eastAsia="Times New Roman" w:hAnsi="Book Antiqua" w:cs="Times New Roman"/>
              <w:b/>
              <w:sz w:val="20"/>
              <w:szCs w:val="20"/>
            </w:rPr>
            <w:t>Gjilan</w:t>
          </w:r>
        </w:smartTag>
      </w:smartTag>
      <w:proofErr w:type="spellEnd"/>
    </w:p>
    <w:p w:rsidR="002B06C2" w:rsidRPr="00174766" w:rsidRDefault="002B06C2" w:rsidP="002B06C2">
      <w:pPr>
        <w:pBdr>
          <w:bottom w:val="single" w:sz="12" w:space="1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Cs/>
          <w:lang w:val="sq-AL"/>
        </w:rPr>
      </w:pPr>
      <w:r w:rsidRPr="00174766">
        <w:rPr>
          <w:rFonts w:ascii="Times New Roman" w:eastAsia="MS Mincho" w:hAnsi="Times New Roman" w:cs="Times New Roman"/>
          <w:bCs/>
          <w:lang w:val="sq-AL"/>
        </w:rPr>
        <w:t xml:space="preserve">                                                                                                              Gilan Belediyesi  </w:t>
      </w:r>
    </w:p>
    <w:p w:rsidR="002B06C2" w:rsidRPr="002B06C2" w:rsidRDefault="00CC0FED" w:rsidP="002B0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  <w:r>
        <w:rPr>
          <w:rFonts w:ascii="Arial" w:eastAsia="Times New Roman" w:hAnsi="Arial" w:cs="Arial"/>
          <w:sz w:val="24"/>
          <w:szCs w:val="24"/>
          <w:lang w:val="sq-AL"/>
        </w:rPr>
        <w:t>N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mb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>shtetje</w:t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 xml:space="preserve"> të nenit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17 shkronja f</w:t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 xml:space="preserve">) të Ligjit Nr.03/L-040  për Vetëqeverisjen Lokale, 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n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mb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>shtetje t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nenit 37 paragrafi 1.6  e n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zbatim t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>ë</w:t>
      </w:r>
      <w:r>
        <w:rPr>
          <w:rFonts w:ascii="Arial" w:eastAsia="Times New Roman" w:hAnsi="Arial" w:cs="Arial"/>
          <w:sz w:val="24"/>
          <w:szCs w:val="24"/>
          <w:lang w:val="sq-AL"/>
        </w:rPr>
        <w:t xml:space="preserve"> </w:t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 xml:space="preserve">nenit  </w:t>
      </w:r>
      <w:r w:rsidR="00621F82">
        <w:rPr>
          <w:rFonts w:ascii="Arial" w:eastAsia="Times New Roman" w:hAnsi="Arial" w:cs="Arial"/>
          <w:sz w:val="24"/>
          <w:szCs w:val="24"/>
          <w:lang w:val="sq-AL"/>
        </w:rPr>
        <w:t>38 paragrafi 1.4</w:t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>, të Statutit të Komunës së Gjilanit 01. nr. 16-126211 dt. 06.11.2014, Kuvendi i Komunës së Gjilanit në mbledhjen e mbajtur me 29.12..2015, merr:</w:t>
      </w:r>
    </w:p>
    <w:p w:rsidR="002B06C2" w:rsidRPr="002B06C2" w:rsidRDefault="002B06C2" w:rsidP="002B0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</w:p>
    <w:p w:rsidR="002B06C2" w:rsidRPr="002B06C2" w:rsidRDefault="002B06C2" w:rsidP="002B06C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q-AL"/>
        </w:rPr>
      </w:pPr>
    </w:p>
    <w:p w:rsidR="002B06C2" w:rsidRPr="002B06C2" w:rsidRDefault="002B06C2" w:rsidP="002B0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b/>
          <w:sz w:val="24"/>
          <w:szCs w:val="24"/>
          <w:lang w:val="sq-AL"/>
        </w:rPr>
        <w:t>V E N D I M</w:t>
      </w:r>
    </w:p>
    <w:p w:rsidR="002B06C2" w:rsidRPr="002B06C2" w:rsidRDefault="002B06C2" w:rsidP="002B0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b/>
          <w:sz w:val="24"/>
          <w:szCs w:val="24"/>
          <w:lang w:val="sq-AL"/>
        </w:rPr>
        <w:t xml:space="preserve">Për </w:t>
      </w:r>
      <w:r w:rsidR="00621F82">
        <w:rPr>
          <w:rFonts w:ascii="Arial" w:eastAsia="Times New Roman" w:hAnsi="Arial" w:cs="Arial"/>
          <w:b/>
          <w:sz w:val="24"/>
          <w:szCs w:val="24"/>
          <w:lang w:val="sq-AL"/>
        </w:rPr>
        <w:t>ndryshimin e projektit t</w:t>
      </w:r>
      <w:r w:rsidR="000B19A4">
        <w:rPr>
          <w:rFonts w:ascii="Arial" w:eastAsia="Times New Roman" w:hAnsi="Arial" w:cs="Arial"/>
          <w:b/>
          <w:sz w:val="24"/>
          <w:szCs w:val="24"/>
          <w:lang w:val="sq-AL"/>
        </w:rPr>
        <w:t>ë</w:t>
      </w:r>
      <w:r w:rsidR="00621F82">
        <w:rPr>
          <w:rFonts w:ascii="Arial" w:eastAsia="Times New Roman" w:hAnsi="Arial" w:cs="Arial"/>
          <w:b/>
          <w:sz w:val="24"/>
          <w:szCs w:val="24"/>
          <w:lang w:val="sq-AL"/>
        </w:rPr>
        <w:t xml:space="preserve"> rregullimit t</w:t>
      </w:r>
      <w:r w:rsidR="000B19A4">
        <w:rPr>
          <w:rFonts w:ascii="Arial" w:eastAsia="Times New Roman" w:hAnsi="Arial" w:cs="Arial"/>
          <w:b/>
          <w:sz w:val="24"/>
          <w:szCs w:val="24"/>
          <w:lang w:val="sq-AL"/>
        </w:rPr>
        <w:t>ë</w:t>
      </w:r>
      <w:r w:rsidR="00621F82">
        <w:rPr>
          <w:rFonts w:ascii="Arial" w:eastAsia="Times New Roman" w:hAnsi="Arial" w:cs="Arial"/>
          <w:b/>
          <w:sz w:val="24"/>
          <w:szCs w:val="24"/>
          <w:lang w:val="sq-AL"/>
        </w:rPr>
        <w:t xml:space="preserve"> Lumit “Mirusha”</w:t>
      </w:r>
    </w:p>
    <w:p w:rsidR="002B06C2" w:rsidRPr="002B06C2" w:rsidRDefault="002B06C2" w:rsidP="002B06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q-AL"/>
        </w:rPr>
      </w:pPr>
    </w:p>
    <w:p w:rsidR="00621F82" w:rsidRPr="00621F82" w:rsidRDefault="002B06C2" w:rsidP="009D47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Me këtë vendim  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>b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>het ndryshimi i projerktit p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>r rregullimin e Lumit “Mirusha” nga shhtratim i hapur siq ka qen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m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par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i planifikuar, n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shtrat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t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="00621F82" w:rsidRPr="00621F8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mbyllur. </w:t>
      </w:r>
    </w:p>
    <w:p w:rsidR="00621F82" w:rsidRPr="00621F82" w:rsidRDefault="00621F82" w:rsidP="00621F8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val="sq-AL"/>
        </w:rPr>
      </w:pPr>
    </w:p>
    <w:p w:rsidR="00621F82" w:rsidRPr="00621F82" w:rsidRDefault="00621F82" w:rsidP="00621F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ndryshimi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projektit</w:t>
      </w:r>
      <w:proofErr w:type="spellEnd"/>
      <w:r>
        <w:rPr>
          <w:rFonts w:ascii="Arial" w:hAnsi="Arial" w:cs="Arial"/>
          <w:sz w:val="24"/>
          <w:szCs w:val="24"/>
        </w:rPr>
        <w:t xml:space="preserve"> sin </w:t>
      </w:r>
      <w:r w:rsidR="000B19A4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pik</w:t>
      </w:r>
      <w:r w:rsidR="000B19A4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0B19A4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vendimi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ardh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duke </w:t>
      </w:r>
      <w:proofErr w:type="spellStart"/>
      <w:r>
        <w:rPr>
          <w:rFonts w:ascii="Arial" w:hAnsi="Arial" w:cs="Arial"/>
          <w:sz w:val="24"/>
          <w:szCs w:val="24"/>
        </w:rPr>
        <w:t>pasur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621F82">
        <w:rPr>
          <w:rFonts w:ascii="Arial" w:hAnsi="Arial" w:cs="Arial"/>
          <w:sz w:val="24"/>
          <w:szCs w:val="24"/>
        </w:rPr>
        <w:t>arasysh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qasjen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k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segment, </w:t>
      </w:r>
      <w:proofErr w:type="spellStart"/>
      <w:r w:rsidRPr="00621F82">
        <w:rPr>
          <w:rFonts w:ascii="Arial" w:hAnsi="Arial" w:cs="Arial"/>
          <w:sz w:val="24"/>
          <w:szCs w:val="24"/>
        </w:rPr>
        <w:t>hap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sir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n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pa </w:t>
      </w:r>
      <w:proofErr w:type="spellStart"/>
      <w:r w:rsidRPr="00621F82">
        <w:rPr>
          <w:rFonts w:ascii="Arial" w:hAnsi="Arial" w:cs="Arial"/>
          <w:sz w:val="24"/>
          <w:szCs w:val="24"/>
        </w:rPr>
        <w:t>mjaftueshme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realizimin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shtratit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hapur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shk</w:t>
      </w:r>
      <w:r>
        <w:rPr>
          <w:rFonts w:ascii="Arial" w:hAnsi="Arial" w:cs="Arial"/>
          <w:sz w:val="24"/>
          <w:szCs w:val="24"/>
        </w:rPr>
        <w:t>ak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ndryshimeve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0B19A4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tras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nga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koha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projektimit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deri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k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moment, </w:t>
      </w:r>
      <w:proofErr w:type="spellStart"/>
      <w:r w:rsidRPr="00621F82">
        <w:rPr>
          <w:rFonts w:ascii="Arial" w:hAnsi="Arial" w:cs="Arial"/>
          <w:sz w:val="24"/>
          <w:szCs w:val="24"/>
        </w:rPr>
        <w:t>nevoj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s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krijimit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nj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shetitoreje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gjat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k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saj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trase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F82">
        <w:rPr>
          <w:rFonts w:ascii="Arial" w:hAnsi="Arial" w:cs="Arial"/>
          <w:sz w:val="24"/>
          <w:szCs w:val="24"/>
        </w:rPr>
        <w:t>krijimit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mund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sive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qasje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m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mir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banor</w:t>
      </w:r>
      <w:r w:rsidR="000B19A4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gravitojn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0B19A4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>
        <w:rPr>
          <w:rFonts w:ascii="Arial" w:hAnsi="Arial" w:cs="Arial"/>
          <w:sz w:val="24"/>
          <w:szCs w:val="24"/>
        </w:rPr>
        <w:t xml:space="preserve"> segment, </w:t>
      </w:r>
      <w:proofErr w:type="spellStart"/>
      <w:r w:rsidRPr="00621F82">
        <w:rPr>
          <w:rFonts w:ascii="Arial" w:hAnsi="Arial" w:cs="Arial"/>
          <w:sz w:val="24"/>
          <w:szCs w:val="24"/>
        </w:rPr>
        <w:t>nevoj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s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shtruar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dhe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k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rkesave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qytetar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ve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rreth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dizajnimit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projektit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p</w:t>
      </w:r>
      <w:r w:rsidR="000B19A4">
        <w:rPr>
          <w:rFonts w:ascii="Arial" w:hAnsi="Arial" w:cs="Arial"/>
          <w:sz w:val="24"/>
          <w:szCs w:val="24"/>
        </w:rPr>
        <w:t>ë</w:t>
      </w:r>
      <w:r w:rsidRPr="00621F82">
        <w:rPr>
          <w:rFonts w:ascii="Arial" w:hAnsi="Arial" w:cs="Arial"/>
          <w:sz w:val="24"/>
          <w:szCs w:val="24"/>
        </w:rPr>
        <w:t>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rregullimin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shtaratit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Lumit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21F82">
        <w:rPr>
          <w:rFonts w:ascii="Arial" w:hAnsi="Arial" w:cs="Arial"/>
          <w:sz w:val="24"/>
          <w:szCs w:val="24"/>
        </w:rPr>
        <w:t>Mirusha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21F82">
        <w:rPr>
          <w:rFonts w:ascii="Arial" w:hAnsi="Arial" w:cs="Arial"/>
          <w:sz w:val="24"/>
          <w:szCs w:val="24"/>
        </w:rPr>
        <w:t>nga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shtrati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1F82">
        <w:rPr>
          <w:rFonts w:ascii="Arial" w:hAnsi="Arial" w:cs="Arial"/>
          <w:sz w:val="24"/>
          <w:szCs w:val="24"/>
        </w:rPr>
        <w:t>hapur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shtrat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mbyllur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1F82">
        <w:rPr>
          <w:rFonts w:ascii="Arial" w:hAnsi="Arial" w:cs="Arial"/>
          <w:sz w:val="24"/>
          <w:szCs w:val="24"/>
        </w:rPr>
        <w:t>pra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21F82">
        <w:rPr>
          <w:rFonts w:ascii="Arial" w:hAnsi="Arial" w:cs="Arial"/>
          <w:sz w:val="24"/>
          <w:szCs w:val="24"/>
        </w:rPr>
        <w:t>mbulimin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shtratit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Lumit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21F82">
        <w:rPr>
          <w:rFonts w:ascii="Arial" w:hAnsi="Arial" w:cs="Arial"/>
          <w:sz w:val="24"/>
          <w:szCs w:val="24"/>
        </w:rPr>
        <w:t>Mirusha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621F82">
        <w:rPr>
          <w:rFonts w:ascii="Arial" w:hAnsi="Arial" w:cs="Arial"/>
          <w:sz w:val="24"/>
          <w:szCs w:val="24"/>
        </w:rPr>
        <w:t>n</w:t>
      </w:r>
      <w:r w:rsidR="000B19A4">
        <w:rPr>
          <w:rFonts w:ascii="Arial" w:hAnsi="Arial" w:cs="Arial"/>
          <w:sz w:val="24"/>
          <w:szCs w:val="24"/>
        </w:rPr>
        <w:t>ë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segmentin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nga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qendra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Qytetit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deri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te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1F82">
        <w:rPr>
          <w:rFonts w:ascii="Arial" w:hAnsi="Arial" w:cs="Arial"/>
          <w:sz w:val="24"/>
          <w:szCs w:val="24"/>
        </w:rPr>
        <w:t>Qeshmja</w:t>
      </w:r>
      <w:proofErr w:type="spellEnd"/>
      <w:r w:rsidRPr="00621F8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21F82">
        <w:rPr>
          <w:rFonts w:ascii="Arial" w:hAnsi="Arial" w:cs="Arial"/>
          <w:sz w:val="24"/>
          <w:szCs w:val="24"/>
        </w:rPr>
        <w:t>Balecit</w:t>
      </w:r>
      <w:proofErr w:type="spellEnd"/>
      <w:r w:rsidRPr="00621F82">
        <w:rPr>
          <w:rFonts w:ascii="Arial" w:hAnsi="Arial" w:cs="Arial"/>
          <w:sz w:val="24"/>
          <w:szCs w:val="24"/>
        </w:rPr>
        <w:t>.</w:t>
      </w:r>
    </w:p>
    <w:p w:rsidR="00621F82" w:rsidRPr="002B06C2" w:rsidRDefault="000B19A4" w:rsidP="002B06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q-AL"/>
        </w:rPr>
      </w:pPr>
      <w:r w:rsidRPr="000B19A4">
        <w:rPr>
          <w:rFonts w:ascii="Arial" w:eastAsia="Times New Roman" w:hAnsi="Arial" w:cs="Arial"/>
          <w:bCs/>
          <w:sz w:val="24"/>
          <w:szCs w:val="24"/>
          <w:lang w:val="sq-AL"/>
        </w:rPr>
        <w:t>Obligohet operatoti ekonomik q</w:t>
      </w:r>
      <w:r>
        <w:rPr>
          <w:rFonts w:ascii="Arial" w:eastAsia="Times New Roman" w:hAnsi="Arial" w:cs="Arial"/>
          <w:bCs/>
          <w:sz w:val="24"/>
          <w:szCs w:val="24"/>
          <w:lang w:val="sq-AL"/>
        </w:rPr>
        <w:t>ë</w:t>
      </w:r>
      <w:r w:rsidRPr="000B19A4">
        <w:rPr>
          <w:rFonts w:ascii="Arial" w:eastAsia="Times New Roman" w:hAnsi="Arial" w:cs="Arial"/>
          <w:bCs/>
          <w:sz w:val="24"/>
          <w:szCs w:val="24"/>
          <w:lang w:val="sq-A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q-AL"/>
        </w:rPr>
        <w:t>të veprojë konformë këtijë vendimi gjate ekzekutimit të punimeve në projektin e rregullimit të shtratit të Lumit “Mirusha” .</w:t>
      </w:r>
    </w:p>
    <w:p w:rsidR="002B06C2" w:rsidRPr="002B06C2" w:rsidRDefault="002B06C2" w:rsidP="002B06C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val="sq-AL"/>
        </w:rPr>
      </w:pPr>
    </w:p>
    <w:p w:rsidR="002B06C2" w:rsidRPr="002B06C2" w:rsidRDefault="002B06C2" w:rsidP="002B06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bCs/>
          <w:sz w:val="24"/>
          <w:szCs w:val="24"/>
          <w:lang w:val="sq-AL"/>
        </w:rPr>
        <w:t xml:space="preserve">Për zbatimin e këtij vendimi kujdeset </w:t>
      </w:r>
      <w:r w:rsidR="000B19A4">
        <w:rPr>
          <w:rFonts w:ascii="Arial" w:eastAsia="Times New Roman" w:hAnsi="Arial" w:cs="Arial"/>
          <w:bCs/>
          <w:sz w:val="24"/>
          <w:szCs w:val="24"/>
          <w:lang w:val="sq-AL"/>
        </w:rPr>
        <w:t xml:space="preserve">operatori ekonomik dhe </w:t>
      </w:r>
      <w:r w:rsidRPr="002B06C2">
        <w:rPr>
          <w:rFonts w:ascii="Arial" w:eastAsia="Times New Roman" w:hAnsi="Arial" w:cs="Arial"/>
          <w:bCs/>
          <w:sz w:val="24"/>
          <w:szCs w:val="24"/>
          <w:lang w:val="sq-AL"/>
        </w:rPr>
        <w:t>ekzekutivi i Komunës, ndërsa për monitorim të zbatimit kujdeset Kryesuesja e  KK-Gjilan.</w:t>
      </w:r>
    </w:p>
    <w:p w:rsidR="002B06C2" w:rsidRPr="002B06C2" w:rsidRDefault="002B06C2" w:rsidP="002B06C2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val="sq-AL"/>
        </w:rPr>
      </w:pPr>
    </w:p>
    <w:p w:rsidR="002B06C2" w:rsidRPr="002B06C2" w:rsidRDefault="002B06C2" w:rsidP="002B06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sz w:val="24"/>
          <w:szCs w:val="24"/>
          <w:lang w:val="sq-AL"/>
        </w:rPr>
        <w:t xml:space="preserve">Ky Vendim  hyn në fuqi 15 ditë pas regjistrimit në zyrën e protokollit  të MAPL-së dhe publikimit në  gjuhët zyrtare në ueb faqen e Komunës, </w:t>
      </w:r>
    </w:p>
    <w:p w:rsidR="002B06C2" w:rsidRPr="002B06C2" w:rsidRDefault="002B06C2" w:rsidP="002B0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</w:p>
    <w:p w:rsidR="002B06C2" w:rsidRPr="002B06C2" w:rsidRDefault="000B19A4" w:rsidP="002B0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  <w:r>
        <w:rPr>
          <w:rFonts w:ascii="Arial" w:eastAsia="Times New Roman" w:hAnsi="Arial" w:cs="Arial"/>
          <w:sz w:val="24"/>
          <w:szCs w:val="24"/>
          <w:lang w:val="sq-AL"/>
        </w:rPr>
        <w:t>0</w:t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>1.Nr.</w:t>
      </w:r>
      <w:r w:rsidR="002B06C2" w:rsidRPr="002B06C2">
        <w:rPr>
          <w:rFonts w:ascii="Arial" w:eastAsia="Times New Roman" w:hAnsi="Arial" w:cs="Arial"/>
          <w:sz w:val="24"/>
          <w:szCs w:val="24"/>
          <w:u w:val="single"/>
          <w:lang w:val="sq-AL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q-AL"/>
        </w:rPr>
        <w:t>016-122566</w:t>
      </w:r>
      <w:r w:rsidR="002B06C2" w:rsidRPr="002B06C2">
        <w:rPr>
          <w:rFonts w:ascii="Arial" w:eastAsia="Times New Roman" w:hAnsi="Arial" w:cs="Arial"/>
          <w:sz w:val="24"/>
          <w:szCs w:val="24"/>
          <w:u w:val="single"/>
          <w:lang w:val="sq-AL"/>
        </w:rPr>
        <w:t xml:space="preserve">     _</w:t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 xml:space="preserve">              </w:t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="002B06C2" w:rsidRPr="002B06C2">
        <w:rPr>
          <w:rFonts w:ascii="Arial" w:eastAsia="Times New Roman" w:hAnsi="Arial" w:cs="Arial"/>
          <w:sz w:val="24"/>
          <w:szCs w:val="24"/>
          <w:lang w:val="sq-AL"/>
        </w:rPr>
        <w:tab/>
        <w:t xml:space="preserve">  Kryesuesja e Kuvendit,</w:t>
      </w:r>
    </w:p>
    <w:p w:rsidR="002B06C2" w:rsidRPr="002B06C2" w:rsidRDefault="002B06C2" w:rsidP="002B06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sz w:val="24"/>
          <w:szCs w:val="24"/>
          <w:lang w:val="sq-AL"/>
        </w:rPr>
        <w:t>Gjilan, më 29.12..2015</w:t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  <w:t xml:space="preserve">   __________________</w:t>
      </w:r>
    </w:p>
    <w:p w:rsidR="002B06C2" w:rsidRPr="000B19A4" w:rsidRDefault="002B06C2" w:rsidP="000B1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</w:r>
      <w:r w:rsidRPr="002B06C2">
        <w:rPr>
          <w:rFonts w:ascii="Arial" w:eastAsia="Times New Roman" w:hAnsi="Arial" w:cs="Arial"/>
          <w:sz w:val="24"/>
          <w:szCs w:val="24"/>
          <w:lang w:val="sq-AL"/>
        </w:rPr>
        <w:tab/>
        <w:t xml:space="preserve">   </w:t>
      </w:r>
      <w:r w:rsidR="000B19A4">
        <w:rPr>
          <w:rFonts w:ascii="Arial" w:eastAsia="Times New Roman" w:hAnsi="Arial" w:cs="Arial"/>
          <w:sz w:val="24"/>
          <w:szCs w:val="24"/>
          <w:lang w:val="sq-AL"/>
        </w:rPr>
        <w:t xml:space="preserve">       Valentina Bunjaku-Rexhepi</w:t>
      </w:r>
    </w:p>
    <w:sectPr w:rsidR="002B06C2" w:rsidRPr="000B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C" w:rsidRDefault="00172C4C" w:rsidP="002B06C2">
      <w:pPr>
        <w:spacing w:after="0" w:line="240" w:lineRule="auto"/>
      </w:pPr>
      <w:r>
        <w:separator/>
      </w:r>
    </w:p>
  </w:endnote>
  <w:endnote w:type="continuationSeparator" w:id="0">
    <w:p w:rsidR="00172C4C" w:rsidRDefault="00172C4C" w:rsidP="002B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C" w:rsidRDefault="00172C4C" w:rsidP="002B06C2">
      <w:pPr>
        <w:spacing w:after="0" w:line="240" w:lineRule="auto"/>
      </w:pPr>
      <w:r>
        <w:separator/>
      </w:r>
    </w:p>
  </w:footnote>
  <w:footnote w:type="continuationSeparator" w:id="0">
    <w:p w:rsidR="00172C4C" w:rsidRDefault="00172C4C" w:rsidP="002B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0061"/>
    <w:multiLevelType w:val="multilevel"/>
    <w:tmpl w:val="F644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2"/>
    <w:rsid w:val="000B19A4"/>
    <w:rsid w:val="00172C4C"/>
    <w:rsid w:val="00174766"/>
    <w:rsid w:val="002B06C2"/>
    <w:rsid w:val="003135FA"/>
    <w:rsid w:val="005A6008"/>
    <w:rsid w:val="00621F82"/>
    <w:rsid w:val="00C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C2"/>
  </w:style>
  <w:style w:type="paragraph" w:styleId="Footer">
    <w:name w:val="footer"/>
    <w:basedOn w:val="Normal"/>
    <w:link w:val="FooterChar"/>
    <w:uiPriority w:val="99"/>
    <w:unhideWhenUsed/>
    <w:rsid w:val="002B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C2"/>
  </w:style>
  <w:style w:type="paragraph" w:styleId="BalloonText">
    <w:name w:val="Balloon Text"/>
    <w:basedOn w:val="Normal"/>
    <w:link w:val="BalloonTextChar"/>
    <w:uiPriority w:val="99"/>
    <w:semiHidden/>
    <w:unhideWhenUsed/>
    <w:rsid w:val="002B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C2"/>
  </w:style>
  <w:style w:type="paragraph" w:styleId="Footer">
    <w:name w:val="footer"/>
    <w:basedOn w:val="Normal"/>
    <w:link w:val="FooterChar"/>
    <w:uiPriority w:val="99"/>
    <w:unhideWhenUsed/>
    <w:rsid w:val="002B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C2"/>
  </w:style>
  <w:style w:type="paragraph" w:styleId="BalloonText">
    <w:name w:val="Balloon Text"/>
    <w:basedOn w:val="Normal"/>
    <w:link w:val="BalloonTextChar"/>
    <w:uiPriority w:val="99"/>
    <w:semiHidden/>
    <w:unhideWhenUsed/>
    <w:rsid w:val="002B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2</cp:revision>
  <dcterms:created xsi:type="dcterms:W3CDTF">2016-01-05T09:21:00Z</dcterms:created>
  <dcterms:modified xsi:type="dcterms:W3CDTF">2016-01-06T12:43:00Z</dcterms:modified>
</cp:coreProperties>
</file>