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7AEB" w:rsidRDefault="00817AEB" w:rsidP="00817AEB"/>
    <w:p w:rsidR="00CF0E85" w:rsidRPr="009743AB" w:rsidRDefault="00142101" w:rsidP="009743AB">
      <w:pPr>
        <w:pStyle w:val="BodyText"/>
        <w:rPr>
          <w:rFonts w:ascii="Calibri" w:hAnsi="Calibri" w:cs="Calibri"/>
          <w:lang w:val="it-IT"/>
        </w:rPr>
      </w:pPr>
      <w:r w:rsidRPr="00142101">
        <w:rPr>
          <w:rFonts w:ascii="Calibri" w:hAnsi="Calibri" w:cs="Calibri"/>
          <w:lang w:val="it-IT"/>
        </w:rPr>
        <w:t>Qendra Rinore Gjilan “QRGJ” është organizat</w:t>
      </w:r>
      <w:r w:rsidR="00E74F4D">
        <w:rPr>
          <w:rFonts w:ascii="Calibri" w:hAnsi="Calibri" w:cs="Calibri"/>
          <w:lang w:val="it-IT"/>
        </w:rPr>
        <w:t>e  lokale</w:t>
      </w:r>
      <w:r w:rsidRPr="00142101">
        <w:rPr>
          <w:rFonts w:ascii="Calibri" w:hAnsi="Calibri" w:cs="Calibri"/>
          <w:lang w:val="it-IT"/>
        </w:rPr>
        <w:t>,</w:t>
      </w:r>
      <w:r w:rsidR="00E74F4D">
        <w:rPr>
          <w:rFonts w:ascii="Calibri" w:hAnsi="Calibri" w:cs="Calibri"/>
          <w:lang w:val="it-IT"/>
        </w:rPr>
        <w:t xml:space="preserve"> </w:t>
      </w:r>
      <w:r w:rsidRPr="00142101">
        <w:rPr>
          <w:rFonts w:ascii="Calibri" w:hAnsi="Calibri" w:cs="Calibri"/>
          <w:lang w:val="it-IT"/>
        </w:rPr>
        <w:t>trup</w:t>
      </w:r>
      <w:r w:rsidR="00E74F4D">
        <w:rPr>
          <w:rFonts w:ascii="Calibri" w:hAnsi="Calibri" w:cs="Calibri"/>
          <w:lang w:val="it-IT"/>
        </w:rPr>
        <w:t xml:space="preserve"> që përfaqëson rinin e Rajonit</w:t>
      </w:r>
      <w:r w:rsidRPr="00142101">
        <w:rPr>
          <w:rFonts w:ascii="Calibri" w:hAnsi="Calibri" w:cs="Calibri"/>
          <w:lang w:val="it-IT"/>
        </w:rPr>
        <w:t xml:space="preserve"> të </w:t>
      </w:r>
      <w:r w:rsidR="00E74F4D">
        <w:rPr>
          <w:rFonts w:ascii="Calibri" w:hAnsi="Calibri" w:cs="Calibri"/>
          <w:lang w:val="it-IT"/>
        </w:rPr>
        <w:t xml:space="preserve">Gjilanit. Është themeluar më 20 Nëntor, </w:t>
      </w:r>
      <w:r w:rsidRPr="00142101">
        <w:rPr>
          <w:rFonts w:ascii="Calibri" w:hAnsi="Calibri" w:cs="Calibri"/>
          <w:lang w:val="it-IT"/>
        </w:rPr>
        <w:t xml:space="preserve">1999 me ndihmën e organizatës ndërkombëtare </w:t>
      </w:r>
      <w:r w:rsidR="00DF4737">
        <w:rPr>
          <w:rFonts w:ascii="Calibri" w:hAnsi="Calibri" w:cs="Calibri"/>
          <w:lang w:val="it-IT"/>
        </w:rPr>
        <w:t xml:space="preserve">International Rescue Committee </w:t>
      </w:r>
      <w:r w:rsidRPr="009B14B9">
        <w:rPr>
          <w:rFonts w:ascii="Calibri" w:hAnsi="Calibri" w:cs="Calibri"/>
          <w:lang w:val="it-IT"/>
        </w:rPr>
        <w:t>(IRC),</w:t>
      </w:r>
      <w:r w:rsidRPr="00142101">
        <w:rPr>
          <w:rFonts w:ascii="Calibri" w:hAnsi="Calibri" w:cs="Calibri"/>
          <w:lang w:val="it-IT"/>
        </w:rPr>
        <w:t xml:space="preserve"> e cila e mbeshteti </w:t>
      </w:r>
      <w:r w:rsidR="009B14B9" w:rsidRPr="00142101">
        <w:rPr>
          <w:rFonts w:ascii="Calibri" w:hAnsi="Calibri" w:cs="Calibri"/>
          <w:lang w:val="it-IT"/>
        </w:rPr>
        <w:t>QRGJ</w:t>
      </w:r>
      <w:r w:rsidRPr="00142101">
        <w:rPr>
          <w:rFonts w:ascii="Calibri" w:hAnsi="Calibri" w:cs="Calibri"/>
          <w:lang w:val="it-IT"/>
        </w:rPr>
        <w:t xml:space="preserve"> deri ne vitin 2001</w:t>
      </w:r>
      <w:r w:rsidR="009B14B9">
        <w:rPr>
          <w:rFonts w:ascii="Calibri" w:hAnsi="Calibri" w:cs="Calibri"/>
          <w:lang w:val="it-IT"/>
        </w:rPr>
        <w:t xml:space="preserve"> dhe </w:t>
      </w:r>
      <w:r w:rsidRPr="00142101">
        <w:rPr>
          <w:rFonts w:ascii="Calibri" w:hAnsi="Calibri" w:cs="Calibri"/>
          <w:lang w:val="it-IT"/>
        </w:rPr>
        <w:t xml:space="preserve">në të njejtin vit me 12 </w:t>
      </w:r>
      <w:r w:rsidR="009B14B9">
        <w:rPr>
          <w:rFonts w:ascii="Calibri" w:hAnsi="Calibri" w:cs="Calibri"/>
          <w:lang w:val="it-IT"/>
        </w:rPr>
        <w:t>Qershor, QR regjistrohet si O</w:t>
      </w:r>
      <w:r w:rsidRPr="00142101">
        <w:rPr>
          <w:rFonts w:ascii="Calibri" w:hAnsi="Calibri" w:cs="Calibri"/>
          <w:lang w:val="it-IT"/>
        </w:rPr>
        <w:t>JQ lokale.</w:t>
      </w:r>
    </w:p>
    <w:p w:rsidR="00817AEB" w:rsidRPr="00142101" w:rsidRDefault="00817AEB" w:rsidP="00433DEE">
      <w:pPr>
        <w:jc w:val="both"/>
        <w:textAlignment w:val="baseline"/>
        <w:rPr>
          <w:rFonts w:ascii="Calibri" w:hAnsi="Calibri" w:cs="Calibri"/>
          <w:color w:val="000000"/>
        </w:rPr>
      </w:pPr>
      <w:r w:rsidRPr="00142101">
        <w:rPr>
          <w:rFonts w:ascii="Calibri" w:hAnsi="Calibri" w:cs="Calibri"/>
          <w:color w:val="000000"/>
        </w:rPr>
        <w:t>Qendra Rinore Gjilan është financuar nga Projekti për Zhvillimin e Rinisë në Kosovë (PZhRK) në kuadër të  Ministrisë së Kulturës, Rinisë dhe Sportit dhe do të veproj si inkubator rajonal për bizneset e rajonit të  </w:t>
      </w:r>
      <w:r w:rsidR="00776F67">
        <w:rPr>
          <w:rFonts w:ascii="Calibri" w:hAnsi="Calibri" w:cs="Calibri"/>
          <w:color w:val="000000"/>
        </w:rPr>
        <w:t>Gjilanit</w:t>
      </w:r>
      <w:r w:rsidRPr="00142101">
        <w:rPr>
          <w:rFonts w:ascii="Calibri" w:hAnsi="Calibri" w:cs="Calibri"/>
          <w:color w:val="000000"/>
        </w:rPr>
        <w:t>. Si pjesë e implementimit të PZhRK-së, Qedra Rinore Gjilan do të organizoj trajnime për  ndërmarrësit e rinjë (mosha 15-35 vjecarë) të cilët do të jenë përfitues të granteve për fillimin e biznesit</w:t>
      </w:r>
      <w:r w:rsidR="00C16F06" w:rsidRPr="00142101">
        <w:rPr>
          <w:rFonts w:ascii="Calibri" w:hAnsi="Calibri" w:cs="Calibri"/>
          <w:color w:val="000000"/>
        </w:rPr>
        <w:t xml:space="preserve">, </w:t>
      </w:r>
      <w:r w:rsidRPr="00142101">
        <w:rPr>
          <w:rFonts w:ascii="Calibri" w:hAnsi="Calibri" w:cs="Calibri"/>
          <w:color w:val="000000"/>
        </w:rPr>
        <w:t xml:space="preserve"> të cilët do të jenë poashtu</w:t>
      </w:r>
      <w:r w:rsidR="00C16F06" w:rsidRPr="00142101">
        <w:rPr>
          <w:rFonts w:ascii="Calibri" w:hAnsi="Calibri" w:cs="Calibri"/>
          <w:color w:val="000000"/>
        </w:rPr>
        <w:t xml:space="preserve"> edhe </w:t>
      </w:r>
      <w:r w:rsidRPr="00142101">
        <w:rPr>
          <w:rFonts w:ascii="Calibri" w:hAnsi="Calibri" w:cs="Calibri"/>
          <w:color w:val="000000"/>
        </w:rPr>
        <w:t xml:space="preserve"> përfitues të projektit për inkubator.  </w:t>
      </w:r>
    </w:p>
    <w:p w:rsidR="00817AEB" w:rsidRPr="00142101" w:rsidRDefault="00817AEB" w:rsidP="009743AB">
      <w:pPr>
        <w:jc w:val="both"/>
        <w:textAlignment w:val="baseline"/>
        <w:rPr>
          <w:rFonts w:ascii="Calibri" w:hAnsi="Calibri" w:cs="Calibri"/>
          <w:color w:val="000000"/>
        </w:rPr>
      </w:pPr>
    </w:p>
    <w:p w:rsidR="00817AEB" w:rsidRPr="00142101" w:rsidRDefault="00817AEB" w:rsidP="00433DEE">
      <w:pPr>
        <w:jc w:val="both"/>
        <w:textAlignment w:val="baseline"/>
        <w:rPr>
          <w:rFonts w:ascii="Calibri" w:hAnsi="Calibri" w:cs="Calibri"/>
          <w:color w:val="000000"/>
        </w:rPr>
      </w:pPr>
      <w:r w:rsidRPr="00142101">
        <w:rPr>
          <w:rFonts w:ascii="Calibri" w:hAnsi="Calibri" w:cs="Calibri"/>
          <w:color w:val="000000"/>
        </w:rPr>
        <w:t>Objektivë</w:t>
      </w:r>
      <w:r w:rsidR="00CF0E85" w:rsidRPr="00142101">
        <w:rPr>
          <w:rFonts w:ascii="Calibri" w:hAnsi="Calibri" w:cs="Calibri"/>
          <w:color w:val="000000"/>
        </w:rPr>
        <w:t xml:space="preserve"> </w:t>
      </w:r>
      <w:r w:rsidRPr="00142101">
        <w:rPr>
          <w:rFonts w:ascii="Calibri" w:hAnsi="Calibri" w:cs="Calibri"/>
          <w:color w:val="000000"/>
        </w:rPr>
        <w:t>e kontratës është ofrimi i </w:t>
      </w:r>
      <w:r w:rsidR="00C91E5E">
        <w:rPr>
          <w:rFonts w:ascii="Calibri" w:hAnsi="Calibri" w:cs="Calibri"/>
          <w:color w:val="000000"/>
        </w:rPr>
        <w:t>gjashtë(6)</w:t>
      </w:r>
      <w:r w:rsidR="00776F67">
        <w:rPr>
          <w:rFonts w:ascii="Calibri" w:hAnsi="Calibri" w:cs="Calibri"/>
          <w:color w:val="000000"/>
        </w:rPr>
        <w:t xml:space="preserve"> </w:t>
      </w:r>
      <w:r w:rsidRPr="00142101">
        <w:rPr>
          <w:rFonts w:ascii="Calibri" w:hAnsi="Calibri" w:cs="Calibri"/>
          <w:color w:val="000000"/>
        </w:rPr>
        <w:t>trajnimeve sipas module</w:t>
      </w:r>
      <w:r w:rsidR="00C16F06" w:rsidRPr="00142101">
        <w:rPr>
          <w:rFonts w:ascii="Calibri" w:hAnsi="Calibri" w:cs="Calibri"/>
          <w:color w:val="000000"/>
        </w:rPr>
        <w:t>ve të përshkruara më poshtë për afer dhjetë</w:t>
      </w:r>
      <w:r w:rsidR="00CF0E85" w:rsidRPr="00142101">
        <w:rPr>
          <w:rFonts w:ascii="Calibri" w:hAnsi="Calibri" w:cs="Calibri"/>
          <w:color w:val="000000"/>
        </w:rPr>
        <w:t xml:space="preserve"> (10)</w:t>
      </w:r>
      <w:r w:rsidR="00C16F06" w:rsidRPr="00142101">
        <w:rPr>
          <w:rFonts w:ascii="Calibri" w:hAnsi="Calibri" w:cs="Calibri"/>
          <w:color w:val="000000"/>
        </w:rPr>
        <w:t> të rinjë</w:t>
      </w:r>
      <w:r w:rsidRPr="00142101">
        <w:rPr>
          <w:rFonts w:ascii="Calibri" w:hAnsi="Calibri" w:cs="Calibri"/>
          <w:color w:val="000000"/>
        </w:rPr>
        <w:t xml:space="preserve"> përfitues të Projektit për Zh</w:t>
      </w:r>
      <w:r w:rsidR="00C16F06" w:rsidRPr="00142101">
        <w:rPr>
          <w:rFonts w:ascii="Calibri" w:hAnsi="Calibri" w:cs="Calibri"/>
          <w:color w:val="000000"/>
        </w:rPr>
        <w:t>villimin e Rinisë në Kosovë dhe njëkoh</w:t>
      </w:r>
      <w:r w:rsidR="00776F67" w:rsidRPr="00142101">
        <w:rPr>
          <w:rFonts w:ascii="Calibri" w:hAnsi="Calibri" w:cs="Calibri"/>
        </w:rPr>
        <w:t>ë</w:t>
      </w:r>
      <w:r w:rsidR="00C16F06" w:rsidRPr="00142101">
        <w:rPr>
          <w:rFonts w:ascii="Calibri" w:hAnsi="Calibri" w:cs="Calibri"/>
          <w:color w:val="000000"/>
        </w:rPr>
        <w:t>sisht përfitues të projektit për I</w:t>
      </w:r>
      <w:r w:rsidRPr="00142101">
        <w:rPr>
          <w:rFonts w:ascii="Calibri" w:hAnsi="Calibri" w:cs="Calibri"/>
          <w:color w:val="000000"/>
        </w:rPr>
        <w:t>nkubator të biznesit në Qendren e </w:t>
      </w:r>
      <w:r w:rsidR="00AF0953" w:rsidRPr="00142101">
        <w:rPr>
          <w:rFonts w:ascii="Calibri" w:hAnsi="Calibri" w:cs="Calibri"/>
          <w:color w:val="000000"/>
        </w:rPr>
        <w:t>Inkuabtorit të Biznesit në Gjilan</w:t>
      </w:r>
      <w:r w:rsidR="00C16F06" w:rsidRPr="00142101">
        <w:rPr>
          <w:rFonts w:ascii="Calibri" w:hAnsi="Calibri" w:cs="Calibri"/>
          <w:color w:val="000000"/>
        </w:rPr>
        <w:t xml:space="preserve">i Si dhe </w:t>
      </w:r>
      <w:r w:rsidRPr="00142101">
        <w:rPr>
          <w:rFonts w:ascii="Calibri" w:hAnsi="Calibri" w:cs="Calibri"/>
          <w:color w:val="000000"/>
        </w:rPr>
        <w:t> ofrimi i konsulencës shtesë të atyre përfituesve në fushat përkatëse.  </w:t>
      </w:r>
    </w:p>
    <w:p w:rsidR="00817AEB" w:rsidRPr="00142101" w:rsidRDefault="00817AEB" w:rsidP="00957F03">
      <w:pPr>
        <w:jc w:val="both"/>
        <w:textAlignment w:val="baseline"/>
        <w:rPr>
          <w:rFonts w:ascii="Calibri" w:hAnsi="Calibri" w:cs="Calibri"/>
          <w:color w:val="000000"/>
        </w:rPr>
      </w:pPr>
      <w:r w:rsidRPr="00142101">
        <w:rPr>
          <w:rFonts w:ascii="Calibri" w:hAnsi="Calibri" w:cs="Calibri"/>
          <w:color w:val="000000"/>
        </w:rPr>
        <w:t xml:space="preserve">Gjatë kohëzgjatjes së kontratës, </w:t>
      </w:r>
      <w:r w:rsidR="00CF0E85" w:rsidRPr="00142101">
        <w:rPr>
          <w:rFonts w:ascii="Calibri" w:hAnsi="Calibri" w:cs="Calibri"/>
          <w:color w:val="000000"/>
        </w:rPr>
        <w:t>o</w:t>
      </w:r>
      <w:r w:rsidRPr="00142101">
        <w:rPr>
          <w:rFonts w:ascii="Calibri" w:hAnsi="Calibri" w:cs="Calibri"/>
          <w:color w:val="000000"/>
        </w:rPr>
        <w:t>fruesi i trajnimeve duhet të bashkëpu</w:t>
      </w:r>
      <w:r w:rsidR="00AF0953" w:rsidRPr="00142101">
        <w:rPr>
          <w:rFonts w:ascii="Calibri" w:hAnsi="Calibri" w:cs="Calibri"/>
          <w:color w:val="000000"/>
        </w:rPr>
        <w:t>nojë ngushtë me Qendr</w:t>
      </w:r>
      <w:r w:rsidR="00776F67" w:rsidRPr="00142101">
        <w:rPr>
          <w:rFonts w:ascii="Calibri" w:hAnsi="Calibri" w:cs="Calibri"/>
        </w:rPr>
        <w:t>ë</w:t>
      </w:r>
      <w:r w:rsidR="00AF0953" w:rsidRPr="00142101">
        <w:rPr>
          <w:rFonts w:ascii="Calibri" w:hAnsi="Calibri" w:cs="Calibri"/>
          <w:color w:val="000000"/>
        </w:rPr>
        <w:t>n</w:t>
      </w:r>
      <w:r w:rsidR="00C16F06" w:rsidRPr="00142101">
        <w:rPr>
          <w:rFonts w:ascii="Calibri" w:hAnsi="Calibri" w:cs="Calibri"/>
          <w:color w:val="000000"/>
        </w:rPr>
        <w:t xml:space="preserve"> Rinore </w:t>
      </w:r>
      <w:r w:rsidR="00AF0953" w:rsidRPr="00142101">
        <w:rPr>
          <w:rFonts w:ascii="Calibri" w:hAnsi="Calibri" w:cs="Calibri"/>
          <w:color w:val="000000"/>
        </w:rPr>
        <w:t xml:space="preserve"> Gjilan </w:t>
      </w:r>
      <w:r w:rsidRPr="00142101">
        <w:rPr>
          <w:rFonts w:ascii="Calibri" w:hAnsi="Calibri" w:cs="Calibri"/>
          <w:color w:val="000000"/>
        </w:rPr>
        <w:t>dhe Njësinë për Implementimin e Projektit (NJIP).  </w:t>
      </w:r>
    </w:p>
    <w:p w:rsidR="00817AEB" w:rsidRPr="00142101" w:rsidRDefault="009743AB" w:rsidP="009743AB">
      <w:pPr>
        <w:tabs>
          <w:tab w:val="left" w:pos="7545"/>
        </w:tabs>
        <w:ind w:left="15"/>
        <w:textAlignment w:val="baseline"/>
        <w:rPr>
          <w:rFonts w:ascii="Calibri" w:hAnsi="Calibri" w:cs="Calibri"/>
          <w:color w:val="000000"/>
        </w:rPr>
      </w:pPr>
      <w:r>
        <w:rPr>
          <w:rFonts w:ascii="Calibri" w:hAnsi="Calibri" w:cs="Calibri"/>
          <w:color w:val="000000"/>
        </w:rPr>
        <w:t> </w:t>
      </w:r>
    </w:p>
    <w:p w:rsidR="00817AEB" w:rsidRPr="00142101" w:rsidRDefault="00817AEB" w:rsidP="00817AEB">
      <w:pPr>
        <w:jc w:val="both"/>
        <w:textAlignment w:val="baseline"/>
        <w:rPr>
          <w:rFonts w:ascii="Calibri" w:hAnsi="Calibri" w:cs="Calibri"/>
          <w:b/>
          <w:color w:val="000000"/>
        </w:rPr>
      </w:pPr>
      <w:r w:rsidRPr="00142101">
        <w:rPr>
          <w:rFonts w:ascii="Calibri" w:hAnsi="Calibri" w:cs="Calibri"/>
          <w:b/>
          <w:color w:val="000000"/>
        </w:rPr>
        <w:t>Në mënyrë të veçantë ofruesi i trajnimeve do të jetë përgjegjës për detyrat e mëposhtme  </w:t>
      </w:r>
    </w:p>
    <w:p w:rsidR="00817AEB" w:rsidRPr="00993297" w:rsidRDefault="00817AEB" w:rsidP="00C91E5E">
      <w:pPr>
        <w:jc w:val="both"/>
        <w:textAlignment w:val="baseline"/>
        <w:rPr>
          <w:rFonts w:ascii="Calibri" w:hAnsi="Calibri" w:cs="Calibri"/>
          <w:color w:val="000000"/>
          <w:highlight w:val="yellow"/>
        </w:rPr>
      </w:pPr>
    </w:p>
    <w:p w:rsidR="00817AEB" w:rsidRPr="00142101" w:rsidRDefault="00817AEB" w:rsidP="00CF0E85">
      <w:pPr>
        <w:numPr>
          <w:ilvl w:val="0"/>
          <w:numId w:val="29"/>
        </w:numPr>
        <w:tabs>
          <w:tab w:val="clear" w:pos="720"/>
          <w:tab w:val="num" w:pos="270"/>
        </w:tabs>
        <w:ind w:left="735" w:hanging="735"/>
        <w:jc w:val="both"/>
        <w:textAlignment w:val="baseline"/>
        <w:rPr>
          <w:rFonts w:ascii="Calibri" w:hAnsi="Calibri" w:cs="Calibri"/>
          <w:color w:val="000000"/>
        </w:rPr>
      </w:pPr>
      <w:r w:rsidRPr="00142101">
        <w:rPr>
          <w:rFonts w:ascii="Calibri" w:hAnsi="Calibri" w:cs="Calibri"/>
          <w:color w:val="000000"/>
        </w:rPr>
        <w:t>Organizimin e  trajnimit sipas moduleve përkatëse   </w:t>
      </w:r>
    </w:p>
    <w:p w:rsidR="00817AEB" w:rsidRPr="00142101" w:rsidRDefault="00817AEB" w:rsidP="00CF0E85">
      <w:pPr>
        <w:numPr>
          <w:ilvl w:val="0"/>
          <w:numId w:val="29"/>
        </w:numPr>
        <w:tabs>
          <w:tab w:val="clear" w:pos="720"/>
          <w:tab w:val="num" w:pos="270"/>
        </w:tabs>
        <w:ind w:left="735" w:hanging="735"/>
        <w:jc w:val="both"/>
        <w:textAlignment w:val="baseline"/>
        <w:rPr>
          <w:rFonts w:ascii="Calibri" w:hAnsi="Calibri" w:cs="Calibri"/>
          <w:color w:val="000000"/>
        </w:rPr>
      </w:pPr>
      <w:r w:rsidRPr="00142101">
        <w:rPr>
          <w:rFonts w:ascii="Calibri" w:hAnsi="Calibri" w:cs="Calibri"/>
          <w:color w:val="000000"/>
        </w:rPr>
        <w:t>Angazhimin e  stafit  kompetent dhe të kualifikuar për ofrimin e trajnimeve  </w:t>
      </w:r>
    </w:p>
    <w:p w:rsidR="00817AEB" w:rsidRPr="00142101" w:rsidRDefault="00817AEB" w:rsidP="00CF0E85">
      <w:pPr>
        <w:numPr>
          <w:ilvl w:val="0"/>
          <w:numId w:val="29"/>
        </w:numPr>
        <w:tabs>
          <w:tab w:val="clear" w:pos="720"/>
          <w:tab w:val="num" w:pos="270"/>
        </w:tabs>
        <w:ind w:left="270" w:hanging="270"/>
        <w:jc w:val="both"/>
        <w:textAlignment w:val="baseline"/>
        <w:rPr>
          <w:rFonts w:ascii="Calibri" w:hAnsi="Calibri" w:cs="Calibri"/>
          <w:color w:val="000000"/>
        </w:rPr>
      </w:pPr>
      <w:r w:rsidRPr="00142101">
        <w:rPr>
          <w:rFonts w:ascii="Calibri" w:hAnsi="Calibri" w:cs="Calibri"/>
          <w:color w:val="000000"/>
        </w:rPr>
        <w:t>Sigurimin e të gjitha ndihmesave për mësim, materialeve të  mësimit, konsumit dhe objekteve  shtesë, sipas kërkesës  së kurrikulës, pa pagesë për kandidatët. Sipas nevojës njoftimi trajnimi mbahet në të dyja gjuhët shqip dhe serbisht   </w:t>
      </w:r>
    </w:p>
    <w:p w:rsidR="00817AEB" w:rsidRPr="00142101" w:rsidRDefault="00817AEB" w:rsidP="00CF0E85">
      <w:pPr>
        <w:numPr>
          <w:ilvl w:val="0"/>
          <w:numId w:val="29"/>
        </w:numPr>
        <w:tabs>
          <w:tab w:val="clear" w:pos="720"/>
          <w:tab w:val="num" w:pos="270"/>
        </w:tabs>
        <w:ind w:left="735" w:hanging="735"/>
        <w:jc w:val="both"/>
        <w:textAlignment w:val="baseline"/>
        <w:rPr>
          <w:rFonts w:ascii="Calibri" w:hAnsi="Calibri" w:cs="Calibri"/>
          <w:color w:val="000000"/>
        </w:rPr>
      </w:pPr>
      <w:r w:rsidRPr="00142101">
        <w:rPr>
          <w:rFonts w:ascii="Calibri" w:hAnsi="Calibri" w:cs="Calibri"/>
          <w:color w:val="000000"/>
        </w:rPr>
        <w:t>Lëshimin e  certifikatave  për pjesëmarrjen në trajnim</w:t>
      </w:r>
      <w:r w:rsidR="00CF0E85" w:rsidRPr="00142101">
        <w:rPr>
          <w:rFonts w:ascii="Calibri" w:hAnsi="Calibri" w:cs="Calibri"/>
          <w:color w:val="000000"/>
        </w:rPr>
        <w:t>.</w:t>
      </w:r>
      <w:r w:rsidRPr="00142101">
        <w:rPr>
          <w:rFonts w:ascii="Calibri" w:hAnsi="Calibri" w:cs="Calibri"/>
          <w:color w:val="000000"/>
        </w:rPr>
        <w:t>  </w:t>
      </w:r>
    </w:p>
    <w:p w:rsidR="00817AEB" w:rsidRPr="00142101" w:rsidRDefault="00817AEB" w:rsidP="00817AEB">
      <w:pPr>
        <w:ind w:left="735"/>
        <w:textAlignment w:val="baseline"/>
        <w:rPr>
          <w:rFonts w:ascii="Calibri" w:hAnsi="Calibri" w:cs="Calibri"/>
          <w:color w:val="000000"/>
        </w:rPr>
      </w:pPr>
      <w:r w:rsidRPr="00142101">
        <w:rPr>
          <w:rFonts w:ascii="Calibri" w:hAnsi="Calibri" w:cs="Calibri"/>
          <w:color w:val="000000"/>
        </w:rPr>
        <w:t>  </w:t>
      </w:r>
    </w:p>
    <w:p w:rsidR="00817AEB" w:rsidRPr="00142101" w:rsidRDefault="00817AEB" w:rsidP="00CF0E85">
      <w:pPr>
        <w:textAlignment w:val="baseline"/>
        <w:rPr>
          <w:rFonts w:ascii="Calibri" w:hAnsi="Calibri" w:cs="Calibri"/>
          <w:color w:val="000000"/>
        </w:rPr>
      </w:pPr>
      <w:r w:rsidRPr="00142101">
        <w:rPr>
          <w:rFonts w:ascii="Calibri" w:hAnsi="Calibri" w:cs="Calibri"/>
          <w:color w:val="000000"/>
        </w:rPr>
        <w:t>Prandaj Qendra</w:t>
      </w:r>
      <w:r w:rsidR="00433DEE" w:rsidRPr="00142101">
        <w:rPr>
          <w:rFonts w:ascii="Calibri" w:hAnsi="Calibri" w:cs="Calibri"/>
          <w:color w:val="000000"/>
        </w:rPr>
        <w:t xml:space="preserve"> </w:t>
      </w:r>
      <w:r w:rsidRPr="00142101">
        <w:rPr>
          <w:rFonts w:ascii="Calibri" w:hAnsi="Calibri" w:cs="Calibri"/>
          <w:color w:val="000000"/>
        </w:rPr>
        <w:t>Rinore Gjilan  fton organizatat jo-qeveritare, kompanitë private dhe organizatat tjera të specializuara në fushën e ofrimit të trajnimeve dhe konsulencës për të rinjt për ndërmarrësi që të paraqesin Propozimin Teknik dhe Financiar (në zarfa të ndara nga njëra tjetra dhe të mbyllur) për ofrimin e trajnimeve të përshkruara si më poshtë.   </w:t>
      </w:r>
    </w:p>
    <w:p w:rsidR="00817AEB" w:rsidRPr="00142101" w:rsidRDefault="00817AEB" w:rsidP="009743AB">
      <w:pPr>
        <w:textAlignment w:val="baseline"/>
        <w:rPr>
          <w:rFonts w:ascii="Calibri" w:hAnsi="Calibri" w:cs="Calibri"/>
          <w:color w:val="000000"/>
        </w:rPr>
      </w:pPr>
      <w:r w:rsidRPr="00142101">
        <w:rPr>
          <w:rFonts w:ascii="Calibri" w:hAnsi="Calibri" w:cs="Calibri"/>
          <w:color w:val="000000"/>
        </w:rPr>
        <w:t>      </w:t>
      </w:r>
    </w:p>
    <w:p w:rsidR="00817AEB" w:rsidRPr="00142101" w:rsidRDefault="00817AEB" w:rsidP="00CF0E85">
      <w:pPr>
        <w:textAlignment w:val="baseline"/>
        <w:rPr>
          <w:rFonts w:ascii="Calibri" w:hAnsi="Calibri" w:cs="Calibri"/>
          <w:b/>
          <w:color w:val="000000"/>
        </w:rPr>
      </w:pPr>
      <w:r w:rsidRPr="00142101">
        <w:rPr>
          <w:rFonts w:ascii="Calibri" w:hAnsi="Calibri" w:cs="Calibri"/>
          <w:color w:val="000000"/>
        </w:rPr>
        <w:t> </w:t>
      </w:r>
      <w:r w:rsidR="00433DEE" w:rsidRPr="00142101">
        <w:rPr>
          <w:rFonts w:ascii="Calibri" w:hAnsi="Calibri" w:cs="Calibri"/>
          <w:b/>
          <w:color w:val="000000"/>
        </w:rPr>
        <w:t>FUSHAT E TRAJNIMIT:  </w:t>
      </w:r>
    </w:p>
    <w:p w:rsidR="00817AEB" w:rsidRPr="00142101" w:rsidRDefault="00817AEB" w:rsidP="00817AEB">
      <w:pPr>
        <w:ind w:left="15"/>
        <w:textAlignment w:val="baseline"/>
        <w:rPr>
          <w:rFonts w:ascii="Calibri" w:hAnsi="Calibri" w:cs="Calibri"/>
          <w:color w:val="000000"/>
        </w:rPr>
      </w:pPr>
    </w:p>
    <w:p w:rsidR="00433DEE" w:rsidRPr="00142101" w:rsidRDefault="00433DEE" w:rsidP="00433DEE">
      <w:pPr>
        <w:numPr>
          <w:ilvl w:val="1"/>
          <w:numId w:val="28"/>
        </w:numPr>
        <w:ind w:left="270" w:hanging="270"/>
        <w:jc w:val="both"/>
        <w:textAlignment w:val="baseline"/>
        <w:rPr>
          <w:rFonts w:ascii="Calibri" w:hAnsi="Calibri" w:cs="Calibri"/>
          <w:b/>
          <w:color w:val="000000"/>
        </w:rPr>
      </w:pPr>
      <w:r w:rsidRPr="00142101">
        <w:rPr>
          <w:rFonts w:ascii="Calibri" w:hAnsi="Calibri" w:cs="Calibri"/>
          <w:b/>
          <w:color w:val="000000"/>
        </w:rPr>
        <w:t>Menaxhimi financiar dhe</w:t>
      </w:r>
      <w:r w:rsidR="00E74F4D">
        <w:rPr>
          <w:rFonts w:ascii="Calibri" w:hAnsi="Calibri" w:cs="Calibri"/>
          <w:b/>
          <w:color w:val="000000"/>
        </w:rPr>
        <w:t xml:space="preserve"> mbajtja e pasqyrave financiare</w:t>
      </w:r>
      <w:r w:rsidRPr="00142101">
        <w:rPr>
          <w:rFonts w:ascii="Calibri" w:hAnsi="Calibri" w:cs="Calibri"/>
          <w:b/>
          <w:color w:val="000000"/>
        </w:rPr>
        <w:t xml:space="preserve"> </w:t>
      </w:r>
    </w:p>
    <w:p w:rsidR="00817AEB" w:rsidRPr="00142101" w:rsidRDefault="00E74F4D" w:rsidP="00817AEB">
      <w:pPr>
        <w:jc w:val="both"/>
        <w:textAlignment w:val="baseline"/>
        <w:rPr>
          <w:rFonts w:ascii="Calibri" w:hAnsi="Calibri" w:cs="Calibri"/>
          <w:color w:val="000000"/>
        </w:rPr>
      </w:pPr>
      <w:r>
        <w:rPr>
          <w:rFonts w:ascii="Calibri" w:hAnsi="Calibri" w:cs="Calibri"/>
          <w:color w:val="000000"/>
        </w:rPr>
        <w:t>Ky sesio</w:t>
      </w:r>
      <w:r w:rsidR="00E81369" w:rsidRPr="00142101">
        <w:rPr>
          <w:rFonts w:ascii="Calibri" w:hAnsi="Calibri" w:cs="Calibri"/>
          <w:color w:val="000000"/>
        </w:rPr>
        <w:t>n zgjate 5 dite dhe gjate kesaj seance pjesmarresit e trajnimit do te aftesohen rreth menaxhimit financiar dhe mbajtjes se pasqyarave financiare per bizneset e tyre, pjese e trajnimit do jete gjithashtu edhe paraqitja dhe deklarimi i taksave</w:t>
      </w:r>
      <w:r w:rsidR="00817AEB" w:rsidRPr="00142101">
        <w:rPr>
          <w:rFonts w:ascii="Calibri" w:hAnsi="Calibri" w:cs="Calibri"/>
          <w:color w:val="000000"/>
        </w:rPr>
        <w:t>.  </w:t>
      </w:r>
    </w:p>
    <w:p w:rsidR="00817AEB" w:rsidRPr="00142101" w:rsidRDefault="00817AEB" w:rsidP="00817AEB">
      <w:pPr>
        <w:ind w:left="15"/>
        <w:textAlignment w:val="baseline"/>
        <w:rPr>
          <w:rFonts w:ascii="Calibri" w:hAnsi="Calibri" w:cs="Calibri"/>
          <w:color w:val="000000"/>
        </w:rPr>
      </w:pPr>
      <w:r w:rsidRPr="00142101">
        <w:rPr>
          <w:rFonts w:ascii="Calibri" w:hAnsi="Calibri" w:cs="Calibri"/>
          <w:color w:val="000000"/>
        </w:rPr>
        <w:t>  </w:t>
      </w:r>
    </w:p>
    <w:p w:rsidR="00817AEB" w:rsidRPr="00142101" w:rsidRDefault="00817AEB" w:rsidP="00433DEE">
      <w:pPr>
        <w:numPr>
          <w:ilvl w:val="0"/>
          <w:numId w:val="31"/>
        </w:numPr>
        <w:tabs>
          <w:tab w:val="clear" w:pos="720"/>
          <w:tab w:val="num" w:pos="270"/>
        </w:tabs>
        <w:ind w:left="735" w:hanging="735"/>
        <w:jc w:val="both"/>
        <w:textAlignment w:val="baseline"/>
        <w:rPr>
          <w:rFonts w:ascii="Calibri" w:hAnsi="Calibri" w:cs="Calibri"/>
          <w:b/>
          <w:color w:val="000000"/>
        </w:rPr>
      </w:pPr>
      <w:r w:rsidRPr="00142101">
        <w:rPr>
          <w:rFonts w:ascii="Calibri" w:hAnsi="Calibri" w:cs="Calibri"/>
          <w:b/>
          <w:color w:val="000000"/>
        </w:rPr>
        <w:t>Marketing dhe shitje  </w:t>
      </w:r>
    </w:p>
    <w:p w:rsidR="00817AEB" w:rsidRPr="00142101" w:rsidRDefault="00E81369" w:rsidP="00817AEB">
      <w:pPr>
        <w:jc w:val="both"/>
        <w:textAlignment w:val="baseline"/>
        <w:rPr>
          <w:rFonts w:ascii="Calibri" w:hAnsi="Calibri" w:cs="Calibri"/>
          <w:color w:val="000000"/>
        </w:rPr>
      </w:pPr>
      <w:r w:rsidRPr="00142101">
        <w:rPr>
          <w:rFonts w:ascii="Calibri" w:hAnsi="Calibri" w:cs="Calibri"/>
          <w:color w:val="000000"/>
        </w:rPr>
        <w:t xml:space="preserve">Ky trajnim zgjate 7 dite. </w:t>
      </w:r>
      <w:r w:rsidR="00817AEB" w:rsidRPr="00142101">
        <w:rPr>
          <w:rFonts w:ascii="Calibri" w:hAnsi="Calibri" w:cs="Calibri"/>
          <w:color w:val="000000"/>
        </w:rPr>
        <w:t xml:space="preserve">Gjatë këtij sesioni, pjesmarrësit do të marrin njohuri shtesë rreth marketingut, hulumtimit të tregut, komunikimin me klientet, reklamimin dhe forma tjera. Gjithashtu, në këtë kuadër do të diskutohen modalitetet më të mira të shitjes së shërbimeve </w:t>
      </w:r>
      <w:r w:rsidR="00817AEB" w:rsidRPr="00142101">
        <w:rPr>
          <w:rFonts w:ascii="Calibri" w:hAnsi="Calibri" w:cs="Calibri"/>
          <w:color w:val="000000"/>
        </w:rPr>
        <w:lastRenderedPageBreak/>
        <w:t>apo produkteve që do ofrohen nga bizneset e reja që do vendosen në inkubator. Teknikat e shitjes do zënë një pjesë të madhe të këtij sesioni.  3)</w:t>
      </w:r>
      <w:r w:rsidR="00817AEB" w:rsidRPr="00142101">
        <w:rPr>
          <w:rFonts w:ascii="Calibri" w:hAnsi="Calibri" w:cs="Calibri"/>
          <w:b/>
          <w:bCs/>
          <w:color w:val="000000"/>
        </w:rPr>
        <w:t> </w:t>
      </w:r>
      <w:r w:rsidR="00817AEB" w:rsidRPr="00142101">
        <w:rPr>
          <w:rFonts w:ascii="Calibri" w:hAnsi="Calibri" w:cs="Calibri"/>
          <w:color w:val="000000"/>
        </w:rPr>
        <w:t>Menaxhim Financiar  </w:t>
      </w:r>
    </w:p>
    <w:p w:rsidR="00817AEB" w:rsidRPr="00142101" w:rsidRDefault="00817AEB" w:rsidP="00817AEB">
      <w:pPr>
        <w:jc w:val="both"/>
        <w:textAlignment w:val="baseline"/>
        <w:rPr>
          <w:rFonts w:ascii="Calibri" w:hAnsi="Calibri" w:cs="Calibri"/>
          <w:color w:val="000000"/>
        </w:rPr>
      </w:pPr>
      <w:r w:rsidRPr="00142101">
        <w:rPr>
          <w:rFonts w:ascii="Calibri" w:hAnsi="Calibri" w:cs="Calibri"/>
          <w:color w:val="000000"/>
        </w:rPr>
        <w:t>Në këtë sesion pjesmarrësit do marrin aftësi shtesë rreth menaxhmit financiar si një ndër aspektet më të rëndësishme të ndërmarrjeve të reja. Rrjedhja e parasë, parashikimi i profitit, raportimi financiar dhe forma tjera do jenë vetëm disa nga aspekete që do diskutohet dhe elaborohen me pjesmarrësit e trajmimit.   </w:t>
      </w:r>
    </w:p>
    <w:p w:rsidR="00817AEB" w:rsidRPr="00142101" w:rsidRDefault="00817AEB" w:rsidP="00817AEB">
      <w:pPr>
        <w:ind w:left="15"/>
        <w:textAlignment w:val="baseline"/>
        <w:rPr>
          <w:rFonts w:ascii="Calibri" w:hAnsi="Calibri" w:cs="Calibri"/>
          <w:color w:val="000000"/>
        </w:rPr>
      </w:pPr>
      <w:r w:rsidRPr="00142101">
        <w:rPr>
          <w:rFonts w:ascii="Calibri" w:hAnsi="Calibri" w:cs="Calibri"/>
          <w:color w:val="000000"/>
        </w:rPr>
        <w:t>  </w:t>
      </w:r>
    </w:p>
    <w:p w:rsidR="00433DEE" w:rsidRPr="00142101" w:rsidRDefault="00433DEE" w:rsidP="00433DEE">
      <w:pPr>
        <w:numPr>
          <w:ilvl w:val="0"/>
          <w:numId w:val="31"/>
        </w:numPr>
        <w:tabs>
          <w:tab w:val="clear" w:pos="720"/>
          <w:tab w:val="num" w:pos="270"/>
        </w:tabs>
        <w:ind w:hanging="720"/>
        <w:jc w:val="both"/>
        <w:textAlignment w:val="baseline"/>
        <w:rPr>
          <w:rFonts w:ascii="Calibri" w:hAnsi="Calibri" w:cs="Calibri"/>
          <w:b/>
          <w:color w:val="000000"/>
        </w:rPr>
      </w:pPr>
      <w:r w:rsidRPr="00142101">
        <w:rPr>
          <w:rFonts w:ascii="Calibri" w:hAnsi="Calibri" w:cs="Calibri"/>
          <w:b/>
          <w:color w:val="000000"/>
        </w:rPr>
        <w:t xml:space="preserve">Rritja dhe zhvillimi i ndrremarrjes </w:t>
      </w:r>
    </w:p>
    <w:p w:rsidR="00817AEB" w:rsidRPr="00142101" w:rsidRDefault="00E81369" w:rsidP="00817AEB">
      <w:pPr>
        <w:jc w:val="both"/>
        <w:textAlignment w:val="baseline"/>
        <w:rPr>
          <w:rFonts w:ascii="Calibri" w:hAnsi="Calibri" w:cs="Calibri"/>
          <w:color w:val="000000"/>
        </w:rPr>
      </w:pPr>
      <w:r w:rsidRPr="00142101">
        <w:rPr>
          <w:rFonts w:ascii="Calibri" w:hAnsi="Calibri" w:cs="Calibri"/>
          <w:color w:val="000000"/>
        </w:rPr>
        <w:t xml:space="preserve">Ky trajnim zgjate 7 dite. </w:t>
      </w:r>
      <w:r w:rsidR="00817AEB" w:rsidRPr="00142101">
        <w:rPr>
          <w:rFonts w:ascii="Calibri" w:hAnsi="Calibri" w:cs="Calibri"/>
          <w:color w:val="000000"/>
        </w:rPr>
        <w:t>Në këtë sesion pjesëmarrësit do mësojn me shumë se si duhet menaxhuar një ndërmarrje, përfshirë këtu menaxhimin e kohës, menaxhimin e stafit, menaxhimin financiar dhe aspekteve tjera që lidhen drejtperdrejt me bizneset e reja.  </w:t>
      </w:r>
    </w:p>
    <w:p w:rsidR="00817AEB" w:rsidRPr="00142101" w:rsidRDefault="00817AEB" w:rsidP="00817AEB">
      <w:pPr>
        <w:ind w:left="15"/>
        <w:textAlignment w:val="baseline"/>
        <w:rPr>
          <w:rFonts w:ascii="Calibri" w:hAnsi="Calibri" w:cs="Calibri"/>
          <w:color w:val="000000"/>
        </w:rPr>
      </w:pPr>
      <w:r w:rsidRPr="00142101">
        <w:rPr>
          <w:rFonts w:ascii="Calibri" w:hAnsi="Calibri" w:cs="Calibri"/>
          <w:color w:val="000000"/>
        </w:rPr>
        <w:t>  </w:t>
      </w:r>
    </w:p>
    <w:p w:rsidR="00817AEB" w:rsidRPr="00142101" w:rsidRDefault="00740EFA" w:rsidP="00740EFA">
      <w:pPr>
        <w:jc w:val="both"/>
        <w:textAlignment w:val="baseline"/>
        <w:rPr>
          <w:rFonts w:ascii="Calibri" w:hAnsi="Calibri" w:cs="Calibri"/>
          <w:b/>
          <w:color w:val="000000"/>
        </w:rPr>
      </w:pPr>
      <w:r>
        <w:rPr>
          <w:rFonts w:ascii="Calibri" w:hAnsi="Calibri" w:cs="Calibri"/>
          <w:b/>
          <w:color w:val="000000"/>
        </w:rPr>
        <w:t>4.</w:t>
      </w:r>
      <w:r w:rsidR="00433DEE" w:rsidRPr="00142101">
        <w:rPr>
          <w:rFonts w:ascii="Calibri" w:hAnsi="Calibri" w:cs="Calibri"/>
          <w:b/>
          <w:color w:val="000000"/>
        </w:rPr>
        <w:t xml:space="preserve">Promovimi i biznesit dhe perdorimi i mediave sociale </w:t>
      </w:r>
    </w:p>
    <w:p w:rsidR="00817AEB" w:rsidRPr="00142101" w:rsidRDefault="00817AEB" w:rsidP="00817AEB">
      <w:pPr>
        <w:jc w:val="both"/>
        <w:textAlignment w:val="baseline"/>
        <w:rPr>
          <w:rFonts w:ascii="Calibri" w:hAnsi="Calibri" w:cs="Calibri"/>
          <w:color w:val="000000"/>
        </w:rPr>
      </w:pPr>
      <w:r w:rsidRPr="00142101">
        <w:rPr>
          <w:rFonts w:ascii="Calibri" w:hAnsi="Calibri" w:cs="Calibri"/>
          <w:color w:val="000000"/>
        </w:rPr>
        <w:t>Ky trajnim do zgjatë </w:t>
      </w:r>
      <w:r w:rsidR="00E81369" w:rsidRPr="00142101">
        <w:rPr>
          <w:rFonts w:ascii="Calibri" w:hAnsi="Calibri" w:cs="Calibri"/>
          <w:color w:val="000000"/>
        </w:rPr>
        <w:t>7</w:t>
      </w:r>
      <w:r w:rsidRPr="00142101">
        <w:rPr>
          <w:rFonts w:ascii="Calibri" w:hAnsi="Calibri" w:cs="Calibri"/>
          <w:color w:val="000000"/>
        </w:rPr>
        <w:t xml:space="preserve"> ditë. Në këtë trajnim parashihet të marrin pjesë përafërsisht 10 pjesmarrës-përfitues të Projektit për Zhvillimin e Rinisë në Kosovë dhe njëkohësisht përfitues të projektit për inkubator të biznesit.  Gjatë këtij trajnimi, pjesmarrësit do të aftësohen se si të zhvillojnë një plan biznesi të nevojshëm për zhvillimin e ndërmarrjes së tyre. Më detajisht, pjesmarresit do të aftësohen në hulumtimin e tregut, krijimin e marketingut adekuat, qasjen ndaj klientit dhe parashikimet financiare të ndërmarrjes së tyre. Pas trajnimit pjesëmarrësit do të marrin edhe konsulencë shtesë në vendin e punës për të mësuar se si të krijohen kushtet për qëndrueshmëri të bizneseve të tyre  </w:t>
      </w:r>
    </w:p>
    <w:p w:rsidR="00817AEB" w:rsidRPr="00142101" w:rsidRDefault="00817AEB" w:rsidP="00817AEB">
      <w:pPr>
        <w:ind w:left="285"/>
        <w:textAlignment w:val="baseline"/>
        <w:rPr>
          <w:rFonts w:ascii="Calibri" w:hAnsi="Calibri" w:cs="Calibri"/>
          <w:color w:val="000000"/>
        </w:rPr>
      </w:pPr>
      <w:r w:rsidRPr="00142101">
        <w:rPr>
          <w:rFonts w:ascii="Calibri" w:hAnsi="Calibri" w:cs="Calibri"/>
          <w:color w:val="000000"/>
        </w:rPr>
        <w:t>  </w:t>
      </w:r>
    </w:p>
    <w:p w:rsidR="00817AEB" w:rsidRPr="00142101" w:rsidRDefault="00E74F4D" w:rsidP="00E74F4D">
      <w:pPr>
        <w:jc w:val="both"/>
        <w:textAlignment w:val="baseline"/>
        <w:rPr>
          <w:rFonts w:ascii="Calibri" w:hAnsi="Calibri" w:cs="Calibri"/>
          <w:b/>
          <w:color w:val="000000"/>
        </w:rPr>
      </w:pPr>
      <w:r>
        <w:rPr>
          <w:rFonts w:ascii="Calibri" w:hAnsi="Calibri" w:cs="Calibri"/>
          <w:b/>
          <w:color w:val="000000"/>
        </w:rPr>
        <w:t xml:space="preserve">5. </w:t>
      </w:r>
      <w:r w:rsidR="00433DEE" w:rsidRPr="00142101">
        <w:rPr>
          <w:rFonts w:ascii="Calibri" w:hAnsi="Calibri" w:cs="Calibri"/>
          <w:b/>
          <w:color w:val="000000"/>
        </w:rPr>
        <w:t>Mar</w:t>
      </w:r>
      <w:r>
        <w:rPr>
          <w:rFonts w:ascii="Calibri" w:hAnsi="Calibri" w:cs="Calibri"/>
          <w:b/>
          <w:color w:val="000000"/>
        </w:rPr>
        <w:t>re</w:t>
      </w:r>
      <w:r w:rsidR="00433DEE" w:rsidRPr="00142101">
        <w:rPr>
          <w:rFonts w:ascii="Calibri" w:hAnsi="Calibri" w:cs="Calibri"/>
          <w:b/>
          <w:color w:val="000000"/>
        </w:rPr>
        <w:t xml:space="preserve">dheniet me kliente </w:t>
      </w:r>
    </w:p>
    <w:p w:rsidR="00817AEB" w:rsidRPr="00142101" w:rsidRDefault="00817AEB" w:rsidP="00817AEB">
      <w:pPr>
        <w:ind w:left="15"/>
        <w:textAlignment w:val="baseline"/>
        <w:rPr>
          <w:rFonts w:ascii="Calibri" w:hAnsi="Calibri" w:cs="Calibri"/>
          <w:color w:val="000000"/>
        </w:rPr>
      </w:pPr>
      <w:r w:rsidRPr="00142101">
        <w:rPr>
          <w:rFonts w:ascii="Calibri" w:hAnsi="Calibri" w:cs="Calibri"/>
          <w:color w:val="000000"/>
        </w:rPr>
        <w:t>  </w:t>
      </w:r>
    </w:p>
    <w:p w:rsidR="00817AEB" w:rsidRPr="00142101" w:rsidRDefault="00817AEB" w:rsidP="00817AEB">
      <w:pPr>
        <w:jc w:val="both"/>
        <w:textAlignment w:val="baseline"/>
        <w:rPr>
          <w:rFonts w:ascii="Calibri" w:hAnsi="Calibri" w:cs="Calibri"/>
          <w:color w:val="000000"/>
        </w:rPr>
      </w:pPr>
      <w:r w:rsidRPr="00142101">
        <w:rPr>
          <w:rFonts w:ascii="Calibri" w:hAnsi="Calibri" w:cs="Calibri"/>
          <w:color w:val="000000"/>
        </w:rPr>
        <w:t>Ky trajnim do të zgjasë </w:t>
      </w:r>
      <w:r w:rsidR="00E81369" w:rsidRPr="00142101">
        <w:rPr>
          <w:rFonts w:ascii="Calibri" w:hAnsi="Calibri" w:cs="Calibri"/>
          <w:color w:val="000000"/>
        </w:rPr>
        <w:t>7</w:t>
      </w:r>
      <w:r w:rsidRPr="00142101">
        <w:rPr>
          <w:rFonts w:ascii="Calibri" w:hAnsi="Calibri" w:cs="Calibri"/>
          <w:color w:val="000000"/>
        </w:rPr>
        <w:t xml:space="preserve"> ditë. Në këtë trajnim parashihet të marrin pjesë afërsisht 10 pjesëmarrës-përfitues të Projektit për Zhvillimin e Rinisë në Kosovë si dhe përfitues të projektit për incubator të biznesit.   </w:t>
      </w:r>
    </w:p>
    <w:p w:rsidR="00817AEB" w:rsidRPr="00142101" w:rsidRDefault="00817AEB" w:rsidP="00817AEB">
      <w:pPr>
        <w:ind w:left="15"/>
        <w:textAlignment w:val="baseline"/>
        <w:rPr>
          <w:rFonts w:ascii="Calibri" w:hAnsi="Calibri" w:cs="Calibri"/>
          <w:color w:val="000000"/>
        </w:rPr>
      </w:pPr>
      <w:r w:rsidRPr="00142101">
        <w:rPr>
          <w:rFonts w:ascii="Calibri" w:hAnsi="Calibri" w:cs="Calibri"/>
          <w:color w:val="000000"/>
        </w:rPr>
        <w:t>  </w:t>
      </w:r>
    </w:p>
    <w:p w:rsidR="00817AEB" w:rsidRPr="00142101" w:rsidRDefault="00817AEB" w:rsidP="00817AEB">
      <w:pPr>
        <w:jc w:val="both"/>
        <w:textAlignment w:val="baseline"/>
        <w:rPr>
          <w:rFonts w:ascii="Calibri" w:hAnsi="Calibri" w:cs="Calibri"/>
          <w:color w:val="000000"/>
        </w:rPr>
      </w:pPr>
      <w:r w:rsidRPr="00142101">
        <w:rPr>
          <w:rFonts w:ascii="Calibri" w:hAnsi="Calibri" w:cs="Calibri"/>
          <w:color w:val="000000"/>
        </w:rPr>
        <w:t>Projeksioni financiar është pjesë e rëndësishme e planit të biznesit që dëshmon se biznesi do të rritet si dhe është një strategji që përcaktohet nga kompania se nga një biznes mund të krijohet profit. Cdo bankë apo donator duhet të shohin këtë projeksion financiar që të krijojnë besimin se biznesi është menduar dhe kalkuluar mirë.  </w:t>
      </w:r>
    </w:p>
    <w:p w:rsidR="00817AEB" w:rsidRPr="00142101" w:rsidRDefault="00817AEB" w:rsidP="00817AEB">
      <w:pPr>
        <w:ind w:left="15"/>
        <w:textAlignment w:val="baseline"/>
        <w:rPr>
          <w:rFonts w:ascii="Calibri" w:hAnsi="Calibri" w:cs="Calibri"/>
          <w:color w:val="000000"/>
        </w:rPr>
      </w:pPr>
      <w:r w:rsidRPr="00142101">
        <w:rPr>
          <w:rFonts w:ascii="Calibri" w:hAnsi="Calibri" w:cs="Calibri"/>
          <w:color w:val="000000"/>
        </w:rPr>
        <w:t>  </w:t>
      </w:r>
    </w:p>
    <w:p w:rsidR="00817AEB" w:rsidRPr="00142101" w:rsidRDefault="00817AEB" w:rsidP="00817AEB">
      <w:pPr>
        <w:jc w:val="both"/>
        <w:textAlignment w:val="baseline"/>
        <w:rPr>
          <w:rFonts w:ascii="Calibri" w:hAnsi="Calibri" w:cs="Calibri"/>
          <w:color w:val="000000"/>
        </w:rPr>
      </w:pPr>
      <w:r w:rsidRPr="00142101">
        <w:rPr>
          <w:rFonts w:ascii="Calibri" w:hAnsi="Calibri" w:cs="Calibri"/>
          <w:color w:val="000000"/>
        </w:rPr>
        <w:t>Pjesa më e rëndësishme është që ky document – Projeksioni Financiar është që kompania vet të shërbehet si udhërrëfyes në vazhdimsi.  </w:t>
      </w:r>
    </w:p>
    <w:p w:rsidR="00817AEB" w:rsidRPr="00142101" w:rsidRDefault="00817AEB" w:rsidP="00817AEB">
      <w:pPr>
        <w:ind w:left="15"/>
        <w:textAlignment w:val="baseline"/>
        <w:rPr>
          <w:rFonts w:ascii="Calibri" w:hAnsi="Calibri" w:cs="Calibri"/>
          <w:color w:val="000000"/>
        </w:rPr>
      </w:pPr>
      <w:r w:rsidRPr="00142101">
        <w:rPr>
          <w:rFonts w:ascii="Calibri" w:hAnsi="Calibri" w:cs="Calibri"/>
          <w:color w:val="333333"/>
        </w:rPr>
        <w:t> </w:t>
      </w:r>
      <w:r w:rsidRPr="00142101">
        <w:rPr>
          <w:rFonts w:ascii="Calibri" w:hAnsi="Calibri" w:cs="Calibri"/>
          <w:color w:val="000000"/>
        </w:rPr>
        <w:t> </w:t>
      </w:r>
    </w:p>
    <w:p w:rsidR="00E74F4D" w:rsidRDefault="00817AEB" w:rsidP="00E74F4D">
      <w:pPr>
        <w:jc w:val="both"/>
        <w:textAlignment w:val="baseline"/>
        <w:rPr>
          <w:rFonts w:ascii="Calibri" w:hAnsi="Calibri" w:cs="Calibri"/>
          <w:color w:val="000000"/>
        </w:rPr>
      </w:pPr>
      <w:r w:rsidRPr="00142101">
        <w:rPr>
          <w:rFonts w:ascii="Calibri" w:hAnsi="Calibri" w:cs="Calibri"/>
          <w:color w:val="000000"/>
        </w:rPr>
        <w:t>Pas trajnimit pjesëmarrësit do të marrin edhe konsulencë shtesë në vendin e punës për të mësuar se si të s</w:t>
      </w:r>
      <w:r w:rsidR="00E74F4D">
        <w:rPr>
          <w:rFonts w:ascii="Calibri" w:hAnsi="Calibri" w:cs="Calibri"/>
          <w:color w:val="000000"/>
        </w:rPr>
        <w:t xml:space="preserve">hkruhet projeksioni financiar. </w:t>
      </w:r>
    </w:p>
    <w:p w:rsidR="00E74F4D" w:rsidRDefault="00E74F4D" w:rsidP="00E74F4D">
      <w:pPr>
        <w:jc w:val="both"/>
        <w:textAlignment w:val="baseline"/>
        <w:rPr>
          <w:rFonts w:ascii="Calibri" w:hAnsi="Calibri" w:cs="Calibri"/>
          <w:color w:val="000000"/>
        </w:rPr>
      </w:pPr>
    </w:p>
    <w:p w:rsidR="00817AEB" w:rsidRPr="00E74F4D" w:rsidRDefault="00E74F4D" w:rsidP="00E74F4D">
      <w:pPr>
        <w:jc w:val="both"/>
        <w:textAlignment w:val="baseline"/>
        <w:rPr>
          <w:rFonts w:ascii="Calibri" w:hAnsi="Calibri" w:cs="Calibri"/>
          <w:color w:val="000000"/>
        </w:rPr>
      </w:pPr>
      <w:r w:rsidRPr="00E74F4D">
        <w:rPr>
          <w:rFonts w:ascii="Calibri" w:hAnsi="Calibri" w:cs="Calibri"/>
          <w:b/>
          <w:color w:val="000000"/>
        </w:rPr>
        <w:t>6.</w:t>
      </w:r>
      <w:r>
        <w:rPr>
          <w:rFonts w:ascii="Calibri" w:hAnsi="Calibri" w:cs="Calibri"/>
          <w:color w:val="000000"/>
        </w:rPr>
        <w:t xml:space="preserve"> </w:t>
      </w:r>
      <w:r w:rsidR="00433DEE" w:rsidRPr="00142101">
        <w:rPr>
          <w:rFonts w:ascii="Calibri" w:hAnsi="Calibri" w:cs="Calibri"/>
          <w:b/>
          <w:color w:val="000000"/>
        </w:rPr>
        <w:t>Komercializimi dhe zhvillimi i produkteve biznesore</w:t>
      </w:r>
    </w:p>
    <w:p w:rsidR="00817AEB" w:rsidRPr="00142101" w:rsidRDefault="00817AEB" w:rsidP="00817AEB">
      <w:pPr>
        <w:ind w:left="735"/>
        <w:textAlignment w:val="baseline"/>
        <w:rPr>
          <w:rFonts w:ascii="Calibri" w:hAnsi="Calibri" w:cs="Calibri"/>
          <w:b/>
          <w:color w:val="000000"/>
        </w:rPr>
      </w:pPr>
      <w:r w:rsidRPr="00142101">
        <w:rPr>
          <w:rFonts w:ascii="Calibri" w:hAnsi="Calibri" w:cs="Calibri"/>
          <w:b/>
          <w:color w:val="000000"/>
        </w:rPr>
        <w:t>  </w:t>
      </w:r>
    </w:p>
    <w:p w:rsidR="00817AEB" w:rsidRPr="00142101" w:rsidRDefault="00817AEB" w:rsidP="00E81369">
      <w:pPr>
        <w:jc w:val="both"/>
        <w:textAlignment w:val="baseline"/>
        <w:rPr>
          <w:rFonts w:ascii="Calibri" w:hAnsi="Calibri" w:cs="Calibri"/>
          <w:color w:val="000000"/>
        </w:rPr>
      </w:pPr>
      <w:r w:rsidRPr="00142101">
        <w:rPr>
          <w:rFonts w:ascii="Calibri" w:hAnsi="Calibri" w:cs="Calibri"/>
          <w:color w:val="000000"/>
        </w:rPr>
        <w:t>Ky trajnim do zgjatë </w:t>
      </w:r>
      <w:r w:rsidR="00E81369" w:rsidRPr="00142101">
        <w:rPr>
          <w:rFonts w:ascii="Calibri" w:hAnsi="Calibri" w:cs="Calibri"/>
          <w:color w:val="000000"/>
        </w:rPr>
        <w:t>7</w:t>
      </w:r>
      <w:r w:rsidRPr="00142101">
        <w:rPr>
          <w:rFonts w:ascii="Calibri" w:hAnsi="Calibri" w:cs="Calibri"/>
          <w:color w:val="000000"/>
        </w:rPr>
        <w:t xml:space="preserve"> ditë. Në këtë trajnim parashihet të marrin pjesë përafërsisht 10 pjesmarrës-përfitues të Projektit për Zhvillimin e Rinisë në Kosovë dhe njëkohësisht përfitues të projektit për inkubator të biznesit.  Gjetja e tregut dhe lidhja me blerësit është një ndër sfidat kryesore me të cilat ballafaqohen bizneset e reja. Ky sesion ka për qëllim ofrimin e këshillave si si duhet hulumtuar dhe gjetur tregu i caktuar dhe mënyrat se si duhet lidhur me blerësit potencial. Blerësit janë faktorë esencial për funksionimin e biznesit. Gjatë këtij </w:t>
      </w:r>
      <w:r w:rsidRPr="00142101">
        <w:rPr>
          <w:rFonts w:ascii="Calibri" w:hAnsi="Calibri" w:cs="Calibri"/>
          <w:color w:val="000000"/>
        </w:rPr>
        <w:lastRenderedPageBreak/>
        <w:t>sesioni pjesmarrësve do u ofrohen ligjerata dhe shëmbuj praktike rreth hulumtimit të tregut dhe lidhjen me blerësit potencial. Në këtë kuadër, do ligjerohet edhe për mënyrën e të bërit b</w:t>
      </w:r>
      <w:r w:rsidR="00E81369" w:rsidRPr="00142101">
        <w:rPr>
          <w:rFonts w:ascii="Calibri" w:hAnsi="Calibri" w:cs="Calibri"/>
          <w:color w:val="000000"/>
        </w:rPr>
        <w:t>iznes me partnerë të jashtëm. </w:t>
      </w:r>
      <w:r w:rsidRPr="00142101">
        <w:rPr>
          <w:rFonts w:ascii="Calibri" w:hAnsi="Calibri" w:cs="Calibri"/>
          <w:color w:val="000000"/>
        </w:rPr>
        <w:t>Pas trajnimit pjesëmarrësit do të marrin edhe konsulencë shtesë në vendin e punës për të mësuar gjetjen e tregut dhe lidhjen me blerësit potencial</w:t>
      </w:r>
      <w:r w:rsidR="00E81369" w:rsidRPr="00142101">
        <w:rPr>
          <w:rFonts w:ascii="Calibri" w:hAnsi="Calibri" w:cs="Calibri"/>
          <w:color w:val="000000"/>
        </w:rPr>
        <w:t>.</w:t>
      </w:r>
      <w:r w:rsidRPr="00142101">
        <w:rPr>
          <w:rFonts w:ascii="Calibri" w:hAnsi="Calibri" w:cs="Calibri"/>
          <w:color w:val="000000"/>
        </w:rPr>
        <w:t>  </w:t>
      </w:r>
    </w:p>
    <w:p w:rsidR="00817AEB" w:rsidRPr="00142101" w:rsidRDefault="00817AEB" w:rsidP="00817AEB">
      <w:pPr>
        <w:ind w:left="285"/>
        <w:textAlignment w:val="baseline"/>
        <w:rPr>
          <w:rFonts w:ascii="Calibri" w:hAnsi="Calibri" w:cs="Calibri"/>
          <w:color w:val="000000"/>
        </w:rPr>
      </w:pPr>
      <w:r w:rsidRPr="00142101">
        <w:rPr>
          <w:rFonts w:ascii="Calibri" w:hAnsi="Calibri" w:cs="Calibri"/>
          <w:color w:val="000000"/>
        </w:rPr>
        <w:t>  </w:t>
      </w:r>
    </w:p>
    <w:p w:rsidR="00085DCD" w:rsidRPr="00142101" w:rsidRDefault="00085DCD" w:rsidP="00085DCD">
      <w:pPr>
        <w:ind w:left="15"/>
        <w:textAlignment w:val="baseline"/>
        <w:rPr>
          <w:rFonts w:ascii="Calibri" w:hAnsi="Calibri" w:cs="Calibri"/>
          <w:color w:val="000000"/>
        </w:rPr>
      </w:pPr>
      <w:r w:rsidRPr="00C240D3">
        <w:rPr>
          <w:rFonts w:ascii="Calibri" w:hAnsi="Calibri" w:cs="Calibri"/>
          <w:color w:val="000000"/>
        </w:rPr>
        <w:t>Ofruesi i trajnimve duhet të shpenzoj së paku 60 ditë pune në lidhje me këtë angazhim.</w:t>
      </w:r>
      <w:r w:rsidRPr="00142101">
        <w:rPr>
          <w:rFonts w:ascii="Calibri" w:hAnsi="Calibri" w:cs="Calibri"/>
          <w:color w:val="000000"/>
        </w:rPr>
        <w:t xml:space="preserve"> </w:t>
      </w:r>
    </w:p>
    <w:p w:rsidR="00433DEE" w:rsidRPr="00142101" w:rsidRDefault="00433DEE" w:rsidP="00CF0E85">
      <w:pPr>
        <w:ind w:left="15"/>
        <w:textAlignment w:val="baseline"/>
        <w:rPr>
          <w:rFonts w:ascii="Calibri" w:hAnsi="Calibri" w:cs="Calibri"/>
          <w:color w:val="000000"/>
        </w:rPr>
      </w:pPr>
    </w:p>
    <w:p w:rsidR="00817AEB" w:rsidRPr="00142101" w:rsidRDefault="00817AEB" w:rsidP="00CF0E85">
      <w:pPr>
        <w:ind w:left="15"/>
        <w:textAlignment w:val="baseline"/>
        <w:rPr>
          <w:rFonts w:ascii="Calibri" w:hAnsi="Calibri" w:cs="Calibri"/>
          <w:color w:val="000000"/>
        </w:rPr>
      </w:pPr>
      <w:r w:rsidRPr="00142101">
        <w:rPr>
          <w:rFonts w:ascii="Calibri" w:hAnsi="Calibri" w:cs="Calibri"/>
          <w:color w:val="000000"/>
        </w:rPr>
        <w:t xml:space="preserve">Trajnimet </w:t>
      </w:r>
      <w:r w:rsidR="00433DEE" w:rsidRPr="00142101">
        <w:rPr>
          <w:rFonts w:ascii="Calibri" w:hAnsi="Calibri" w:cs="Calibri"/>
          <w:color w:val="000000"/>
        </w:rPr>
        <w:t>pritet të fillojnë rreth datës 25</w:t>
      </w:r>
      <w:r w:rsidRPr="00142101">
        <w:rPr>
          <w:rFonts w:ascii="Calibri" w:hAnsi="Calibri" w:cs="Calibri"/>
          <w:color w:val="000000"/>
        </w:rPr>
        <w:t xml:space="preserve"> tetor, 2015 </w:t>
      </w:r>
      <w:r w:rsidR="00433DEE" w:rsidRPr="00142101">
        <w:rPr>
          <w:rFonts w:ascii="Calibri" w:hAnsi="Calibri" w:cs="Calibri"/>
          <w:color w:val="000000"/>
        </w:rPr>
        <w:t>dhe të përfundojnë rreth datës 15</w:t>
      </w:r>
      <w:r w:rsidRPr="00142101">
        <w:rPr>
          <w:rFonts w:ascii="Calibri" w:hAnsi="Calibri" w:cs="Calibri"/>
          <w:color w:val="000000"/>
        </w:rPr>
        <w:t xml:space="preserve"> </w:t>
      </w:r>
      <w:r w:rsidR="00433DEE" w:rsidRPr="00142101">
        <w:rPr>
          <w:rFonts w:ascii="Calibri" w:hAnsi="Calibri" w:cs="Calibri"/>
          <w:color w:val="000000"/>
        </w:rPr>
        <w:t xml:space="preserve">shkurt </w:t>
      </w:r>
      <w:r w:rsidRPr="00142101">
        <w:rPr>
          <w:rFonts w:ascii="Calibri" w:hAnsi="Calibri" w:cs="Calibri"/>
          <w:color w:val="000000"/>
        </w:rPr>
        <w:t>2015.  </w:t>
      </w:r>
    </w:p>
    <w:p w:rsidR="00817AEB" w:rsidRPr="00142101" w:rsidRDefault="00817AEB" w:rsidP="00817AEB">
      <w:pPr>
        <w:ind w:left="15"/>
        <w:textAlignment w:val="baseline"/>
        <w:rPr>
          <w:rFonts w:ascii="Calibri" w:hAnsi="Calibri" w:cs="Calibri"/>
          <w:color w:val="000000"/>
        </w:rPr>
      </w:pPr>
      <w:r w:rsidRPr="00142101">
        <w:rPr>
          <w:rFonts w:ascii="Calibri" w:hAnsi="Calibri" w:cs="Calibri"/>
          <w:color w:val="000000"/>
        </w:rPr>
        <w:t>  </w:t>
      </w:r>
    </w:p>
    <w:p w:rsidR="00817AEB" w:rsidRPr="00142101" w:rsidRDefault="00817AEB" w:rsidP="00CF0E85">
      <w:pPr>
        <w:ind w:left="15"/>
        <w:textAlignment w:val="baseline"/>
        <w:rPr>
          <w:rFonts w:ascii="Calibri" w:hAnsi="Calibri" w:cs="Calibri"/>
          <w:b/>
          <w:color w:val="000000"/>
        </w:rPr>
      </w:pPr>
      <w:r w:rsidRPr="00142101">
        <w:rPr>
          <w:rFonts w:ascii="Calibri" w:hAnsi="Calibri" w:cs="Calibri"/>
          <w:b/>
          <w:color w:val="000000"/>
        </w:rPr>
        <w:t>Kush mund të aplikoj:  </w:t>
      </w:r>
    </w:p>
    <w:p w:rsidR="00817AEB" w:rsidRPr="00142101" w:rsidRDefault="00817AEB" w:rsidP="00817AEB">
      <w:pPr>
        <w:jc w:val="both"/>
        <w:textAlignment w:val="baseline"/>
        <w:rPr>
          <w:rFonts w:ascii="Calibri" w:hAnsi="Calibri" w:cs="Calibri"/>
          <w:color w:val="000000"/>
        </w:rPr>
      </w:pPr>
      <w:r w:rsidRPr="00142101">
        <w:rPr>
          <w:rFonts w:ascii="Calibri" w:hAnsi="Calibri" w:cs="Calibri"/>
          <w:color w:val="000000"/>
        </w:rPr>
        <w:t>Të gjitha organizatat jo-qeveritare, firmat private dhe organizmat tjera të specializuar në dhënien e trajnimeve dhe konsulencës për ndermarrësit e rinj.  </w:t>
      </w:r>
    </w:p>
    <w:p w:rsidR="00817AEB" w:rsidRPr="00142101" w:rsidRDefault="00817AEB" w:rsidP="00817AEB">
      <w:pPr>
        <w:ind w:left="15"/>
        <w:textAlignment w:val="baseline"/>
        <w:rPr>
          <w:rFonts w:ascii="Calibri" w:hAnsi="Calibri" w:cs="Calibri"/>
          <w:color w:val="000000"/>
        </w:rPr>
      </w:pPr>
      <w:r w:rsidRPr="00142101">
        <w:rPr>
          <w:rFonts w:ascii="Calibri" w:hAnsi="Calibri" w:cs="Calibri"/>
          <w:color w:val="000000"/>
        </w:rPr>
        <w:t>  </w:t>
      </w:r>
    </w:p>
    <w:p w:rsidR="00817AEB" w:rsidRPr="00142101" w:rsidRDefault="00817AEB" w:rsidP="00817AEB">
      <w:pPr>
        <w:jc w:val="both"/>
        <w:textAlignment w:val="baseline"/>
        <w:rPr>
          <w:rFonts w:ascii="Calibri" w:hAnsi="Calibri" w:cs="Calibri"/>
          <w:b/>
          <w:color w:val="000000"/>
        </w:rPr>
      </w:pPr>
      <w:r w:rsidRPr="00142101">
        <w:rPr>
          <w:rFonts w:ascii="Calibri" w:hAnsi="Calibri" w:cs="Calibri"/>
          <w:b/>
          <w:color w:val="000000"/>
        </w:rPr>
        <w:t>Kriteret minimale të  kualifikimit :   </w:t>
      </w:r>
    </w:p>
    <w:p w:rsidR="00817AEB" w:rsidRPr="00142101" w:rsidRDefault="00817AEB" w:rsidP="00817AEB">
      <w:pPr>
        <w:numPr>
          <w:ilvl w:val="0"/>
          <w:numId w:val="37"/>
        </w:numPr>
        <w:ind w:left="120" w:firstLine="0"/>
        <w:jc w:val="both"/>
        <w:textAlignment w:val="baseline"/>
        <w:rPr>
          <w:rFonts w:ascii="Calibri" w:hAnsi="Calibri" w:cs="Calibri"/>
          <w:color w:val="000000"/>
        </w:rPr>
      </w:pPr>
      <w:r w:rsidRPr="00142101">
        <w:rPr>
          <w:rFonts w:ascii="Calibri" w:hAnsi="Calibri" w:cs="Calibri"/>
          <w:color w:val="000000"/>
        </w:rPr>
        <w:t>Të jetë e regjistruar sipas ligjit;  </w:t>
      </w:r>
    </w:p>
    <w:p w:rsidR="00817AEB" w:rsidRPr="00142101" w:rsidRDefault="00817AEB" w:rsidP="00817AEB">
      <w:pPr>
        <w:numPr>
          <w:ilvl w:val="0"/>
          <w:numId w:val="37"/>
        </w:numPr>
        <w:ind w:left="120" w:firstLine="0"/>
        <w:jc w:val="both"/>
        <w:textAlignment w:val="baseline"/>
        <w:rPr>
          <w:rFonts w:ascii="Calibri" w:hAnsi="Calibri" w:cs="Calibri"/>
          <w:color w:val="000000"/>
        </w:rPr>
      </w:pPr>
      <w:r w:rsidRPr="00142101">
        <w:rPr>
          <w:rFonts w:ascii="Calibri" w:hAnsi="Calibri" w:cs="Calibri"/>
          <w:color w:val="000000"/>
        </w:rPr>
        <w:t>Të ketë të paktën tre vjet eksperiencë të ngjashme në Kosovë;  </w:t>
      </w:r>
    </w:p>
    <w:p w:rsidR="00817AEB" w:rsidRPr="00142101" w:rsidRDefault="00817AEB" w:rsidP="00817AEB">
      <w:pPr>
        <w:numPr>
          <w:ilvl w:val="0"/>
          <w:numId w:val="37"/>
        </w:numPr>
        <w:ind w:left="120" w:firstLine="0"/>
        <w:jc w:val="both"/>
        <w:textAlignment w:val="baseline"/>
        <w:rPr>
          <w:rFonts w:ascii="Calibri" w:hAnsi="Calibri" w:cs="Calibri"/>
          <w:color w:val="000000"/>
        </w:rPr>
      </w:pPr>
      <w:r w:rsidRPr="00142101">
        <w:rPr>
          <w:rFonts w:ascii="Calibri" w:hAnsi="Calibri" w:cs="Calibri"/>
          <w:color w:val="000000"/>
        </w:rPr>
        <w:t>Të ketë staf të kualifikuar dhe me përvojë për ofrimin e trajnimeve të kërkuara  </w:t>
      </w:r>
    </w:p>
    <w:p w:rsidR="00817AEB" w:rsidRPr="00142101" w:rsidRDefault="00817AEB" w:rsidP="00817AEB">
      <w:pPr>
        <w:ind w:left="15"/>
        <w:textAlignment w:val="baseline"/>
        <w:rPr>
          <w:rFonts w:ascii="Calibri" w:hAnsi="Calibri" w:cs="Calibri"/>
          <w:color w:val="000000"/>
        </w:rPr>
      </w:pPr>
      <w:r w:rsidRPr="00142101">
        <w:rPr>
          <w:rFonts w:ascii="Calibri" w:hAnsi="Calibri" w:cs="Calibri"/>
          <w:color w:val="000000"/>
        </w:rPr>
        <w:t>  </w:t>
      </w:r>
    </w:p>
    <w:p w:rsidR="00817AEB" w:rsidRPr="00142101" w:rsidRDefault="00817AEB" w:rsidP="00817AEB">
      <w:pPr>
        <w:jc w:val="both"/>
        <w:textAlignment w:val="baseline"/>
        <w:rPr>
          <w:rFonts w:ascii="Calibri" w:hAnsi="Calibri" w:cs="Calibri"/>
          <w:b/>
          <w:color w:val="000000"/>
        </w:rPr>
      </w:pPr>
      <w:r w:rsidRPr="00142101">
        <w:rPr>
          <w:rFonts w:ascii="Calibri" w:hAnsi="Calibri" w:cs="Calibri"/>
          <w:b/>
          <w:color w:val="000000"/>
        </w:rPr>
        <w:t>Kriteret e listës së ngushtë janë:    </w:t>
      </w:r>
    </w:p>
    <w:tbl>
      <w:tblPr>
        <w:tblW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08"/>
        <w:gridCol w:w="1990"/>
        <w:gridCol w:w="55"/>
        <w:gridCol w:w="55"/>
        <w:gridCol w:w="55"/>
        <w:gridCol w:w="517"/>
      </w:tblGrid>
      <w:tr w:rsidR="00817AEB" w:rsidRPr="00142101" w:rsidTr="00B04361">
        <w:trPr>
          <w:trHeight w:val="240"/>
        </w:trPr>
        <w:tc>
          <w:tcPr>
            <w:tcW w:w="0" w:type="auto"/>
            <w:tcBorders>
              <w:top w:val="nil"/>
              <w:left w:val="nil"/>
              <w:bottom w:val="nil"/>
              <w:right w:val="nil"/>
            </w:tcBorders>
            <w:shd w:val="clear" w:color="auto" w:fill="C6D9F1"/>
            <w:hideMark/>
          </w:tcPr>
          <w:p w:rsidR="00B04361" w:rsidRPr="00142101" w:rsidRDefault="00817AEB" w:rsidP="00433DEE">
            <w:pPr>
              <w:spacing w:beforeAutospacing="1" w:afterAutospacing="1"/>
              <w:textAlignment w:val="baseline"/>
              <w:rPr>
                <w:rFonts w:ascii="Calibri" w:hAnsi="Calibri" w:cs="Calibri"/>
                <w:color w:val="000000"/>
              </w:rPr>
            </w:pPr>
            <w:r w:rsidRPr="00142101">
              <w:rPr>
                <w:rFonts w:ascii="Calibri" w:hAnsi="Calibri" w:cs="Calibri"/>
                <w:color w:val="000000"/>
              </w:rPr>
              <w:t>Nr.  </w:t>
            </w:r>
          </w:p>
        </w:tc>
        <w:tc>
          <w:tcPr>
            <w:tcW w:w="0" w:type="auto"/>
            <w:tcBorders>
              <w:top w:val="nil"/>
              <w:left w:val="nil"/>
              <w:bottom w:val="nil"/>
              <w:right w:val="nil"/>
            </w:tcBorders>
            <w:shd w:val="clear" w:color="auto" w:fill="C6D9F1"/>
            <w:hideMark/>
          </w:tcPr>
          <w:p w:rsidR="00B04361" w:rsidRPr="00142101" w:rsidRDefault="00817AEB" w:rsidP="00B04361">
            <w:pPr>
              <w:spacing w:beforeAutospacing="1" w:afterAutospacing="1"/>
              <w:textAlignment w:val="baseline"/>
              <w:rPr>
                <w:rFonts w:ascii="Calibri" w:hAnsi="Calibri" w:cs="Calibri"/>
                <w:color w:val="000000"/>
              </w:rPr>
            </w:pPr>
            <w:r w:rsidRPr="00142101">
              <w:rPr>
                <w:rFonts w:ascii="Calibri" w:hAnsi="Calibri" w:cs="Calibri"/>
                <w:color w:val="000000"/>
              </w:rPr>
              <w:t>Përshkrimi/Kriteret  </w:t>
            </w:r>
          </w:p>
        </w:tc>
        <w:tc>
          <w:tcPr>
            <w:tcW w:w="0" w:type="auto"/>
            <w:tcBorders>
              <w:top w:val="nil"/>
              <w:left w:val="nil"/>
              <w:bottom w:val="nil"/>
              <w:right w:val="nil"/>
            </w:tcBorders>
            <w:shd w:val="clear" w:color="auto" w:fill="C6D9F1"/>
            <w:hideMark/>
          </w:tcPr>
          <w:p w:rsidR="00B04361" w:rsidRPr="00142101" w:rsidRDefault="00817AEB" w:rsidP="00B04361">
            <w:pPr>
              <w:spacing w:beforeAutospacing="1" w:afterAutospacing="1"/>
              <w:textAlignment w:val="baseline"/>
              <w:rPr>
                <w:rFonts w:ascii="Calibri" w:hAnsi="Calibri" w:cs="Calibri"/>
                <w:color w:val="000000"/>
              </w:rPr>
            </w:pPr>
            <w:r w:rsidRPr="00142101">
              <w:rPr>
                <w:rFonts w:ascii="Calibri" w:hAnsi="Calibri" w:cs="Calibri"/>
                <w:color w:val="000000"/>
              </w:rPr>
              <w:t> </w:t>
            </w:r>
          </w:p>
        </w:tc>
        <w:tc>
          <w:tcPr>
            <w:tcW w:w="0" w:type="auto"/>
            <w:tcBorders>
              <w:top w:val="nil"/>
              <w:left w:val="nil"/>
              <w:bottom w:val="nil"/>
              <w:right w:val="nil"/>
            </w:tcBorders>
            <w:shd w:val="clear" w:color="auto" w:fill="C6D9F1"/>
            <w:hideMark/>
          </w:tcPr>
          <w:p w:rsidR="00B04361" w:rsidRPr="00142101" w:rsidRDefault="00817AEB" w:rsidP="00B04361">
            <w:pPr>
              <w:spacing w:beforeAutospacing="1" w:afterAutospacing="1"/>
              <w:textAlignment w:val="baseline"/>
              <w:rPr>
                <w:rFonts w:ascii="Calibri" w:hAnsi="Calibri" w:cs="Calibri"/>
                <w:color w:val="000000"/>
              </w:rPr>
            </w:pPr>
            <w:r w:rsidRPr="00142101">
              <w:rPr>
                <w:rFonts w:ascii="Calibri" w:hAnsi="Calibri" w:cs="Calibri"/>
                <w:color w:val="000000"/>
              </w:rPr>
              <w:t> </w:t>
            </w:r>
          </w:p>
        </w:tc>
        <w:tc>
          <w:tcPr>
            <w:tcW w:w="0" w:type="auto"/>
            <w:tcBorders>
              <w:top w:val="nil"/>
              <w:left w:val="nil"/>
              <w:bottom w:val="nil"/>
              <w:right w:val="nil"/>
            </w:tcBorders>
            <w:shd w:val="clear" w:color="auto" w:fill="C6D9F1"/>
            <w:hideMark/>
          </w:tcPr>
          <w:p w:rsidR="00B04361" w:rsidRPr="00142101" w:rsidRDefault="00817AEB" w:rsidP="00B04361">
            <w:pPr>
              <w:spacing w:beforeAutospacing="1" w:afterAutospacing="1"/>
              <w:textAlignment w:val="baseline"/>
              <w:rPr>
                <w:rFonts w:ascii="Calibri" w:hAnsi="Calibri" w:cs="Calibri"/>
                <w:color w:val="000000"/>
              </w:rPr>
            </w:pPr>
            <w:r w:rsidRPr="00142101">
              <w:rPr>
                <w:rFonts w:ascii="Calibri" w:hAnsi="Calibri" w:cs="Calibri"/>
                <w:color w:val="000000"/>
              </w:rPr>
              <w:t> </w:t>
            </w:r>
          </w:p>
        </w:tc>
        <w:tc>
          <w:tcPr>
            <w:tcW w:w="0" w:type="auto"/>
            <w:tcBorders>
              <w:top w:val="nil"/>
              <w:left w:val="nil"/>
              <w:bottom w:val="nil"/>
              <w:right w:val="nil"/>
            </w:tcBorders>
            <w:shd w:val="clear" w:color="auto" w:fill="C6D9F1"/>
            <w:hideMark/>
          </w:tcPr>
          <w:p w:rsidR="00B04361" w:rsidRPr="00142101" w:rsidRDefault="00817AEB" w:rsidP="00B04361">
            <w:pPr>
              <w:spacing w:beforeAutospacing="1" w:afterAutospacing="1"/>
              <w:textAlignment w:val="baseline"/>
              <w:rPr>
                <w:rFonts w:ascii="Calibri" w:hAnsi="Calibri" w:cs="Calibri"/>
                <w:color w:val="000000"/>
              </w:rPr>
            </w:pPr>
            <w:r w:rsidRPr="00142101">
              <w:rPr>
                <w:rFonts w:ascii="Calibri" w:hAnsi="Calibri" w:cs="Calibri"/>
                <w:color w:val="000000"/>
              </w:rPr>
              <w:t>Pikë  </w:t>
            </w:r>
          </w:p>
        </w:tc>
      </w:tr>
    </w:tbl>
    <w:p w:rsidR="00817AEB" w:rsidRPr="00142101" w:rsidRDefault="00817AEB" w:rsidP="00CF0E85">
      <w:pPr>
        <w:jc w:val="both"/>
        <w:textAlignment w:val="baseline"/>
        <w:rPr>
          <w:rFonts w:ascii="Calibri" w:hAnsi="Calibri" w:cs="Calibri"/>
          <w:color w:val="000000"/>
        </w:rPr>
      </w:pPr>
      <w:r w:rsidRPr="00142101">
        <w:rPr>
          <w:rFonts w:ascii="Calibri" w:hAnsi="Calibri" w:cs="Calibri"/>
          <w:color w:val="000000"/>
        </w:rPr>
        <w:t>Përvoja e përgjithshme e organizatës(të paktën tre vjet) në shërbime të ngjashme      </w:t>
      </w:r>
      <w:r w:rsidR="00CF0E85" w:rsidRPr="00142101">
        <w:rPr>
          <w:rFonts w:ascii="Calibri" w:hAnsi="Calibri" w:cs="Calibri"/>
          <w:color w:val="000000"/>
        </w:rPr>
        <w:t xml:space="preserve">   </w:t>
      </w:r>
      <w:r w:rsidRPr="00142101">
        <w:rPr>
          <w:rFonts w:ascii="Calibri" w:hAnsi="Calibri" w:cs="Calibri"/>
          <w:color w:val="000000"/>
        </w:rPr>
        <w:t> </w:t>
      </w:r>
      <w:r w:rsidR="00CF0E85" w:rsidRPr="00142101">
        <w:rPr>
          <w:rFonts w:ascii="Calibri" w:hAnsi="Calibri" w:cs="Calibri"/>
          <w:color w:val="000000"/>
        </w:rPr>
        <w:t xml:space="preserve"> </w:t>
      </w:r>
      <w:r w:rsidRPr="00142101">
        <w:rPr>
          <w:rFonts w:ascii="Calibri" w:hAnsi="Calibri" w:cs="Calibri"/>
          <w:color w:val="000000"/>
        </w:rPr>
        <w:t>40  </w:t>
      </w:r>
    </w:p>
    <w:p w:rsidR="00817AEB" w:rsidRPr="00142101" w:rsidRDefault="00817AEB" w:rsidP="00CF0E85">
      <w:pPr>
        <w:jc w:val="both"/>
        <w:textAlignment w:val="baseline"/>
        <w:rPr>
          <w:rFonts w:ascii="Calibri" w:hAnsi="Calibri" w:cs="Calibri"/>
          <w:color w:val="000000"/>
        </w:rPr>
      </w:pPr>
      <w:r w:rsidRPr="00142101">
        <w:rPr>
          <w:rFonts w:ascii="Calibri" w:hAnsi="Calibri" w:cs="Calibri"/>
          <w:color w:val="000000"/>
        </w:rPr>
        <w:t>Përvoja e veçante me projekte të ngjashme dhe kualifikime te stafit kyç të  organizatës  </w:t>
      </w:r>
      <w:r w:rsidR="00CF0E85" w:rsidRPr="00142101">
        <w:rPr>
          <w:rFonts w:ascii="Calibri" w:hAnsi="Calibri" w:cs="Calibri"/>
          <w:color w:val="000000"/>
        </w:rPr>
        <w:t>30</w:t>
      </w:r>
      <w:r w:rsidRPr="00142101">
        <w:rPr>
          <w:rFonts w:ascii="Calibri" w:hAnsi="Calibri" w:cs="Calibri"/>
          <w:color w:val="000000"/>
        </w:rPr>
        <w:t> </w:t>
      </w:r>
    </w:p>
    <w:p w:rsidR="00817AEB" w:rsidRPr="00142101" w:rsidRDefault="00817AEB" w:rsidP="00CF0E85">
      <w:pPr>
        <w:jc w:val="both"/>
        <w:textAlignment w:val="baseline"/>
        <w:rPr>
          <w:rFonts w:ascii="Calibri" w:hAnsi="Calibri" w:cs="Calibri"/>
          <w:color w:val="000000"/>
        </w:rPr>
      </w:pPr>
      <w:r w:rsidRPr="00142101">
        <w:rPr>
          <w:rFonts w:ascii="Calibri" w:hAnsi="Calibri" w:cs="Calibri"/>
          <w:color w:val="000000"/>
        </w:rPr>
        <w:t>Referencat </w:t>
      </w:r>
      <w:r w:rsidR="00CF0E85" w:rsidRPr="00142101">
        <w:rPr>
          <w:rFonts w:ascii="Calibri" w:hAnsi="Calibri" w:cs="Calibri"/>
          <w:color w:val="000000"/>
        </w:rPr>
        <w:tab/>
      </w:r>
      <w:r w:rsidR="00CF0E85" w:rsidRPr="00142101">
        <w:rPr>
          <w:rFonts w:ascii="Calibri" w:hAnsi="Calibri" w:cs="Calibri"/>
          <w:color w:val="000000"/>
        </w:rPr>
        <w:tab/>
      </w:r>
      <w:r w:rsidR="00CF0E85" w:rsidRPr="00142101">
        <w:rPr>
          <w:rFonts w:ascii="Calibri" w:hAnsi="Calibri" w:cs="Calibri"/>
          <w:color w:val="000000"/>
        </w:rPr>
        <w:tab/>
      </w:r>
      <w:r w:rsidR="00CF0E85" w:rsidRPr="00142101">
        <w:rPr>
          <w:rFonts w:ascii="Calibri" w:hAnsi="Calibri" w:cs="Calibri"/>
          <w:color w:val="000000"/>
        </w:rPr>
        <w:tab/>
      </w:r>
      <w:r w:rsidR="00CF0E85" w:rsidRPr="00142101">
        <w:rPr>
          <w:rFonts w:ascii="Calibri" w:hAnsi="Calibri" w:cs="Calibri"/>
          <w:color w:val="000000"/>
        </w:rPr>
        <w:tab/>
      </w:r>
      <w:r w:rsidR="00CF0E85" w:rsidRPr="00142101">
        <w:rPr>
          <w:rFonts w:ascii="Calibri" w:hAnsi="Calibri" w:cs="Calibri"/>
          <w:color w:val="000000"/>
        </w:rPr>
        <w:tab/>
        <w:t xml:space="preserve">              </w:t>
      </w:r>
      <w:r w:rsidRPr="00142101">
        <w:rPr>
          <w:rFonts w:ascii="Calibri" w:hAnsi="Calibri" w:cs="Calibri"/>
          <w:color w:val="000000"/>
        </w:rPr>
        <w:t>30  </w:t>
      </w:r>
    </w:p>
    <w:p w:rsidR="00CF0E85" w:rsidRPr="00142101" w:rsidRDefault="00CF0E85" w:rsidP="00CF0E85">
      <w:pPr>
        <w:ind w:right="855"/>
        <w:textAlignment w:val="baseline"/>
        <w:rPr>
          <w:rFonts w:ascii="Calibri" w:hAnsi="Calibri" w:cs="Calibri"/>
          <w:color w:val="000000"/>
        </w:rPr>
      </w:pPr>
    </w:p>
    <w:p w:rsidR="00817AEB" w:rsidRPr="00142101" w:rsidRDefault="00817AEB" w:rsidP="00CF0E85">
      <w:pPr>
        <w:ind w:right="855"/>
        <w:textAlignment w:val="baseline"/>
        <w:rPr>
          <w:rFonts w:ascii="Calibri" w:hAnsi="Calibri" w:cs="Calibri"/>
          <w:b/>
          <w:color w:val="000000"/>
        </w:rPr>
      </w:pPr>
      <w:r w:rsidRPr="00142101">
        <w:rPr>
          <w:rFonts w:ascii="Calibri" w:hAnsi="Calibri" w:cs="Calibri"/>
          <w:b/>
          <w:color w:val="000000"/>
        </w:rPr>
        <w:t>Gjithsej</w:t>
      </w:r>
      <w:r w:rsidR="00CF0E85" w:rsidRPr="00142101">
        <w:rPr>
          <w:rFonts w:ascii="Calibri" w:hAnsi="Calibri" w:cs="Calibri"/>
          <w:b/>
          <w:color w:val="000000"/>
        </w:rPr>
        <w:t xml:space="preserve"> 100 </w:t>
      </w:r>
      <w:r w:rsidRPr="00142101">
        <w:rPr>
          <w:rFonts w:ascii="Calibri" w:hAnsi="Calibri" w:cs="Calibri"/>
          <w:b/>
          <w:color w:val="000000"/>
        </w:rPr>
        <w:t>pikë  </w:t>
      </w:r>
    </w:p>
    <w:p w:rsidR="00817AEB" w:rsidRPr="00142101" w:rsidRDefault="00817AEB" w:rsidP="00817AEB">
      <w:pPr>
        <w:ind w:left="15"/>
        <w:textAlignment w:val="baseline"/>
        <w:rPr>
          <w:rFonts w:ascii="Calibri" w:hAnsi="Calibri" w:cs="Calibri"/>
          <w:color w:val="000000"/>
        </w:rPr>
      </w:pPr>
    </w:p>
    <w:p w:rsidR="00817AEB" w:rsidRPr="00142101" w:rsidRDefault="00817AEB" w:rsidP="00CF0E85">
      <w:pPr>
        <w:ind w:left="15"/>
        <w:textAlignment w:val="baseline"/>
        <w:rPr>
          <w:rFonts w:ascii="Calibri" w:hAnsi="Calibri" w:cs="Calibri"/>
          <w:color w:val="000000"/>
        </w:rPr>
      </w:pPr>
      <w:r w:rsidRPr="00142101">
        <w:rPr>
          <w:rFonts w:ascii="Calibri" w:hAnsi="Calibri" w:cs="Calibri"/>
          <w:color w:val="000000"/>
        </w:rPr>
        <w:t>Afati i fundit për dorëzimin e aplikacionit: </w:t>
      </w:r>
      <w:r w:rsidR="00CF0E85" w:rsidRPr="00142101">
        <w:rPr>
          <w:rFonts w:ascii="Calibri" w:hAnsi="Calibri" w:cs="Calibri"/>
          <w:b/>
          <w:color w:val="000000"/>
          <w:u w:val="single"/>
        </w:rPr>
        <w:t>15</w:t>
      </w:r>
      <w:r w:rsidRPr="00142101">
        <w:rPr>
          <w:rFonts w:ascii="Calibri" w:hAnsi="Calibri" w:cs="Calibri"/>
          <w:b/>
          <w:color w:val="000000"/>
          <w:u w:val="single"/>
        </w:rPr>
        <w:t xml:space="preserve"> </w:t>
      </w:r>
      <w:r w:rsidR="00CF0E85" w:rsidRPr="00142101">
        <w:rPr>
          <w:rFonts w:ascii="Calibri" w:hAnsi="Calibri" w:cs="Calibri"/>
          <w:b/>
          <w:color w:val="000000"/>
          <w:u w:val="single"/>
        </w:rPr>
        <w:t>tetor</w:t>
      </w:r>
      <w:r w:rsidRPr="00142101">
        <w:rPr>
          <w:rFonts w:ascii="Calibri" w:hAnsi="Calibri" w:cs="Calibri"/>
          <w:b/>
          <w:color w:val="000000"/>
          <w:u w:val="single"/>
        </w:rPr>
        <w:t xml:space="preserve"> 2015, në Qendre Rinore në Gjilan.</w:t>
      </w:r>
    </w:p>
    <w:p w:rsidR="00817AEB" w:rsidRPr="00142101" w:rsidRDefault="00817AEB" w:rsidP="00817AEB">
      <w:pPr>
        <w:ind w:left="15"/>
        <w:textAlignment w:val="baseline"/>
        <w:rPr>
          <w:rFonts w:ascii="Calibri" w:hAnsi="Calibri" w:cs="Calibri"/>
          <w:color w:val="000000"/>
        </w:rPr>
      </w:pPr>
      <w:r w:rsidRPr="00142101">
        <w:rPr>
          <w:rFonts w:ascii="Calibri" w:hAnsi="Calibri" w:cs="Calibri"/>
          <w:color w:val="000000"/>
        </w:rPr>
        <w:t>  </w:t>
      </w:r>
    </w:p>
    <w:p w:rsidR="00CF0E85" w:rsidRPr="00142101" w:rsidRDefault="00817AEB" w:rsidP="00817AEB">
      <w:pPr>
        <w:textAlignment w:val="baseline"/>
        <w:rPr>
          <w:rFonts w:ascii="Calibri" w:hAnsi="Calibri" w:cs="Calibri"/>
          <w:color w:val="000000"/>
        </w:rPr>
      </w:pPr>
      <w:r w:rsidRPr="00142101">
        <w:rPr>
          <w:rFonts w:ascii="Calibri" w:hAnsi="Calibri" w:cs="Calibri"/>
          <w:color w:val="000000"/>
        </w:rPr>
        <w:t>Person kontaktues:  </w:t>
      </w:r>
    </w:p>
    <w:p w:rsidR="00817AEB" w:rsidRPr="00142101" w:rsidRDefault="00817AEB" w:rsidP="00817AEB">
      <w:pPr>
        <w:textAlignment w:val="baseline"/>
        <w:rPr>
          <w:rFonts w:ascii="Calibri" w:hAnsi="Calibri" w:cs="Calibri"/>
          <w:color w:val="000000"/>
        </w:rPr>
      </w:pPr>
      <w:r w:rsidRPr="00142101">
        <w:rPr>
          <w:rFonts w:ascii="Calibri" w:hAnsi="Calibri" w:cs="Calibri"/>
          <w:color w:val="000000"/>
        </w:rPr>
        <w:t>Luljeta Ismaili – Koordinator i Qendrës Rinore   Gjilan</w:t>
      </w:r>
    </w:p>
    <w:p w:rsidR="00817AEB" w:rsidRPr="00142101" w:rsidRDefault="00817AEB" w:rsidP="00817AEB">
      <w:pPr>
        <w:textAlignment w:val="baseline"/>
        <w:rPr>
          <w:rFonts w:ascii="Calibri" w:hAnsi="Calibri" w:cs="Calibri"/>
          <w:color w:val="000000"/>
        </w:rPr>
      </w:pPr>
      <w:r w:rsidRPr="00142101">
        <w:rPr>
          <w:rFonts w:ascii="Calibri" w:hAnsi="Calibri" w:cs="Calibri"/>
          <w:color w:val="000000"/>
        </w:rPr>
        <w:t>Tel: +377 44719/772   </w:t>
      </w:r>
    </w:p>
    <w:p w:rsidR="00817AEB" w:rsidRPr="00142101" w:rsidRDefault="00817AEB" w:rsidP="00817AEB">
      <w:pPr>
        <w:textAlignment w:val="baseline"/>
        <w:rPr>
          <w:rFonts w:ascii="Calibri" w:hAnsi="Calibri" w:cs="Calibri"/>
          <w:color w:val="000000"/>
        </w:rPr>
      </w:pPr>
      <w:r w:rsidRPr="00142101">
        <w:rPr>
          <w:rFonts w:ascii="Calibri" w:hAnsi="Calibri" w:cs="Calibri"/>
          <w:color w:val="000000"/>
        </w:rPr>
        <w:t>Email:   gjilanyouthcenter@hotmail.com </w:t>
      </w:r>
    </w:p>
    <w:p w:rsidR="00817AEB" w:rsidRPr="00142101" w:rsidRDefault="00817AEB" w:rsidP="00817AEB">
      <w:pPr>
        <w:ind w:left="15"/>
        <w:textAlignment w:val="baseline"/>
        <w:rPr>
          <w:rFonts w:ascii="Calibri" w:hAnsi="Calibri" w:cs="Calibri"/>
          <w:color w:val="000000"/>
        </w:rPr>
      </w:pPr>
      <w:r w:rsidRPr="00142101">
        <w:rPr>
          <w:rFonts w:ascii="Calibri" w:hAnsi="Calibri" w:cs="Calibri"/>
          <w:color w:val="000000"/>
        </w:rPr>
        <w:t>  </w:t>
      </w:r>
    </w:p>
    <w:p w:rsidR="00817AEB" w:rsidRPr="00142101" w:rsidRDefault="00817AEB" w:rsidP="00817AEB">
      <w:pPr>
        <w:textAlignment w:val="baseline"/>
        <w:rPr>
          <w:rFonts w:ascii="Calibri" w:hAnsi="Calibri" w:cs="Calibri"/>
          <w:b/>
          <w:color w:val="000000"/>
        </w:rPr>
      </w:pPr>
      <w:r w:rsidRPr="00142101">
        <w:rPr>
          <w:rFonts w:ascii="Calibri" w:hAnsi="Calibri" w:cs="Calibri"/>
          <w:b/>
          <w:color w:val="000000"/>
        </w:rPr>
        <w:t>SHËNIM - ME RËNDËSI  </w:t>
      </w:r>
    </w:p>
    <w:p w:rsidR="00817AEB" w:rsidRPr="00142101" w:rsidRDefault="00817AEB" w:rsidP="00CF0E85">
      <w:pPr>
        <w:numPr>
          <w:ilvl w:val="0"/>
          <w:numId w:val="42"/>
        </w:numPr>
        <w:textAlignment w:val="baseline"/>
        <w:rPr>
          <w:rFonts w:ascii="Calibri" w:hAnsi="Calibri" w:cs="Calibri"/>
          <w:color w:val="000000"/>
        </w:rPr>
      </w:pPr>
      <w:r w:rsidRPr="00142101">
        <w:rPr>
          <w:rFonts w:ascii="Calibri" w:hAnsi="Calibri" w:cs="Calibri"/>
          <w:color w:val="000000"/>
        </w:rPr>
        <w:t>Autoriteti Kontraktues, Qendra Rinore Gjilan, rezervon të drejtën që në bazë të ofertave të pranuara, të shpallë fitues organizata / kompani të pergjegjeshme;   </w:t>
      </w:r>
    </w:p>
    <w:p w:rsidR="00817AEB" w:rsidRPr="00142101" w:rsidRDefault="00817AEB" w:rsidP="00CF0E85">
      <w:pPr>
        <w:numPr>
          <w:ilvl w:val="0"/>
          <w:numId w:val="42"/>
        </w:numPr>
        <w:textAlignment w:val="baseline"/>
        <w:rPr>
          <w:rFonts w:ascii="Calibri" w:hAnsi="Calibri" w:cs="Calibri"/>
          <w:color w:val="000000"/>
        </w:rPr>
      </w:pPr>
      <w:r w:rsidRPr="00142101">
        <w:rPr>
          <w:rFonts w:ascii="Calibri" w:hAnsi="Calibri" w:cs="Calibri"/>
          <w:color w:val="000000"/>
        </w:rPr>
        <w:t>Qendra Rinore rezervon të drejtën të mos pranojë dhe të kthej materialet të cilat nuk plotësojnë standardet profesionale;   </w:t>
      </w:r>
    </w:p>
    <w:p w:rsidR="00817AEB" w:rsidRPr="00142101" w:rsidRDefault="00817AEB" w:rsidP="00CF0E85">
      <w:pPr>
        <w:numPr>
          <w:ilvl w:val="0"/>
          <w:numId w:val="42"/>
        </w:numPr>
        <w:textAlignment w:val="baseline"/>
        <w:rPr>
          <w:rFonts w:ascii="Calibri" w:hAnsi="Calibri" w:cs="Calibri"/>
          <w:color w:val="000000"/>
        </w:rPr>
      </w:pPr>
      <w:r w:rsidRPr="00142101">
        <w:rPr>
          <w:rFonts w:ascii="Calibri" w:hAnsi="Calibri" w:cs="Calibri"/>
          <w:color w:val="000000"/>
        </w:rPr>
        <w:t>Autoriteti Kontraktues do të ofrojë mbështetje kryesisht në koordinim të aktiviteteve dhe rekomandime të ndryshme;  </w:t>
      </w:r>
    </w:p>
    <w:p w:rsidR="00817AEB" w:rsidRPr="00142101" w:rsidRDefault="00817AEB" w:rsidP="00CF0E85">
      <w:pPr>
        <w:numPr>
          <w:ilvl w:val="0"/>
          <w:numId w:val="42"/>
        </w:numPr>
        <w:textAlignment w:val="baseline"/>
        <w:rPr>
          <w:rFonts w:ascii="Calibri" w:hAnsi="Calibri" w:cs="Calibri"/>
          <w:color w:val="000000"/>
        </w:rPr>
      </w:pPr>
      <w:r w:rsidRPr="00142101">
        <w:rPr>
          <w:rFonts w:ascii="Calibri" w:hAnsi="Calibri" w:cs="Calibri"/>
          <w:color w:val="000000"/>
        </w:rPr>
        <w:t>Pagesa do të ekzekutohet pas dorëzimit dhe pranimit të shërbimeve nga Autoriteti Kontraktues.       </w:t>
      </w:r>
    </w:p>
    <w:p w:rsidR="00817AEB" w:rsidRPr="00142101" w:rsidRDefault="00817AEB" w:rsidP="00817AEB">
      <w:pPr>
        <w:rPr>
          <w:rFonts w:ascii="Calibri" w:hAnsi="Calibri" w:cs="Calibri"/>
        </w:rPr>
      </w:pPr>
    </w:p>
    <w:p w:rsidR="00817AEB" w:rsidRPr="00142101" w:rsidRDefault="00817AEB" w:rsidP="00817AEB">
      <w:pPr>
        <w:rPr>
          <w:rFonts w:ascii="Calibri" w:hAnsi="Calibri" w:cs="Calibri"/>
          <w:lang w:val="sv-SE"/>
        </w:rPr>
      </w:pPr>
    </w:p>
    <w:p w:rsidR="00AA7902" w:rsidRPr="00142101" w:rsidRDefault="00AA7902" w:rsidP="00AA7902">
      <w:pPr>
        <w:pStyle w:val="contents"/>
        <w:rPr>
          <w:rFonts w:ascii="Calibri" w:hAnsi="Calibri" w:cs="Calibri"/>
          <w:sz w:val="24"/>
          <w:szCs w:val="24"/>
          <w:lang w:val="es-ES"/>
        </w:rPr>
      </w:pPr>
    </w:p>
    <w:p w:rsidR="00AA7902" w:rsidRPr="00142101" w:rsidRDefault="00AA7902" w:rsidP="00AA7902">
      <w:pPr>
        <w:pStyle w:val="contents"/>
        <w:rPr>
          <w:rFonts w:ascii="Calibri" w:hAnsi="Calibri" w:cs="Calibri"/>
          <w:sz w:val="24"/>
          <w:szCs w:val="24"/>
          <w:lang w:val="es-ES"/>
        </w:rPr>
      </w:pPr>
    </w:p>
    <w:p w:rsidR="00AA7902" w:rsidRPr="00142101" w:rsidRDefault="00AA7902" w:rsidP="00AA7902">
      <w:pPr>
        <w:pStyle w:val="contents"/>
        <w:rPr>
          <w:rFonts w:ascii="Calibri" w:hAnsi="Calibri" w:cs="Calibri"/>
          <w:sz w:val="24"/>
          <w:szCs w:val="24"/>
          <w:lang w:val="es-ES"/>
        </w:rPr>
      </w:pPr>
    </w:p>
    <w:p w:rsidR="00AA7902" w:rsidRPr="00142101" w:rsidRDefault="00AA7902" w:rsidP="00AA7902">
      <w:pPr>
        <w:pStyle w:val="contents"/>
        <w:ind w:left="0"/>
        <w:jc w:val="left"/>
        <w:rPr>
          <w:rFonts w:ascii="Calibri" w:hAnsi="Calibri" w:cs="Calibri"/>
          <w:sz w:val="24"/>
          <w:szCs w:val="24"/>
          <w:lang w:val="es-ES"/>
        </w:rPr>
      </w:pPr>
    </w:p>
    <w:p w:rsidR="00330D8A" w:rsidRPr="00CF0E85" w:rsidRDefault="00AA7902" w:rsidP="00CF0E85">
      <w:r w:rsidRPr="00817AEB">
        <w:rPr>
          <w:rFonts w:ascii="Calibri" w:hAnsi="Calibri" w:cs="Calibri"/>
        </w:rPr>
        <w:tab/>
      </w:r>
      <w:r>
        <w:rPr>
          <w:rFonts w:ascii="Arial Black" w:hAnsi="Arial Black"/>
        </w:rPr>
        <w:t xml:space="preserve">            </w:t>
      </w:r>
    </w:p>
    <w:sectPr w:rsidR="00330D8A" w:rsidRPr="00CF0E85" w:rsidSect="00122A56">
      <w:headerReference w:type="default" r:id="rId7"/>
      <w:footerReference w:type="default" r:id="rId8"/>
      <w:headerReference w:type="first" r:id="rId9"/>
      <w:pgSz w:w="11906" w:h="16838"/>
      <w:pgMar w:top="1411" w:right="1411" w:bottom="1411" w:left="1411" w:header="706" w:footer="706"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7198" w:rsidRDefault="00C47198">
      <w:r>
        <w:separator/>
      </w:r>
    </w:p>
  </w:endnote>
  <w:endnote w:type="continuationSeparator" w:id="1">
    <w:p w:rsidR="00C47198" w:rsidRDefault="00C47198">
      <w:r>
        <w:continuationSeparator/>
      </w:r>
    </w:p>
  </w:endnote>
  <w:endnote w:type="continuationNotice" w:id="2">
    <w:p w:rsidR="00C47198" w:rsidRDefault="00C47198"/>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661D" w:rsidRDefault="00587F0E" w:rsidP="00817AEB">
    <w:pPr>
      <w:pStyle w:val="Footer"/>
      <w:jc w:val="right"/>
    </w:pPr>
    <w:fldSimple w:instr=" PAGE   \* MERGEFORMAT ">
      <w:r w:rsidR="009743AB">
        <w:rPr>
          <w:noProof/>
        </w:rPr>
        <w:t>3</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7198" w:rsidRDefault="00C47198">
      <w:r>
        <w:separator/>
      </w:r>
    </w:p>
  </w:footnote>
  <w:footnote w:type="continuationSeparator" w:id="1">
    <w:p w:rsidR="00C47198" w:rsidRDefault="00C47198">
      <w:r>
        <w:continuationSeparator/>
      </w:r>
    </w:p>
  </w:footnote>
  <w:footnote w:type="continuationNotice" w:id="2">
    <w:p w:rsidR="00C47198" w:rsidRDefault="00C47198"/>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661D" w:rsidRPr="00A60203" w:rsidRDefault="00587F0E" w:rsidP="00AC50ED">
    <w:pPr>
      <w:pStyle w:val="Header"/>
      <w:jc w:val="center"/>
      <w:rPr>
        <w:color w:val="4F81BD"/>
      </w:rPr>
    </w:pPr>
    <w:r w:rsidRPr="00587F0E">
      <w:rPr>
        <w:noProof/>
        <w:lang w:val="en-US" w:eastAsia="en-US"/>
      </w:rPr>
      <w:pict>
        <v:shapetype id="_x0000_t202" coordsize="21600,21600" o:spt="202" path="m,l,21600r21600,l21600,xe">
          <v:stroke joinstyle="miter"/>
          <v:path gradientshapeok="t" o:connecttype="rect"/>
        </v:shapetype>
        <v:shape id="Text Box 250" o:spid="_x0000_s2060" type="#_x0000_t202" style="position:absolute;left:0;text-align:left;margin-left:122.5pt;margin-top:-19.65pt;width:283.55pt;height:30.2pt;z-index:25165772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DgbLwA&#10;AADcAAAADwAAAGRycy9kb3ducmV2LnhtbERPSwrCMBDdC94hjOBGNLWgSDWKCAV3YvUAQzO21WZS&#10;mtTW25uF4PLx/rvDYGrxptZVlhUsFxEI4tzqigsF91s634BwHlljbZkUfMjBYT8e7TDRtucrvTNf&#10;iBDCLkEFpfdNIqXLSzLoFrYhDtzDtgZ9gG0hdYt9CDe1jKNoLQ1WHBpKbOhUUv7KOqPAxv2svmbL&#10;9HTpn2l06eiWOVJqOhmOWxCeBv8X/9xnrSBehfnhTDgCcv8F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ZMOBsvAAAANwAAAAPAAAAAAAAAAAAAAAAAJgCAABkcnMvZG93bnJldi54&#10;bWxQSwUGAAAAAAQABAD1AAAAgQMAAAAA&#10;" filled="f" stroked="f" strokeweight=".5pt">
          <v:textbox style="mso-next-textbox:#Text Box 250;mso-fit-shape-to-text:t">
            <w:txbxContent>
              <w:p w:rsidR="0075661D" w:rsidRPr="00A60203" w:rsidRDefault="0075661D" w:rsidP="00A60203">
                <w:pPr>
                  <w:pStyle w:val="Header"/>
                  <w:jc w:val="right"/>
                  <w:rPr>
                    <w:smallCaps/>
                    <w:noProof/>
                    <w:sz w:val="20"/>
                  </w:rPr>
                </w:pPr>
              </w:p>
            </w:txbxContent>
          </v:textbox>
        </v:shape>
      </w:pict>
    </w:r>
  </w:p>
  <w:p w:rsidR="0075661D" w:rsidRDefault="0075661D" w:rsidP="00A60203">
    <w:pPr>
      <w:pStyle w:val="Header"/>
    </w:pPr>
  </w:p>
  <w:p w:rsidR="0075661D" w:rsidRDefault="0075661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2A56" w:rsidRDefault="00122A56">
    <w:pPr>
      <w:pStyle w:val="Header"/>
    </w:pPr>
    <w:r>
      <w:rPr>
        <w:b/>
        <w:i/>
        <w:noProof/>
        <w:sz w:val="20"/>
        <w:lang w:val="en-US" w:eastAsia="en-US"/>
      </w:rPr>
      <w:t xml:space="preserve">                                                         </w:t>
    </w:r>
    <w:r w:rsidR="00DF4737">
      <w:rPr>
        <w:b/>
        <w:i/>
        <w:noProof/>
        <w:sz w:val="20"/>
        <w:lang w:val="en-US" w:eastAsia="en-US"/>
      </w:rPr>
      <w:drawing>
        <wp:inline distT="0" distB="0" distL="0" distR="0">
          <wp:extent cx="2019300" cy="542925"/>
          <wp:effectExtent l="19050" t="0" r="0" b="0"/>
          <wp:docPr id="1" name="Picture 1" descr="clip_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ip_image002"/>
                  <pic:cNvPicPr>
                    <a:picLocks noChangeAspect="1" noChangeArrowheads="1"/>
                  </pic:cNvPicPr>
                </pic:nvPicPr>
                <pic:blipFill>
                  <a:blip r:embed="rId1"/>
                  <a:srcRect/>
                  <a:stretch>
                    <a:fillRect/>
                  </a:stretch>
                </pic:blipFill>
                <pic:spPr bwMode="auto">
                  <a:xfrm>
                    <a:off x="0" y="0"/>
                    <a:ext cx="2019300" cy="542925"/>
                  </a:xfrm>
                  <a:prstGeom prst="rect">
                    <a:avLst/>
                  </a:prstGeom>
                  <a:noFill/>
                  <a:ln w="9525">
                    <a:noFill/>
                    <a:miter lim="800000"/>
                    <a:headEnd/>
                    <a:tailEnd/>
                  </a:ln>
                </pic:spPr>
              </pic:pic>
            </a:graphicData>
          </a:graphic>
        </wp:inline>
      </w:drawing>
    </w:r>
  </w:p>
  <w:p w:rsidR="0075661D" w:rsidRDefault="0075661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A013E"/>
    <w:multiLevelType w:val="hybridMultilevel"/>
    <w:tmpl w:val="6FD4AC4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622ED8"/>
    <w:multiLevelType w:val="hybridMultilevel"/>
    <w:tmpl w:val="ADA65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A84580"/>
    <w:multiLevelType w:val="hybridMultilevel"/>
    <w:tmpl w:val="07E2E3F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
    <w:nsid w:val="101A760C"/>
    <w:multiLevelType w:val="multilevel"/>
    <w:tmpl w:val="D492819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2370182"/>
    <w:multiLevelType w:val="hybridMultilevel"/>
    <w:tmpl w:val="E6C0DB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016866"/>
    <w:multiLevelType w:val="hybridMultilevel"/>
    <w:tmpl w:val="E0E43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1822F5"/>
    <w:multiLevelType w:val="hybridMultilevel"/>
    <w:tmpl w:val="350463EA"/>
    <w:lvl w:ilvl="0" w:tplc="56C061F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C05320E"/>
    <w:multiLevelType w:val="hybridMultilevel"/>
    <w:tmpl w:val="02FE46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EF2596E"/>
    <w:multiLevelType w:val="hybridMultilevel"/>
    <w:tmpl w:val="4CF00B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F5B0BE7"/>
    <w:multiLevelType w:val="hybridMultilevel"/>
    <w:tmpl w:val="A3C0A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5C65624"/>
    <w:multiLevelType w:val="multilevel"/>
    <w:tmpl w:val="DE0E687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72F5E7E"/>
    <w:multiLevelType w:val="hybridMultilevel"/>
    <w:tmpl w:val="147E8F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7774394"/>
    <w:multiLevelType w:val="multilevel"/>
    <w:tmpl w:val="994ED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28101F96"/>
    <w:multiLevelType w:val="multilevel"/>
    <w:tmpl w:val="F57E627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84C16D2"/>
    <w:multiLevelType w:val="hybridMultilevel"/>
    <w:tmpl w:val="572EE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AD14EC8"/>
    <w:multiLevelType w:val="hybridMultilevel"/>
    <w:tmpl w:val="ADE6F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E88572E"/>
    <w:multiLevelType w:val="hybridMultilevel"/>
    <w:tmpl w:val="7214E5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2F7847CC"/>
    <w:multiLevelType w:val="multilevel"/>
    <w:tmpl w:val="39249456"/>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2DF4D20"/>
    <w:multiLevelType w:val="multilevel"/>
    <w:tmpl w:val="947857C4"/>
    <w:lvl w:ilvl="0">
      <w:start w:val="1"/>
      <w:numFmt w:val="decimal"/>
      <w:lvlText w:val="%1."/>
      <w:lvlJc w:val="left"/>
      <w:pPr>
        <w:ind w:left="360" w:hanging="360"/>
      </w:pPr>
      <w:rPr>
        <w:rFonts w:hint="default"/>
        <w:color w:val="0F243E"/>
      </w:rPr>
    </w:lvl>
    <w:lvl w:ilvl="1">
      <w:start w:val="1"/>
      <w:numFmt w:val="decimal"/>
      <w:isLgl/>
      <w:lvlText w:val="%1.%2."/>
      <w:lvlJc w:val="left"/>
      <w:pPr>
        <w:ind w:left="720" w:hanging="720"/>
      </w:pPr>
      <w:rPr>
        <w:rFonts w:eastAsia="Times New Roman" w:hint="default"/>
      </w:rPr>
    </w:lvl>
    <w:lvl w:ilvl="2">
      <w:start w:val="1"/>
      <w:numFmt w:val="decimal"/>
      <w:isLgl/>
      <w:lvlText w:val="%1.%2.%3."/>
      <w:lvlJc w:val="left"/>
      <w:pPr>
        <w:ind w:left="720" w:hanging="720"/>
      </w:pPr>
      <w:rPr>
        <w:rFonts w:eastAsia="Times New Roman" w:hint="default"/>
      </w:rPr>
    </w:lvl>
    <w:lvl w:ilvl="3">
      <w:start w:val="1"/>
      <w:numFmt w:val="decimal"/>
      <w:isLgl/>
      <w:lvlText w:val="%1.%2.%3.%4."/>
      <w:lvlJc w:val="left"/>
      <w:pPr>
        <w:ind w:left="1080" w:hanging="1080"/>
      </w:pPr>
      <w:rPr>
        <w:rFonts w:eastAsia="Times New Roman" w:hint="default"/>
      </w:rPr>
    </w:lvl>
    <w:lvl w:ilvl="4">
      <w:start w:val="1"/>
      <w:numFmt w:val="decimal"/>
      <w:isLgl/>
      <w:lvlText w:val="%1.%2.%3.%4.%5."/>
      <w:lvlJc w:val="left"/>
      <w:pPr>
        <w:ind w:left="1080" w:hanging="1080"/>
      </w:pPr>
      <w:rPr>
        <w:rFonts w:eastAsia="Times New Roman" w:hint="default"/>
      </w:rPr>
    </w:lvl>
    <w:lvl w:ilvl="5">
      <w:start w:val="1"/>
      <w:numFmt w:val="decimal"/>
      <w:isLgl/>
      <w:lvlText w:val="%1.%2.%3.%4.%5.%6."/>
      <w:lvlJc w:val="left"/>
      <w:pPr>
        <w:ind w:left="1440" w:hanging="1440"/>
      </w:pPr>
      <w:rPr>
        <w:rFonts w:eastAsia="Times New Roman" w:hint="default"/>
      </w:rPr>
    </w:lvl>
    <w:lvl w:ilvl="6">
      <w:start w:val="1"/>
      <w:numFmt w:val="decimal"/>
      <w:isLgl/>
      <w:lvlText w:val="%1.%2.%3.%4.%5.%6.%7."/>
      <w:lvlJc w:val="left"/>
      <w:pPr>
        <w:ind w:left="1440" w:hanging="1440"/>
      </w:pPr>
      <w:rPr>
        <w:rFonts w:eastAsia="Times New Roman" w:hint="default"/>
      </w:rPr>
    </w:lvl>
    <w:lvl w:ilvl="7">
      <w:start w:val="1"/>
      <w:numFmt w:val="decimal"/>
      <w:isLgl/>
      <w:lvlText w:val="%1.%2.%3.%4.%5.%6.%7.%8."/>
      <w:lvlJc w:val="left"/>
      <w:pPr>
        <w:ind w:left="1800" w:hanging="1800"/>
      </w:pPr>
      <w:rPr>
        <w:rFonts w:eastAsia="Times New Roman" w:hint="default"/>
      </w:rPr>
    </w:lvl>
    <w:lvl w:ilvl="8">
      <w:start w:val="1"/>
      <w:numFmt w:val="decimal"/>
      <w:isLgl/>
      <w:lvlText w:val="%1.%2.%3.%4.%5.%6.%7.%8.%9."/>
      <w:lvlJc w:val="left"/>
      <w:pPr>
        <w:ind w:left="2160" w:hanging="2160"/>
      </w:pPr>
      <w:rPr>
        <w:rFonts w:eastAsia="Times New Roman" w:hint="default"/>
      </w:rPr>
    </w:lvl>
  </w:abstractNum>
  <w:abstractNum w:abstractNumId="19">
    <w:nsid w:val="330619FA"/>
    <w:multiLevelType w:val="multilevel"/>
    <w:tmpl w:val="877ADF2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47064FA"/>
    <w:multiLevelType w:val="hybridMultilevel"/>
    <w:tmpl w:val="241A5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6C85622"/>
    <w:multiLevelType w:val="multilevel"/>
    <w:tmpl w:val="17E0536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nsid w:val="3D81440C"/>
    <w:multiLevelType w:val="multilevel"/>
    <w:tmpl w:val="6C9C2F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E191492"/>
    <w:multiLevelType w:val="hybridMultilevel"/>
    <w:tmpl w:val="9C8C3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0483CBF"/>
    <w:multiLevelType w:val="multilevel"/>
    <w:tmpl w:val="338AA6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221301F"/>
    <w:multiLevelType w:val="singleLevel"/>
    <w:tmpl w:val="0C14B83A"/>
    <w:lvl w:ilvl="0">
      <w:start w:val="1"/>
      <w:numFmt w:val="bullet"/>
      <w:lvlText w:val="–"/>
      <w:lvlJc w:val="left"/>
      <w:pPr>
        <w:tabs>
          <w:tab w:val="num" w:pos="717"/>
        </w:tabs>
        <w:ind w:left="717" w:hanging="360"/>
      </w:pPr>
      <w:rPr>
        <w:rFonts w:hint="default"/>
      </w:rPr>
    </w:lvl>
  </w:abstractNum>
  <w:abstractNum w:abstractNumId="26">
    <w:nsid w:val="429F0892"/>
    <w:multiLevelType w:val="hybridMultilevel"/>
    <w:tmpl w:val="E87C5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DD40AF5"/>
    <w:multiLevelType w:val="hybridMultilevel"/>
    <w:tmpl w:val="B8AC33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EC94246"/>
    <w:multiLevelType w:val="hybridMultilevel"/>
    <w:tmpl w:val="953CC5B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9">
    <w:nsid w:val="516F6014"/>
    <w:multiLevelType w:val="hybridMultilevel"/>
    <w:tmpl w:val="6CDCCDB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0">
    <w:nsid w:val="52F30286"/>
    <w:multiLevelType w:val="hybridMultilevel"/>
    <w:tmpl w:val="E4C88EE2"/>
    <w:lvl w:ilvl="0" w:tplc="041D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37750FE"/>
    <w:multiLevelType w:val="hybridMultilevel"/>
    <w:tmpl w:val="D1146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FD11B5A"/>
    <w:multiLevelType w:val="hybridMultilevel"/>
    <w:tmpl w:val="5156E3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2DC5786"/>
    <w:multiLevelType w:val="multilevel"/>
    <w:tmpl w:val="D58027D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3A616A4"/>
    <w:multiLevelType w:val="hybridMultilevel"/>
    <w:tmpl w:val="A81A62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57B70D8"/>
    <w:multiLevelType w:val="hybridMultilevel"/>
    <w:tmpl w:val="B0D805DC"/>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6">
    <w:nsid w:val="6A7018B8"/>
    <w:multiLevelType w:val="multilevel"/>
    <w:tmpl w:val="038420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6ADB1A0C"/>
    <w:multiLevelType w:val="hybridMultilevel"/>
    <w:tmpl w:val="D99CE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EEC1110"/>
    <w:multiLevelType w:val="multilevel"/>
    <w:tmpl w:val="867249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FFE43E3"/>
    <w:multiLevelType w:val="hybridMultilevel"/>
    <w:tmpl w:val="590A2A1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40">
    <w:nsid w:val="76B00B08"/>
    <w:multiLevelType w:val="multilevel"/>
    <w:tmpl w:val="C678A6A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786A53A1"/>
    <w:multiLevelType w:val="hybridMultilevel"/>
    <w:tmpl w:val="359607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F6F118F"/>
    <w:multiLevelType w:val="multilevel"/>
    <w:tmpl w:val="82EACB2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5"/>
  </w:num>
  <w:num w:numId="3">
    <w:abstractNumId w:val="28"/>
  </w:num>
  <w:num w:numId="4">
    <w:abstractNumId w:val="29"/>
  </w:num>
  <w:num w:numId="5">
    <w:abstractNumId w:val="30"/>
  </w:num>
  <w:num w:numId="6">
    <w:abstractNumId w:val="11"/>
  </w:num>
  <w:num w:numId="7">
    <w:abstractNumId w:val="41"/>
  </w:num>
  <w:num w:numId="8">
    <w:abstractNumId w:val="14"/>
  </w:num>
  <w:num w:numId="9">
    <w:abstractNumId w:val="25"/>
  </w:num>
  <w:num w:numId="10">
    <w:abstractNumId w:val="4"/>
  </w:num>
  <w:num w:numId="11">
    <w:abstractNumId w:val="7"/>
  </w:num>
  <w:num w:numId="12">
    <w:abstractNumId w:val="27"/>
  </w:num>
  <w:num w:numId="13">
    <w:abstractNumId w:val="20"/>
  </w:num>
  <w:num w:numId="14">
    <w:abstractNumId w:val="37"/>
  </w:num>
  <w:num w:numId="15">
    <w:abstractNumId w:val="31"/>
  </w:num>
  <w:num w:numId="16">
    <w:abstractNumId w:val="5"/>
  </w:num>
  <w:num w:numId="17">
    <w:abstractNumId w:val="8"/>
  </w:num>
  <w:num w:numId="18">
    <w:abstractNumId w:val="26"/>
  </w:num>
  <w:num w:numId="19">
    <w:abstractNumId w:val="23"/>
  </w:num>
  <w:num w:numId="20">
    <w:abstractNumId w:val="16"/>
  </w:num>
  <w:num w:numId="21">
    <w:abstractNumId w:val="15"/>
  </w:num>
  <w:num w:numId="22">
    <w:abstractNumId w:val="6"/>
  </w:num>
  <w:num w:numId="23">
    <w:abstractNumId w:val="9"/>
  </w:num>
  <w:num w:numId="24">
    <w:abstractNumId w:val="32"/>
  </w:num>
  <w:num w:numId="25">
    <w:abstractNumId w:val="18"/>
  </w:num>
  <w:num w:numId="26">
    <w:abstractNumId w:val="34"/>
  </w:num>
  <w:num w:numId="27">
    <w:abstractNumId w:val="39"/>
  </w:num>
  <w:num w:numId="28">
    <w:abstractNumId w:val="17"/>
  </w:num>
  <w:num w:numId="29">
    <w:abstractNumId w:val="38"/>
  </w:num>
  <w:num w:numId="30">
    <w:abstractNumId w:val="24"/>
  </w:num>
  <w:num w:numId="31">
    <w:abstractNumId w:val="40"/>
  </w:num>
  <w:num w:numId="32">
    <w:abstractNumId w:val="19"/>
  </w:num>
  <w:num w:numId="33">
    <w:abstractNumId w:val="13"/>
  </w:num>
  <w:num w:numId="34">
    <w:abstractNumId w:val="3"/>
  </w:num>
  <w:num w:numId="35">
    <w:abstractNumId w:val="33"/>
  </w:num>
  <w:num w:numId="36">
    <w:abstractNumId w:val="10"/>
  </w:num>
  <w:num w:numId="37">
    <w:abstractNumId w:val="12"/>
  </w:num>
  <w:num w:numId="38">
    <w:abstractNumId w:val="22"/>
  </w:num>
  <w:num w:numId="39">
    <w:abstractNumId w:val="36"/>
  </w:num>
  <w:num w:numId="40">
    <w:abstractNumId w:val="42"/>
  </w:num>
  <w:num w:numId="41">
    <w:abstractNumId w:val="21"/>
  </w:num>
  <w:num w:numId="42">
    <w:abstractNumId w:val="1"/>
  </w:num>
  <w:num w:numId="4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1304"/>
  <w:hyphenationZone w:val="425"/>
  <w:noPunctuationKerning/>
  <w:characterSpacingControl w:val="doNotCompress"/>
  <w:hdrShapeDefaults>
    <o:shapedefaults v:ext="edit" spidmax="6146"/>
    <o:shapelayout v:ext="edit">
      <o:idmap v:ext="edit" data="2"/>
    </o:shapelayout>
  </w:hdrShapeDefaults>
  <w:footnotePr>
    <w:footnote w:id="0"/>
    <w:footnote w:id="1"/>
    <w:footnote w:id="2"/>
  </w:footnotePr>
  <w:endnotePr>
    <w:endnote w:id="0"/>
    <w:endnote w:id="1"/>
    <w:endnote w:id="2"/>
  </w:endnotePr>
  <w:compat/>
  <w:rsids>
    <w:rsidRoot w:val="00B173DD"/>
    <w:rsid w:val="00000CC0"/>
    <w:rsid w:val="00003C92"/>
    <w:rsid w:val="00022579"/>
    <w:rsid w:val="000263BB"/>
    <w:rsid w:val="000274D0"/>
    <w:rsid w:val="0003587D"/>
    <w:rsid w:val="00040F9F"/>
    <w:rsid w:val="0004649A"/>
    <w:rsid w:val="00051E4C"/>
    <w:rsid w:val="00053703"/>
    <w:rsid w:val="00057001"/>
    <w:rsid w:val="0006329D"/>
    <w:rsid w:val="0006632D"/>
    <w:rsid w:val="0007148D"/>
    <w:rsid w:val="00073DA0"/>
    <w:rsid w:val="00085DCD"/>
    <w:rsid w:val="00094ACB"/>
    <w:rsid w:val="000A0A04"/>
    <w:rsid w:val="000A2BF8"/>
    <w:rsid w:val="000B30B8"/>
    <w:rsid w:val="000D1DBE"/>
    <w:rsid w:val="000D58A8"/>
    <w:rsid w:val="000E2A2D"/>
    <w:rsid w:val="000E64F3"/>
    <w:rsid w:val="000F0A07"/>
    <w:rsid w:val="000F113C"/>
    <w:rsid w:val="000F6D2C"/>
    <w:rsid w:val="0010206A"/>
    <w:rsid w:val="001122E1"/>
    <w:rsid w:val="00122A56"/>
    <w:rsid w:val="00131214"/>
    <w:rsid w:val="00136BB4"/>
    <w:rsid w:val="00137945"/>
    <w:rsid w:val="00142101"/>
    <w:rsid w:val="00142433"/>
    <w:rsid w:val="00143F31"/>
    <w:rsid w:val="0015229B"/>
    <w:rsid w:val="00162D02"/>
    <w:rsid w:val="00164046"/>
    <w:rsid w:val="00165770"/>
    <w:rsid w:val="00167864"/>
    <w:rsid w:val="00190A33"/>
    <w:rsid w:val="00194346"/>
    <w:rsid w:val="001A78CE"/>
    <w:rsid w:val="001B1492"/>
    <w:rsid w:val="001B6389"/>
    <w:rsid w:val="001C15D4"/>
    <w:rsid w:val="001C43AD"/>
    <w:rsid w:val="001D0CEE"/>
    <w:rsid w:val="001D29A6"/>
    <w:rsid w:val="002074CB"/>
    <w:rsid w:val="0021735F"/>
    <w:rsid w:val="00223A02"/>
    <w:rsid w:val="002241F4"/>
    <w:rsid w:val="002371C0"/>
    <w:rsid w:val="0026337F"/>
    <w:rsid w:val="002661D7"/>
    <w:rsid w:val="00267FB6"/>
    <w:rsid w:val="002700AD"/>
    <w:rsid w:val="00277056"/>
    <w:rsid w:val="002A2751"/>
    <w:rsid w:val="002A3322"/>
    <w:rsid w:val="002C6902"/>
    <w:rsid w:val="002D3254"/>
    <w:rsid w:val="002F289F"/>
    <w:rsid w:val="0030248E"/>
    <w:rsid w:val="003028AE"/>
    <w:rsid w:val="003032C1"/>
    <w:rsid w:val="00306301"/>
    <w:rsid w:val="00311072"/>
    <w:rsid w:val="00321117"/>
    <w:rsid w:val="00321276"/>
    <w:rsid w:val="00325EF3"/>
    <w:rsid w:val="00330D8A"/>
    <w:rsid w:val="00336322"/>
    <w:rsid w:val="00341E0F"/>
    <w:rsid w:val="003505D4"/>
    <w:rsid w:val="003514E5"/>
    <w:rsid w:val="0035219D"/>
    <w:rsid w:val="0035597A"/>
    <w:rsid w:val="00366844"/>
    <w:rsid w:val="00366CF2"/>
    <w:rsid w:val="00370E1F"/>
    <w:rsid w:val="0037442F"/>
    <w:rsid w:val="00374744"/>
    <w:rsid w:val="00382DA1"/>
    <w:rsid w:val="003836CF"/>
    <w:rsid w:val="003840C2"/>
    <w:rsid w:val="003B2D9F"/>
    <w:rsid w:val="003B63D5"/>
    <w:rsid w:val="003C072C"/>
    <w:rsid w:val="003C0F23"/>
    <w:rsid w:val="003C48B3"/>
    <w:rsid w:val="003E0816"/>
    <w:rsid w:val="003E5AC4"/>
    <w:rsid w:val="004059AF"/>
    <w:rsid w:val="0040751F"/>
    <w:rsid w:val="00413885"/>
    <w:rsid w:val="00416900"/>
    <w:rsid w:val="004227C4"/>
    <w:rsid w:val="00433DEE"/>
    <w:rsid w:val="00437EA5"/>
    <w:rsid w:val="00465E6D"/>
    <w:rsid w:val="004679FF"/>
    <w:rsid w:val="004934BB"/>
    <w:rsid w:val="004B0DBD"/>
    <w:rsid w:val="004B2A70"/>
    <w:rsid w:val="004B51EA"/>
    <w:rsid w:val="004C49EA"/>
    <w:rsid w:val="004C7E1C"/>
    <w:rsid w:val="004D646D"/>
    <w:rsid w:val="004E07CE"/>
    <w:rsid w:val="004E62A3"/>
    <w:rsid w:val="004E6C55"/>
    <w:rsid w:val="004E6D36"/>
    <w:rsid w:val="004F2F1B"/>
    <w:rsid w:val="004F3CF5"/>
    <w:rsid w:val="00504956"/>
    <w:rsid w:val="005073C3"/>
    <w:rsid w:val="00535E9D"/>
    <w:rsid w:val="00543439"/>
    <w:rsid w:val="00561F9E"/>
    <w:rsid w:val="00566B44"/>
    <w:rsid w:val="00576DC0"/>
    <w:rsid w:val="0058017A"/>
    <w:rsid w:val="005828D4"/>
    <w:rsid w:val="00587F0E"/>
    <w:rsid w:val="0059211C"/>
    <w:rsid w:val="00592810"/>
    <w:rsid w:val="005A7914"/>
    <w:rsid w:val="005D238E"/>
    <w:rsid w:val="005D2946"/>
    <w:rsid w:val="005E1725"/>
    <w:rsid w:val="005F3794"/>
    <w:rsid w:val="005F3FB6"/>
    <w:rsid w:val="005F52AE"/>
    <w:rsid w:val="00602EAB"/>
    <w:rsid w:val="00603D56"/>
    <w:rsid w:val="006063C1"/>
    <w:rsid w:val="00610F82"/>
    <w:rsid w:val="006330D0"/>
    <w:rsid w:val="006346A7"/>
    <w:rsid w:val="0064555F"/>
    <w:rsid w:val="00653250"/>
    <w:rsid w:val="00654DF5"/>
    <w:rsid w:val="00656382"/>
    <w:rsid w:val="00691709"/>
    <w:rsid w:val="00693536"/>
    <w:rsid w:val="00695232"/>
    <w:rsid w:val="006A74BE"/>
    <w:rsid w:val="006B0BAC"/>
    <w:rsid w:val="006B6562"/>
    <w:rsid w:val="006C367F"/>
    <w:rsid w:val="006D2388"/>
    <w:rsid w:val="006D484F"/>
    <w:rsid w:val="006D73B2"/>
    <w:rsid w:val="006F1212"/>
    <w:rsid w:val="006F20FE"/>
    <w:rsid w:val="006F5009"/>
    <w:rsid w:val="00700268"/>
    <w:rsid w:val="0071168A"/>
    <w:rsid w:val="00712641"/>
    <w:rsid w:val="0071530A"/>
    <w:rsid w:val="00723EA2"/>
    <w:rsid w:val="0072577D"/>
    <w:rsid w:val="00730F3A"/>
    <w:rsid w:val="00731B88"/>
    <w:rsid w:val="00740EFA"/>
    <w:rsid w:val="0075661D"/>
    <w:rsid w:val="007635D8"/>
    <w:rsid w:val="00766126"/>
    <w:rsid w:val="00776F67"/>
    <w:rsid w:val="00777901"/>
    <w:rsid w:val="00780038"/>
    <w:rsid w:val="00793798"/>
    <w:rsid w:val="00797C50"/>
    <w:rsid w:val="007A2BEB"/>
    <w:rsid w:val="007A45C7"/>
    <w:rsid w:val="007B281D"/>
    <w:rsid w:val="007D36B1"/>
    <w:rsid w:val="007D4071"/>
    <w:rsid w:val="007E1792"/>
    <w:rsid w:val="007F3836"/>
    <w:rsid w:val="007F60E2"/>
    <w:rsid w:val="008045F9"/>
    <w:rsid w:val="00817AEB"/>
    <w:rsid w:val="00824F96"/>
    <w:rsid w:val="00825089"/>
    <w:rsid w:val="0083072B"/>
    <w:rsid w:val="00830E8A"/>
    <w:rsid w:val="00831CD8"/>
    <w:rsid w:val="00870197"/>
    <w:rsid w:val="008767D6"/>
    <w:rsid w:val="00881296"/>
    <w:rsid w:val="008954FE"/>
    <w:rsid w:val="00897F90"/>
    <w:rsid w:val="008A48BE"/>
    <w:rsid w:val="008B20DA"/>
    <w:rsid w:val="008C1EBF"/>
    <w:rsid w:val="008C31FD"/>
    <w:rsid w:val="008C63D2"/>
    <w:rsid w:val="008E08C8"/>
    <w:rsid w:val="008E2FAB"/>
    <w:rsid w:val="008E592E"/>
    <w:rsid w:val="00906D62"/>
    <w:rsid w:val="00910B9E"/>
    <w:rsid w:val="0091594A"/>
    <w:rsid w:val="00920458"/>
    <w:rsid w:val="00922966"/>
    <w:rsid w:val="0092735F"/>
    <w:rsid w:val="0093421B"/>
    <w:rsid w:val="00952240"/>
    <w:rsid w:val="009574D5"/>
    <w:rsid w:val="00957F03"/>
    <w:rsid w:val="009628BF"/>
    <w:rsid w:val="00965863"/>
    <w:rsid w:val="009664C5"/>
    <w:rsid w:val="00971AA8"/>
    <w:rsid w:val="00973479"/>
    <w:rsid w:val="009743AB"/>
    <w:rsid w:val="009822A3"/>
    <w:rsid w:val="00986B0D"/>
    <w:rsid w:val="00993297"/>
    <w:rsid w:val="00995F19"/>
    <w:rsid w:val="009A32D8"/>
    <w:rsid w:val="009B14B9"/>
    <w:rsid w:val="009B24E5"/>
    <w:rsid w:val="009B2BDE"/>
    <w:rsid w:val="009B6BB1"/>
    <w:rsid w:val="009C72D0"/>
    <w:rsid w:val="009C7867"/>
    <w:rsid w:val="009E21A7"/>
    <w:rsid w:val="009E6CA1"/>
    <w:rsid w:val="009E7030"/>
    <w:rsid w:val="00A179F4"/>
    <w:rsid w:val="00A43B3C"/>
    <w:rsid w:val="00A56B44"/>
    <w:rsid w:val="00A60203"/>
    <w:rsid w:val="00A65656"/>
    <w:rsid w:val="00A7393F"/>
    <w:rsid w:val="00AA6E3E"/>
    <w:rsid w:val="00AA7902"/>
    <w:rsid w:val="00AB55A2"/>
    <w:rsid w:val="00AC1281"/>
    <w:rsid w:val="00AC50ED"/>
    <w:rsid w:val="00AC78CD"/>
    <w:rsid w:val="00AD21C6"/>
    <w:rsid w:val="00AE07BA"/>
    <w:rsid w:val="00AF0953"/>
    <w:rsid w:val="00AF306D"/>
    <w:rsid w:val="00AF56AE"/>
    <w:rsid w:val="00B04361"/>
    <w:rsid w:val="00B067A4"/>
    <w:rsid w:val="00B1007C"/>
    <w:rsid w:val="00B14008"/>
    <w:rsid w:val="00B173DD"/>
    <w:rsid w:val="00B1753F"/>
    <w:rsid w:val="00B26DB7"/>
    <w:rsid w:val="00B32EF7"/>
    <w:rsid w:val="00B46ACF"/>
    <w:rsid w:val="00B534BF"/>
    <w:rsid w:val="00B56095"/>
    <w:rsid w:val="00B56355"/>
    <w:rsid w:val="00B64B6F"/>
    <w:rsid w:val="00B73B34"/>
    <w:rsid w:val="00B73D78"/>
    <w:rsid w:val="00BA030F"/>
    <w:rsid w:val="00BA3DBD"/>
    <w:rsid w:val="00BE70A0"/>
    <w:rsid w:val="00C00DD3"/>
    <w:rsid w:val="00C12907"/>
    <w:rsid w:val="00C16F06"/>
    <w:rsid w:val="00C240D3"/>
    <w:rsid w:val="00C250AF"/>
    <w:rsid w:val="00C331A0"/>
    <w:rsid w:val="00C47198"/>
    <w:rsid w:val="00C53142"/>
    <w:rsid w:val="00C609AB"/>
    <w:rsid w:val="00C63369"/>
    <w:rsid w:val="00C64A0C"/>
    <w:rsid w:val="00C72294"/>
    <w:rsid w:val="00C825C0"/>
    <w:rsid w:val="00C84C95"/>
    <w:rsid w:val="00C91E5E"/>
    <w:rsid w:val="00CB1BD5"/>
    <w:rsid w:val="00CC2704"/>
    <w:rsid w:val="00CF05E9"/>
    <w:rsid w:val="00CF0E85"/>
    <w:rsid w:val="00CF47BE"/>
    <w:rsid w:val="00CF4CA9"/>
    <w:rsid w:val="00D26B8D"/>
    <w:rsid w:val="00D26CF3"/>
    <w:rsid w:val="00D31358"/>
    <w:rsid w:val="00D407C5"/>
    <w:rsid w:val="00D42FB1"/>
    <w:rsid w:val="00D470BB"/>
    <w:rsid w:val="00D5109D"/>
    <w:rsid w:val="00D545F9"/>
    <w:rsid w:val="00D577BF"/>
    <w:rsid w:val="00D630D4"/>
    <w:rsid w:val="00D644A8"/>
    <w:rsid w:val="00D674EC"/>
    <w:rsid w:val="00D732C7"/>
    <w:rsid w:val="00D9541C"/>
    <w:rsid w:val="00DA404B"/>
    <w:rsid w:val="00DB0DBB"/>
    <w:rsid w:val="00DC66F2"/>
    <w:rsid w:val="00DD18A0"/>
    <w:rsid w:val="00DD2F58"/>
    <w:rsid w:val="00DE0F03"/>
    <w:rsid w:val="00DF4737"/>
    <w:rsid w:val="00E0409E"/>
    <w:rsid w:val="00E04DDE"/>
    <w:rsid w:val="00E16C3C"/>
    <w:rsid w:val="00E21130"/>
    <w:rsid w:val="00E2552D"/>
    <w:rsid w:val="00E27362"/>
    <w:rsid w:val="00E31A37"/>
    <w:rsid w:val="00E354C6"/>
    <w:rsid w:val="00E51993"/>
    <w:rsid w:val="00E717F0"/>
    <w:rsid w:val="00E74F4D"/>
    <w:rsid w:val="00E77000"/>
    <w:rsid w:val="00E81369"/>
    <w:rsid w:val="00E95DD9"/>
    <w:rsid w:val="00E9657C"/>
    <w:rsid w:val="00EA4E2E"/>
    <w:rsid w:val="00EB7FC9"/>
    <w:rsid w:val="00EC1AB4"/>
    <w:rsid w:val="00EC7AC2"/>
    <w:rsid w:val="00ED4AE7"/>
    <w:rsid w:val="00EE3FF7"/>
    <w:rsid w:val="00EE493A"/>
    <w:rsid w:val="00EF08A8"/>
    <w:rsid w:val="00EF6BA6"/>
    <w:rsid w:val="00F01280"/>
    <w:rsid w:val="00F05D3F"/>
    <w:rsid w:val="00F10FB2"/>
    <w:rsid w:val="00F13474"/>
    <w:rsid w:val="00F1446B"/>
    <w:rsid w:val="00F14A49"/>
    <w:rsid w:val="00F16093"/>
    <w:rsid w:val="00F212E4"/>
    <w:rsid w:val="00F24189"/>
    <w:rsid w:val="00F27CDA"/>
    <w:rsid w:val="00F5635F"/>
    <w:rsid w:val="00F56D55"/>
    <w:rsid w:val="00F6190B"/>
    <w:rsid w:val="00F62278"/>
    <w:rsid w:val="00F634CB"/>
    <w:rsid w:val="00F665B5"/>
    <w:rsid w:val="00F80EE3"/>
    <w:rsid w:val="00F82C02"/>
    <w:rsid w:val="00F83DFC"/>
    <w:rsid w:val="00FA2130"/>
    <w:rsid w:val="00FA5ED7"/>
    <w:rsid w:val="00FC22AE"/>
    <w:rsid w:val="00FC4717"/>
    <w:rsid w:val="00FD331B"/>
    <w:rsid w:val="00FD73A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C331A0"/>
    <w:rPr>
      <w:sz w:val="24"/>
      <w:szCs w:val="24"/>
      <w:lang w:val="es-ES" w:eastAsia="sv-SE"/>
    </w:rPr>
  </w:style>
  <w:style w:type="paragraph" w:styleId="Heading1">
    <w:name w:val="heading 1"/>
    <w:basedOn w:val="Normal"/>
    <w:next w:val="Normal"/>
    <w:link w:val="Heading1Char"/>
    <w:uiPriority w:val="9"/>
    <w:qFormat/>
    <w:rsid w:val="00EC1AB4"/>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330D8A"/>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qFormat/>
    <w:rsid w:val="00A7393F"/>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F62278"/>
    <w:rPr>
      <w:sz w:val="20"/>
      <w:szCs w:val="20"/>
    </w:rPr>
  </w:style>
  <w:style w:type="character" w:styleId="FootnoteReference">
    <w:name w:val="footnote reference"/>
    <w:semiHidden/>
    <w:rsid w:val="00F62278"/>
    <w:rPr>
      <w:vertAlign w:val="superscript"/>
    </w:rPr>
  </w:style>
  <w:style w:type="character" w:customStyle="1" w:styleId="Heading1Char">
    <w:name w:val="Heading 1 Char"/>
    <w:link w:val="Heading1"/>
    <w:uiPriority w:val="9"/>
    <w:rsid w:val="00EC1AB4"/>
    <w:rPr>
      <w:rFonts w:ascii="Cambria" w:eastAsia="Times New Roman" w:hAnsi="Cambria" w:cs="Times New Roman"/>
      <w:b/>
      <w:bCs/>
      <w:kern w:val="32"/>
      <w:sz w:val="32"/>
      <w:szCs w:val="32"/>
      <w:lang w:val="es-ES" w:eastAsia="sv-SE"/>
    </w:rPr>
  </w:style>
  <w:style w:type="paragraph" w:styleId="Subtitle">
    <w:name w:val="Subtitle"/>
    <w:basedOn w:val="Normal"/>
    <w:next w:val="Normal"/>
    <w:link w:val="SubtitleChar"/>
    <w:uiPriority w:val="11"/>
    <w:qFormat/>
    <w:rsid w:val="00EC1AB4"/>
    <w:pPr>
      <w:spacing w:after="60"/>
      <w:jc w:val="center"/>
      <w:outlineLvl w:val="1"/>
    </w:pPr>
    <w:rPr>
      <w:rFonts w:ascii="Cambria" w:hAnsi="Cambria"/>
    </w:rPr>
  </w:style>
  <w:style w:type="character" w:customStyle="1" w:styleId="SubtitleChar">
    <w:name w:val="Subtitle Char"/>
    <w:link w:val="Subtitle"/>
    <w:uiPriority w:val="11"/>
    <w:rsid w:val="00EC1AB4"/>
    <w:rPr>
      <w:rFonts w:ascii="Cambria" w:eastAsia="Times New Roman" w:hAnsi="Cambria" w:cs="Times New Roman"/>
      <w:sz w:val="24"/>
      <w:szCs w:val="24"/>
      <w:lang w:val="es-ES" w:eastAsia="sv-SE"/>
    </w:rPr>
  </w:style>
  <w:style w:type="paragraph" w:styleId="BalloonText">
    <w:name w:val="Balloon Text"/>
    <w:basedOn w:val="Normal"/>
    <w:link w:val="BalloonTextChar"/>
    <w:uiPriority w:val="99"/>
    <w:semiHidden/>
    <w:unhideWhenUsed/>
    <w:rsid w:val="00B56095"/>
    <w:rPr>
      <w:rFonts w:ascii="Tahoma" w:hAnsi="Tahoma"/>
      <w:sz w:val="16"/>
      <w:szCs w:val="16"/>
    </w:rPr>
  </w:style>
  <w:style w:type="character" w:customStyle="1" w:styleId="BalloonTextChar">
    <w:name w:val="Balloon Text Char"/>
    <w:link w:val="BalloonText"/>
    <w:uiPriority w:val="99"/>
    <w:semiHidden/>
    <w:rsid w:val="00B56095"/>
    <w:rPr>
      <w:rFonts w:ascii="Tahoma" w:hAnsi="Tahoma" w:cs="Tahoma"/>
      <w:sz w:val="16"/>
      <w:szCs w:val="16"/>
      <w:lang w:val="es-ES"/>
    </w:rPr>
  </w:style>
  <w:style w:type="paragraph" w:styleId="ListParagraph">
    <w:name w:val="List Paragraph"/>
    <w:basedOn w:val="Normal"/>
    <w:uiPriority w:val="34"/>
    <w:qFormat/>
    <w:rsid w:val="0035597A"/>
    <w:pPr>
      <w:ind w:left="720"/>
      <w:contextualSpacing/>
    </w:pPr>
  </w:style>
  <w:style w:type="paragraph" w:styleId="Header">
    <w:name w:val="header"/>
    <w:basedOn w:val="Normal"/>
    <w:link w:val="HeaderChar"/>
    <w:uiPriority w:val="99"/>
    <w:unhideWhenUsed/>
    <w:rsid w:val="0004649A"/>
    <w:pPr>
      <w:tabs>
        <w:tab w:val="center" w:pos="4513"/>
        <w:tab w:val="right" w:pos="9026"/>
      </w:tabs>
    </w:pPr>
  </w:style>
  <w:style w:type="character" w:customStyle="1" w:styleId="HeaderChar">
    <w:name w:val="Header Char"/>
    <w:link w:val="Header"/>
    <w:uiPriority w:val="99"/>
    <w:rsid w:val="00DE0F03"/>
    <w:rPr>
      <w:sz w:val="24"/>
      <w:szCs w:val="24"/>
      <w:lang w:val="es-ES"/>
    </w:rPr>
  </w:style>
  <w:style w:type="paragraph" w:styleId="Footer">
    <w:name w:val="footer"/>
    <w:basedOn w:val="Normal"/>
    <w:link w:val="FooterChar"/>
    <w:uiPriority w:val="99"/>
    <w:unhideWhenUsed/>
    <w:rsid w:val="0004649A"/>
    <w:pPr>
      <w:tabs>
        <w:tab w:val="center" w:pos="4513"/>
        <w:tab w:val="right" w:pos="9026"/>
      </w:tabs>
    </w:pPr>
  </w:style>
  <w:style w:type="character" w:customStyle="1" w:styleId="FooterChar">
    <w:name w:val="Footer Char"/>
    <w:link w:val="Footer"/>
    <w:uiPriority w:val="99"/>
    <w:rsid w:val="00DE0F03"/>
    <w:rPr>
      <w:sz w:val="24"/>
      <w:szCs w:val="24"/>
      <w:lang w:val="es-ES"/>
    </w:rPr>
  </w:style>
  <w:style w:type="character" w:styleId="CommentReference">
    <w:name w:val="annotation reference"/>
    <w:uiPriority w:val="99"/>
    <w:semiHidden/>
    <w:unhideWhenUsed/>
    <w:rsid w:val="000D1DBE"/>
    <w:rPr>
      <w:sz w:val="16"/>
      <w:szCs w:val="16"/>
    </w:rPr>
  </w:style>
  <w:style w:type="paragraph" w:styleId="CommentText">
    <w:name w:val="annotation text"/>
    <w:basedOn w:val="Normal"/>
    <w:link w:val="CommentTextChar"/>
    <w:uiPriority w:val="99"/>
    <w:semiHidden/>
    <w:unhideWhenUsed/>
    <w:rsid w:val="000D1DBE"/>
    <w:rPr>
      <w:sz w:val="20"/>
      <w:szCs w:val="20"/>
    </w:rPr>
  </w:style>
  <w:style w:type="character" w:customStyle="1" w:styleId="CommentTextChar">
    <w:name w:val="Comment Text Char"/>
    <w:link w:val="CommentText"/>
    <w:uiPriority w:val="99"/>
    <w:semiHidden/>
    <w:rsid w:val="000D1DBE"/>
    <w:rPr>
      <w:lang w:val="es-ES"/>
    </w:rPr>
  </w:style>
  <w:style w:type="paragraph" w:styleId="CommentSubject">
    <w:name w:val="annotation subject"/>
    <w:basedOn w:val="CommentText"/>
    <w:next w:val="CommentText"/>
    <w:link w:val="CommentSubjectChar"/>
    <w:uiPriority w:val="99"/>
    <w:semiHidden/>
    <w:unhideWhenUsed/>
    <w:rsid w:val="000D1DBE"/>
    <w:rPr>
      <w:b/>
      <w:bCs/>
    </w:rPr>
  </w:style>
  <w:style w:type="character" w:customStyle="1" w:styleId="CommentSubjectChar">
    <w:name w:val="Comment Subject Char"/>
    <w:link w:val="CommentSubject"/>
    <w:uiPriority w:val="99"/>
    <w:semiHidden/>
    <w:rsid w:val="000D1DBE"/>
    <w:rPr>
      <w:b/>
      <w:bCs/>
      <w:lang w:val="es-ES"/>
    </w:rPr>
  </w:style>
  <w:style w:type="paragraph" w:styleId="Title">
    <w:name w:val="Title"/>
    <w:basedOn w:val="Normal"/>
    <w:next w:val="Normal"/>
    <w:link w:val="TitleChar"/>
    <w:uiPriority w:val="10"/>
    <w:qFormat/>
    <w:rsid w:val="003C0F23"/>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3C0F23"/>
    <w:rPr>
      <w:rFonts w:ascii="Cambria" w:eastAsia="Times New Roman" w:hAnsi="Cambria" w:cs="Times New Roman"/>
      <w:b/>
      <w:bCs/>
      <w:kern w:val="28"/>
      <w:sz w:val="32"/>
      <w:szCs w:val="32"/>
      <w:lang w:val="es-ES" w:eastAsia="sv-SE"/>
    </w:rPr>
  </w:style>
  <w:style w:type="paragraph" w:styleId="TOCHeading">
    <w:name w:val="TOC Heading"/>
    <w:basedOn w:val="Heading1"/>
    <w:next w:val="Normal"/>
    <w:uiPriority w:val="39"/>
    <w:qFormat/>
    <w:rsid w:val="003B2D9F"/>
    <w:pPr>
      <w:keepLines/>
      <w:spacing w:before="480" w:after="0" w:line="276" w:lineRule="auto"/>
      <w:outlineLvl w:val="9"/>
    </w:pPr>
    <w:rPr>
      <w:rFonts w:eastAsia="MS Gothic"/>
      <w:color w:val="365F91"/>
      <w:kern w:val="0"/>
      <w:sz w:val="28"/>
      <w:szCs w:val="28"/>
      <w:lang w:val="en-US" w:eastAsia="ja-JP"/>
    </w:rPr>
  </w:style>
  <w:style w:type="paragraph" w:styleId="TOC1">
    <w:name w:val="toc 1"/>
    <w:basedOn w:val="Normal"/>
    <w:next w:val="Normal"/>
    <w:autoRedefine/>
    <w:uiPriority w:val="39"/>
    <w:unhideWhenUsed/>
    <w:qFormat/>
    <w:rsid w:val="0030248E"/>
    <w:pPr>
      <w:tabs>
        <w:tab w:val="left" w:pos="480"/>
        <w:tab w:val="right" w:leader="dot" w:pos="9062"/>
      </w:tabs>
      <w:spacing w:line="276" w:lineRule="auto"/>
    </w:pPr>
    <w:rPr>
      <w:rFonts w:ascii="Arial" w:hAnsi="Arial" w:cs="Arial"/>
      <w:b/>
      <w:noProof/>
      <w:lang w:val="en-US"/>
    </w:rPr>
  </w:style>
  <w:style w:type="character" w:styleId="Hyperlink">
    <w:name w:val="Hyperlink"/>
    <w:uiPriority w:val="99"/>
    <w:unhideWhenUsed/>
    <w:rsid w:val="003B2D9F"/>
    <w:rPr>
      <w:color w:val="0000FF"/>
      <w:u w:val="single"/>
    </w:rPr>
  </w:style>
  <w:style w:type="table" w:styleId="MediumList2-Accent3">
    <w:name w:val="Medium List 2 Accent 3"/>
    <w:basedOn w:val="TableNormal"/>
    <w:uiPriority w:val="66"/>
    <w:rsid w:val="003B2D9F"/>
    <w:rPr>
      <w:rFonts w:ascii="Cambria" w:hAnsi="Cambria"/>
      <w:color w:val="000000"/>
      <w:sz w:val="22"/>
      <w:szCs w:val="22"/>
      <w:lang w:val="sq-AL"/>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ghtShading-Accent3">
    <w:name w:val="Light Shading Accent 3"/>
    <w:basedOn w:val="TableNormal"/>
    <w:uiPriority w:val="60"/>
    <w:rsid w:val="0006329D"/>
    <w:rPr>
      <w:rFonts w:ascii="Calibri" w:eastAsia="Calibri" w:hAnsi="Calibri"/>
      <w:color w:val="76923C"/>
      <w:sz w:val="22"/>
      <w:szCs w:val="22"/>
      <w:lang w:val="sq-AL"/>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character" w:customStyle="1" w:styleId="Heading2Char">
    <w:name w:val="Heading 2 Char"/>
    <w:link w:val="Heading2"/>
    <w:uiPriority w:val="9"/>
    <w:rsid w:val="00330D8A"/>
    <w:rPr>
      <w:rFonts w:ascii="Cambria" w:eastAsia="Times New Roman" w:hAnsi="Cambria" w:cs="Times New Roman"/>
      <w:b/>
      <w:bCs/>
      <w:i/>
      <w:iCs/>
      <w:sz w:val="28"/>
      <w:szCs w:val="28"/>
      <w:lang w:val="es-ES" w:eastAsia="sv-SE"/>
    </w:rPr>
  </w:style>
  <w:style w:type="paragraph" w:styleId="TOC2">
    <w:name w:val="toc 2"/>
    <w:basedOn w:val="Normal"/>
    <w:next w:val="Normal"/>
    <w:autoRedefine/>
    <w:uiPriority w:val="39"/>
    <w:unhideWhenUsed/>
    <w:qFormat/>
    <w:rsid w:val="00330D8A"/>
    <w:pPr>
      <w:ind w:left="240"/>
    </w:pPr>
  </w:style>
  <w:style w:type="character" w:customStyle="1" w:styleId="Heading3Char">
    <w:name w:val="Heading 3 Char"/>
    <w:link w:val="Heading3"/>
    <w:uiPriority w:val="9"/>
    <w:rsid w:val="00A7393F"/>
    <w:rPr>
      <w:rFonts w:ascii="Cambria" w:eastAsia="Times New Roman" w:hAnsi="Cambria" w:cs="Times New Roman"/>
      <w:b/>
      <w:bCs/>
      <w:sz w:val="26"/>
      <w:szCs w:val="26"/>
      <w:lang w:val="es-ES" w:eastAsia="sv-SE"/>
    </w:rPr>
  </w:style>
  <w:style w:type="paragraph" w:styleId="TOC3">
    <w:name w:val="toc 3"/>
    <w:basedOn w:val="Normal"/>
    <w:next w:val="Normal"/>
    <w:autoRedefine/>
    <w:uiPriority w:val="39"/>
    <w:unhideWhenUsed/>
    <w:qFormat/>
    <w:rsid w:val="00D674EC"/>
    <w:pPr>
      <w:ind w:left="480"/>
    </w:pPr>
  </w:style>
  <w:style w:type="paragraph" w:customStyle="1" w:styleId="contents">
    <w:name w:val="contents"/>
    <w:basedOn w:val="Normal"/>
    <w:rsid w:val="00AA7902"/>
    <w:pPr>
      <w:autoSpaceDE w:val="0"/>
      <w:autoSpaceDN w:val="0"/>
      <w:adjustRightInd w:val="0"/>
      <w:spacing w:before="28" w:after="28"/>
      <w:ind w:left="227"/>
      <w:jc w:val="center"/>
    </w:pPr>
    <w:rPr>
      <w:rFonts w:ascii="Verdana" w:eastAsia="SimSun" w:hAnsi="Verdana"/>
      <w:noProof/>
      <w:spacing w:val="-15"/>
      <w:sz w:val="36"/>
      <w:szCs w:val="22"/>
      <w:lang w:val="en-AU" w:eastAsia="zh-CN"/>
    </w:rPr>
  </w:style>
  <w:style w:type="paragraph" w:styleId="BodyText3">
    <w:name w:val="Body Text 3"/>
    <w:basedOn w:val="Normal"/>
    <w:rsid w:val="004D646D"/>
    <w:rPr>
      <w:color w:val="FF00FF"/>
      <w:lang w:val="en-US" w:eastAsia="en-US"/>
    </w:rPr>
  </w:style>
  <w:style w:type="paragraph" w:styleId="NormalWeb">
    <w:name w:val="Normal (Web)"/>
    <w:basedOn w:val="Normal"/>
    <w:uiPriority w:val="99"/>
    <w:semiHidden/>
    <w:unhideWhenUsed/>
    <w:rsid w:val="00817AEB"/>
    <w:pPr>
      <w:spacing w:before="100" w:beforeAutospacing="1" w:after="100" w:afterAutospacing="1"/>
    </w:pPr>
    <w:rPr>
      <w:lang w:val="en-US" w:eastAsia="en-US"/>
    </w:rPr>
  </w:style>
  <w:style w:type="paragraph" w:customStyle="1" w:styleId="paragraphscx178989124">
    <w:name w:val="paragraph scx178989124"/>
    <w:basedOn w:val="Normal"/>
    <w:rsid w:val="00CF0E85"/>
    <w:pPr>
      <w:spacing w:before="100" w:beforeAutospacing="1" w:after="100" w:afterAutospacing="1"/>
    </w:pPr>
    <w:rPr>
      <w:lang w:val="en-US" w:eastAsia="en-US"/>
    </w:rPr>
  </w:style>
  <w:style w:type="character" w:customStyle="1" w:styleId="normaltextrunscx178989124">
    <w:name w:val="normaltextrun scx178989124"/>
    <w:rsid w:val="00CF0E85"/>
  </w:style>
  <w:style w:type="character" w:customStyle="1" w:styleId="eopscx178989124">
    <w:name w:val="eop scx178989124"/>
    <w:rsid w:val="00CF0E85"/>
  </w:style>
  <w:style w:type="paragraph" w:styleId="BodyText">
    <w:name w:val="Body Text"/>
    <w:basedOn w:val="Normal"/>
    <w:link w:val="BodyTextChar"/>
    <w:uiPriority w:val="99"/>
    <w:unhideWhenUsed/>
    <w:rsid w:val="00142101"/>
    <w:pPr>
      <w:spacing w:after="120"/>
    </w:pPr>
  </w:style>
  <w:style w:type="character" w:customStyle="1" w:styleId="BodyTextChar">
    <w:name w:val="Body Text Char"/>
    <w:basedOn w:val="DefaultParagraphFont"/>
    <w:link w:val="BodyText"/>
    <w:uiPriority w:val="99"/>
    <w:rsid w:val="00142101"/>
    <w:rPr>
      <w:sz w:val="24"/>
      <w:szCs w:val="24"/>
      <w:lang w:val="es-ES" w:eastAsia="sv-SE"/>
    </w:rPr>
  </w:style>
</w:styles>
</file>

<file path=word/webSettings.xml><?xml version="1.0" encoding="utf-8"?>
<w:webSettings xmlns:r="http://schemas.openxmlformats.org/officeDocument/2006/relationships" xmlns:w="http://schemas.openxmlformats.org/wordprocessingml/2006/main">
  <w:divs>
    <w:div w:id="1714033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1192</Words>
  <Characters>6795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KYDP 2 Forma e aplikimit</vt:lpstr>
    </vt:vector>
  </TitlesOfParts>
  <Company>MDA</Company>
  <LinksUpToDate>false</LinksUpToDate>
  <CharactersWithSpaces>7972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KYDP 2 Forma e aplikimit</dc:title>
  <dc:creator>Burim Leci</dc:creator>
  <cp:lastModifiedBy>hp</cp:lastModifiedBy>
  <cp:revision>2</cp:revision>
  <cp:lastPrinted>2015-10-02T08:08:00Z</cp:lastPrinted>
  <dcterms:created xsi:type="dcterms:W3CDTF">2015-10-08T06:12:00Z</dcterms:created>
  <dcterms:modified xsi:type="dcterms:W3CDTF">2015-10-08T06:12:00Z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0x010100BBACBA48181A6547A7C0D7998976313200009912990ED83D46BD5E87CD16D80A74</vt:lpwstr>
  </property>
  <property fmtid="{D5CDD505-2E9C-101B-9397-08002B2CF9AE}" pid="3" name="Organisation">
    <vt:lpwstr>1;#Civil Society|c0508e1d-4b78-4986-a0f9-98b20d6f66d8</vt:lpwstr>
  </property>
  <property fmtid="{D5CDD505-2E9C-101B-9397-08002B2CF9AE}" pid="4" name="TemplateUrl">
    <vt:lpwstr/>
  </property>
  <property fmtid="{D5CDD505-2E9C-101B-9397-08002B2CF9AE}" pid="5" name="Order">
    <vt:r8>55000</vt:r8>
  </property>
  <property fmtid="{D5CDD505-2E9C-101B-9397-08002B2CF9AE}" pid="6" name="xd_Signature">
    <vt:bool>false</vt:bool>
  </property>
  <property fmtid="{D5CDD505-2E9C-101B-9397-08002B2CF9AE}" pid="7" name="xd_ProgID">
    <vt:lpwstr/>
  </property>
  <property fmtid="{D5CDD505-2E9C-101B-9397-08002B2CF9AE}" pid="8" name="_dlc_DocIdItemGuid">
    <vt:lpwstr>5a38e0ac-ba09-4660-a066-b9897c0e83f3</vt:lpwstr>
  </property>
  <property fmtid="{D5CDD505-2E9C-101B-9397-08002B2CF9AE}" pid="9" name="RecordID">
    <vt:lpwstr/>
  </property>
  <property fmtid="{D5CDD505-2E9C-101B-9397-08002B2CF9AE}" pid="10" name="Record">
    <vt:lpwstr>0</vt:lpwstr>
  </property>
  <property fmtid="{D5CDD505-2E9C-101B-9397-08002B2CF9AE}" pid="11" name="OrganisationNoteField">
    <vt:lpwstr>Civil Society|c0508e1d-4b78-4986-a0f9-98b20d6f66d8</vt:lpwstr>
  </property>
  <property fmtid="{D5CDD505-2E9C-101B-9397-08002B2CF9AE}" pid="12" name="TaxCatchAll">
    <vt:lpwstr>1;#</vt:lpwstr>
  </property>
  <property fmtid="{D5CDD505-2E9C-101B-9397-08002B2CF9AE}" pid="13" name="_dlc_DocIdPersistId">
    <vt:lpwstr>0</vt:lpwstr>
  </property>
  <property fmtid="{D5CDD505-2E9C-101B-9397-08002B2CF9AE}" pid="14" name="_dlc_DocId">
    <vt:lpwstr>T2WTKPYXF2PK-48-550</vt:lpwstr>
  </property>
  <property fmtid="{D5CDD505-2E9C-101B-9397-08002B2CF9AE}" pid="15" name="_dlc_DocIdUrl">
    <vt:lpwstr>http://intranet/global/civsam/_layouts/DocIdRedir.aspx?ID=T2WTKPYXF2PK-48-550, T2WTKPYXF2PK-48-550</vt:lpwstr>
  </property>
</Properties>
</file>