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870" w:rsidRDefault="00470870" w:rsidP="00470870">
      <w:pPr>
        <w:rPr>
          <w:rFonts w:ascii="Book Antiqua" w:hAnsi="Book Antiqua"/>
        </w:rPr>
      </w:pPr>
      <w:bookmarkStart w:id="0" w:name="_GoBack"/>
      <w:bookmarkEnd w:id="0"/>
      <w:r>
        <w:rPr>
          <w:rFonts w:ascii="Book Antiqua" w:hAnsi="Book Antiqua"/>
          <w:noProof/>
        </w:rPr>
        <w:drawing>
          <wp:inline distT="0" distB="0" distL="0" distR="0">
            <wp:extent cx="760730" cy="819150"/>
            <wp:effectExtent l="0" t="0" r="1270" b="0"/>
            <wp:docPr id="5" name="Picture 1" descr="Description: 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20(1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730" cy="819150"/>
                    </a:xfrm>
                    <a:prstGeom prst="rect">
                      <a:avLst/>
                    </a:prstGeom>
                    <a:noFill/>
                    <a:ln>
                      <a:noFill/>
                    </a:ln>
                  </pic:spPr>
                </pic:pic>
              </a:graphicData>
            </a:graphic>
          </wp:inline>
        </w:drawing>
      </w:r>
      <w:r>
        <w:rPr>
          <w:rFonts w:ascii="Book Antiqua" w:hAnsi="Book Antiqua"/>
          <w:noProof/>
        </w:rPr>
        <w:drawing>
          <wp:inline distT="0" distB="0" distL="0" distR="0">
            <wp:extent cx="768350" cy="819150"/>
            <wp:effectExtent l="0" t="0" r="0" b="0"/>
            <wp:docPr id="6" name="Picture 4" descr="Description: 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rova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8350" cy="819150"/>
                    </a:xfrm>
                    <a:prstGeom prst="rect">
                      <a:avLst/>
                    </a:prstGeom>
                    <a:noFill/>
                    <a:ln>
                      <a:noFill/>
                    </a:ln>
                  </pic:spPr>
                </pic:pic>
              </a:graphicData>
            </a:graphic>
          </wp:inline>
        </w:drawing>
      </w:r>
    </w:p>
    <w:p w:rsidR="00470870" w:rsidRDefault="00470870" w:rsidP="00470870">
      <w:pPr>
        <w:rPr>
          <w:rFonts w:ascii="Book Antiqua" w:hAnsi="Book Antiqua"/>
        </w:rPr>
      </w:pPr>
    </w:p>
    <w:p w:rsidR="00470870" w:rsidRDefault="00470870" w:rsidP="00470870">
      <w:pPr>
        <w:rPr>
          <w:rFonts w:ascii="Book Antiqua" w:hAnsi="Book Antiqua"/>
          <w:b/>
          <w:sz w:val="20"/>
          <w:szCs w:val="20"/>
        </w:rPr>
      </w:pPr>
      <w:r>
        <w:rPr>
          <w:rFonts w:ascii="Book Antiqua" w:hAnsi="Book Antiqua"/>
          <w:b/>
          <w:sz w:val="20"/>
          <w:szCs w:val="20"/>
        </w:rPr>
        <w:t>Republika e KosovësKomuna e Gjilanit</w:t>
      </w:r>
    </w:p>
    <w:p w:rsidR="00470870" w:rsidRDefault="00470870" w:rsidP="00470870">
      <w:pPr>
        <w:rPr>
          <w:rFonts w:ascii="Book Antiqua" w:hAnsi="Book Antiqua"/>
          <w:b/>
          <w:sz w:val="20"/>
          <w:szCs w:val="20"/>
        </w:rPr>
      </w:pPr>
      <w:r>
        <w:rPr>
          <w:rFonts w:ascii="Book Antiqua" w:hAnsi="Book Antiqua"/>
          <w:b/>
          <w:sz w:val="20"/>
          <w:szCs w:val="20"/>
        </w:rPr>
        <w:t>RepublikaKosovaOpštinaGnjilane</w:t>
      </w:r>
    </w:p>
    <w:p w:rsidR="00470870" w:rsidRDefault="00470870" w:rsidP="00470870">
      <w:pPr>
        <w:rPr>
          <w:rFonts w:ascii="Book Antiqua" w:hAnsi="Book Antiqua"/>
          <w:b/>
          <w:sz w:val="20"/>
          <w:szCs w:val="20"/>
        </w:rPr>
      </w:pPr>
      <w:r>
        <w:rPr>
          <w:rFonts w:ascii="Book Antiqua" w:hAnsi="Book Antiqua"/>
          <w:b/>
          <w:sz w:val="20"/>
          <w:szCs w:val="20"/>
        </w:rPr>
        <w:t>Republic of Kosovo                                                                                                   Municipality of Gjilan</w:t>
      </w:r>
    </w:p>
    <w:p w:rsidR="00470870" w:rsidRDefault="00470870" w:rsidP="00470870">
      <w:pPr>
        <w:pBdr>
          <w:bottom w:val="single" w:sz="12" w:space="1" w:color="auto"/>
        </w:pBdr>
        <w:spacing w:after="60"/>
        <w:outlineLvl w:val="5"/>
        <w:rPr>
          <w:rFonts w:eastAsia="MS Mincho"/>
          <w:b/>
          <w:bCs/>
        </w:rPr>
      </w:pPr>
      <w:r>
        <w:rPr>
          <w:rFonts w:eastAsia="MS Mincho"/>
          <w:b/>
          <w:bCs/>
        </w:rPr>
        <w:t>GilanBelediyesi</w:t>
      </w:r>
    </w:p>
    <w:p w:rsidR="00470870" w:rsidRDefault="00470870" w:rsidP="00470870"/>
    <w:p w:rsidR="00470870" w:rsidRPr="0000377D" w:rsidRDefault="00470870" w:rsidP="00470870"/>
    <w:p w:rsidR="00470870" w:rsidRPr="00FC657A" w:rsidRDefault="00470870" w:rsidP="00470870">
      <w:pPr>
        <w:jc w:val="both"/>
        <w:rPr>
          <w:rFonts w:ascii="Arial" w:hAnsi="Arial" w:cs="Arial"/>
          <w:i/>
        </w:rPr>
      </w:pPr>
      <w:r>
        <w:rPr>
          <w:rFonts w:ascii="Arial" w:hAnsi="Arial" w:cs="Arial"/>
          <w:i/>
        </w:rPr>
        <w:t xml:space="preserve">Duke </w:t>
      </w:r>
      <w:r w:rsidRPr="00FC657A">
        <w:rPr>
          <w:rFonts w:ascii="Arial" w:hAnsi="Arial" w:cs="Arial"/>
          <w:i/>
        </w:rPr>
        <w:t>u bazuar</w:t>
      </w:r>
      <w:r>
        <w:rPr>
          <w:rFonts w:ascii="Arial" w:hAnsi="Arial" w:cs="Arial"/>
          <w:i/>
        </w:rPr>
        <w:t xml:space="preserve"> </w:t>
      </w:r>
      <w:r w:rsidRPr="00FC657A">
        <w:rPr>
          <w:rFonts w:ascii="Arial" w:hAnsi="Arial" w:cs="Arial"/>
          <w:i/>
        </w:rPr>
        <w:t>në</w:t>
      </w:r>
      <w:r>
        <w:rPr>
          <w:rFonts w:ascii="Arial" w:hAnsi="Arial" w:cs="Arial"/>
          <w:i/>
        </w:rPr>
        <w:t xml:space="preserve"> </w:t>
      </w:r>
      <w:r w:rsidRPr="00FC657A">
        <w:rPr>
          <w:rFonts w:ascii="Arial" w:hAnsi="Arial" w:cs="Arial"/>
          <w:i/>
        </w:rPr>
        <w:t xml:space="preserve">dispozitat e </w:t>
      </w:r>
      <w:r>
        <w:rPr>
          <w:rFonts w:ascii="Arial" w:hAnsi="Arial" w:cs="Arial"/>
          <w:i/>
        </w:rPr>
        <w:t xml:space="preserve">Nenit 17 </w:t>
      </w:r>
      <w:r w:rsidRPr="00FC657A">
        <w:rPr>
          <w:rFonts w:ascii="Arial" w:hAnsi="Arial" w:cs="Arial"/>
          <w:i/>
        </w:rPr>
        <w:t>të</w:t>
      </w:r>
      <w:r>
        <w:rPr>
          <w:rFonts w:ascii="Arial" w:hAnsi="Arial" w:cs="Arial"/>
          <w:i/>
        </w:rPr>
        <w:t xml:space="preserve"> </w:t>
      </w:r>
      <w:r w:rsidRPr="00FC657A">
        <w:rPr>
          <w:rFonts w:ascii="Arial" w:hAnsi="Arial" w:cs="Arial"/>
          <w:i/>
        </w:rPr>
        <w:t>Ligjit</w:t>
      </w:r>
      <w:r>
        <w:rPr>
          <w:rFonts w:ascii="Arial" w:hAnsi="Arial" w:cs="Arial"/>
          <w:i/>
        </w:rPr>
        <w:t xml:space="preserve"> </w:t>
      </w:r>
      <w:r w:rsidRPr="00FC657A">
        <w:rPr>
          <w:rFonts w:ascii="Arial" w:hAnsi="Arial" w:cs="Arial"/>
          <w:i/>
        </w:rPr>
        <w:t>për</w:t>
      </w:r>
      <w:r>
        <w:rPr>
          <w:rFonts w:ascii="Arial" w:hAnsi="Arial" w:cs="Arial"/>
          <w:i/>
        </w:rPr>
        <w:t xml:space="preserve"> </w:t>
      </w:r>
      <w:r w:rsidRPr="00FC657A">
        <w:rPr>
          <w:rFonts w:ascii="Arial" w:hAnsi="Arial" w:cs="Arial"/>
          <w:i/>
        </w:rPr>
        <w:t>Ndërmarrjet</w:t>
      </w:r>
      <w:r>
        <w:rPr>
          <w:rFonts w:ascii="Arial" w:hAnsi="Arial" w:cs="Arial"/>
          <w:i/>
        </w:rPr>
        <w:t xml:space="preserve"> </w:t>
      </w:r>
      <w:r w:rsidR="00CA5031">
        <w:rPr>
          <w:rFonts w:ascii="Arial" w:hAnsi="Arial" w:cs="Arial"/>
          <w:i/>
        </w:rPr>
        <w:t xml:space="preserve">Publike 03/L-087, Bordi i Drejtorëve të, </w:t>
      </w:r>
      <w:r>
        <w:rPr>
          <w:rFonts w:ascii="Arial" w:hAnsi="Arial" w:cs="Arial"/>
          <w:i/>
        </w:rPr>
        <w:t xml:space="preserve"> NPL  “Tregu</w:t>
      </w:r>
      <w:r w:rsidRPr="004C75F7">
        <w:rPr>
          <w:rFonts w:ascii="Arial" w:hAnsi="Arial" w:cs="Arial"/>
          <w:i/>
        </w:rPr>
        <w:t xml:space="preserve">” </w:t>
      </w:r>
      <w:r>
        <w:rPr>
          <w:rFonts w:ascii="Arial" w:hAnsi="Arial" w:cs="Arial"/>
          <w:i/>
        </w:rPr>
        <w:t xml:space="preserve"> </w:t>
      </w:r>
      <w:r w:rsidRPr="004C75F7">
        <w:rPr>
          <w:rFonts w:ascii="Arial" w:hAnsi="Arial" w:cs="Arial"/>
          <w:i/>
        </w:rPr>
        <w:t>S</w:t>
      </w:r>
      <w:r w:rsidR="00CA5031">
        <w:rPr>
          <w:rFonts w:ascii="Arial" w:hAnsi="Arial" w:cs="Arial"/>
          <w:i/>
        </w:rPr>
        <w:t>h</w:t>
      </w:r>
      <w:r w:rsidRPr="004C75F7">
        <w:rPr>
          <w:rFonts w:ascii="Arial" w:hAnsi="Arial" w:cs="Arial"/>
          <w:i/>
        </w:rPr>
        <w:t xml:space="preserve">.A </w:t>
      </w:r>
      <w:r>
        <w:rPr>
          <w:rFonts w:ascii="Arial" w:hAnsi="Arial" w:cs="Arial"/>
          <w:i/>
        </w:rPr>
        <w:t xml:space="preserve"> </w:t>
      </w:r>
      <w:r w:rsidRPr="004C75F7">
        <w:rPr>
          <w:rFonts w:ascii="Arial" w:hAnsi="Arial" w:cs="Arial"/>
          <w:i/>
        </w:rPr>
        <w:t>Gjilan</w:t>
      </w:r>
      <w:r>
        <w:rPr>
          <w:rFonts w:ascii="Arial" w:hAnsi="Calibri" w:cs="Arial"/>
          <w:b/>
          <w:i/>
        </w:rPr>
        <w:t xml:space="preserve"> </w:t>
      </w:r>
      <w:r w:rsidRPr="00FC657A">
        <w:rPr>
          <w:rFonts w:ascii="Arial" w:hAnsi="Arial" w:cs="Arial"/>
          <w:i/>
        </w:rPr>
        <w:t>shpall :</w:t>
      </w:r>
    </w:p>
    <w:p w:rsidR="00470870" w:rsidRPr="00FC657A" w:rsidRDefault="00470870" w:rsidP="00470870">
      <w:pPr>
        <w:jc w:val="center"/>
        <w:rPr>
          <w:rFonts w:ascii="Arial" w:hAnsi="Arial" w:cs="Arial"/>
          <w:b/>
          <w:i/>
          <w:sz w:val="24"/>
          <w:szCs w:val="24"/>
        </w:rPr>
      </w:pPr>
    </w:p>
    <w:p w:rsidR="00470870" w:rsidRPr="00FC657A" w:rsidRDefault="00470870" w:rsidP="00470870">
      <w:pPr>
        <w:jc w:val="center"/>
        <w:rPr>
          <w:rFonts w:ascii="Arial" w:hAnsi="Arial" w:cs="Arial"/>
          <w:b/>
          <w:i/>
          <w:sz w:val="24"/>
          <w:szCs w:val="24"/>
        </w:rPr>
      </w:pPr>
      <w:r w:rsidRPr="00FC657A">
        <w:rPr>
          <w:rFonts w:ascii="Arial" w:hAnsi="Arial" w:cs="Arial"/>
          <w:b/>
          <w:i/>
          <w:sz w:val="24"/>
          <w:szCs w:val="24"/>
        </w:rPr>
        <w:t>K O N K U R S</w:t>
      </w:r>
    </w:p>
    <w:p w:rsidR="00470870" w:rsidRPr="00FC657A" w:rsidRDefault="00470870" w:rsidP="00470870">
      <w:pPr>
        <w:jc w:val="center"/>
        <w:rPr>
          <w:rFonts w:ascii="Arial" w:hAnsi="Arial" w:cs="Arial"/>
          <w:b/>
          <w:i/>
          <w:sz w:val="24"/>
          <w:szCs w:val="24"/>
        </w:rPr>
      </w:pPr>
    </w:p>
    <w:p w:rsidR="00470870" w:rsidRPr="00FC657A" w:rsidRDefault="00470870" w:rsidP="00470870">
      <w:pPr>
        <w:jc w:val="both"/>
        <w:rPr>
          <w:rFonts w:ascii="Arial" w:hAnsi="Arial" w:cs="Arial"/>
          <w:i/>
        </w:rPr>
      </w:pPr>
      <w:r w:rsidRPr="00FC657A">
        <w:rPr>
          <w:rFonts w:ascii="Arial" w:hAnsi="Arial" w:cs="Arial"/>
          <w:i/>
        </w:rPr>
        <w:t>Për</w:t>
      </w:r>
      <w:r w:rsidR="00CA5031">
        <w:rPr>
          <w:rFonts w:ascii="Arial" w:hAnsi="Arial" w:cs="Arial"/>
          <w:i/>
        </w:rPr>
        <w:t xml:space="preserve"> zgjedhjen e Kryeshefit Ekzekutiv </w:t>
      </w:r>
      <w:r>
        <w:rPr>
          <w:rFonts w:ascii="Arial" w:hAnsi="Arial" w:cs="Arial"/>
          <w:i/>
        </w:rPr>
        <w:t xml:space="preserve"> </w:t>
      </w:r>
      <w:r w:rsidRPr="00FC657A">
        <w:rPr>
          <w:rFonts w:ascii="Arial" w:hAnsi="Arial" w:cs="Arial"/>
          <w:i/>
        </w:rPr>
        <w:t>të</w:t>
      </w:r>
      <w:r>
        <w:rPr>
          <w:rFonts w:ascii="Arial" w:hAnsi="Arial" w:cs="Arial"/>
          <w:i/>
        </w:rPr>
        <w:t xml:space="preserve"> </w:t>
      </w:r>
      <w:r w:rsidRPr="00FC657A">
        <w:rPr>
          <w:rFonts w:ascii="Arial" w:hAnsi="Arial" w:cs="Arial"/>
          <w:i/>
        </w:rPr>
        <w:t>Ndërmarrjes</w:t>
      </w:r>
      <w:r>
        <w:rPr>
          <w:rFonts w:ascii="Arial" w:hAnsi="Arial" w:cs="Arial"/>
          <w:i/>
        </w:rPr>
        <w:t xml:space="preserve"> </w:t>
      </w:r>
      <w:r w:rsidRPr="00FC657A">
        <w:rPr>
          <w:rFonts w:ascii="Arial" w:hAnsi="Arial" w:cs="Arial"/>
          <w:i/>
        </w:rPr>
        <w:t>Publike</w:t>
      </w:r>
      <w:r>
        <w:rPr>
          <w:rFonts w:ascii="Arial" w:hAnsi="Arial" w:cs="Arial"/>
          <w:i/>
        </w:rPr>
        <w:t xml:space="preserve"> </w:t>
      </w:r>
      <w:r w:rsidRPr="00FC657A">
        <w:rPr>
          <w:rFonts w:ascii="Arial" w:hAnsi="Arial" w:cs="Arial"/>
          <w:i/>
        </w:rPr>
        <w:t>Lokale</w:t>
      </w:r>
      <w:r w:rsidR="00CA5031">
        <w:rPr>
          <w:rFonts w:ascii="Arial" w:hAnsi="Arial" w:cs="Arial"/>
          <w:i/>
        </w:rPr>
        <w:t xml:space="preserve">  </w:t>
      </w:r>
      <w:r>
        <w:rPr>
          <w:rFonts w:ascii="Arial" w:hAnsi="Arial" w:cs="Arial"/>
          <w:i/>
        </w:rPr>
        <w:t xml:space="preserve"> “Tregu</w:t>
      </w:r>
      <w:r w:rsidR="00CA5031">
        <w:rPr>
          <w:rFonts w:ascii="Arial" w:hAnsi="Arial" w:cs="Arial"/>
          <w:i/>
        </w:rPr>
        <w:t>” Sh</w:t>
      </w:r>
      <w:r w:rsidRPr="00FC657A">
        <w:rPr>
          <w:rFonts w:ascii="Arial" w:hAnsi="Arial" w:cs="Arial"/>
          <w:i/>
        </w:rPr>
        <w:t xml:space="preserve">.A Gjilan. </w:t>
      </w:r>
    </w:p>
    <w:p w:rsidR="00470870" w:rsidRPr="00FC657A" w:rsidRDefault="00470870" w:rsidP="00470870">
      <w:pPr>
        <w:rPr>
          <w:rFonts w:ascii="Arial" w:hAnsi="Arial" w:cs="Arial"/>
          <w:i/>
        </w:rPr>
      </w:pPr>
      <w:r w:rsidRPr="00FC657A">
        <w:rPr>
          <w:rFonts w:ascii="Arial" w:hAnsi="Arial" w:cs="Arial"/>
          <w:i/>
        </w:rPr>
        <w:t>Mandati</w:t>
      </w:r>
      <w:r w:rsidR="00CA5031">
        <w:rPr>
          <w:rFonts w:ascii="Arial" w:hAnsi="Arial" w:cs="Arial"/>
          <w:i/>
        </w:rPr>
        <w:t xml:space="preserve"> i Kryeshefit </w:t>
      </w:r>
      <w:r>
        <w:rPr>
          <w:rFonts w:ascii="Arial" w:hAnsi="Arial" w:cs="Arial"/>
          <w:i/>
        </w:rPr>
        <w:t xml:space="preserve"> </w:t>
      </w:r>
      <w:r w:rsidRPr="00FC657A">
        <w:rPr>
          <w:rFonts w:ascii="Arial" w:hAnsi="Arial" w:cs="Arial"/>
          <w:i/>
        </w:rPr>
        <w:t>të</w:t>
      </w:r>
      <w:r>
        <w:rPr>
          <w:rFonts w:ascii="Arial" w:hAnsi="Arial" w:cs="Arial"/>
          <w:i/>
        </w:rPr>
        <w:t xml:space="preserve"> </w:t>
      </w:r>
      <w:r w:rsidRPr="00FC657A">
        <w:rPr>
          <w:rFonts w:ascii="Arial" w:hAnsi="Arial" w:cs="Arial"/>
          <w:i/>
        </w:rPr>
        <w:t>zgjedhur</w:t>
      </w:r>
      <w:r>
        <w:rPr>
          <w:rFonts w:ascii="Arial" w:hAnsi="Arial" w:cs="Arial"/>
          <w:i/>
        </w:rPr>
        <w:t xml:space="preserve"> </w:t>
      </w:r>
      <w:r w:rsidRPr="00FC657A">
        <w:rPr>
          <w:rFonts w:ascii="Arial" w:hAnsi="Arial" w:cs="Arial"/>
          <w:i/>
        </w:rPr>
        <w:t>është</w:t>
      </w:r>
      <w:r>
        <w:rPr>
          <w:rFonts w:ascii="Arial" w:hAnsi="Arial" w:cs="Arial"/>
          <w:i/>
        </w:rPr>
        <w:t xml:space="preserve"> sipas ligjit mbi NP</w:t>
      </w:r>
      <w:r w:rsidRPr="00FC657A">
        <w:rPr>
          <w:rFonts w:ascii="Arial" w:hAnsi="Arial" w:cs="Arial"/>
          <w:i/>
        </w:rPr>
        <w:t>.</w:t>
      </w:r>
    </w:p>
    <w:p w:rsidR="00470870" w:rsidRPr="00CB5F8D" w:rsidRDefault="00470870" w:rsidP="00470870">
      <w:pPr>
        <w:pStyle w:val="ListParagraph"/>
        <w:numPr>
          <w:ilvl w:val="0"/>
          <w:numId w:val="1"/>
        </w:numPr>
        <w:ind w:left="270" w:hanging="270"/>
        <w:rPr>
          <w:rFonts w:ascii="Arial" w:hAnsi="Arial" w:cs="Arial"/>
          <w:b/>
          <w:i/>
        </w:rPr>
      </w:pPr>
      <w:r w:rsidRPr="00CB5F8D">
        <w:rPr>
          <w:rFonts w:ascii="Arial" w:hAnsi="Arial" w:cs="Arial"/>
          <w:b/>
          <w:i/>
        </w:rPr>
        <w:t>KUALIFIKIMET DHE PËRGADITJA PROFESIONALE</w:t>
      </w:r>
    </w:p>
    <w:p w:rsidR="00470870" w:rsidRPr="00FC657A" w:rsidRDefault="00470870" w:rsidP="00470870">
      <w:pPr>
        <w:jc w:val="both"/>
        <w:rPr>
          <w:rFonts w:ascii="Arial" w:hAnsi="Arial" w:cs="Arial"/>
          <w:i/>
        </w:rPr>
      </w:pPr>
      <w:r w:rsidRPr="00FC657A">
        <w:rPr>
          <w:rFonts w:ascii="Arial" w:hAnsi="Arial" w:cs="Arial"/>
          <w:i/>
        </w:rPr>
        <w:t>Sipas</w:t>
      </w:r>
      <w:r>
        <w:rPr>
          <w:rFonts w:ascii="Arial" w:hAnsi="Arial" w:cs="Arial"/>
          <w:i/>
        </w:rPr>
        <w:t xml:space="preserve"> </w:t>
      </w:r>
      <w:r w:rsidRPr="00FC657A">
        <w:rPr>
          <w:rFonts w:ascii="Arial" w:hAnsi="Arial" w:cs="Arial"/>
          <w:i/>
        </w:rPr>
        <w:t>nenit 17, pika 17.3 të</w:t>
      </w:r>
      <w:r>
        <w:rPr>
          <w:rFonts w:ascii="Arial" w:hAnsi="Arial" w:cs="Arial"/>
          <w:i/>
        </w:rPr>
        <w:t xml:space="preserve"> </w:t>
      </w:r>
      <w:r w:rsidRPr="00FC657A">
        <w:rPr>
          <w:rFonts w:ascii="Arial" w:hAnsi="Arial" w:cs="Arial"/>
          <w:i/>
        </w:rPr>
        <w:t>Ligjit</w:t>
      </w:r>
      <w:r>
        <w:rPr>
          <w:rFonts w:ascii="Arial" w:hAnsi="Arial" w:cs="Arial"/>
          <w:i/>
        </w:rPr>
        <w:t xml:space="preserve"> </w:t>
      </w:r>
      <w:r w:rsidRPr="00FC657A">
        <w:rPr>
          <w:rFonts w:ascii="Arial" w:hAnsi="Arial" w:cs="Arial"/>
          <w:i/>
        </w:rPr>
        <w:t>mbi</w:t>
      </w:r>
      <w:r>
        <w:rPr>
          <w:rFonts w:ascii="Arial" w:hAnsi="Arial" w:cs="Arial"/>
          <w:i/>
        </w:rPr>
        <w:t xml:space="preserve"> </w:t>
      </w:r>
      <w:r w:rsidRPr="00FC657A">
        <w:rPr>
          <w:rFonts w:ascii="Arial" w:hAnsi="Arial" w:cs="Arial"/>
          <w:i/>
        </w:rPr>
        <w:t>ndërmarrjet</w:t>
      </w:r>
      <w:r>
        <w:rPr>
          <w:rFonts w:ascii="Arial" w:hAnsi="Arial" w:cs="Arial"/>
          <w:i/>
        </w:rPr>
        <w:t xml:space="preserve"> </w:t>
      </w:r>
      <w:r w:rsidRPr="00FC657A">
        <w:rPr>
          <w:rFonts w:ascii="Arial" w:hAnsi="Arial" w:cs="Arial"/>
          <w:i/>
        </w:rPr>
        <w:t>publike, një</w:t>
      </w:r>
      <w:r>
        <w:rPr>
          <w:rFonts w:ascii="Arial" w:hAnsi="Arial" w:cs="Arial"/>
          <w:i/>
        </w:rPr>
        <w:t xml:space="preserve"> </w:t>
      </w:r>
      <w:r w:rsidRPr="00FC657A">
        <w:rPr>
          <w:rFonts w:ascii="Arial" w:hAnsi="Arial" w:cs="Arial"/>
          <w:i/>
        </w:rPr>
        <w:t>kandida</w:t>
      </w:r>
      <w:r>
        <w:rPr>
          <w:rFonts w:ascii="Arial" w:hAnsi="Arial" w:cs="Arial"/>
          <w:i/>
        </w:rPr>
        <w:t xml:space="preserve">t </w:t>
      </w:r>
      <w:r w:rsidRPr="00FC657A">
        <w:rPr>
          <w:rFonts w:ascii="Arial" w:hAnsi="Arial" w:cs="Arial"/>
          <w:i/>
        </w:rPr>
        <w:t>për</w:t>
      </w:r>
      <w:r>
        <w:rPr>
          <w:rFonts w:ascii="Arial" w:hAnsi="Arial" w:cs="Arial"/>
          <w:i/>
        </w:rPr>
        <w:t xml:space="preserve"> </w:t>
      </w:r>
      <w:r w:rsidRPr="00FC657A">
        <w:rPr>
          <w:rFonts w:ascii="Arial" w:hAnsi="Arial" w:cs="Arial"/>
          <w:i/>
        </w:rPr>
        <w:t>t’u</w:t>
      </w:r>
      <w:r>
        <w:rPr>
          <w:rFonts w:ascii="Arial" w:hAnsi="Arial" w:cs="Arial"/>
          <w:i/>
        </w:rPr>
        <w:t xml:space="preserve"> zgjedhu</w:t>
      </w:r>
      <w:r w:rsidRPr="00FC657A">
        <w:rPr>
          <w:rFonts w:ascii="Arial" w:hAnsi="Arial" w:cs="Arial"/>
          <w:i/>
        </w:rPr>
        <w:t>r</w:t>
      </w:r>
      <w:r>
        <w:rPr>
          <w:rFonts w:ascii="Arial" w:hAnsi="Arial" w:cs="Arial"/>
          <w:i/>
        </w:rPr>
        <w:t xml:space="preserve"> </w:t>
      </w:r>
      <w:r w:rsidR="00CA5031">
        <w:rPr>
          <w:rFonts w:ascii="Arial" w:hAnsi="Arial" w:cs="Arial"/>
          <w:i/>
        </w:rPr>
        <w:t>Kryeshef Ekzekutiv</w:t>
      </w:r>
      <w:r>
        <w:rPr>
          <w:rFonts w:ascii="Arial" w:hAnsi="Arial" w:cs="Arial"/>
          <w:i/>
        </w:rPr>
        <w:t xml:space="preserve"> </w:t>
      </w:r>
      <w:r w:rsidRPr="00FC657A">
        <w:rPr>
          <w:rFonts w:ascii="Arial" w:hAnsi="Arial" w:cs="Arial"/>
          <w:i/>
        </w:rPr>
        <w:t>duhet</w:t>
      </w:r>
      <w:r>
        <w:rPr>
          <w:rFonts w:ascii="Arial" w:hAnsi="Arial" w:cs="Arial"/>
          <w:i/>
        </w:rPr>
        <w:t xml:space="preserve"> </w:t>
      </w:r>
      <w:r w:rsidRPr="00FC657A">
        <w:rPr>
          <w:rFonts w:ascii="Arial" w:hAnsi="Arial" w:cs="Arial"/>
          <w:i/>
        </w:rPr>
        <w:t>ti</w:t>
      </w:r>
      <w:r>
        <w:rPr>
          <w:rFonts w:ascii="Arial" w:hAnsi="Arial" w:cs="Arial"/>
          <w:i/>
        </w:rPr>
        <w:t xml:space="preserve"> </w:t>
      </w:r>
      <w:r w:rsidRPr="00FC657A">
        <w:rPr>
          <w:rFonts w:ascii="Arial" w:hAnsi="Arial" w:cs="Arial"/>
          <w:i/>
        </w:rPr>
        <w:t>plotësoj</w:t>
      </w:r>
      <w:r>
        <w:rPr>
          <w:rFonts w:ascii="Arial" w:hAnsi="Arial" w:cs="Arial"/>
          <w:i/>
        </w:rPr>
        <w:t xml:space="preserve"> </w:t>
      </w:r>
      <w:r w:rsidRPr="00FC657A">
        <w:rPr>
          <w:rFonts w:ascii="Arial" w:hAnsi="Arial" w:cs="Arial"/>
          <w:i/>
        </w:rPr>
        <w:t>këto</w:t>
      </w:r>
      <w:r>
        <w:rPr>
          <w:rFonts w:ascii="Arial" w:hAnsi="Arial" w:cs="Arial"/>
          <w:i/>
        </w:rPr>
        <w:t xml:space="preserve"> </w:t>
      </w:r>
      <w:r w:rsidRPr="00FC657A">
        <w:rPr>
          <w:rFonts w:ascii="Arial" w:hAnsi="Arial" w:cs="Arial"/>
          <w:i/>
        </w:rPr>
        <w:t>kushte:</w:t>
      </w:r>
    </w:p>
    <w:p w:rsidR="00470870" w:rsidRPr="00FC657A" w:rsidRDefault="00470870" w:rsidP="00470870">
      <w:pPr>
        <w:jc w:val="both"/>
        <w:rPr>
          <w:rFonts w:ascii="Arial" w:hAnsi="Arial" w:cs="Arial"/>
          <w:i/>
        </w:rPr>
      </w:pPr>
      <w:r w:rsidRPr="00FC657A">
        <w:rPr>
          <w:rFonts w:ascii="Arial" w:hAnsi="Arial" w:cs="Arial"/>
          <w:i/>
        </w:rPr>
        <w:t>- Të</w:t>
      </w:r>
      <w:r>
        <w:rPr>
          <w:rFonts w:ascii="Arial" w:hAnsi="Arial" w:cs="Arial"/>
          <w:i/>
        </w:rPr>
        <w:t xml:space="preserve"> </w:t>
      </w:r>
      <w:r w:rsidRPr="00FC657A">
        <w:rPr>
          <w:rFonts w:ascii="Arial" w:hAnsi="Arial" w:cs="Arial"/>
          <w:i/>
        </w:rPr>
        <w:t>jetë person që</w:t>
      </w:r>
      <w:r>
        <w:rPr>
          <w:rFonts w:ascii="Arial" w:hAnsi="Arial" w:cs="Arial"/>
          <w:i/>
        </w:rPr>
        <w:t xml:space="preserve"> </w:t>
      </w:r>
      <w:r w:rsidRPr="00FC657A">
        <w:rPr>
          <w:rFonts w:ascii="Arial" w:hAnsi="Arial" w:cs="Arial"/>
          <w:i/>
        </w:rPr>
        <w:t>ka</w:t>
      </w:r>
      <w:r>
        <w:rPr>
          <w:rFonts w:ascii="Arial" w:hAnsi="Arial" w:cs="Arial"/>
          <w:i/>
        </w:rPr>
        <w:t xml:space="preserve"> </w:t>
      </w:r>
      <w:r w:rsidRPr="00FC657A">
        <w:rPr>
          <w:rFonts w:ascii="Arial" w:hAnsi="Arial" w:cs="Arial"/>
          <w:i/>
        </w:rPr>
        <w:t>integritet, të</w:t>
      </w:r>
      <w:r>
        <w:rPr>
          <w:rFonts w:ascii="Arial" w:hAnsi="Arial" w:cs="Arial"/>
          <w:i/>
        </w:rPr>
        <w:t xml:space="preserve"> </w:t>
      </w:r>
      <w:r w:rsidRPr="00FC657A">
        <w:rPr>
          <w:rFonts w:ascii="Arial" w:hAnsi="Arial" w:cs="Arial"/>
          <w:i/>
        </w:rPr>
        <w:t>mos</w:t>
      </w:r>
      <w:r>
        <w:rPr>
          <w:rFonts w:ascii="Arial" w:hAnsi="Arial" w:cs="Arial"/>
          <w:i/>
        </w:rPr>
        <w:t xml:space="preserve"> </w:t>
      </w:r>
      <w:r w:rsidRPr="00FC657A">
        <w:rPr>
          <w:rFonts w:ascii="Arial" w:hAnsi="Arial" w:cs="Arial"/>
          <w:i/>
        </w:rPr>
        <w:t>ketë</w:t>
      </w:r>
      <w:r>
        <w:rPr>
          <w:rFonts w:ascii="Arial" w:hAnsi="Arial" w:cs="Arial"/>
          <w:i/>
        </w:rPr>
        <w:t xml:space="preserve"> ç</w:t>
      </w:r>
      <w:r w:rsidRPr="00FC657A">
        <w:rPr>
          <w:rFonts w:ascii="Arial" w:hAnsi="Arial" w:cs="Arial"/>
          <w:i/>
        </w:rPr>
        <w:t>farëdo</w:t>
      </w:r>
      <w:r>
        <w:rPr>
          <w:rFonts w:ascii="Arial" w:hAnsi="Arial" w:cs="Arial"/>
          <w:i/>
        </w:rPr>
        <w:t xml:space="preserve"> </w:t>
      </w:r>
      <w:r w:rsidRPr="00FC657A">
        <w:rPr>
          <w:rFonts w:ascii="Arial" w:hAnsi="Arial" w:cs="Arial"/>
          <w:i/>
        </w:rPr>
        <w:t>shkelje</w:t>
      </w:r>
      <w:r>
        <w:rPr>
          <w:rFonts w:ascii="Arial" w:hAnsi="Arial" w:cs="Arial"/>
          <w:i/>
        </w:rPr>
        <w:t xml:space="preserve"> </w:t>
      </w:r>
      <w:r w:rsidRPr="00FC657A">
        <w:rPr>
          <w:rFonts w:ascii="Arial" w:hAnsi="Arial" w:cs="Arial"/>
          <w:i/>
        </w:rPr>
        <w:t>fiduciare</w:t>
      </w:r>
      <w:r w:rsidR="0029689B">
        <w:rPr>
          <w:rFonts w:ascii="Arial" w:hAnsi="Arial" w:cs="Arial"/>
          <w:i/>
        </w:rPr>
        <w:t xml:space="preserve"> </w:t>
      </w:r>
      <w:r w:rsidRPr="00FC657A">
        <w:rPr>
          <w:rFonts w:ascii="Arial" w:hAnsi="Arial" w:cs="Arial"/>
          <w:i/>
        </w:rPr>
        <w:t>ndaj</w:t>
      </w:r>
      <w:r w:rsidR="0029689B">
        <w:rPr>
          <w:rFonts w:ascii="Arial" w:hAnsi="Arial" w:cs="Arial"/>
          <w:i/>
        </w:rPr>
        <w:t xml:space="preserve"> </w:t>
      </w:r>
      <w:r w:rsidRPr="00FC657A">
        <w:rPr>
          <w:rFonts w:ascii="Arial" w:hAnsi="Arial" w:cs="Arial"/>
          <w:i/>
        </w:rPr>
        <w:t>personave</w:t>
      </w:r>
      <w:r w:rsidR="0029689B">
        <w:rPr>
          <w:rFonts w:ascii="Arial" w:hAnsi="Arial" w:cs="Arial"/>
          <w:i/>
        </w:rPr>
        <w:t xml:space="preserve"> </w:t>
      </w:r>
      <w:r w:rsidRPr="00FC657A">
        <w:rPr>
          <w:rFonts w:ascii="Arial" w:hAnsi="Arial" w:cs="Arial"/>
          <w:i/>
        </w:rPr>
        <w:t>tjerë</w:t>
      </w:r>
      <w:r w:rsidR="0029689B">
        <w:rPr>
          <w:rFonts w:ascii="Arial" w:hAnsi="Arial" w:cs="Arial"/>
          <w:i/>
        </w:rPr>
        <w:t xml:space="preserve"> </w:t>
      </w:r>
      <w:r w:rsidRPr="00FC657A">
        <w:rPr>
          <w:rFonts w:ascii="Arial" w:hAnsi="Arial" w:cs="Arial"/>
          <w:i/>
        </w:rPr>
        <w:t>fizik</w:t>
      </w:r>
      <w:r w:rsidR="0029689B">
        <w:rPr>
          <w:rFonts w:ascii="Arial" w:hAnsi="Arial" w:cs="Arial"/>
          <w:i/>
        </w:rPr>
        <w:t xml:space="preserve"> </w:t>
      </w:r>
      <w:r w:rsidRPr="00FC657A">
        <w:rPr>
          <w:rFonts w:ascii="Arial" w:hAnsi="Arial" w:cs="Arial"/>
          <w:i/>
        </w:rPr>
        <w:t>dhe</w:t>
      </w:r>
      <w:r w:rsidR="0029689B">
        <w:rPr>
          <w:rFonts w:ascii="Arial" w:hAnsi="Arial" w:cs="Arial"/>
          <w:i/>
        </w:rPr>
        <w:t xml:space="preserve"> </w:t>
      </w:r>
      <w:r w:rsidRPr="00FC657A">
        <w:rPr>
          <w:rFonts w:ascii="Arial" w:hAnsi="Arial" w:cs="Arial"/>
          <w:i/>
        </w:rPr>
        <w:t>juridik.</w:t>
      </w:r>
    </w:p>
    <w:p w:rsidR="00470870" w:rsidRPr="00FC657A" w:rsidRDefault="00470870" w:rsidP="00470870">
      <w:pPr>
        <w:jc w:val="both"/>
        <w:rPr>
          <w:rFonts w:ascii="Arial" w:hAnsi="Arial" w:cs="Arial"/>
          <w:i/>
        </w:rPr>
      </w:pPr>
      <w:r w:rsidRPr="00FC657A">
        <w:rPr>
          <w:rFonts w:ascii="Arial" w:hAnsi="Arial" w:cs="Arial"/>
          <w:i/>
        </w:rPr>
        <w:t>- Të</w:t>
      </w:r>
      <w:r w:rsidR="0029689B">
        <w:rPr>
          <w:rFonts w:ascii="Arial" w:hAnsi="Arial" w:cs="Arial"/>
          <w:i/>
        </w:rPr>
        <w:t xml:space="preserve"> </w:t>
      </w:r>
      <w:r w:rsidRPr="00FC657A">
        <w:rPr>
          <w:rFonts w:ascii="Arial" w:hAnsi="Arial" w:cs="Arial"/>
          <w:i/>
        </w:rPr>
        <w:t>ketë</w:t>
      </w:r>
      <w:r w:rsidR="0029689B">
        <w:rPr>
          <w:rFonts w:ascii="Arial" w:hAnsi="Arial" w:cs="Arial"/>
          <w:i/>
        </w:rPr>
        <w:t xml:space="preserve"> </w:t>
      </w:r>
      <w:r w:rsidRPr="00FC657A">
        <w:rPr>
          <w:rFonts w:ascii="Arial" w:hAnsi="Arial" w:cs="Arial"/>
          <w:i/>
        </w:rPr>
        <w:t>përgatitje</w:t>
      </w:r>
      <w:r w:rsidR="0029689B">
        <w:rPr>
          <w:rFonts w:ascii="Arial" w:hAnsi="Arial" w:cs="Arial"/>
          <w:i/>
        </w:rPr>
        <w:t xml:space="preserve"> </w:t>
      </w:r>
      <w:r w:rsidRPr="00FC657A">
        <w:rPr>
          <w:rFonts w:ascii="Arial" w:hAnsi="Arial" w:cs="Arial"/>
          <w:i/>
        </w:rPr>
        <w:t>superiore;</w:t>
      </w:r>
    </w:p>
    <w:p w:rsidR="00563C28" w:rsidRDefault="00563C28" w:rsidP="00470870">
      <w:pPr>
        <w:jc w:val="both"/>
        <w:rPr>
          <w:rFonts w:ascii="Arial" w:hAnsi="Arial" w:cs="Arial"/>
          <w:i/>
        </w:rPr>
      </w:pPr>
      <w:r>
        <w:rPr>
          <w:rFonts w:ascii="Arial" w:hAnsi="Arial" w:cs="Arial"/>
          <w:i/>
        </w:rPr>
        <w:t xml:space="preserve"> </w:t>
      </w:r>
    </w:p>
    <w:p w:rsidR="00470870" w:rsidRPr="00FC657A" w:rsidRDefault="00470870" w:rsidP="00470870">
      <w:pPr>
        <w:jc w:val="both"/>
        <w:rPr>
          <w:rFonts w:ascii="Arial" w:hAnsi="Arial" w:cs="Arial"/>
          <w:b/>
          <w:i/>
        </w:rPr>
      </w:pPr>
      <w:r w:rsidRPr="00FC657A">
        <w:rPr>
          <w:rFonts w:ascii="Arial" w:hAnsi="Arial" w:cs="Arial"/>
          <w:b/>
          <w:i/>
        </w:rPr>
        <w:t>Kompensimi</w:t>
      </w:r>
      <w:r w:rsidR="00563C28">
        <w:rPr>
          <w:rFonts w:ascii="Arial" w:hAnsi="Arial" w:cs="Arial"/>
          <w:b/>
          <w:i/>
        </w:rPr>
        <w:t xml:space="preserve"> i Kryeshefit Ekzekutiv </w:t>
      </w:r>
      <w:r w:rsidRPr="00FC657A">
        <w:rPr>
          <w:rFonts w:ascii="Arial" w:hAnsi="Arial" w:cs="Arial"/>
          <w:b/>
          <w:i/>
        </w:rPr>
        <w:t>të</w:t>
      </w:r>
      <w:r w:rsidR="0029689B">
        <w:rPr>
          <w:rFonts w:ascii="Arial" w:hAnsi="Arial" w:cs="Arial"/>
          <w:b/>
          <w:i/>
        </w:rPr>
        <w:t xml:space="preserve"> </w:t>
      </w:r>
      <w:r w:rsidRPr="00FC657A">
        <w:rPr>
          <w:rFonts w:ascii="Arial" w:hAnsi="Arial" w:cs="Arial"/>
          <w:b/>
          <w:i/>
        </w:rPr>
        <w:t>Ndermarrjes</w:t>
      </w:r>
      <w:r w:rsidR="0029689B">
        <w:rPr>
          <w:rFonts w:ascii="Arial" w:hAnsi="Arial" w:cs="Arial"/>
          <w:b/>
          <w:i/>
        </w:rPr>
        <w:t xml:space="preserve"> </w:t>
      </w:r>
      <w:r w:rsidRPr="00FC657A">
        <w:rPr>
          <w:rFonts w:ascii="Arial" w:hAnsi="Arial" w:cs="Arial"/>
          <w:b/>
          <w:i/>
        </w:rPr>
        <w:t>Publike</w:t>
      </w:r>
      <w:r w:rsidR="0029689B">
        <w:rPr>
          <w:rFonts w:ascii="Arial" w:hAnsi="Arial" w:cs="Arial"/>
          <w:b/>
          <w:i/>
        </w:rPr>
        <w:t xml:space="preserve"> NPL “Tregu</w:t>
      </w:r>
      <w:r w:rsidR="00B60B00">
        <w:rPr>
          <w:rFonts w:ascii="Arial" w:hAnsi="Arial" w:cs="Arial"/>
          <w:b/>
          <w:i/>
        </w:rPr>
        <w:t>” Sh</w:t>
      </w:r>
      <w:r w:rsidRPr="00FC657A">
        <w:rPr>
          <w:rFonts w:ascii="Arial" w:hAnsi="Arial" w:cs="Arial"/>
          <w:b/>
          <w:i/>
        </w:rPr>
        <w:t>.A Gjilan</w:t>
      </w:r>
    </w:p>
    <w:p w:rsidR="00470870" w:rsidRPr="00FC657A" w:rsidRDefault="00B60B00" w:rsidP="00470870">
      <w:pPr>
        <w:jc w:val="both"/>
        <w:rPr>
          <w:rFonts w:ascii="Arial" w:hAnsi="Arial" w:cs="Arial"/>
          <w:i/>
        </w:rPr>
      </w:pPr>
      <w:r>
        <w:rPr>
          <w:rFonts w:ascii="Arial" w:hAnsi="Arial" w:cs="Arial"/>
          <w:i/>
        </w:rPr>
        <w:t>Kompensimi i Kryeshefit Ekzekutiv</w:t>
      </w:r>
      <w:r w:rsidR="0029689B">
        <w:rPr>
          <w:rFonts w:ascii="Arial" w:hAnsi="Arial" w:cs="Arial"/>
          <w:i/>
        </w:rPr>
        <w:t xml:space="preserve"> </w:t>
      </w:r>
      <w:r w:rsidR="00470870" w:rsidRPr="00FC657A">
        <w:rPr>
          <w:rFonts w:ascii="Arial" w:hAnsi="Arial" w:cs="Arial"/>
          <w:i/>
        </w:rPr>
        <w:t>të</w:t>
      </w:r>
      <w:r w:rsidR="0029689B">
        <w:rPr>
          <w:rFonts w:ascii="Arial" w:hAnsi="Arial" w:cs="Arial"/>
          <w:i/>
        </w:rPr>
        <w:t xml:space="preserve"> NPL “Tregu</w:t>
      </w:r>
      <w:r>
        <w:rPr>
          <w:rFonts w:ascii="Arial" w:hAnsi="Arial" w:cs="Arial"/>
          <w:i/>
        </w:rPr>
        <w:t>” Sh</w:t>
      </w:r>
      <w:r w:rsidR="00470870" w:rsidRPr="00FC657A">
        <w:rPr>
          <w:rFonts w:ascii="Arial" w:hAnsi="Arial" w:cs="Arial"/>
          <w:i/>
        </w:rPr>
        <w:t>.A Gjilan  do të</w:t>
      </w:r>
      <w:r w:rsidR="0029689B">
        <w:rPr>
          <w:rFonts w:ascii="Arial" w:hAnsi="Arial" w:cs="Arial"/>
          <w:i/>
        </w:rPr>
        <w:t xml:space="preserve"> </w:t>
      </w:r>
      <w:r w:rsidR="00470870" w:rsidRPr="00FC657A">
        <w:rPr>
          <w:rFonts w:ascii="Arial" w:hAnsi="Arial" w:cs="Arial"/>
          <w:i/>
        </w:rPr>
        <w:t>bëhet</w:t>
      </w:r>
      <w:r w:rsidR="0029689B">
        <w:rPr>
          <w:rFonts w:ascii="Arial" w:hAnsi="Arial" w:cs="Arial"/>
          <w:i/>
        </w:rPr>
        <w:t xml:space="preserve"> </w:t>
      </w:r>
      <w:r w:rsidR="00470870" w:rsidRPr="00FC657A">
        <w:rPr>
          <w:rFonts w:ascii="Arial" w:hAnsi="Arial" w:cs="Arial"/>
          <w:i/>
        </w:rPr>
        <w:t>në</w:t>
      </w:r>
      <w:r w:rsidR="0029689B">
        <w:rPr>
          <w:rFonts w:ascii="Arial" w:hAnsi="Arial" w:cs="Arial"/>
          <w:i/>
        </w:rPr>
        <w:t xml:space="preserve"> </w:t>
      </w:r>
      <w:r w:rsidR="00470870" w:rsidRPr="00FC657A">
        <w:rPr>
          <w:rFonts w:ascii="Arial" w:hAnsi="Arial" w:cs="Arial"/>
          <w:i/>
        </w:rPr>
        <w:t>pajtim me dispozitat e nenit 20, pika 20.2 të</w:t>
      </w:r>
      <w:r w:rsidR="0029689B">
        <w:rPr>
          <w:rFonts w:ascii="Arial" w:hAnsi="Arial" w:cs="Arial"/>
          <w:i/>
        </w:rPr>
        <w:t xml:space="preserve"> </w:t>
      </w:r>
      <w:r w:rsidR="00470870" w:rsidRPr="00FC657A">
        <w:rPr>
          <w:rFonts w:ascii="Arial" w:hAnsi="Arial" w:cs="Arial"/>
          <w:i/>
        </w:rPr>
        <w:t>Ligjit</w:t>
      </w:r>
      <w:r w:rsidR="0029689B">
        <w:rPr>
          <w:rFonts w:ascii="Arial" w:hAnsi="Arial" w:cs="Arial"/>
          <w:i/>
        </w:rPr>
        <w:t xml:space="preserve"> </w:t>
      </w:r>
      <w:r w:rsidR="00470870" w:rsidRPr="00FC657A">
        <w:rPr>
          <w:rFonts w:ascii="Arial" w:hAnsi="Arial" w:cs="Arial"/>
          <w:i/>
        </w:rPr>
        <w:t>për</w:t>
      </w:r>
      <w:r w:rsidR="0029689B">
        <w:rPr>
          <w:rFonts w:ascii="Arial" w:hAnsi="Arial" w:cs="Arial"/>
          <w:i/>
        </w:rPr>
        <w:t xml:space="preserve"> </w:t>
      </w:r>
      <w:r w:rsidR="00470870" w:rsidRPr="00FC657A">
        <w:rPr>
          <w:rFonts w:ascii="Arial" w:hAnsi="Arial" w:cs="Arial"/>
          <w:i/>
        </w:rPr>
        <w:t>Ndërmarrjet</w:t>
      </w:r>
      <w:r w:rsidR="0029689B">
        <w:rPr>
          <w:rFonts w:ascii="Arial" w:hAnsi="Arial" w:cs="Arial"/>
          <w:i/>
        </w:rPr>
        <w:t xml:space="preserve"> </w:t>
      </w:r>
      <w:r w:rsidR="00470870" w:rsidRPr="00FC657A">
        <w:rPr>
          <w:rFonts w:ascii="Arial" w:hAnsi="Arial" w:cs="Arial"/>
          <w:i/>
        </w:rPr>
        <w:t>Publike.</w:t>
      </w:r>
    </w:p>
    <w:p w:rsidR="00470870" w:rsidRPr="00FC657A" w:rsidRDefault="00470870" w:rsidP="00470870">
      <w:pPr>
        <w:jc w:val="both"/>
        <w:rPr>
          <w:rFonts w:ascii="Arial" w:hAnsi="Arial" w:cs="Arial"/>
          <w:i/>
        </w:rPr>
      </w:pPr>
    </w:p>
    <w:p w:rsidR="00470870" w:rsidRPr="00CB5F8D" w:rsidRDefault="00470870" w:rsidP="00470870">
      <w:pPr>
        <w:pStyle w:val="ListParagraph"/>
        <w:numPr>
          <w:ilvl w:val="0"/>
          <w:numId w:val="1"/>
        </w:numPr>
        <w:ind w:left="360" w:hanging="360"/>
        <w:rPr>
          <w:rFonts w:ascii="Arial" w:hAnsi="Arial" w:cs="Arial"/>
          <w:b/>
          <w:i/>
        </w:rPr>
      </w:pPr>
      <w:r w:rsidRPr="00CB5F8D">
        <w:rPr>
          <w:rFonts w:ascii="Arial" w:hAnsi="Arial" w:cs="Arial"/>
          <w:b/>
          <w:i/>
        </w:rPr>
        <w:lastRenderedPageBreak/>
        <w:t>KUSHTET</w:t>
      </w:r>
    </w:p>
    <w:p w:rsidR="00470870" w:rsidRDefault="0029689B" w:rsidP="00470870">
      <w:pPr>
        <w:jc w:val="both"/>
        <w:rPr>
          <w:rFonts w:ascii="Arial" w:hAnsi="Arial" w:cs="Arial"/>
          <w:b/>
          <w:i/>
        </w:rPr>
      </w:pPr>
      <w:r>
        <w:rPr>
          <w:rFonts w:ascii="Arial" w:hAnsi="Arial" w:cs="Arial"/>
          <w:b/>
          <w:i/>
        </w:rPr>
        <w:t xml:space="preserve">Kandidatët </w:t>
      </w:r>
      <w:r w:rsidR="00470870" w:rsidRPr="00FC657A">
        <w:rPr>
          <w:rFonts w:ascii="Arial" w:hAnsi="Arial" w:cs="Arial"/>
          <w:b/>
          <w:i/>
        </w:rPr>
        <w:t>ka</w:t>
      </w:r>
      <w:r>
        <w:rPr>
          <w:rFonts w:ascii="Arial" w:hAnsi="Arial" w:cs="Arial"/>
          <w:b/>
          <w:i/>
        </w:rPr>
        <w:t xml:space="preserve">në </w:t>
      </w:r>
      <w:r w:rsidR="00470870" w:rsidRPr="00FC657A">
        <w:rPr>
          <w:rFonts w:ascii="Arial" w:hAnsi="Arial" w:cs="Arial"/>
          <w:b/>
          <w:i/>
        </w:rPr>
        <w:t>të</w:t>
      </w:r>
      <w:r>
        <w:rPr>
          <w:rFonts w:ascii="Arial" w:hAnsi="Arial" w:cs="Arial"/>
          <w:b/>
          <w:i/>
        </w:rPr>
        <w:t xml:space="preserve"> </w:t>
      </w:r>
      <w:r w:rsidR="00470870" w:rsidRPr="00FC657A">
        <w:rPr>
          <w:rFonts w:ascii="Arial" w:hAnsi="Arial" w:cs="Arial"/>
          <w:b/>
          <w:i/>
        </w:rPr>
        <w:t>drejtë</w:t>
      </w:r>
      <w:r>
        <w:rPr>
          <w:rFonts w:ascii="Arial" w:hAnsi="Arial" w:cs="Arial"/>
          <w:b/>
          <w:i/>
        </w:rPr>
        <w:t xml:space="preserve"> </w:t>
      </w:r>
      <w:r w:rsidR="00470870" w:rsidRPr="00FC657A">
        <w:rPr>
          <w:rFonts w:ascii="Arial" w:hAnsi="Arial" w:cs="Arial"/>
          <w:b/>
          <w:i/>
        </w:rPr>
        <w:t>të</w:t>
      </w:r>
      <w:r>
        <w:rPr>
          <w:rFonts w:ascii="Arial" w:hAnsi="Arial" w:cs="Arial"/>
          <w:b/>
          <w:i/>
        </w:rPr>
        <w:t xml:space="preserve"> zgjidhen </w:t>
      </w:r>
      <w:r w:rsidR="00563C28">
        <w:rPr>
          <w:rFonts w:ascii="Arial" w:hAnsi="Arial" w:cs="Arial"/>
          <w:b/>
          <w:i/>
        </w:rPr>
        <w:t xml:space="preserve">Kryeshef Ekzekutiv të  NPL  ,, Tregu “  </w:t>
      </w:r>
    </w:p>
    <w:p w:rsidR="00333461" w:rsidRDefault="00333461" w:rsidP="00333461">
      <w:pPr>
        <w:pStyle w:val="Default"/>
        <w:rPr>
          <w:b/>
          <w:bCs/>
          <w:i/>
          <w:sz w:val="22"/>
          <w:szCs w:val="22"/>
        </w:rPr>
      </w:pPr>
      <w:r w:rsidRPr="00333461">
        <w:rPr>
          <w:b/>
          <w:bCs/>
          <w:i/>
          <w:sz w:val="22"/>
          <w:szCs w:val="22"/>
        </w:rPr>
        <w:t xml:space="preserve">Neni 21 </w:t>
      </w:r>
    </w:p>
    <w:p w:rsidR="00333461" w:rsidRPr="00333461" w:rsidRDefault="00333461" w:rsidP="00333461">
      <w:pPr>
        <w:pStyle w:val="Default"/>
        <w:rPr>
          <w:i/>
          <w:sz w:val="22"/>
          <w:szCs w:val="22"/>
        </w:rPr>
      </w:pPr>
    </w:p>
    <w:p w:rsidR="00333461" w:rsidRDefault="00333461" w:rsidP="00333461">
      <w:pPr>
        <w:pStyle w:val="Default"/>
        <w:rPr>
          <w:b/>
          <w:bCs/>
          <w:i/>
          <w:sz w:val="22"/>
          <w:szCs w:val="22"/>
        </w:rPr>
      </w:pPr>
      <w:r w:rsidRPr="00333461">
        <w:rPr>
          <w:b/>
          <w:bCs/>
          <w:i/>
          <w:sz w:val="22"/>
          <w:szCs w:val="22"/>
        </w:rPr>
        <w:t xml:space="preserve">Zgjedhja dhe Emërimi i Zyrtarëve të NP </w:t>
      </w:r>
    </w:p>
    <w:p w:rsidR="00333461" w:rsidRPr="00333461" w:rsidRDefault="00333461" w:rsidP="00333461">
      <w:pPr>
        <w:pStyle w:val="Default"/>
        <w:rPr>
          <w:i/>
          <w:sz w:val="22"/>
          <w:szCs w:val="22"/>
        </w:rPr>
      </w:pPr>
    </w:p>
    <w:p w:rsidR="00333461" w:rsidRDefault="00333461" w:rsidP="00333461">
      <w:pPr>
        <w:pStyle w:val="Default"/>
        <w:rPr>
          <w:i/>
          <w:sz w:val="22"/>
          <w:szCs w:val="22"/>
        </w:rPr>
      </w:pPr>
      <w:r w:rsidRPr="00333461">
        <w:rPr>
          <w:i/>
          <w:sz w:val="22"/>
          <w:szCs w:val="22"/>
        </w:rPr>
        <w:t xml:space="preserve">21.1 Zyrtarët e NP emërohen nga Bordi i Drejtorëve të NP. Zyrtarët shërbejnë për Bordin dhe Bordi mundet në çdo kohë dhe me shumicë votash ta ndërpresë kontratën e tyre me ose pa deklarimin e arsyes. Pavarësisht nga sa u tha më sipër, Komisioni i Auditimit ka kompetencën ekskluzive për emërimin dhe shkarkimin e Zyrtarin për Auditim të Brendshëm, i cili shërben për Komisionin e Auditimit, i cili mundet, në çdo kohë dhe me shumicë votash, ta ndërpresë kontratën e këtij zyrtari me ose pa deklarimin e arsyes. Ky Nen 21.1 mbizotëron mbi çdo dispozitë kontraktuese të themeluar me kontratë ose ligj, dhe do të pasqyrohet në Rregulloren e NP-së. </w:t>
      </w:r>
    </w:p>
    <w:p w:rsidR="007A76ED" w:rsidRPr="00333461" w:rsidRDefault="007A76ED" w:rsidP="00333461">
      <w:pPr>
        <w:pStyle w:val="Default"/>
        <w:rPr>
          <w:i/>
          <w:sz w:val="22"/>
          <w:szCs w:val="22"/>
        </w:rPr>
      </w:pPr>
    </w:p>
    <w:p w:rsidR="00333461" w:rsidRDefault="00333461" w:rsidP="00333461">
      <w:pPr>
        <w:pStyle w:val="Default"/>
        <w:rPr>
          <w:i/>
          <w:sz w:val="22"/>
          <w:szCs w:val="22"/>
        </w:rPr>
      </w:pPr>
      <w:r w:rsidRPr="00333461">
        <w:rPr>
          <w:i/>
          <w:sz w:val="22"/>
          <w:szCs w:val="22"/>
        </w:rPr>
        <w:t xml:space="preserve">21.2 Rregulloret e miratuara nga Bordi i Drejtorëve sipas Neni 34, ndër tjera, do të përcaktojnë titullin, detyrat dhe përgjegjësitë e cilit zyrtar të NP-së. </w:t>
      </w:r>
    </w:p>
    <w:p w:rsidR="007A76ED" w:rsidRPr="00333461" w:rsidRDefault="007A76ED" w:rsidP="00333461">
      <w:pPr>
        <w:pStyle w:val="Default"/>
        <w:rPr>
          <w:i/>
          <w:sz w:val="22"/>
          <w:szCs w:val="22"/>
        </w:rPr>
      </w:pPr>
    </w:p>
    <w:p w:rsidR="00333461" w:rsidRDefault="00333461" w:rsidP="00333461">
      <w:pPr>
        <w:pStyle w:val="Default"/>
        <w:rPr>
          <w:i/>
          <w:sz w:val="22"/>
          <w:szCs w:val="22"/>
        </w:rPr>
      </w:pPr>
      <w:r w:rsidRPr="00333461">
        <w:rPr>
          <w:i/>
          <w:sz w:val="22"/>
          <w:szCs w:val="22"/>
        </w:rPr>
        <w:t xml:space="preserve">21.3 Secila NP do të ketë këta katër zyrtarë në vijim: (i) Kryeshefin Ekzekutiv, (ii) Zyrtarin Kryesor Financiar dhe të Thesarit, (iii) Këshilltarin e Përgjithshëm/Sekretarit e Korporativ dhe (iv) një Zyrtar për Auditim të Brendshëm. Nëse është e nevojshme për shkak të madhësisë dhe/ose llojllojshmërisë së veprimtarive, NP mundet – nëse vendoset nga Bordi i Drejtorëve dhe përcaktohet në Rregullore – që po ashtu të ketë një ose dy poste të Zëvendës Kryetarit. </w:t>
      </w:r>
    </w:p>
    <w:p w:rsidR="007A76ED" w:rsidRPr="00333461" w:rsidRDefault="007A76ED" w:rsidP="00333461">
      <w:pPr>
        <w:pStyle w:val="Default"/>
        <w:rPr>
          <w:i/>
          <w:sz w:val="22"/>
          <w:szCs w:val="22"/>
        </w:rPr>
      </w:pPr>
    </w:p>
    <w:p w:rsidR="00333461" w:rsidRDefault="00333461" w:rsidP="00333461">
      <w:pPr>
        <w:jc w:val="both"/>
        <w:rPr>
          <w:rFonts w:ascii="Arial" w:hAnsi="Arial" w:cs="Arial"/>
          <w:i/>
        </w:rPr>
      </w:pPr>
      <w:r w:rsidRPr="00333461">
        <w:rPr>
          <w:rFonts w:ascii="Arial" w:hAnsi="Arial" w:cs="Arial"/>
          <w:i/>
        </w:rPr>
        <w:t>21.4 Për përzgjedhjen së personave për emërim si zyrtarë të NP-së, Bordi i Drejtorëve duhet të kryejë një procedurë të hapur, transparente dhe konkurruese e cila ka për qëllim që të gjitha emërimet të bëhet ekskluzivisht në bazë të meritës. Bordi i Drejtorëve duhet të sigurojë që të gjithë personat e emëruar si zyrtarë të jenë person me integritet të njohur të cilët (i) i plotësojë kushtet e kualifikimit sipas Nenit 17.1, (ii) i plotësojnë kriteret e pavarësisë sipas nenit 17.2, pikat (d), (f), (j), (k) dhe (l) dhe (iii) kanë përvojën e nevojshme profesionale dhe shkollimin e kërkuar për pozitën në fjalë</w:t>
      </w:r>
      <w:r w:rsidR="00EE0F77">
        <w:rPr>
          <w:rFonts w:ascii="Arial" w:hAnsi="Arial" w:cs="Arial"/>
          <w:i/>
        </w:rPr>
        <w:t>.</w:t>
      </w:r>
    </w:p>
    <w:p w:rsidR="007A76ED" w:rsidRPr="00333461" w:rsidRDefault="007A76ED" w:rsidP="00333461">
      <w:pPr>
        <w:jc w:val="both"/>
        <w:rPr>
          <w:rFonts w:ascii="Arial" w:hAnsi="Arial" w:cs="Arial"/>
          <w:b/>
          <w:i/>
          <w:sz w:val="24"/>
          <w:szCs w:val="24"/>
        </w:rPr>
      </w:pPr>
    </w:p>
    <w:p w:rsidR="00470870" w:rsidRDefault="00470870" w:rsidP="00470870">
      <w:pPr>
        <w:tabs>
          <w:tab w:val="left" w:pos="180"/>
        </w:tabs>
        <w:jc w:val="both"/>
        <w:rPr>
          <w:rFonts w:ascii="Arial" w:hAnsi="Arial" w:cs="Arial"/>
          <w:b/>
          <w:i/>
        </w:rPr>
      </w:pPr>
      <w:r w:rsidRPr="00FC657A">
        <w:rPr>
          <w:rFonts w:ascii="Arial" w:hAnsi="Arial" w:cs="Arial"/>
          <w:b/>
          <w:i/>
        </w:rPr>
        <w:t>Kandidati</w:t>
      </w:r>
      <w:r w:rsidR="004433F5">
        <w:rPr>
          <w:rFonts w:ascii="Arial" w:hAnsi="Arial" w:cs="Arial"/>
          <w:b/>
          <w:i/>
        </w:rPr>
        <w:t xml:space="preserve"> </w:t>
      </w:r>
      <w:r w:rsidRPr="00FC657A">
        <w:rPr>
          <w:rFonts w:ascii="Arial" w:hAnsi="Arial" w:cs="Arial"/>
          <w:b/>
          <w:i/>
        </w:rPr>
        <w:t>nuk</w:t>
      </w:r>
      <w:r w:rsidR="004433F5">
        <w:rPr>
          <w:rFonts w:ascii="Arial" w:hAnsi="Arial" w:cs="Arial"/>
          <w:b/>
          <w:i/>
        </w:rPr>
        <w:t xml:space="preserve"> </w:t>
      </w:r>
      <w:r w:rsidRPr="00FC657A">
        <w:rPr>
          <w:rFonts w:ascii="Arial" w:hAnsi="Arial" w:cs="Arial"/>
          <w:b/>
          <w:i/>
        </w:rPr>
        <w:t>mund</w:t>
      </w:r>
      <w:r w:rsidR="004433F5">
        <w:rPr>
          <w:rFonts w:ascii="Arial" w:hAnsi="Arial" w:cs="Arial"/>
          <w:b/>
          <w:i/>
        </w:rPr>
        <w:t xml:space="preserve"> </w:t>
      </w:r>
      <w:r w:rsidRPr="00FC657A">
        <w:rPr>
          <w:rFonts w:ascii="Arial" w:hAnsi="Arial" w:cs="Arial"/>
          <w:b/>
          <w:i/>
        </w:rPr>
        <w:t>te</w:t>
      </w:r>
      <w:r w:rsidR="004433F5">
        <w:rPr>
          <w:rFonts w:ascii="Arial" w:hAnsi="Arial" w:cs="Arial"/>
          <w:b/>
          <w:i/>
        </w:rPr>
        <w:t xml:space="preserve"> </w:t>
      </w:r>
      <w:r w:rsidRPr="00FC657A">
        <w:rPr>
          <w:rFonts w:ascii="Arial" w:hAnsi="Arial" w:cs="Arial"/>
          <w:b/>
          <w:i/>
        </w:rPr>
        <w:t>zgj</w:t>
      </w:r>
      <w:r>
        <w:rPr>
          <w:rFonts w:ascii="Arial" w:hAnsi="Arial" w:cs="Arial"/>
          <w:b/>
          <w:i/>
        </w:rPr>
        <w:t>e</w:t>
      </w:r>
      <w:r w:rsidRPr="00FC657A">
        <w:rPr>
          <w:rFonts w:ascii="Arial" w:hAnsi="Arial" w:cs="Arial"/>
          <w:b/>
          <w:i/>
        </w:rPr>
        <w:t>dhet</w:t>
      </w:r>
      <w:r w:rsidR="004433F5">
        <w:rPr>
          <w:rFonts w:ascii="Arial" w:hAnsi="Arial" w:cs="Arial"/>
          <w:b/>
          <w:i/>
        </w:rPr>
        <w:t xml:space="preserve"> </w:t>
      </w:r>
      <w:r w:rsidR="007A76ED">
        <w:rPr>
          <w:rFonts w:ascii="Arial" w:hAnsi="Arial" w:cs="Arial"/>
          <w:b/>
          <w:i/>
        </w:rPr>
        <w:t>Kryeshef Ekzekutiv</w:t>
      </w:r>
      <w:r w:rsidR="004433F5">
        <w:rPr>
          <w:rFonts w:ascii="Arial" w:hAnsi="Arial" w:cs="Arial"/>
          <w:b/>
          <w:i/>
        </w:rPr>
        <w:t xml:space="preserve"> </w:t>
      </w:r>
      <w:r w:rsidRPr="00FC657A">
        <w:rPr>
          <w:rFonts w:ascii="Arial" w:hAnsi="Arial" w:cs="Arial"/>
          <w:b/>
          <w:i/>
        </w:rPr>
        <w:t>në</w:t>
      </w:r>
      <w:r w:rsidR="004433F5">
        <w:rPr>
          <w:rFonts w:ascii="Arial" w:hAnsi="Arial" w:cs="Arial"/>
          <w:b/>
          <w:i/>
        </w:rPr>
        <w:t xml:space="preserve"> </w:t>
      </w:r>
      <w:r w:rsidRPr="00FC657A">
        <w:rPr>
          <w:rFonts w:ascii="Arial" w:hAnsi="Arial" w:cs="Arial"/>
          <w:b/>
          <w:i/>
        </w:rPr>
        <w:t xml:space="preserve"> NPL </w:t>
      </w:r>
      <w:r w:rsidR="004433F5">
        <w:rPr>
          <w:rFonts w:ascii="Arial" w:hAnsi="Arial" w:cs="Arial"/>
          <w:b/>
          <w:i/>
        </w:rPr>
        <w:t xml:space="preserve"> “Tregu</w:t>
      </w:r>
      <w:r w:rsidR="007A76ED">
        <w:rPr>
          <w:rFonts w:ascii="Arial" w:hAnsi="Arial" w:cs="Arial"/>
          <w:b/>
          <w:i/>
        </w:rPr>
        <w:t xml:space="preserve">” SH.A Gjilan </w:t>
      </w:r>
    </w:p>
    <w:p w:rsidR="007A76ED" w:rsidRDefault="007A76ED" w:rsidP="00563C28">
      <w:pPr>
        <w:pStyle w:val="Default"/>
        <w:rPr>
          <w:i/>
          <w:sz w:val="22"/>
          <w:szCs w:val="22"/>
        </w:rPr>
      </w:pPr>
      <w:r>
        <w:rPr>
          <w:i/>
          <w:sz w:val="22"/>
          <w:szCs w:val="22"/>
        </w:rPr>
        <w:t xml:space="preserve"> Neni </w:t>
      </w:r>
      <w:r w:rsidR="00563C28" w:rsidRPr="00563C28">
        <w:rPr>
          <w:i/>
          <w:sz w:val="22"/>
          <w:szCs w:val="22"/>
        </w:rPr>
        <w:t xml:space="preserve">17.2   </w:t>
      </w:r>
    </w:p>
    <w:p w:rsidR="00563C28" w:rsidRDefault="00563C28" w:rsidP="00563C28">
      <w:pPr>
        <w:pStyle w:val="Default"/>
        <w:rPr>
          <w:i/>
          <w:sz w:val="22"/>
          <w:szCs w:val="22"/>
        </w:rPr>
      </w:pPr>
      <w:r w:rsidRPr="00563C28">
        <w:rPr>
          <w:i/>
          <w:sz w:val="22"/>
          <w:szCs w:val="22"/>
        </w:rPr>
        <w:t xml:space="preserve">d) është aksionar, drejtor, zyrtar ose punonjës i lartë në një shoqëri tregtare ose person tjetër juridik i cili ka marrëdhënie materiale afariste me NP-në përkatëse ose cilëndo nga filialet e saj; </w:t>
      </w:r>
    </w:p>
    <w:p w:rsidR="007A76ED" w:rsidRPr="00563C28" w:rsidRDefault="007A76ED" w:rsidP="00563C28">
      <w:pPr>
        <w:pStyle w:val="Default"/>
        <w:rPr>
          <w:i/>
          <w:sz w:val="22"/>
          <w:szCs w:val="22"/>
        </w:rPr>
      </w:pPr>
    </w:p>
    <w:p w:rsidR="00563C28" w:rsidRDefault="00563C28" w:rsidP="00563C28">
      <w:pPr>
        <w:pStyle w:val="Default"/>
        <w:rPr>
          <w:i/>
          <w:sz w:val="22"/>
          <w:szCs w:val="22"/>
        </w:rPr>
      </w:pPr>
      <w:r w:rsidRPr="00563C28">
        <w:rPr>
          <w:i/>
          <w:sz w:val="22"/>
          <w:szCs w:val="22"/>
        </w:rPr>
        <w:t xml:space="preserve">f) mban drejtorësi të ndërsjellë ose ka lidhje të konsiderueshme me drejtorët e tjerë të NP-së përkatëse përmes përfshirjes në shoqëri tjera tregtare ose organe; </w:t>
      </w:r>
    </w:p>
    <w:p w:rsidR="007A76ED" w:rsidRPr="00563C28" w:rsidRDefault="007A76ED" w:rsidP="00563C28">
      <w:pPr>
        <w:pStyle w:val="Default"/>
        <w:rPr>
          <w:i/>
          <w:sz w:val="22"/>
          <w:szCs w:val="22"/>
        </w:rPr>
      </w:pPr>
    </w:p>
    <w:p w:rsidR="00563C28" w:rsidRPr="007A76ED" w:rsidRDefault="00563C28" w:rsidP="00563C28">
      <w:pPr>
        <w:pStyle w:val="Default"/>
        <w:rPr>
          <w:i/>
          <w:sz w:val="22"/>
          <w:szCs w:val="22"/>
        </w:rPr>
      </w:pPr>
      <w:r w:rsidRPr="00563C28">
        <w:rPr>
          <w:i/>
          <w:sz w:val="22"/>
          <w:szCs w:val="22"/>
        </w:rPr>
        <w:t xml:space="preserve">j) është ose (i) punonjës, zyrtar, drejtor ose aksionari, ose ka një Interes Financiar në, një shoqëri tregtare të pa-listuar dhe që konkurron me Ndërmarrjen, ose (ii) menaxher i lartë, zyrtar, drejtor ose aksionar (i cili posedon më shumë se dy përqind (2%) të të drejtave të votimit) i, ose ka një Interes të konsiderueshëm Financiar në, cilëndo nga shoqëritë tregtare të listuara që konkurrojnë me Ndërmarrjen; </w:t>
      </w:r>
    </w:p>
    <w:p w:rsidR="00563C28" w:rsidRPr="00563C28" w:rsidRDefault="00563C28" w:rsidP="00563C28">
      <w:pPr>
        <w:pStyle w:val="Default"/>
        <w:pageBreakBefore/>
        <w:rPr>
          <w:i/>
          <w:color w:val="auto"/>
          <w:sz w:val="22"/>
          <w:szCs w:val="22"/>
        </w:rPr>
      </w:pPr>
      <w:r w:rsidRPr="00563C28">
        <w:rPr>
          <w:i/>
          <w:color w:val="auto"/>
          <w:sz w:val="22"/>
          <w:szCs w:val="22"/>
        </w:rPr>
        <w:lastRenderedPageBreak/>
        <w:t xml:space="preserve">k) është ose në çfarëdo kohe gjatë periudhës 36 muajsh para datës së aplikimit ka qenë (i) zyrtar i zgjedhur publik, (ii) i emëruar politik ose (iii) bartës i një posti udhëheqës ose vendimmarrës në një parti politike; </w:t>
      </w:r>
    </w:p>
    <w:p w:rsidR="00563C28" w:rsidRPr="00563C28" w:rsidRDefault="00563C28" w:rsidP="00563C28">
      <w:pPr>
        <w:pStyle w:val="Default"/>
        <w:rPr>
          <w:i/>
          <w:color w:val="auto"/>
          <w:sz w:val="22"/>
          <w:szCs w:val="22"/>
        </w:rPr>
      </w:pPr>
      <w:r w:rsidRPr="00563C28">
        <w:rPr>
          <w:i/>
          <w:color w:val="auto"/>
          <w:sz w:val="22"/>
          <w:szCs w:val="22"/>
        </w:rPr>
        <w:t xml:space="preserve">l) ka çfarëdo konflikti të interesave që për nga natyra, do të shkaktonte që ky person të mos jetë në gjendje që në mënyrë rutinore, me besnikëri, në mënyrë të pavarur dhe objektive t’i përmbushë detyrat e tij fiduciare ndaj Aksionarëve dhe NP-së. </w:t>
      </w:r>
    </w:p>
    <w:p w:rsidR="00563C28" w:rsidRDefault="00563C28" w:rsidP="00563C28">
      <w:pPr>
        <w:tabs>
          <w:tab w:val="left" w:pos="180"/>
        </w:tabs>
        <w:jc w:val="both"/>
        <w:rPr>
          <w:sz w:val="20"/>
          <w:szCs w:val="20"/>
        </w:rPr>
      </w:pPr>
    </w:p>
    <w:p w:rsidR="00563C28" w:rsidRPr="00FC657A" w:rsidRDefault="00563C28" w:rsidP="00563C28">
      <w:pPr>
        <w:tabs>
          <w:tab w:val="left" w:pos="180"/>
        </w:tabs>
        <w:jc w:val="both"/>
        <w:rPr>
          <w:rFonts w:ascii="Arial" w:hAnsi="Arial" w:cs="Arial"/>
          <w:b/>
          <w:i/>
        </w:rPr>
      </w:pPr>
    </w:p>
    <w:p w:rsidR="00470870" w:rsidRDefault="00470870" w:rsidP="00470870">
      <w:pPr>
        <w:jc w:val="both"/>
        <w:rPr>
          <w:rFonts w:ascii="Arial" w:hAnsi="Arial" w:cs="Arial"/>
          <w:i/>
        </w:rPr>
      </w:pPr>
    </w:p>
    <w:p w:rsidR="00470870" w:rsidRPr="00CB5F8D" w:rsidRDefault="00470870" w:rsidP="00470870">
      <w:pPr>
        <w:pStyle w:val="ListParagraph"/>
        <w:numPr>
          <w:ilvl w:val="0"/>
          <w:numId w:val="1"/>
        </w:numPr>
        <w:ind w:left="360" w:hanging="360"/>
        <w:rPr>
          <w:rFonts w:ascii="Arial" w:hAnsi="Arial" w:cs="Arial"/>
          <w:b/>
          <w:i/>
        </w:rPr>
      </w:pPr>
      <w:r w:rsidRPr="00CB5F8D">
        <w:rPr>
          <w:rFonts w:ascii="Arial" w:hAnsi="Arial" w:cs="Arial"/>
          <w:b/>
          <w:i/>
        </w:rPr>
        <w:t>INFORMATË PËR PROCEDURËN E KONKURIMIT</w:t>
      </w:r>
    </w:p>
    <w:p w:rsidR="00470870" w:rsidRPr="00FC657A" w:rsidRDefault="00470870" w:rsidP="00470870">
      <w:pPr>
        <w:jc w:val="both"/>
        <w:rPr>
          <w:rFonts w:ascii="Arial" w:hAnsi="Arial" w:cs="Arial"/>
          <w:i/>
        </w:rPr>
      </w:pPr>
      <w:r w:rsidRPr="00FC657A">
        <w:rPr>
          <w:rFonts w:ascii="Arial" w:hAnsi="Arial" w:cs="Arial"/>
          <w:i/>
        </w:rPr>
        <w:t>Kandidatët, për</w:t>
      </w:r>
      <w:r w:rsidR="0089716A">
        <w:rPr>
          <w:rFonts w:ascii="Arial" w:hAnsi="Arial" w:cs="Arial"/>
          <w:i/>
        </w:rPr>
        <w:t xml:space="preserve"> </w:t>
      </w:r>
      <w:r w:rsidR="007A76ED">
        <w:rPr>
          <w:rFonts w:ascii="Arial" w:hAnsi="Arial" w:cs="Arial"/>
          <w:i/>
        </w:rPr>
        <w:t>Kryeshef Ekzekutiv</w:t>
      </w:r>
      <w:r w:rsidR="0089716A">
        <w:rPr>
          <w:rFonts w:ascii="Arial" w:hAnsi="Arial" w:cs="Arial"/>
          <w:i/>
        </w:rPr>
        <w:t xml:space="preserve"> </w:t>
      </w:r>
      <w:r w:rsidRPr="00FC657A">
        <w:rPr>
          <w:rFonts w:ascii="Arial" w:hAnsi="Arial" w:cs="Arial"/>
          <w:i/>
        </w:rPr>
        <w:t>të</w:t>
      </w:r>
      <w:r w:rsidR="0089716A">
        <w:rPr>
          <w:rFonts w:ascii="Arial" w:hAnsi="Arial" w:cs="Arial"/>
          <w:i/>
        </w:rPr>
        <w:t xml:space="preserve"> </w:t>
      </w:r>
      <w:r w:rsidRPr="00FC657A">
        <w:rPr>
          <w:rFonts w:ascii="Arial" w:hAnsi="Arial" w:cs="Arial"/>
          <w:i/>
        </w:rPr>
        <w:t>Ndërmarrjes</w:t>
      </w:r>
      <w:r w:rsidR="0089716A">
        <w:rPr>
          <w:rFonts w:ascii="Arial" w:hAnsi="Arial" w:cs="Arial"/>
          <w:i/>
        </w:rPr>
        <w:t xml:space="preserve"> </w:t>
      </w:r>
      <w:r w:rsidRPr="00FC657A">
        <w:rPr>
          <w:rFonts w:ascii="Arial" w:hAnsi="Arial" w:cs="Arial"/>
          <w:i/>
        </w:rPr>
        <w:t>Publike</w:t>
      </w:r>
      <w:r w:rsidR="0089716A">
        <w:rPr>
          <w:rFonts w:ascii="Arial" w:hAnsi="Arial" w:cs="Arial"/>
          <w:i/>
        </w:rPr>
        <w:t xml:space="preserve"> Lokale NPL “Tregu</w:t>
      </w:r>
      <w:r w:rsidRPr="00FC657A">
        <w:rPr>
          <w:rFonts w:ascii="Arial" w:hAnsi="Arial" w:cs="Arial"/>
          <w:i/>
        </w:rPr>
        <w:t>” SH.A Gjilan</w:t>
      </w:r>
      <w:r w:rsidR="0089716A">
        <w:rPr>
          <w:rFonts w:ascii="Arial" w:hAnsi="Arial" w:cs="Arial"/>
          <w:i/>
        </w:rPr>
        <w:t xml:space="preserve"> </w:t>
      </w:r>
      <w:r w:rsidRPr="00FC657A">
        <w:rPr>
          <w:rFonts w:ascii="Arial" w:hAnsi="Arial" w:cs="Arial"/>
          <w:i/>
        </w:rPr>
        <w:t>duhet</w:t>
      </w:r>
      <w:r w:rsidR="0089716A">
        <w:rPr>
          <w:rFonts w:ascii="Arial" w:hAnsi="Arial" w:cs="Arial"/>
          <w:i/>
        </w:rPr>
        <w:t xml:space="preserve"> </w:t>
      </w:r>
      <w:r w:rsidRPr="00FC657A">
        <w:rPr>
          <w:rFonts w:ascii="Arial" w:hAnsi="Arial" w:cs="Arial"/>
          <w:i/>
        </w:rPr>
        <w:t>t’</w:t>
      </w:r>
      <w:r w:rsidR="0089716A">
        <w:rPr>
          <w:rFonts w:ascii="Arial" w:hAnsi="Arial" w:cs="Arial"/>
          <w:i/>
        </w:rPr>
        <w:t xml:space="preserve">i </w:t>
      </w:r>
      <w:r w:rsidRPr="00FC657A">
        <w:rPr>
          <w:rFonts w:ascii="Arial" w:hAnsi="Arial" w:cs="Arial"/>
          <w:i/>
        </w:rPr>
        <w:t>dorëzojnë</w:t>
      </w:r>
      <w:r w:rsidR="0089716A">
        <w:rPr>
          <w:rFonts w:ascii="Arial" w:hAnsi="Arial" w:cs="Arial"/>
          <w:i/>
        </w:rPr>
        <w:t xml:space="preserve"> </w:t>
      </w:r>
      <w:r w:rsidRPr="00FC657A">
        <w:rPr>
          <w:rFonts w:ascii="Arial" w:hAnsi="Arial" w:cs="Arial"/>
          <w:i/>
        </w:rPr>
        <w:t>dokumentet e mëposhtme :</w:t>
      </w:r>
    </w:p>
    <w:p w:rsidR="00470870" w:rsidRPr="00FC657A" w:rsidRDefault="00470870" w:rsidP="00470870">
      <w:pPr>
        <w:rPr>
          <w:rFonts w:ascii="Arial" w:hAnsi="Arial" w:cs="Arial"/>
          <w:i/>
        </w:rPr>
      </w:pPr>
      <w:r w:rsidRPr="00FC657A">
        <w:rPr>
          <w:rFonts w:ascii="Arial" w:hAnsi="Arial" w:cs="Arial"/>
          <w:i/>
        </w:rPr>
        <w:t>- CV- në;</w:t>
      </w:r>
    </w:p>
    <w:p w:rsidR="00470870" w:rsidRPr="00FC657A" w:rsidRDefault="00470870" w:rsidP="00470870">
      <w:pPr>
        <w:rPr>
          <w:rFonts w:ascii="Arial" w:hAnsi="Arial" w:cs="Arial"/>
          <w:i/>
        </w:rPr>
      </w:pPr>
      <w:r w:rsidRPr="00FC657A">
        <w:rPr>
          <w:rFonts w:ascii="Arial" w:hAnsi="Arial" w:cs="Arial"/>
          <w:i/>
        </w:rPr>
        <w:t>- Letërmotivimin ;</w:t>
      </w:r>
    </w:p>
    <w:p w:rsidR="00470870" w:rsidRPr="00FC657A" w:rsidRDefault="00470870" w:rsidP="00470870">
      <w:pPr>
        <w:rPr>
          <w:rFonts w:ascii="Arial" w:hAnsi="Arial" w:cs="Arial"/>
          <w:i/>
        </w:rPr>
      </w:pPr>
      <w:r w:rsidRPr="00FC657A">
        <w:rPr>
          <w:rFonts w:ascii="Arial" w:hAnsi="Arial" w:cs="Arial"/>
          <w:i/>
        </w:rPr>
        <w:t>- Deklaratën</w:t>
      </w:r>
      <w:r w:rsidR="0089716A">
        <w:rPr>
          <w:rFonts w:ascii="Arial" w:hAnsi="Arial" w:cs="Arial"/>
          <w:i/>
        </w:rPr>
        <w:t xml:space="preserve"> </w:t>
      </w:r>
      <w:r w:rsidRPr="00FC657A">
        <w:rPr>
          <w:rFonts w:ascii="Arial" w:hAnsi="Arial" w:cs="Arial"/>
          <w:i/>
        </w:rPr>
        <w:t>nën</w:t>
      </w:r>
      <w:r w:rsidR="0089716A">
        <w:rPr>
          <w:rFonts w:ascii="Arial" w:hAnsi="Arial" w:cs="Arial"/>
          <w:i/>
        </w:rPr>
        <w:t xml:space="preserve"> </w:t>
      </w:r>
      <w:r w:rsidRPr="00FC657A">
        <w:rPr>
          <w:rFonts w:ascii="Arial" w:hAnsi="Arial" w:cs="Arial"/>
          <w:i/>
        </w:rPr>
        <w:t>betim (</w:t>
      </w:r>
      <w:r w:rsidR="0089716A">
        <w:rPr>
          <w:rFonts w:ascii="Arial" w:hAnsi="Arial" w:cs="Arial"/>
          <w:i/>
        </w:rPr>
        <w:t xml:space="preserve">formularin i </w:t>
      </w:r>
      <w:r w:rsidRPr="00FC657A">
        <w:rPr>
          <w:rFonts w:ascii="Arial" w:hAnsi="Arial" w:cs="Arial"/>
          <w:i/>
        </w:rPr>
        <w:t>cili</w:t>
      </w:r>
      <w:r w:rsidR="0089716A">
        <w:rPr>
          <w:rFonts w:ascii="Arial" w:hAnsi="Arial" w:cs="Arial"/>
          <w:i/>
        </w:rPr>
        <w:t xml:space="preserve"> </w:t>
      </w:r>
      <w:r w:rsidRPr="00FC657A">
        <w:rPr>
          <w:rFonts w:ascii="Arial" w:hAnsi="Arial" w:cs="Arial"/>
          <w:i/>
        </w:rPr>
        <w:t>plotësohet ne momentin e dorëzimit</w:t>
      </w:r>
      <w:r w:rsidR="0089716A">
        <w:rPr>
          <w:rFonts w:ascii="Arial" w:hAnsi="Arial" w:cs="Arial"/>
          <w:i/>
        </w:rPr>
        <w:t xml:space="preserve"> </w:t>
      </w:r>
      <w:r w:rsidRPr="00FC657A">
        <w:rPr>
          <w:rFonts w:ascii="Arial" w:hAnsi="Arial" w:cs="Arial"/>
          <w:i/>
        </w:rPr>
        <w:t>të</w:t>
      </w:r>
      <w:r w:rsidR="0089716A">
        <w:rPr>
          <w:rFonts w:ascii="Arial" w:hAnsi="Arial" w:cs="Arial"/>
          <w:i/>
        </w:rPr>
        <w:t xml:space="preserve"> </w:t>
      </w:r>
      <w:r w:rsidRPr="00FC657A">
        <w:rPr>
          <w:rFonts w:ascii="Arial" w:hAnsi="Arial" w:cs="Arial"/>
          <w:i/>
        </w:rPr>
        <w:t>dokumentacionit);</w:t>
      </w:r>
    </w:p>
    <w:p w:rsidR="00470870" w:rsidRPr="00FC657A" w:rsidRDefault="00470870" w:rsidP="00470870">
      <w:pPr>
        <w:rPr>
          <w:rFonts w:ascii="Arial" w:hAnsi="Arial" w:cs="Arial"/>
          <w:i/>
        </w:rPr>
      </w:pPr>
      <w:r w:rsidRPr="00FC657A">
        <w:rPr>
          <w:rFonts w:ascii="Arial" w:hAnsi="Arial" w:cs="Arial"/>
          <w:i/>
        </w:rPr>
        <w:t>-Deshminë e kualifikimit</w:t>
      </w:r>
      <w:r w:rsidR="0089716A">
        <w:rPr>
          <w:rFonts w:ascii="Arial" w:hAnsi="Arial" w:cs="Arial"/>
          <w:i/>
        </w:rPr>
        <w:t xml:space="preserve"> </w:t>
      </w:r>
      <w:r w:rsidRPr="00FC657A">
        <w:rPr>
          <w:rFonts w:ascii="Arial" w:hAnsi="Arial" w:cs="Arial"/>
          <w:i/>
        </w:rPr>
        <w:t>profesional ;</w:t>
      </w:r>
    </w:p>
    <w:p w:rsidR="00470870" w:rsidRPr="00FC657A" w:rsidRDefault="00470870" w:rsidP="00470870">
      <w:pPr>
        <w:rPr>
          <w:rFonts w:ascii="Arial" w:hAnsi="Arial" w:cs="Arial"/>
          <w:i/>
        </w:rPr>
      </w:pPr>
      <w:r w:rsidRPr="00FC657A">
        <w:rPr>
          <w:rFonts w:ascii="Arial" w:hAnsi="Arial" w:cs="Arial"/>
          <w:i/>
        </w:rPr>
        <w:t>- Dëshminë</w:t>
      </w:r>
      <w:r w:rsidR="0089716A">
        <w:rPr>
          <w:rFonts w:ascii="Arial" w:hAnsi="Arial" w:cs="Arial"/>
          <w:i/>
        </w:rPr>
        <w:t xml:space="preserve"> </w:t>
      </w:r>
      <w:r w:rsidRPr="00FC657A">
        <w:rPr>
          <w:rFonts w:ascii="Arial" w:hAnsi="Arial" w:cs="Arial"/>
          <w:i/>
        </w:rPr>
        <w:t>mbi</w:t>
      </w:r>
      <w:r w:rsidR="0089716A">
        <w:rPr>
          <w:rFonts w:ascii="Arial" w:hAnsi="Arial" w:cs="Arial"/>
          <w:i/>
        </w:rPr>
        <w:t xml:space="preserve"> </w:t>
      </w:r>
      <w:r w:rsidRPr="00FC657A">
        <w:rPr>
          <w:rFonts w:ascii="Arial" w:hAnsi="Arial" w:cs="Arial"/>
          <w:i/>
        </w:rPr>
        <w:t>përvojen e punës ;</w:t>
      </w:r>
    </w:p>
    <w:p w:rsidR="00470870" w:rsidRPr="00FC657A" w:rsidRDefault="00470870" w:rsidP="00470870">
      <w:pPr>
        <w:rPr>
          <w:rFonts w:ascii="Arial" w:hAnsi="Arial" w:cs="Arial"/>
          <w:i/>
        </w:rPr>
      </w:pPr>
      <w:r w:rsidRPr="00FC657A">
        <w:rPr>
          <w:rFonts w:ascii="Arial" w:hAnsi="Arial" w:cs="Arial"/>
          <w:i/>
        </w:rPr>
        <w:t>- Qertifikatën</w:t>
      </w:r>
      <w:r w:rsidR="0089716A">
        <w:rPr>
          <w:rFonts w:ascii="Arial" w:hAnsi="Arial" w:cs="Arial"/>
          <w:i/>
        </w:rPr>
        <w:t xml:space="preserve"> </w:t>
      </w:r>
      <w:r w:rsidRPr="00FC657A">
        <w:rPr>
          <w:rFonts w:ascii="Arial" w:hAnsi="Arial" w:cs="Arial"/>
          <w:i/>
        </w:rPr>
        <w:t>që</w:t>
      </w:r>
      <w:r w:rsidR="0089716A">
        <w:rPr>
          <w:rFonts w:ascii="Arial" w:hAnsi="Arial" w:cs="Arial"/>
          <w:i/>
        </w:rPr>
        <w:t xml:space="preserve"> </w:t>
      </w:r>
      <w:r w:rsidRPr="00FC657A">
        <w:rPr>
          <w:rFonts w:ascii="Arial" w:hAnsi="Arial" w:cs="Arial"/>
          <w:i/>
        </w:rPr>
        <w:t>nu</w:t>
      </w:r>
      <w:r w:rsidR="0089716A">
        <w:rPr>
          <w:rFonts w:ascii="Arial" w:hAnsi="Arial" w:cs="Arial"/>
          <w:i/>
        </w:rPr>
        <w:t xml:space="preserve">k </w:t>
      </w:r>
      <w:r w:rsidRPr="00FC657A">
        <w:rPr>
          <w:rFonts w:ascii="Arial" w:hAnsi="Arial" w:cs="Arial"/>
          <w:i/>
        </w:rPr>
        <w:t>është</w:t>
      </w:r>
      <w:r w:rsidR="0089716A">
        <w:rPr>
          <w:rFonts w:ascii="Arial" w:hAnsi="Arial" w:cs="Arial"/>
          <w:i/>
        </w:rPr>
        <w:t xml:space="preserve"> </w:t>
      </w:r>
      <w:r w:rsidRPr="00FC657A">
        <w:rPr>
          <w:rFonts w:ascii="Arial" w:hAnsi="Arial" w:cs="Arial"/>
          <w:i/>
        </w:rPr>
        <w:t>nën</w:t>
      </w:r>
      <w:r w:rsidR="0089716A">
        <w:rPr>
          <w:rFonts w:ascii="Arial" w:hAnsi="Arial" w:cs="Arial"/>
          <w:i/>
        </w:rPr>
        <w:t xml:space="preserve"> </w:t>
      </w:r>
      <w:r w:rsidRPr="00FC657A">
        <w:rPr>
          <w:rFonts w:ascii="Arial" w:hAnsi="Arial" w:cs="Arial"/>
          <w:i/>
        </w:rPr>
        <w:t>hetime</w:t>
      </w:r>
      <w:r w:rsidR="0089716A">
        <w:rPr>
          <w:rFonts w:ascii="Arial" w:hAnsi="Arial" w:cs="Arial"/>
          <w:i/>
        </w:rPr>
        <w:t xml:space="preserve"> </w:t>
      </w:r>
      <w:r w:rsidRPr="00FC657A">
        <w:rPr>
          <w:rFonts w:ascii="Arial" w:hAnsi="Arial" w:cs="Arial"/>
          <w:i/>
        </w:rPr>
        <w:t>dhe</w:t>
      </w:r>
      <w:r>
        <w:rPr>
          <w:rFonts w:ascii="Arial" w:hAnsi="Arial" w:cs="Arial"/>
          <w:i/>
        </w:rPr>
        <w:t xml:space="preserve"> ; </w:t>
      </w:r>
    </w:p>
    <w:p w:rsidR="00470870" w:rsidRPr="00FC657A" w:rsidRDefault="00470870" w:rsidP="00470870">
      <w:pPr>
        <w:rPr>
          <w:rFonts w:ascii="Arial" w:hAnsi="Arial" w:cs="Arial"/>
          <w:i/>
        </w:rPr>
      </w:pPr>
      <w:r w:rsidRPr="00FC657A">
        <w:rPr>
          <w:rFonts w:ascii="Arial" w:hAnsi="Arial" w:cs="Arial"/>
          <w:i/>
        </w:rPr>
        <w:t>-Ekstraktin e lindjes.</w:t>
      </w:r>
    </w:p>
    <w:p w:rsidR="00470870" w:rsidRPr="004933AA" w:rsidRDefault="00470870" w:rsidP="00470870">
      <w:pPr>
        <w:jc w:val="both"/>
        <w:rPr>
          <w:rFonts w:ascii="Arial" w:hAnsi="Arial" w:cs="Arial"/>
          <w:i/>
        </w:rPr>
      </w:pPr>
      <w:r w:rsidRPr="004933AA">
        <w:rPr>
          <w:rFonts w:ascii="Arial" w:hAnsi="Arial" w:cs="Arial"/>
          <w:i/>
        </w:rPr>
        <w:t>Aplikuesi</w:t>
      </w:r>
      <w:r w:rsidR="0089716A">
        <w:rPr>
          <w:rFonts w:ascii="Arial" w:hAnsi="Arial" w:cs="Arial"/>
          <w:i/>
        </w:rPr>
        <w:t xml:space="preserve"> </w:t>
      </w:r>
      <w:r w:rsidRPr="004933AA">
        <w:rPr>
          <w:rFonts w:ascii="Arial" w:hAnsi="Arial" w:cs="Arial"/>
          <w:i/>
        </w:rPr>
        <w:t>duhet</w:t>
      </w:r>
      <w:r w:rsidR="0089716A">
        <w:rPr>
          <w:rFonts w:ascii="Arial" w:hAnsi="Arial" w:cs="Arial"/>
          <w:i/>
        </w:rPr>
        <w:t xml:space="preserve"> </w:t>
      </w:r>
      <w:r w:rsidRPr="004933AA">
        <w:rPr>
          <w:rFonts w:ascii="Arial" w:hAnsi="Arial" w:cs="Arial"/>
          <w:i/>
        </w:rPr>
        <w:t>të</w:t>
      </w:r>
      <w:r w:rsidR="0089716A">
        <w:rPr>
          <w:rFonts w:ascii="Arial" w:hAnsi="Arial" w:cs="Arial"/>
          <w:i/>
        </w:rPr>
        <w:t xml:space="preserve"> </w:t>
      </w:r>
      <w:r w:rsidRPr="004933AA">
        <w:rPr>
          <w:rFonts w:ascii="Arial" w:hAnsi="Arial" w:cs="Arial"/>
          <w:i/>
        </w:rPr>
        <w:t>përgadis</w:t>
      </w:r>
      <w:r w:rsidR="0089716A">
        <w:rPr>
          <w:rFonts w:ascii="Arial" w:hAnsi="Arial" w:cs="Arial"/>
          <w:i/>
        </w:rPr>
        <w:t xml:space="preserve"> </w:t>
      </w:r>
      <w:r w:rsidRPr="004933AA">
        <w:rPr>
          <w:rFonts w:ascii="Arial" w:hAnsi="Arial" w:cs="Arial"/>
          <w:i/>
        </w:rPr>
        <w:t>deklaratën</w:t>
      </w:r>
      <w:r w:rsidR="0089716A">
        <w:rPr>
          <w:rFonts w:ascii="Arial" w:hAnsi="Arial" w:cs="Arial"/>
          <w:i/>
        </w:rPr>
        <w:t xml:space="preserve"> </w:t>
      </w:r>
      <w:r w:rsidRPr="004933AA">
        <w:rPr>
          <w:rFonts w:ascii="Arial" w:hAnsi="Arial" w:cs="Arial"/>
          <w:i/>
        </w:rPr>
        <w:t>nën</w:t>
      </w:r>
      <w:r w:rsidR="0089716A">
        <w:rPr>
          <w:rFonts w:ascii="Arial" w:hAnsi="Arial" w:cs="Arial"/>
          <w:i/>
        </w:rPr>
        <w:t xml:space="preserve"> </w:t>
      </w:r>
      <w:r w:rsidRPr="004933AA">
        <w:rPr>
          <w:rFonts w:ascii="Arial" w:hAnsi="Arial" w:cs="Arial"/>
          <w:i/>
        </w:rPr>
        <w:t>betim, në</w:t>
      </w:r>
      <w:r w:rsidR="0089716A">
        <w:rPr>
          <w:rFonts w:ascii="Arial" w:hAnsi="Arial" w:cs="Arial"/>
          <w:i/>
        </w:rPr>
        <w:t xml:space="preserve"> </w:t>
      </w:r>
      <w:r w:rsidRPr="004933AA">
        <w:rPr>
          <w:rFonts w:ascii="Arial" w:hAnsi="Arial" w:cs="Arial"/>
          <w:i/>
        </w:rPr>
        <w:t>të</w:t>
      </w:r>
      <w:r w:rsidR="0089716A">
        <w:rPr>
          <w:rFonts w:ascii="Arial" w:hAnsi="Arial" w:cs="Arial"/>
          <w:i/>
        </w:rPr>
        <w:t xml:space="preserve"> </w:t>
      </w:r>
      <w:r w:rsidRPr="004933AA">
        <w:rPr>
          <w:rFonts w:ascii="Arial" w:hAnsi="Arial" w:cs="Arial"/>
          <w:i/>
        </w:rPr>
        <w:t>cilën</w:t>
      </w:r>
      <w:r w:rsidR="0089716A">
        <w:rPr>
          <w:rFonts w:ascii="Arial" w:hAnsi="Arial" w:cs="Arial"/>
          <w:i/>
        </w:rPr>
        <w:t xml:space="preserve"> </w:t>
      </w:r>
      <w:r w:rsidRPr="004933AA">
        <w:rPr>
          <w:rFonts w:ascii="Arial" w:hAnsi="Arial" w:cs="Arial"/>
          <w:i/>
        </w:rPr>
        <w:t>deklaron se ai/ajo</w:t>
      </w:r>
      <w:r w:rsidR="0089716A">
        <w:rPr>
          <w:rFonts w:ascii="Arial" w:hAnsi="Arial" w:cs="Arial"/>
          <w:i/>
        </w:rPr>
        <w:t xml:space="preserve"> i  </w:t>
      </w:r>
      <w:r w:rsidRPr="004933AA">
        <w:rPr>
          <w:rFonts w:ascii="Arial" w:hAnsi="Arial" w:cs="Arial"/>
          <w:i/>
        </w:rPr>
        <w:t>përmbush</w:t>
      </w:r>
      <w:r w:rsidR="0089716A">
        <w:rPr>
          <w:rFonts w:ascii="Arial" w:hAnsi="Arial" w:cs="Arial"/>
          <w:i/>
        </w:rPr>
        <w:t xml:space="preserve"> </w:t>
      </w:r>
      <w:r w:rsidRPr="004933AA">
        <w:rPr>
          <w:rFonts w:ascii="Arial" w:hAnsi="Arial" w:cs="Arial"/>
          <w:i/>
        </w:rPr>
        <w:t>kushtet e kualifikimit; pavarësin</w:t>
      </w:r>
      <w:r w:rsidR="00211921">
        <w:rPr>
          <w:rFonts w:ascii="Arial" w:hAnsi="Arial" w:cs="Arial"/>
          <w:i/>
        </w:rPr>
        <w:t xml:space="preserve"> </w:t>
      </w:r>
      <w:r w:rsidRPr="004933AA">
        <w:rPr>
          <w:rFonts w:ascii="Arial" w:hAnsi="Arial" w:cs="Arial"/>
          <w:i/>
        </w:rPr>
        <w:t>edhe</w:t>
      </w:r>
      <w:r w:rsidR="00211921">
        <w:rPr>
          <w:rFonts w:ascii="Arial" w:hAnsi="Arial" w:cs="Arial"/>
          <w:i/>
        </w:rPr>
        <w:t xml:space="preserve"> </w:t>
      </w:r>
      <w:r w:rsidRPr="004933AA">
        <w:rPr>
          <w:rFonts w:ascii="Arial" w:hAnsi="Arial" w:cs="Arial"/>
          <w:i/>
        </w:rPr>
        <w:t>përgatitjen</w:t>
      </w:r>
      <w:r w:rsidR="00211921">
        <w:rPr>
          <w:rFonts w:ascii="Arial" w:hAnsi="Arial" w:cs="Arial"/>
          <w:i/>
        </w:rPr>
        <w:t xml:space="preserve"> </w:t>
      </w:r>
      <w:r w:rsidRPr="004933AA">
        <w:rPr>
          <w:rFonts w:ascii="Arial" w:hAnsi="Arial" w:cs="Arial"/>
          <w:i/>
        </w:rPr>
        <w:t>profesionale</w:t>
      </w:r>
      <w:r w:rsidR="00211921">
        <w:rPr>
          <w:rFonts w:ascii="Arial" w:hAnsi="Arial" w:cs="Arial"/>
          <w:i/>
        </w:rPr>
        <w:t xml:space="preserve"> .ç</w:t>
      </w:r>
      <w:r w:rsidRPr="004933AA">
        <w:rPr>
          <w:rFonts w:ascii="Arial" w:hAnsi="Arial" w:cs="Arial"/>
          <w:i/>
        </w:rPr>
        <w:t>do</w:t>
      </w:r>
      <w:r w:rsidR="00211921">
        <w:rPr>
          <w:rFonts w:ascii="Arial" w:hAnsi="Arial" w:cs="Arial"/>
          <w:i/>
        </w:rPr>
        <w:t xml:space="preserve"> </w:t>
      </w:r>
      <w:r w:rsidRPr="004933AA">
        <w:rPr>
          <w:rFonts w:ascii="Arial" w:hAnsi="Arial" w:cs="Arial"/>
          <w:i/>
        </w:rPr>
        <w:t>përgënjeshtrim material, qoftë</w:t>
      </w:r>
      <w:r w:rsidR="00211921">
        <w:rPr>
          <w:rFonts w:ascii="Arial" w:hAnsi="Arial" w:cs="Arial"/>
          <w:i/>
        </w:rPr>
        <w:t xml:space="preserve"> i </w:t>
      </w:r>
      <w:r w:rsidRPr="004933AA">
        <w:rPr>
          <w:rFonts w:ascii="Arial" w:hAnsi="Arial" w:cs="Arial"/>
          <w:i/>
        </w:rPr>
        <w:t>qëllimshëm</w:t>
      </w:r>
      <w:r w:rsidR="00211921">
        <w:rPr>
          <w:rFonts w:ascii="Arial" w:hAnsi="Arial" w:cs="Arial"/>
          <w:i/>
        </w:rPr>
        <w:t xml:space="preserve"> </w:t>
      </w:r>
      <w:r w:rsidRPr="004933AA">
        <w:rPr>
          <w:rFonts w:ascii="Arial" w:hAnsi="Arial" w:cs="Arial"/>
          <w:i/>
        </w:rPr>
        <w:t>ose</w:t>
      </w:r>
      <w:r w:rsidR="00211921">
        <w:rPr>
          <w:rFonts w:ascii="Arial" w:hAnsi="Arial" w:cs="Arial"/>
          <w:i/>
        </w:rPr>
        <w:t xml:space="preserve"> </w:t>
      </w:r>
      <w:r w:rsidRPr="004933AA">
        <w:rPr>
          <w:rFonts w:ascii="Arial" w:hAnsi="Arial" w:cs="Arial"/>
          <w:i/>
        </w:rPr>
        <w:t>nga</w:t>
      </w:r>
      <w:r w:rsidR="00211921">
        <w:rPr>
          <w:rFonts w:ascii="Arial" w:hAnsi="Arial" w:cs="Arial"/>
          <w:i/>
        </w:rPr>
        <w:t xml:space="preserve"> </w:t>
      </w:r>
      <w:r w:rsidRPr="004933AA">
        <w:rPr>
          <w:rFonts w:ascii="Arial" w:hAnsi="Arial" w:cs="Arial"/>
          <w:i/>
        </w:rPr>
        <w:t>neglizhenca, ose</w:t>
      </w:r>
      <w:r w:rsidR="00211921">
        <w:rPr>
          <w:rFonts w:ascii="Arial" w:hAnsi="Arial" w:cs="Arial"/>
          <w:i/>
        </w:rPr>
        <w:t xml:space="preserve"> </w:t>
      </w:r>
      <w:r w:rsidRPr="004933AA">
        <w:rPr>
          <w:rFonts w:ascii="Arial" w:hAnsi="Arial" w:cs="Arial"/>
          <w:i/>
        </w:rPr>
        <w:t>ndryshim material nga</w:t>
      </w:r>
      <w:r w:rsidR="00211921">
        <w:rPr>
          <w:rFonts w:ascii="Arial" w:hAnsi="Arial" w:cs="Arial"/>
          <w:i/>
        </w:rPr>
        <w:t xml:space="preserve"> </w:t>
      </w:r>
      <w:r w:rsidRPr="004933AA">
        <w:rPr>
          <w:rFonts w:ascii="Arial" w:hAnsi="Arial" w:cs="Arial"/>
          <w:i/>
        </w:rPr>
        <w:t>informatat e dhëna</w:t>
      </w:r>
      <w:r w:rsidR="00211921">
        <w:rPr>
          <w:rFonts w:ascii="Arial" w:hAnsi="Arial" w:cs="Arial"/>
          <w:i/>
        </w:rPr>
        <w:t xml:space="preserve"> </w:t>
      </w:r>
      <w:r w:rsidRPr="004933AA">
        <w:rPr>
          <w:rFonts w:ascii="Arial" w:hAnsi="Arial" w:cs="Arial"/>
          <w:i/>
        </w:rPr>
        <w:t>në</w:t>
      </w:r>
      <w:r w:rsidR="00211921">
        <w:rPr>
          <w:rFonts w:ascii="Arial" w:hAnsi="Arial" w:cs="Arial"/>
          <w:i/>
        </w:rPr>
        <w:t xml:space="preserve"> </w:t>
      </w:r>
      <w:r w:rsidRPr="004933AA">
        <w:rPr>
          <w:rFonts w:ascii="Arial" w:hAnsi="Arial" w:cs="Arial"/>
          <w:i/>
        </w:rPr>
        <w:t>deklaratën e sipërpërmendur do të</w:t>
      </w:r>
      <w:r w:rsidR="00211921">
        <w:rPr>
          <w:rFonts w:ascii="Arial" w:hAnsi="Arial" w:cs="Arial"/>
          <w:i/>
        </w:rPr>
        <w:t xml:space="preserve"> </w:t>
      </w:r>
      <w:r w:rsidRPr="004933AA">
        <w:rPr>
          <w:rFonts w:ascii="Arial" w:hAnsi="Arial" w:cs="Arial"/>
          <w:i/>
        </w:rPr>
        <w:t>rezultojë me diskualifikimin e menjëhershëm.</w:t>
      </w:r>
    </w:p>
    <w:p w:rsidR="00470870" w:rsidRPr="004933AA" w:rsidRDefault="00470870" w:rsidP="00470870">
      <w:pPr>
        <w:jc w:val="both"/>
        <w:rPr>
          <w:rFonts w:ascii="Arial" w:hAnsi="Arial" w:cs="Arial"/>
          <w:i/>
        </w:rPr>
      </w:pPr>
      <w:r w:rsidRPr="004933AA">
        <w:rPr>
          <w:rFonts w:ascii="Arial" w:hAnsi="Arial" w:cs="Arial"/>
          <w:i/>
        </w:rPr>
        <w:t>Dokumentacioni</w:t>
      </w:r>
      <w:r w:rsidR="00211921">
        <w:rPr>
          <w:rFonts w:ascii="Arial" w:hAnsi="Arial" w:cs="Arial"/>
          <w:i/>
        </w:rPr>
        <w:t xml:space="preserve"> </w:t>
      </w:r>
      <w:r w:rsidRPr="004933AA">
        <w:rPr>
          <w:rFonts w:ascii="Arial" w:hAnsi="Arial" w:cs="Arial"/>
          <w:i/>
        </w:rPr>
        <w:t>duhet</w:t>
      </w:r>
      <w:r w:rsidR="00211921">
        <w:rPr>
          <w:rFonts w:ascii="Arial" w:hAnsi="Arial" w:cs="Arial"/>
          <w:i/>
        </w:rPr>
        <w:t xml:space="preserve"> </w:t>
      </w:r>
      <w:r w:rsidRPr="004933AA">
        <w:rPr>
          <w:rFonts w:ascii="Arial" w:hAnsi="Arial" w:cs="Arial"/>
          <w:i/>
        </w:rPr>
        <w:t>tëdorëzohet</w:t>
      </w:r>
      <w:r w:rsidR="00211921">
        <w:rPr>
          <w:rFonts w:ascii="Arial" w:hAnsi="Arial" w:cs="Arial"/>
          <w:i/>
        </w:rPr>
        <w:t xml:space="preserve"> </w:t>
      </w:r>
      <w:r w:rsidRPr="004933AA">
        <w:rPr>
          <w:rFonts w:ascii="Arial" w:hAnsi="Arial" w:cs="Arial"/>
          <w:i/>
        </w:rPr>
        <w:t>në zarf të</w:t>
      </w:r>
      <w:r w:rsidR="00211921">
        <w:rPr>
          <w:rFonts w:ascii="Arial" w:hAnsi="Arial" w:cs="Arial"/>
          <w:i/>
        </w:rPr>
        <w:t xml:space="preserve"> </w:t>
      </w:r>
      <w:r w:rsidRPr="004933AA">
        <w:rPr>
          <w:rFonts w:ascii="Arial" w:hAnsi="Arial" w:cs="Arial"/>
          <w:i/>
        </w:rPr>
        <w:t>mbyllur</w:t>
      </w:r>
      <w:r w:rsidR="00211921">
        <w:rPr>
          <w:rFonts w:ascii="Arial" w:hAnsi="Arial" w:cs="Arial"/>
          <w:i/>
        </w:rPr>
        <w:t xml:space="preserve"> </w:t>
      </w:r>
      <w:r w:rsidRPr="004933AA">
        <w:rPr>
          <w:rFonts w:ascii="Arial" w:hAnsi="Arial" w:cs="Arial"/>
          <w:i/>
        </w:rPr>
        <w:t>dhe</w:t>
      </w:r>
      <w:r w:rsidR="00211921">
        <w:rPr>
          <w:rFonts w:ascii="Arial" w:hAnsi="Arial" w:cs="Arial"/>
          <w:i/>
        </w:rPr>
        <w:t xml:space="preserve"> </w:t>
      </w:r>
      <w:r w:rsidRPr="004933AA">
        <w:rPr>
          <w:rFonts w:ascii="Arial" w:hAnsi="Arial" w:cs="Arial"/>
          <w:i/>
        </w:rPr>
        <w:t>dorëzohet</w:t>
      </w:r>
      <w:r w:rsidR="00211921">
        <w:rPr>
          <w:rFonts w:ascii="Arial" w:hAnsi="Arial" w:cs="Arial"/>
          <w:i/>
        </w:rPr>
        <w:t xml:space="preserve"> </w:t>
      </w:r>
      <w:r w:rsidRPr="004933AA">
        <w:rPr>
          <w:rFonts w:ascii="Arial" w:hAnsi="Arial" w:cs="Arial"/>
          <w:i/>
        </w:rPr>
        <w:t>në</w:t>
      </w:r>
      <w:r w:rsidR="00211921">
        <w:rPr>
          <w:rFonts w:ascii="Arial" w:hAnsi="Arial" w:cs="Arial"/>
          <w:i/>
        </w:rPr>
        <w:t xml:space="preserve"> </w:t>
      </w:r>
      <w:r w:rsidRPr="004933AA">
        <w:rPr>
          <w:rFonts w:ascii="Arial" w:hAnsi="Arial" w:cs="Arial"/>
          <w:i/>
        </w:rPr>
        <w:t>Qendrën</w:t>
      </w:r>
      <w:r w:rsidR="00211921">
        <w:rPr>
          <w:rFonts w:ascii="Arial" w:hAnsi="Arial" w:cs="Arial"/>
          <w:i/>
        </w:rPr>
        <w:t xml:space="preserve"> </w:t>
      </w:r>
      <w:r w:rsidRPr="004933AA">
        <w:rPr>
          <w:rFonts w:ascii="Arial" w:hAnsi="Arial" w:cs="Arial"/>
          <w:i/>
        </w:rPr>
        <w:t>për</w:t>
      </w:r>
      <w:r w:rsidR="00211921">
        <w:rPr>
          <w:rFonts w:ascii="Arial" w:hAnsi="Arial" w:cs="Arial"/>
          <w:i/>
        </w:rPr>
        <w:t xml:space="preserve"> </w:t>
      </w:r>
      <w:r w:rsidRPr="004933AA">
        <w:rPr>
          <w:rFonts w:ascii="Arial" w:hAnsi="Arial" w:cs="Arial"/>
          <w:i/>
        </w:rPr>
        <w:t>Shërbim</w:t>
      </w:r>
      <w:r w:rsidR="00211921">
        <w:rPr>
          <w:rFonts w:ascii="Arial" w:hAnsi="Arial" w:cs="Arial"/>
          <w:i/>
        </w:rPr>
        <w:t xml:space="preserve"> </w:t>
      </w:r>
      <w:r w:rsidRPr="004933AA">
        <w:rPr>
          <w:rFonts w:ascii="Arial" w:hAnsi="Arial" w:cs="Arial"/>
          <w:i/>
        </w:rPr>
        <w:t>të</w:t>
      </w:r>
      <w:r w:rsidR="00211921">
        <w:rPr>
          <w:rFonts w:ascii="Arial" w:hAnsi="Arial" w:cs="Arial"/>
          <w:i/>
        </w:rPr>
        <w:t xml:space="preserve"> </w:t>
      </w:r>
      <w:r w:rsidRPr="004933AA">
        <w:rPr>
          <w:rFonts w:ascii="Arial" w:hAnsi="Arial" w:cs="Arial"/>
          <w:i/>
        </w:rPr>
        <w:t>Qytetarëve, ish-Bankosi</w:t>
      </w:r>
      <w:r w:rsidR="00211921">
        <w:rPr>
          <w:rFonts w:ascii="Arial" w:hAnsi="Arial" w:cs="Arial"/>
          <w:i/>
        </w:rPr>
        <w:t xml:space="preserve"> </w:t>
      </w:r>
      <w:r w:rsidRPr="004933AA">
        <w:rPr>
          <w:rFonts w:ascii="Arial" w:hAnsi="Arial" w:cs="Arial"/>
          <w:i/>
        </w:rPr>
        <w:t>Nr.1,Komuna</w:t>
      </w:r>
      <w:r w:rsidR="00211921">
        <w:rPr>
          <w:rFonts w:ascii="Arial" w:hAnsi="Arial" w:cs="Arial"/>
          <w:i/>
        </w:rPr>
        <w:t xml:space="preserve"> </w:t>
      </w:r>
      <w:r w:rsidRPr="004933AA">
        <w:rPr>
          <w:rFonts w:ascii="Arial" w:hAnsi="Arial" w:cs="Arial"/>
          <w:i/>
        </w:rPr>
        <w:t>e Gjilanit</w:t>
      </w:r>
    </w:p>
    <w:p w:rsidR="00470870" w:rsidRPr="004933AA" w:rsidRDefault="00470870" w:rsidP="00470870">
      <w:pPr>
        <w:jc w:val="both"/>
        <w:rPr>
          <w:rFonts w:ascii="Arial" w:hAnsi="Arial" w:cs="Arial"/>
          <w:i/>
        </w:rPr>
      </w:pPr>
      <w:r w:rsidRPr="004933AA">
        <w:rPr>
          <w:rFonts w:ascii="Arial" w:hAnsi="Arial" w:cs="Arial"/>
          <w:i/>
        </w:rPr>
        <w:t>Dokumentacioni</w:t>
      </w:r>
      <w:r w:rsidR="00211921">
        <w:rPr>
          <w:rFonts w:ascii="Arial" w:hAnsi="Arial" w:cs="Arial"/>
          <w:i/>
        </w:rPr>
        <w:t xml:space="preserve"> i </w:t>
      </w:r>
      <w:r w:rsidRPr="004933AA">
        <w:rPr>
          <w:rFonts w:ascii="Arial" w:hAnsi="Arial" w:cs="Arial"/>
          <w:i/>
        </w:rPr>
        <w:t>dorëzuar kopje nuk</w:t>
      </w:r>
      <w:r w:rsidR="00211921">
        <w:rPr>
          <w:rFonts w:ascii="Arial" w:hAnsi="Arial" w:cs="Arial"/>
          <w:i/>
        </w:rPr>
        <w:t xml:space="preserve"> </w:t>
      </w:r>
      <w:r w:rsidRPr="004933AA">
        <w:rPr>
          <w:rFonts w:ascii="Arial" w:hAnsi="Arial" w:cs="Arial"/>
          <w:i/>
        </w:rPr>
        <w:t>kthehet. Origjinali</w:t>
      </w:r>
      <w:r w:rsidR="00211921">
        <w:rPr>
          <w:rFonts w:ascii="Arial" w:hAnsi="Arial" w:cs="Arial"/>
          <w:i/>
        </w:rPr>
        <w:t xml:space="preserve"> </w:t>
      </w:r>
      <w:r w:rsidRPr="004933AA">
        <w:rPr>
          <w:rFonts w:ascii="Arial" w:hAnsi="Arial" w:cs="Arial"/>
          <w:i/>
        </w:rPr>
        <w:t>mund</w:t>
      </w:r>
      <w:r w:rsidR="00211921">
        <w:rPr>
          <w:rFonts w:ascii="Arial" w:hAnsi="Arial" w:cs="Arial"/>
          <w:i/>
        </w:rPr>
        <w:t xml:space="preserve"> </w:t>
      </w:r>
      <w:r w:rsidRPr="004933AA">
        <w:rPr>
          <w:rFonts w:ascii="Arial" w:hAnsi="Arial" w:cs="Arial"/>
          <w:i/>
        </w:rPr>
        <w:t>të</w:t>
      </w:r>
      <w:r w:rsidR="00211921">
        <w:rPr>
          <w:rFonts w:ascii="Arial" w:hAnsi="Arial" w:cs="Arial"/>
          <w:i/>
        </w:rPr>
        <w:t xml:space="preserve"> </w:t>
      </w:r>
      <w:r w:rsidRPr="004933AA">
        <w:rPr>
          <w:rFonts w:ascii="Arial" w:hAnsi="Arial" w:cs="Arial"/>
          <w:i/>
        </w:rPr>
        <w:t>kërkohet</w:t>
      </w:r>
      <w:r w:rsidR="00211921">
        <w:rPr>
          <w:rFonts w:ascii="Arial" w:hAnsi="Arial" w:cs="Arial"/>
          <w:i/>
        </w:rPr>
        <w:t xml:space="preserve"> </w:t>
      </w:r>
      <w:r w:rsidRPr="004933AA">
        <w:rPr>
          <w:rFonts w:ascii="Arial" w:hAnsi="Arial" w:cs="Arial"/>
          <w:i/>
        </w:rPr>
        <w:t>gjatë</w:t>
      </w:r>
      <w:r w:rsidR="00211921">
        <w:rPr>
          <w:rFonts w:ascii="Arial" w:hAnsi="Arial" w:cs="Arial"/>
          <w:i/>
        </w:rPr>
        <w:t xml:space="preserve"> </w:t>
      </w:r>
      <w:r w:rsidRPr="004933AA">
        <w:rPr>
          <w:rFonts w:ascii="Arial" w:hAnsi="Arial" w:cs="Arial"/>
          <w:i/>
        </w:rPr>
        <w:t>intervistimit.</w:t>
      </w:r>
    </w:p>
    <w:p w:rsidR="00470870" w:rsidRPr="004933AA" w:rsidRDefault="00470870" w:rsidP="00470870">
      <w:pPr>
        <w:jc w:val="both"/>
        <w:rPr>
          <w:rFonts w:ascii="Arial" w:hAnsi="Arial" w:cs="Arial"/>
          <w:i/>
        </w:rPr>
      </w:pPr>
      <w:r w:rsidRPr="004933AA">
        <w:rPr>
          <w:rFonts w:ascii="Arial" w:hAnsi="Arial" w:cs="Arial"/>
          <w:i/>
        </w:rPr>
        <w:t>Do të</w:t>
      </w:r>
      <w:r w:rsidR="00211921">
        <w:rPr>
          <w:rFonts w:ascii="Arial" w:hAnsi="Arial" w:cs="Arial"/>
          <w:i/>
        </w:rPr>
        <w:t xml:space="preserve"> </w:t>
      </w:r>
      <w:r w:rsidRPr="004933AA">
        <w:rPr>
          <w:rFonts w:ascii="Arial" w:hAnsi="Arial" w:cs="Arial"/>
          <w:i/>
        </w:rPr>
        <w:t>kontaktohen</w:t>
      </w:r>
      <w:r w:rsidR="00211921">
        <w:rPr>
          <w:rFonts w:ascii="Arial" w:hAnsi="Arial" w:cs="Arial"/>
          <w:i/>
        </w:rPr>
        <w:t xml:space="preserve"> </w:t>
      </w:r>
      <w:r w:rsidRPr="004933AA">
        <w:rPr>
          <w:rFonts w:ascii="Arial" w:hAnsi="Arial" w:cs="Arial"/>
          <w:i/>
        </w:rPr>
        <w:t>vetëm</w:t>
      </w:r>
      <w:r w:rsidR="00211921">
        <w:rPr>
          <w:rFonts w:ascii="Arial" w:hAnsi="Arial" w:cs="Arial"/>
          <w:i/>
        </w:rPr>
        <w:t xml:space="preserve"> </w:t>
      </w:r>
      <w:r w:rsidRPr="004933AA">
        <w:rPr>
          <w:rFonts w:ascii="Arial" w:hAnsi="Arial" w:cs="Arial"/>
          <w:i/>
        </w:rPr>
        <w:t>kandidatët e përzgjedhur</w:t>
      </w:r>
      <w:r w:rsidR="00211921">
        <w:rPr>
          <w:rFonts w:ascii="Arial" w:hAnsi="Arial" w:cs="Arial"/>
          <w:i/>
        </w:rPr>
        <w:t xml:space="preserve"> </w:t>
      </w:r>
      <w:r w:rsidRPr="004933AA">
        <w:rPr>
          <w:rFonts w:ascii="Arial" w:hAnsi="Arial" w:cs="Arial"/>
          <w:i/>
        </w:rPr>
        <w:t>për</w:t>
      </w:r>
      <w:r w:rsidR="00211921">
        <w:rPr>
          <w:rFonts w:ascii="Arial" w:hAnsi="Arial" w:cs="Arial"/>
          <w:i/>
        </w:rPr>
        <w:t xml:space="preserve"> </w:t>
      </w:r>
      <w:r w:rsidRPr="004933AA">
        <w:rPr>
          <w:rFonts w:ascii="Arial" w:hAnsi="Arial" w:cs="Arial"/>
          <w:i/>
        </w:rPr>
        <w:t>intervistë.</w:t>
      </w:r>
    </w:p>
    <w:p w:rsidR="00470870" w:rsidRPr="004933AA" w:rsidRDefault="00470870" w:rsidP="00470870">
      <w:pPr>
        <w:jc w:val="both"/>
        <w:rPr>
          <w:rFonts w:ascii="Arial" w:hAnsi="Arial" w:cs="Arial"/>
          <w:i/>
        </w:rPr>
      </w:pPr>
      <w:r w:rsidRPr="004933AA">
        <w:rPr>
          <w:rFonts w:ascii="Arial" w:hAnsi="Arial" w:cs="Arial"/>
          <w:i/>
        </w:rPr>
        <w:t>Informatat</w:t>
      </w:r>
      <w:r w:rsidR="00211921">
        <w:rPr>
          <w:rFonts w:ascii="Arial" w:hAnsi="Arial" w:cs="Arial"/>
          <w:i/>
        </w:rPr>
        <w:t xml:space="preserve"> </w:t>
      </w:r>
      <w:r w:rsidRPr="004933AA">
        <w:rPr>
          <w:rFonts w:ascii="Arial" w:hAnsi="Arial" w:cs="Arial"/>
          <w:i/>
        </w:rPr>
        <w:t>shtesë</w:t>
      </w:r>
      <w:r w:rsidR="00211921">
        <w:rPr>
          <w:rFonts w:ascii="Arial" w:hAnsi="Arial" w:cs="Arial"/>
          <w:i/>
        </w:rPr>
        <w:t xml:space="preserve"> </w:t>
      </w:r>
      <w:r w:rsidRPr="004933AA">
        <w:rPr>
          <w:rFonts w:ascii="Arial" w:hAnsi="Arial" w:cs="Arial"/>
          <w:i/>
        </w:rPr>
        <w:t>mund</w:t>
      </w:r>
      <w:r w:rsidR="00211921">
        <w:rPr>
          <w:rFonts w:ascii="Arial" w:hAnsi="Arial" w:cs="Arial"/>
          <w:i/>
        </w:rPr>
        <w:t xml:space="preserve"> </w:t>
      </w:r>
      <w:r w:rsidRPr="004933AA">
        <w:rPr>
          <w:rFonts w:ascii="Arial" w:hAnsi="Arial" w:cs="Arial"/>
          <w:i/>
        </w:rPr>
        <w:t>të</w:t>
      </w:r>
      <w:r w:rsidR="00211921">
        <w:rPr>
          <w:rFonts w:ascii="Arial" w:hAnsi="Arial" w:cs="Arial"/>
          <w:i/>
        </w:rPr>
        <w:t xml:space="preserve"> </w:t>
      </w:r>
      <w:r w:rsidRPr="004933AA">
        <w:rPr>
          <w:rFonts w:ascii="Arial" w:hAnsi="Arial" w:cs="Arial"/>
          <w:i/>
        </w:rPr>
        <w:t>sigurohen</w:t>
      </w:r>
      <w:r w:rsidR="00211921">
        <w:rPr>
          <w:rFonts w:ascii="Arial" w:hAnsi="Arial" w:cs="Arial"/>
          <w:i/>
        </w:rPr>
        <w:t xml:space="preserve"> permes </w:t>
      </w:r>
      <w:r w:rsidRPr="004933AA">
        <w:rPr>
          <w:rFonts w:ascii="Arial" w:hAnsi="Arial" w:cs="Arial"/>
          <w:i/>
        </w:rPr>
        <w:t>numrit</w:t>
      </w:r>
      <w:r w:rsidR="00211921">
        <w:rPr>
          <w:rFonts w:ascii="Arial" w:hAnsi="Arial" w:cs="Arial"/>
          <w:i/>
        </w:rPr>
        <w:t xml:space="preserve"> </w:t>
      </w:r>
      <w:r w:rsidRPr="004933AA">
        <w:rPr>
          <w:rFonts w:ascii="Arial" w:hAnsi="Arial" w:cs="Arial"/>
          <w:i/>
        </w:rPr>
        <w:t>të</w:t>
      </w:r>
      <w:r w:rsidR="00211921">
        <w:rPr>
          <w:rFonts w:ascii="Arial" w:hAnsi="Arial" w:cs="Arial"/>
          <w:i/>
        </w:rPr>
        <w:t xml:space="preserve"> </w:t>
      </w:r>
      <w:r w:rsidRPr="004933AA">
        <w:rPr>
          <w:rFonts w:ascii="Arial" w:hAnsi="Arial" w:cs="Arial"/>
          <w:i/>
        </w:rPr>
        <w:t xml:space="preserve">telefonit:  </w:t>
      </w:r>
    </w:p>
    <w:p w:rsidR="00470870" w:rsidRPr="00FC657A" w:rsidRDefault="00470870" w:rsidP="00470870">
      <w:pPr>
        <w:jc w:val="both"/>
        <w:rPr>
          <w:rFonts w:ascii="Arial" w:hAnsi="Arial" w:cs="Arial"/>
          <w:i/>
        </w:rPr>
      </w:pPr>
      <w:r w:rsidRPr="004933AA">
        <w:rPr>
          <w:rFonts w:ascii="Arial" w:hAnsi="Arial" w:cs="Arial"/>
          <w:i/>
        </w:rPr>
        <w:t>Afati</w:t>
      </w:r>
      <w:r w:rsidR="00211921">
        <w:rPr>
          <w:rFonts w:ascii="Arial" w:hAnsi="Arial" w:cs="Arial"/>
          <w:i/>
        </w:rPr>
        <w:t xml:space="preserve"> i </w:t>
      </w:r>
      <w:r w:rsidRPr="004933AA">
        <w:rPr>
          <w:rFonts w:ascii="Arial" w:hAnsi="Arial" w:cs="Arial"/>
          <w:i/>
        </w:rPr>
        <w:t>konkursi</w:t>
      </w:r>
      <w:r w:rsidR="00211921">
        <w:rPr>
          <w:rFonts w:ascii="Arial" w:hAnsi="Arial" w:cs="Arial"/>
          <w:i/>
        </w:rPr>
        <w:t xml:space="preserve">t </w:t>
      </w:r>
      <w:r w:rsidRPr="004933AA">
        <w:rPr>
          <w:rFonts w:ascii="Arial" w:hAnsi="Arial" w:cs="Arial"/>
          <w:i/>
        </w:rPr>
        <w:t>është</w:t>
      </w:r>
      <w:r w:rsidR="00211921">
        <w:rPr>
          <w:rFonts w:ascii="Arial" w:hAnsi="Arial" w:cs="Arial"/>
          <w:i/>
        </w:rPr>
        <w:t xml:space="preserve"> i </w:t>
      </w:r>
      <w:r w:rsidRPr="004933AA">
        <w:rPr>
          <w:rFonts w:ascii="Arial" w:hAnsi="Arial" w:cs="Arial"/>
          <w:i/>
        </w:rPr>
        <w:t>hapur 15 ditë</w:t>
      </w:r>
      <w:r w:rsidR="00211921">
        <w:rPr>
          <w:rFonts w:ascii="Arial" w:hAnsi="Arial" w:cs="Arial"/>
          <w:i/>
        </w:rPr>
        <w:t xml:space="preserve"> </w:t>
      </w:r>
      <w:r w:rsidRPr="004933AA">
        <w:rPr>
          <w:rFonts w:ascii="Arial" w:hAnsi="Arial" w:cs="Arial"/>
          <w:i/>
        </w:rPr>
        <w:t>nga</w:t>
      </w:r>
      <w:r w:rsidR="00211921">
        <w:rPr>
          <w:rFonts w:ascii="Arial" w:hAnsi="Arial" w:cs="Arial"/>
          <w:i/>
        </w:rPr>
        <w:t xml:space="preserve"> </w:t>
      </w:r>
      <w:r w:rsidRPr="004933AA">
        <w:rPr>
          <w:rFonts w:ascii="Arial" w:hAnsi="Arial" w:cs="Arial"/>
          <w:i/>
        </w:rPr>
        <w:t>dita e publikimit</w:t>
      </w:r>
      <w:r w:rsidR="00211921">
        <w:rPr>
          <w:rFonts w:ascii="Arial" w:hAnsi="Arial" w:cs="Arial"/>
          <w:i/>
        </w:rPr>
        <w:t xml:space="preserve"> </w:t>
      </w:r>
      <w:r w:rsidRPr="004933AA">
        <w:rPr>
          <w:rFonts w:ascii="Arial" w:hAnsi="Arial" w:cs="Arial"/>
          <w:i/>
        </w:rPr>
        <w:t>në</w:t>
      </w:r>
      <w:r w:rsidR="00211921">
        <w:rPr>
          <w:rFonts w:ascii="Arial" w:hAnsi="Arial" w:cs="Arial"/>
          <w:i/>
        </w:rPr>
        <w:t xml:space="preserve"> gazette </w:t>
      </w:r>
      <w:r>
        <w:rPr>
          <w:rFonts w:ascii="Arial" w:hAnsi="Arial" w:cs="Arial"/>
          <w:i/>
        </w:rPr>
        <w:t xml:space="preserve">ditore, </w:t>
      </w:r>
      <w:r w:rsidRPr="004933AA">
        <w:rPr>
          <w:rFonts w:ascii="Arial" w:hAnsi="Arial" w:cs="Arial"/>
          <w:i/>
        </w:rPr>
        <w:t>web faqen</w:t>
      </w:r>
      <w:r w:rsidR="00211921">
        <w:rPr>
          <w:rFonts w:ascii="Arial" w:hAnsi="Arial" w:cs="Arial"/>
          <w:i/>
        </w:rPr>
        <w:t xml:space="preserve"> </w:t>
      </w:r>
      <w:r w:rsidRPr="004933AA">
        <w:rPr>
          <w:rFonts w:ascii="Arial" w:hAnsi="Arial" w:cs="Arial"/>
          <w:i/>
        </w:rPr>
        <w:t>zyrtare</w:t>
      </w:r>
      <w:r w:rsidR="00211921">
        <w:rPr>
          <w:rFonts w:ascii="Arial" w:hAnsi="Arial" w:cs="Arial"/>
          <w:i/>
        </w:rPr>
        <w:t xml:space="preserve"> </w:t>
      </w:r>
      <w:r w:rsidRPr="004933AA">
        <w:rPr>
          <w:rFonts w:ascii="Arial" w:hAnsi="Arial" w:cs="Arial"/>
          <w:i/>
        </w:rPr>
        <w:t>të</w:t>
      </w:r>
      <w:r w:rsidR="00211921">
        <w:rPr>
          <w:rFonts w:ascii="Arial" w:hAnsi="Arial" w:cs="Arial"/>
          <w:i/>
        </w:rPr>
        <w:t xml:space="preserve"> </w:t>
      </w:r>
      <w:r w:rsidRPr="004933AA">
        <w:rPr>
          <w:rFonts w:ascii="Arial" w:hAnsi="Arial" w:cs="Arial"/>
          <w:i/>
        </w:rPr>
        <w:t>Komunës, në</w:t>
      </w:r>
      <w:r w:rsidR="00211921">
        <w:rPr>
          <w:rFonts w:ascii="Arial" w:hAnsi="Arial" w:cs="Arial"/>
          <w:i/>
        </w:rPr>
        <w:t xml:space="preserve"> </w:t>
      </w:r>
      <w:r w:rsidRPr="004933AA">
        <w:rPr>
          <w:rFonts w:ascii="Arial" w:hAnsi="Arial" w:cs="Arial"/>
          <w:i/>
        </w:rPr>
        <w:t>tabelën e shpalljeve, duke filluar</w:t>
      </w:r>
      <w:r w:rsidR="00211921">
        <w:rPr>
          <w:rFonts w:ascii="Arial" w:hAnsi="Arial" w:cs="Arial"/>
          <w:i/>
        </w:rPr>
        <w:t xml:space="preserve"> </w:t>
      </w:r>
      <w:r w:rsidRPr="004933AA">
        <w:rPr>
          <w:rFonts w:ascii="Arial" w:hAnsi="Arial" w:cs="Arial"/>
          <w:i/>
        </w:rPr>
        <w:t>prej</w:t>
      </w:r>
      <w:r w:rsidR="00211921">
        <w:rPr>
          <w:rFonts w:ascii="Arial" w:hAnsi="Arial" w:cs="Arial"/>
          <w:i/>
        </w:rPr>
        <w:t xml:space="preserve"> </w:t>
      </w:r>
      <w:r w:rsidR="007A76ED">
        <w:rPr>
          <w:rFonts w:ascii="Arial" w:hAnsi="Arial" w:cs="Arial"/>
          <w:b/>
          <w:i/>
        </w:rPr>
        <w:t>08.09.</w:t>
      </w:r>
      <w:r w:rsidRPr="00F2084B">
        <w:rPr>
          <w:rFonts w:ascii="Arial" w:hAnsi="Arial" w:cs="Arial"/>
          <w:b/>
          <w:i/>
        </w:rPr>
        <w:t>201</w:t>
      </w:r>
      <w:r w:rsidR="00211921">
        <w:rPr>
          <w:rFonts w:ascii="Arial" w:hAnsi="Arial" w:cs="Arial"/>
          <w:b/>
          <w:i/>
        </w:rPr>
        <w:t xml:space="preserve">7 </w:t>
      </w:r>
      <w:r w:rsidRPr="004933AA">
        <w:rPr>
          <w:rFonts w:ascii="Arial" w:hAnsi="Arial" w:cs="Arial"/>
          <w:i/>
        </w:rPr>
        <w:t>deri</w:t>
      </w:r>
      <w:r w:rsidR="00211921">
        <w:rPr>
          <w:rFonts w:ascii="Arial" w:hAnsi="Arial" w:cs="Arial"/>
          <w:i/>
        </w:rPr>
        <w:t xml:space="preserve"> </w:t>
      </w:r>
      <w:r w:rsidRPr="004933AA">
        <w:rPr>
          <w:rFonts w:ascii="Arial" w:hAnsi="Arial" w:cs="Arial"/>
          <w:i/>
        </w:rPr>
        <w:t>më</w:t>
      </w:r>
      <w:r w:rsidR="007A76ED">
        <w:rPr>
          <w:rFonts w:ascii="Arial" w:hAnsi="Arial" w:cs="Arial"/>
          <w:b/>
          <w:i/>
        </w:rPr>
        <w:t>23/09</w:t>
      </w:r>
      <w:r w:rsidRPr="00F2084B">
        <w:rPr>
          <w:rFonts w:ascii="Arial" w:hAnsi="Arial" w:cs="Arial"/>
          <w:b/>
          <w:i/>
        </w:rPr>
        <w:t>/201</w:t>
      </w:r>
      <w:r w:rsidR="00211921">
        <w:rPr>
          <w:rFonts w:ascii="Arial" w:hAnsi="Arial" w:cs="Arial"/>
          <w:b/>
          <w:i/>
        </w:rPr>
        <w:t>7</w:t>
      </w:r>
    </w:p>
    <w:p w:rsidR="00470870" w:rsidRPr="00FC657A" w:rsidRDefault="007A76ED" w:rsidP="00470870">
      <w:pPr>
        <w:jc w:val="both"/>
        <w:rPr>
          <w:rFonts w:ascii="Arial" w:hAnsi="Arial" w:cs="Arial"/>
          <w:i/>
        </w:rPr>
      </w:pPr>
      <w:r>
        <w:rPr>
          <w:rFonts w:ascii="Arial" w:hAnsi="Arial" w:cs="Arial"/>
          <w:i/>
        </w:rPr>
        <w:t xml:space="preserve">Bordi i </w:t>
      </w:r>
      <w:r w:rsidR="00211921">
        <w:rPr>
          <w:rFonts w:ascii="Arial" w:hAnsi="Arial" w:cs="Arial"/>
          <w:i/>
        </w:rPr>
        <w:t xml:space="preserve"> NPL ”Tregu</w:t>
      </w:r>
      <w:r>
        <w:rPr>
          <w:rFonts w:ascii="Arial" w:hAnsi="Arial" w:cs="Arial"/>
          <w:i/>
        </w:rPr>
        <w:t>” Sh</w:t>
      </w:r>
      <w:r w:rsidR="00470870" w:rsidRPr="00FC657A">
        <w:rPr>
          <w:rFonts w:ascii="Arial" w:hAnsi="Arial" w:cs="Arial"/>
          <w:i/>
        </w:rPr>
        <w:t>.A Gjilan</w:t>
      </w:r>
    </w:p>
    <w:p w:rsidR="00470870" w:rsidRPr="00FC657A" w:rsidRDefault="00470870" w:rsidP="00470870">
      <w:pPr>
        <w:rPr>
          <w:rFonts w:ascii="Arial" w:hAnsi="Arial" w:cs="Arial"/>
          <w:i/>
        </w:rPr>
      </w:pPr>
      <w:r w:rsidRPr="00FC657A">
        <w:rPr>
          <w:rFonts w:ascii="Arial" w:hAnsi="Arial" w:cs="Arial"/>
          <w:i/>
        </w:rPr>
        <w:t>Datë</w:t>
      </w:r>
      <w:r w:rsidR="007A76ED">
        <w:rPr>
          <w:rFonts w:ascii="Arial" w:hAnsi="Arial" w:cs="Arial"/>
          <w:i/>
        </w:rPr>
        <w:t xml:space="preserve"> :08.09.2017</w:t>
      </w:r>
    </w:p>
    <w:p w:rsidR="00194F0B" w:rsidRDefault="00194F0B"/>
    <w:sectPr w:rsidR="00194F0B" w:rsidSect="00194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6D6" w:rsidRDefault="003806D6" w:rsidP="007A76ED">
      <w:pPr>
        <w:spacing w:after="0" w:line="240" w:lineRule="auto"/>
      </w:pPr>
      <w:r>
        <w:separator/>
      </w:r>
    </w:p>
  </w:endnote>
  <w:endnote w:type="continuationSeparator" w:id="0">
    <w:p w:rsidR="003806D6" w:rsidRDefault="003806D6" w:rsidP="007A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6D6" w:rsidRDefault="003806D6" w:rsidP="007A76ED">
      <w:pPr>
        <w:spacing w:after="0" w:line="240" w:lineRule="auto"/>
      </w:pPr>
      <w:r>
        <w:separator/>
      </w:r>
    </w:p>
  </w:footnote>
  <w:footnote w:type="continuationSeparator" w:id="0">
    <w:p w:rsidR="003806D6" w:rsidRDefault="003806D6" w:rsidP="007A7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845D1"/>
    <w:multiLevelType w:val="hybridMultilevel"/>
    <w:tmpl w:val="922E7ECA"/>
    <w:lvl w:ilvl="0" w:tplc="A9329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70"/>
    <w:rsid w:val="00194F0B"/>
    <w:rsid w:val="00211921"/>
    <w:rsid w:val="0029689B"/>
    <w:rsid w:val="00333461"/>
    <w:rsid w:val="003806D6"/>
    <w:rsid w:val="004433F5"/>
    <w:rsid w:val="00470870"/>
    <w:rsid w:val="00563C28"/>
    <w:rsid w:val="005874CF"/>
    <w:rsid w:val="00644947"/>
    <w:rsid w:val="00664A89"/>
    <w:rsid w:val="00735311"/>
    <w:rsid w:val="007A76ED"/>
    <w:rsid w:val="0089716A"/>
    <w:rsid w:val="00B60B00"/>
    <w:rsid w:val="00CA426F"/>
    <w:rsid w:val="00CA5031"/>
    <w:rsid w:val="00CD6818"/>
    <w:rsid w:val="00EE0F77"/>
    <w:rsid w:val="00FB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870"/>
    <w:pPr>
      <w:ind w:left="720"/>
      <w:contextualSpacing/>
    </w:pPr>
  </w:style>
  <w:style w:type="paragraph" w:styleId="BalloonText">
    <w:name w:val="Balloon Text"/>
    <w:basedOn w:val="Normal"/>
    <w:link w:val="BalloonTextChar"/>
    <w:uiPriority w:val="99"/>
    <w:semiHidden/>
    <w:unhideWhenUsed/>
    <w:rsid w:val="00470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870"/>
    <w:rPr>
      <w:rFonts w:ascii="Tahoma" w:eastAsiaTheme="minorEastAsia" w:hAnsi="Tahoma" w:cs="Tahoma"/>
      <w:sz w:val="16"/>
      <w:szCs w:val="16"/>
    </w:rPr>
  </w:style>
  <w:style w:type="paragraph" w:customStyle="1" w:styleId="Default">
    <w:name w:val="Default"/>
    <w:rsid w:val="0033346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7A76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76ED"/>
    <w:rPr>
      <w:rFonts w:eastAsiaTheme="minorEastAsia"/>
    </w:rPr>
  </w:style>
  <w:style w:type="paragraph" w:styleId="Footer">
    <w:name w:val="footer"/>
    <w:basedOn w:val="Normal"/>
    <w:link w:val="FooterChar"/>
    <w:uiPriority w:val="99"/>
    <w:semiHidden/>
    <w:unhideWhenUsed/>
    <w:rsid w:val="007A76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76E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870"/>
    <w:pPr>
      <w:ind w:left="720"/>
      <w:contextualSpacing/>
    </w:pPr>
  </w:style>
  <w:style w:type="paragraph" w:styleId="BalloonText">
    <w:name w:val="Balloon Text"/>
    <w:basedOn w:val="Normal"/>
    <w:link w:val="BalloonTextChar"/>
    <w:uiPriority w:val="99"/>
    <w:semiHidden/>
    <w:unhideWhenUsed/>
    <w:rsid w:val="00470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870"/>
    <w:rPr>
      <w:rFonts w:ascii="Tahoma" w:eastAsiaTheme="minorEastAsia" w:hAnsi="Tahoma" w:cs="Tahoma"/>
      <w:sz w:val="16"/>
      <w:szCs w:val="16"/>
    </w:rPr>
  </w:style>
  <w:style w:type="paragraph" w:customStyle="1" w:styleId="Default">
    <w:name w:val="Default"/>
    <w:rsid w:val="0033346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7A76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76ED"/>
    <w:rPr>
      <w:rFonts w:eastAsiaTheme="minorEastAsia"/>
    </w:rPr>
  </w:style>
  <w:style w:type="paragraph" w:styleId="Footer">
    <w:name w:val="footer"/>
    <w:basedOn w:val="Normal"/>
    <w:link w:val="FooterChar"/>
    <w:uiPriority w:val="99"/>
    <w:semiHidden/>
    <w:unhideWhenUsed/>
    <w:rsid w:val="007A76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76E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Delta-Computers</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dc:creator>
  <cp:lastModifiedBy>KKGjilan</cp:lastModifiedBy>
  <cp:revision>2</cp:revision>
  <dcterms:created xsi:type="dcterms:W3CDTF">2017-09-08T10:28:00Z</dcterms:created>
  <dcterms:modified xsi:type="dcterms:W3CDTF">2017-09-08T10:28:00Z</dcterms:modified>
</cp:coreProperties>
</file>