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E5" w:rsidRDefault="000747E5" w:rsidP="003364E6">
      <w:pPr>
        <w:rPr>
          <w:b/>
          <w:sz w:val="32"/>
          <w:szCs w:val="32"/>
          <w:lang w:val="sr-Latn-CS"/>
        </w:rPr>
      </w:pPr>
    </w:p>
    <w:p w:rsidR="000747E5" w:rsidRDefault="000747E5" w:rsidP="009C035C">
      <w:pPr>
        <w:jc w:val="center"/>
        <w:rPr>
          <w:b/>
          <w:sz w:val="32"/>
          <w:szCs w:val="32"/>
          <w:lang w:val="sr-Latn-CS"/>
        </w:rPr>
      </w:pPr>
      <w:r>
        <w:rPr>
          <w:noProof/>
          <w:lang w:val="en-US" w:eastAsia="en-US"/>
        </w:rPr>
        <w:drawing>
          <wp:inline distT="0" distB="0" distL="0" distR="0" wp14:anchorId="0EEB17A8" wp14:editId="6BF75368">
            <wp:extent cx="762000" cy="914400"/>
            <wp:effectExtent l="1905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8"/>
                    <a:srcRect/>
                    <a:stretch>
                      <a:fillRect/>
                    </a:stretch>
                  </pic:blipFill>
                  <pic:spPr bwMode="auto">
                    <a:xfrm>
                      <a:off x="0" y="0"/>
                      <a:ext cx="762000" cy="914400"/>
                    </a:xfrm>
                    <a:prstGeom prst="rect">
                      <a:avLst/>
                    </a:prstGeom>
                    <a:noFill/>
                    <a:ln w="9525">
                      <a:noFill/>
                      <a:miter lim="800000"/>
                      <a:headEnd/>
                      <a:tailEnd/>
                    </a:ln>
                  </pic:spPr>
                </pic:pic>
              </a:graphicData>
            </a:graphic>
          </wp:inline>
        </w:drawing>
      </w:r>
    </w:p>
    <w:p w:rsidR="000747E5" w:rsidRDefault="000747E5" w:rsidP="009C035C">
      <w:pPr>
        <w:jc w:val="center"/>
        <w:rPr>
          <w:b/>
          <w:sz w:val="32"/>
          <w:szCs w:val="32"/>
          <w:lang w:val="sr-Latn-CS"/>
        </w:rPr>
      </w:pPr>
      <w:r>
        <w:rPr>
          <w:b/>
          <w:sz w:val="32"/>
          <w:szCs w:val="32"/>
          <w:lang w:val="sr-Latn-CS"/>
        </w:rPr>
        <w:t>Opština Gnjilane</w:t>
      </w:r>
    </w:p>
    <w:p w:rsidR="000747E5" w:rsidRDefault="000747E5" w:rsidP="009C035C">
      <w:pPr>
        <w:jc w:val="center"/>
        <w:rPr>
          <w:b/>
          <w:sz w:val="32"/>
          <w:szCs w:val="32"/>
          <w:lang w:val="sr-Latn-CS"/>
        </w:rPr>
      </w:pPr>
    </w:p>
    <w:p w:rsidR="009C035C" w:rsidRPr="002A3DA2" w:rsidRDefault="00D92224" w:rsidP="009C035C">
      <w:pPr>
        <w:jc w:val="center"/>
        <w:rPr>
          <w:b/>
          <w:sz w:val="32"/>
          <w:szCs w:val="32"/>
          <w:lang w:val="sr-Latn-CS"/>
        </w:rPr>
      </w:pPr>
      <w:r w:rsidRPr="002A3DA2">
        <w:rPr>
          <w:b/>
          <w:sz w:val="32"/>
          <w:szCs w:val="32"/>
          <w:lang w:val="sr-Latn-CS"/>
        </w:rPr>
        <w:t>POZIV ZA PONUDE</w:t>
      </w:r>
      <w:r w:rsidR="009C035C" w:rsidRPr="002A3DA2">
        <w:rPr>
          <w:b/>
          <w:sz w:val="32"/>
          <w:szCs w:val="32"/>
          <w:lang w:val="sr-Latn-CS"/>
        </w:rPr>
        <w:t xml:space="preserve"> </w:t>
      </w:r>
      <w:r w:rsidRPr="002A3DA2">
        <w:rPr>
          <w:b/>
          <w:sz w:val="32"/>
          <w:szCs w:val="32"/>
          <w:lang w:val="sr-Latn-CS"/>
        </w:rPr>
        <w:t>ZA PRODAJU</w:t>
      </w:r>
    </w:p>
    <w:p w:rsidR="00A906D8" w:rsidRPr="003364E6" w:rsidRDefault="00AC1375" w:rsidP="00A906D8">
      <w:pPr>
        <w:jc w:val="center"/>
        <w:rPr>
          <w:b/>
          <w:sz w:val="28"/>
          <w:szCs w:val="28"/>
          <w:lang w:val="sr-Latn-CS"/>
        </w:rPr>
      </w:pPr>
      <w:r>
        <w:rPr>
          <w:b/>
          <w:i/>
          <w:sz w:val="28"/>
          <w:szCs w:val="28"/>
          <w:lang w:val="sr-Latn-CS"/>
        </w:rPr>
        <w:t>Prodaja</w:t>
      </w:r>
      <w:r w:rsidR="000A5716" w:rsidRPr="003364E6">
        <w:rPr>
          <w:b/>
          <w:i/>
          <w:sz w:val="28"/>
          <w:szCs w:val="28"/>
          <w:lang w:val="sr-Latn-CS"/>
        </w:rPr>
        <w:t xml:space="preserve"> </w:t>
      </w:r>
      <w:r>
        <w:rPr>
          <w:b/>
          <w:i/>
          <w:sz w:val="28"/>
          <w:szCs w:val="28"/>
          <w:lang w:val="sr-Latn-CS"/>
        </w:rPr>
        <w:t>Konfiskovana Drva</w:t>
      </w:r>
    </w:p>
    <w:p w:rsidR="009C035C" w:rsidRPr="002A3DA2" w:rsidRDefault="009C035C" w:rsidP="009C035C">
      <w:pPr>
        <w:rPr>
          <w:i/>
          <w:lang w:val="sr-Latn-CS"/>
        </w:rPr>
      </w:pPr>
    </w:p>
    <w:p w:rsidR="009C035C" w:rsidRPr="002A3DA2" w:rsidRDefault="00EF0797" w:rsidP="009C035C">
      <w:pPr>
        <w:rPr>
          <w:b/>
          <w:lang w:val="sr-Latn-CS"/>
        </w:rPr>
      </w:pPr>
      <w:r>
        <w:rPr>
          <w:b/>
          <w:lang w:val="sr-Latn-CS"/>
        </w:rPr>
        <w:t xml:space="preserve">Datum </w:t>
      </w:r>
      <w:r w:rsidR="009E27CE">
        <w:rPr>
          <w:b/>
          <w:lang w:val="sr-Latn-CS"/>
        </w:rPr>
        <w:t>22.05.2018</w:t>
      </w:r>
    </w:p>
    <w:p w:rsidR="00B45B0F" w:rsidRPr="002A3DA2" w:rsidRDefault="00B45B0F" w:rsidP="00B45B0F">
      <w:pPr>
        <w:jc w:val="left"/>
        <w:rPr>
          <w:i/>
          <w:lang w:val="sr-Latn-CS"/>
        </w:rPr>
      </w:pPr>
      <w:r w:rsidRPr="002A3DA2">
        <w:rPr>
          <w:b/>
          <w:lang w:val="sr-Latn-CS"/>
        </w:rPr>
        <w:t>Broj reference odlaganja</w:t>
      </w:r>
      <w:r w:rsidRPr="002A3DA2">
        <w:rPr>
          <w:lang w:val="sr-Latn-CS"/>
        </w:rPr>
        <w:t>:</w:t>
      </w:r>
      <w:r w:rsidRPr="002A3DA2">
        <w:rPr>
          <w:i/>
          <w:lang w:val="sr-Latn-CS"/>
        </w:rPr>
        <w:t xml:space="preserve"> </w:t>
      </w:r>
      <w:r w:rsidR="00EF0797">
        <w:rPr>
          <w:i/>
          <w:lang w:val="sr-Latn-CS"/>
        </w:rPr>
        <w:t xml:space="preserve">Gl </w:t>
      </w:r>
      <w:r w:rsidR="000A5716">
        <w:rPr>
          <w:i/>
          <w:lang w:val="sr-Latn-CS"/>
        </w:rPr>
        <w:t xml:space="preserve"> 651</w:t>
      </w:r>
      <w:r w:rsidR="00EF0797">
        <w:rPr>
          <w:i/>
          <w:lang w:val="sr-Latn-CS"/>
        </w:rPr>
        <w:t xml:space="preserve"> - </w:t>
      </w:r>
      <w:r w:rsidR="009E27CE">
        <w:rPr>
          <w:i/>
          <w:lang w:val="sr-Latn-CS"/>
        </w:rPr>
        <w:t xml:space="preserve"> 18</w:t>
      </w:r>
      <w:r w:rsidR="00EF0797">
        <w:rPr>
          <w:i/>
          <w:lang w:val="sr-Latn-CS"/>
        </w:rPr>
        <w:t xml:space="preserve"> - </w:t>
      </w:r>
      <w:r w:rsidR="000A5716">
        <w:rPr>
          <w:i/>
          <w:lang w:val="sr-Latn-CS"/>
        </w:rPr>
        <w:t xml:space="preserve"> 0</w:t>
      </w:r>
      <w:r w:rsidR="009E27CE">
        <w:rPr>
          <w:i/>
          <w:lang w:val="sr-Latn-CS"/>
        </w:rPr>
        <w:t>2</w:t>
      </w:r>
    </w:p>
    <w:p w:rsidR="009C035C" w:rsidRPr="002A3DA2" w:rsidRDefault="009C035C" w:rsidP="009C035C">
      <w:pPr>
        <w:rPr>
          <w:i/>
          <w:lang w:val="sr-Latn-CS"/>
        </w:rPr>
      </w:pPr>
    </w:p>
    <w:p w:rsidR="00B45B0F" w:rsidRPr="002A3DA2" w:rsidRDefault="00B45B0F" w:rsidP="00B45B0F">
      <w:pPr>
        <w:jc w:val="left"/>
        <w:rPr>
          <w:b/>
          <w:bCs/>
          <w:sz w:val="22"/>
          <w:szCs w:val="22"/>
          <w:lang w:val="sr-Latn-CS"/>
        </w:rPr>
      </w:pPr>
      <w:r w:rsidRPr="002A3DA2">
        <w:rPr>
          <w:b/>
          <w:bCs/>
          <w:sz w:val="22"/>
          <w:szCs w:val="22"/>
          <w:lang w:val="sr-Latn-CS"/>
        </w:rPr>
        <w:t>DEO I: IME I ADRESA UGOVORNOG AUTORITETA (UA)</w:t>
      </w:r>
    </w:p>
    <w:p w:rsidR="009C035C" w:rsidRPr="002A3DA2" w:rsidRDefault="009C035C" w:rsidP="009C035C">
      <w:pPr>
        <w:rPr>
          <w:b/>
          <w:bCs/>
          <w:szCs w:val="24"/>
          <w:lang w:val="sr-Latn-CS"/>
        </w:rPr>
      </w:pPr>
    </w:p>
    <w:tbl>
      <w:tblPr>
        <w:tblW w:w="9720" w:type="dxa"/>
        <w:tblInd w:w="-90" w:type="dxa"/>
        <w:tblLayout w:type="fixed"/>
        <w:tblCellMar>
          <w:left w:w="180" w:type="dxa"/>
          <w:right w:w="180" w:type="dxa"/>
        </w:tblCellMar>
        <w:tblLook w:val="0000" w:firstRow="0" w:lastRow="0" w:firstColumn="0" w:lastColumn="0" w:noHBand="0" w:noVBand="0"/>
      </w:tblPr>
      <w:tblGrid>
        <w:gridCol w:w="2529"/>
        <w:gridCol w:w="4041"/>
        <w:gridCol w:w="3150"/>
      </w:tblGrid>
      <w:tr w:rsidR="00B45B0F" w:rsidRPr="002A3DA2" w:rsidTr="006F4378">
        <w:trPr>
          <w:trHeight w:val="397"/>
        </w:trPr>
        <w:tc>
          <w:tcPr>
            <w:tcW w:w="9720" w:type="dxa"/>
            <w:gridSpan w:val="3"/>
            <w:tcBorders>
              <w:top w:val="single" w:sz="8" w:space="0" w:color="auto"/>
              <w:left w:val="single" w:sz="8" w:space="0" w:color="auto"/>
              <w:bottom w:val="single" w:sz="8" w:space="0" w:color="auto"/>
              <w:right w:val="single" w:sz="8" w:space="0" w:color="auto"/>
            </w:tcBorders>
          </w:tcPr>
          <w:p w:rsidR="00B45B0F" w:rsidRPr="002A3DA2" w:rsidRDefault="00B45B0F" w:rsidP="00CA4041">
            <w:pPr>
              <w:pStyle w:val="Header"/>
              <w:rPr>
                <w:i/>
                <w:iCs/>
                <w:sz w:val="22"/>
                <w:szCs w:val="22"/>
                <w:lang w:val="sr-Latn-CS"/>
              </w:rPr>
            </w:pPr>
            <w:r w:rsidRPr="002A3DA2">
              <w:rPr>
                <w:b/>
                <w:bCs/>
                <w:sz w:val="22"/>
                <w:szCs w:val="22"/>
                <w:lang w:val="sr-Latn-CS"/>
              </w:rPr>
              <w:t>Službeno ime</w:t>
            </w:r>
            <w:r w:rsidRPr="002A3DA2">
              <w:rPr>
                <w:sz w:val="22"/>
                <w:szCs w:val="22"/>
                <w:lang w:val="sr-Latn-CS"/>
              </w:rPr>
              <w:t xml:space="preserve">: </w:t>
            </w:r>
            <w:r w:rsidR="007F7CF1">
              <w:rPr>
                <w:i/>
                <w:sz w:val="22"/>
                <w:szCs w:val="22"/>
                <w:lang w:val="sr-Latn-CS"/>
              </w:rPr>
              <w:t>Opstina Gnjilane</w:t>
            </w:r>
          </w:p>
          <w:p w:rsidR="00B45B0F" w:rsidRPr="002A3DA2" w:rsidRDefault="00B45B0F" w:rsidP="00CA4041">
            <w:pPr>
              <w:overflowPunct/>
              <w:rPr>
                <w:sz w:val="22"/>
                <w:szCs w:val="22"/>
                <w:lang w:val="sr-Latn-CS"/>
              </w:rPr>
            </w:pPr>
          </w:p>
        </w:tc>
      </w:tr>
      <w:tr w:rsidR="00B45B0F" w:rsidRPr="002A3DA2" w:rsidTr="006F4378">
        <w:trPr>
          <w:trHeight w:val="397"/>
        </w:trPr>
        <w:tc>
          <w:tcPr>
            <w:tcW w:w="9720" w:type="dxa"/>
            <w:gridSpan w:val="3"/>
            <w:tcBorders>
              <w:top w:val="single" w:sz="8" w:space="0" w:color="auto"/>
              <w:left w:val="single" w:sz="8" w:space="0" w:color="auto"/>
              <w:bottom w:val="single" w:sz="8" w:space="0" w:color="auto"/>
              <w:right w:val="single" w:sz="8" w:space="0" w:color="auto"/>
            </w:tcBorders>
          </w:tcPr>
          <w:p w:rsidR="00B45B0F" w:rsidRPr="002A3DA2" w:rsidRDefault="00B45B0F" w:rsidP="007F7CF1">
            <w:pPr>
              <w:overflowPunct/>
              <w:rPr>
                <w:sz w:val="22"/>
                <w:szCs w:val="22"/>
                <w:lang w:val="sr-Latn-CS"/>
              </w:rPr>
            </w:pPr>
            <w:r w:rsidRPr="002A3DA2">
              <w:rPr>
                <w:b/>
                <w:bCs/>
                <w:sz w:val="22"/>
                <w:szCs w:val="22"/>
                <w:lang w:val="sr-Latn-CS"/>
              </w:rPr>
              <w:t>Poštanska adresa</w:t>
            </w:r>
            <w:r w:rsidRPr="002A3DA2">
              <w:rPr>
                <w:sz w:val="22"/>
                <w:szCs w:val="22"/>
                <w:lang w:val="sr-Latn-CS"/>
              </w:rPr>
              <w:t xml:space="preserve">: </w:t>
            </w:r>
            <w:r w:rsidR="007F7CF1">
              <w:rPr>
                <w:i/>
                <w:sz w:val="22"/>
                <w:szCs w:val="22"/>
                <w:lang w:val="sr-Latn-CS"/>
              </w:rPr>
              <w:t>Trg Nezavisnosti</w:t>
            </w:r>
          </w:p>
        </w:tc>
      </w:tr>
      <w:tr w:rsidR="00B45B0F" w:rsidRPr="002A3DA2" w:rsidTr="006F4378">
        <w:trPr>
          <w:trHeight w:val="397"/>
        </w:trPr>
        <w:tc>
          <w:tcPr>
            <w:tcW w:w="2529" w:type="dxa"/>
            <w:tcBorders>
              <w:top w:val="single" w:sz="8" w:space="0" w:color="auto"/>
              <w:left w:val="single" w:sz="8" w:space="0" w:color="auto"/>
              <w:bottom w:val="single" w:sz="8" w:space="0" w:color="auto"/>
              <w:right w:val="nil"/>
            </w:tcBorders>
          </w:tcPr>
          <w:p w:rsidR="00B45B0F" w:rsidRPr="002A3DA2" w:rsidRDefault="00B45B0F" w:rsidP="00CA4041">
            <w:pPr>
              <w:rPr>
                <w:sz w:val="22"/>
                <w:szCs w:val="22"/>
                <w:lang w:val="sr-Latn-CS"/>
              </w:rPr>
            </w:pPr>
            <w:r w:rsidRPr="002A3DA2">
              <w:rPr>
                <w:sz w:val="22"/>
                <w:szCs w:val="22"/>
                <w:lang w:val="sr-Latn-CS"/>
              </w:rPr>
              <w:t>Grad:</w:t>
            </w:r>
            <w:r w:rsidR="007F7CF1">
              <w:rPr>
                <w:sz w:val="22"/>
                <w:szCs w:val="22"/>
                <w:lang w:val="sr-Latn-CS"/>
              </w:rPr>
              <w:t>Gnjilane</w:t>
            </w:r>
          </w:p>
        </w:tc>
        <w:tc>
          <w:tcPr>
            <w:tcW w:w="4041" w:type="dxa"/>
            <w:tcBorders>
              <w:top w:val="single" w:sz="8" w:space="0" w:color="auto"/>
              <w:left w:val="single" w:sz="8" w:space="0" w:color="auto"/>
              <w:bottom w:val="single" w:sz="8" w:space="0" w:color="auto"/>
              <w:right w:val="single" w:sz="4" w:space="0" w:color="auto"/>
            </w:tcBorders>
          </w:tcPr>
          <w:p w:rsidR="00B45B0F" w:rsidRPr="002A3DA2" w:rsidRDefault="00B45B0F" w:rsidP="007F7CF1">
            <w:pPr>
              <w:overflowPunct/>
              <w:rPr>
                <w:sz w:val="22"/>
                <w:szCs w:val="22"/>
                <w:lang w:val="sr-Latn-CS"/>
              </w:rPr>
            </w:pPr>
            <w:r w:rsidRPr="002A3DA2">
              <w:rPr>
                <w:sz w:val="22"/>
                <w:szCs w:val="22"/>
                <w:lang w:val="sr-Latn-CS"/>
              </w:rPr>
              <w:t xml:space="preserve">Poštanski kod: </w:t>
            </w:r>
            <w:r w:rsidR="007F7CF1">
              <w:rPr>
                <w:i/>
                <w:sz w:val="22"/>
                <w:szCs w:val="22"/>
                <w:lang w:val="sr-Latn-CS"/>
              </w:rPr>
              <w:t>6000</w:t>
            </w:r>
          </w:p>
        </w:tc>
        <w:tc>
          <w:tcPr>
            <w:tcW w:w="3150" w:type="dxa"/>
            <w:tcBorders>
              <w:top w:val="single" w:sz="8" w:space="0" w:color="auto"/>
              <w:left w:val="single" w:sz="4" w:space="0" w:color="auto"/>
              <w:bottom w:val="single" w:sz="8" w:space="0" w:color="auto"/>
              <w:right w:val="single" w:sz="8" w:space="0" w:color="auto"/>
            </w:tcBorders>
          </w:tcPr>
          <w:p w:rsidR="00B45B0F" w:rsidRPr="002A3DA2" w:rsidRDefault="00B45B0F" w:rsidP="007F7CF1">
            <w:pPr>
              <w:overflowPunct/>
              <w:rPr>
                <w:sz w:val="22"/>
                <w:szCs w:val="22"/>
                <w:lang w:val="sr-Latn-CS"/>
              </w:rPr>
            </w:pPr>
            <w:r w:rsidRPr="002A3DA2">
              <w:rPr>
                <w:sz w:val="22"/>
                <w:szCs w:val="22"/>
                <w:lang w:val="sr-Latn-CS"/>
              </w:rPr>
              <w:t xml:space="preserve">Zemlja: </w:t>
            </w:r>
            <w:r w:rsidR="00EF0797">
              <w:rPr>
                <w:sz w:val="22"/>
                <w:szCs w:val="22"/>
                <w:lang w:val="sr-Latn-CS"/>
              </w:rPr>
              <w:t xml:space="preserve"> Republika </w:t>
            </w:r>
            <w:r w:rsidR="007F7CF1">
              <w:rPr>
                <w:i/>
                <w:sz w:val="22"/>
                <w:szCs w:val="22"/>
                <w:lang w:val="sr-Latn-CS"/>
              </w:rPr>
              <w:t>Kosovo</w:t>
            </w:r>
          </w:p>
        </w:tc>
      </w:tr>
      <w:tr w:rsidR="00B45B0F" w:rsidRPr="002A3DA2" w:rsidTr="006F4378">
        <w:trPr>
          <w:trHeight w:val="397"/>
        </w:trPr>
        <w:tc>
          <w:tcPr>
            <w:tcW w:w="6570" w:type="dxa"/>
            <w:gridSpan w:val="2"/>
            <w:tcBorders>
              <w:top w:val="single" w:sz="8" w:space="0" w:color="auto"/>
              <w:left w:val="single" w:sz="8" w:space="0" w:color="auto"/>
              <w:bottom w:val="single" w:sz="8" w:space="0" w:color="auto"/>
              <w:right w:val="nil"/>
            </w:tcBorders>
          </w:tcPr>
          <w:p w:rsidR="00B45B0F" w:rsidRPr="002A3DA2" w:rsidRDefault="00B45B0F" w:rsidP="009E27CE">
            <w:pPr>
              <w:rPr>
                <w:sz w:val="22"/>
                <w:szCs w:val="22"/>
                <w:lang w:val="sr-Latn-CS"/>
              </w:rPr>
            </w:pPr>
            <w:r w:rsidRPr="002A3DA2">
              <w:rPr>
                <w:b/>
                <w:bCs/>
                <w:sz w:val="22"/>
                <w:szCs w:val="22"/>
                <w:lang w:val="sr-Latn-CS"/>
              </w:rPr>
              <w:t>Kontakt lice(a)</w:t>
            </w:r>
            <w:r w:rsidRPr="002A3DA2">
              <w:rPr>
                <w:sz w:val="22"/>
                <w:szCs w:val="22"/>
                <w:lang w:val="sr-Latn-CS"/>
              </w:rPr>
              <w:t xml:space="preserve">: </w:t>
            </w:r>
            <w:r w:rsidR="009E27CE">
              <w:rPr>
                <w:i/>
                <w:sz w:val="22"/>
                <w:szCs w:val="22"/>
                <w:lang w:val="sr-Latn-CS"/>
              </w:rPr>
              <w:t>Jehona Hyseni</w:t>
            </w:r>
            <w:bookmarkStart w:id="0" w:name="_GoBack"/>
            <w:bookmarkEnd w:id="0"/>
          </w:p>
        </w:tc>
        <w:tc>
          <w:tcPr>
            <w:tcW w:w="3150" w:type="dxa"/>
            <w:tcBorders>
              <w:top w:val="single" w:sz="8" w:space="0" w:color="auto"/>
              <w:left w:val="single" w:sz="8" w:space="0" w:color="auto"/>
              <w:bottom w:val="single" w:sz="8" w:space="0" w:color="auto"/>
              <w:right w:val="single" w:sz="8" w:space="0" w:color="auto"/>
            </w:tcBorders>
          </w:tcPr>
          <w:p w:rsidR="00B45B0F" w:rsidRPr="002A3DA2" w:rsidRDefault="00B45B0F" w:rsidP="007F7CF1">
            <w:pPr>
              <w:overflowPunct/>
              <w:rPr>
                <w:sz w:val="22"/>
                <w:szCs w:val="22"/>
                <w:lang w:val="sr-Latn-CS"/>
              </w:rPr>
            </w:pPr>
            <w:r w:rsidRPr="002A3DA2">
              <w:rPr>
                <w:sz w:val="22"/>
                <w:szCs w:val="22"/>
                <w:lang w:val="sr-Latn-CS"/>
              </w:rPr>
              <w:t xml:space="preserve">Telefon: </w:t>
            </w:r>
            <w:r w:rsidR="007F7CF1">
              <w:rPr>
                <w:i/>
                <w:sz w:val="22"/>
                <w:szCs w:val="22"/>
                <w:lang w:val="sr-Latn-CS"/>
              </w:rPr>
              <w:t>0280326 020</w:t>
            </w:r>
          </w:p>
        </w:tc>
      </w:tr>
      <w:tr w:rsidR="00B45B0F" w:rsidRPr="002A3DA2" w:rsidTr="006F4378">
        <w:trPr>
          <w:trHeight w:val="397"/>
        </w:trPr>
        <w:tc>
          <w:tcPr>
            <w:tcW w:w="6570" w:type="dxa"/>
            <w:gridSpan w:val="2"/>
            <w:tcBorders>
              <w:top w:val="single" w:sz="8" w:space="0" w:color="auto"/>
              <w:left w:val="single" w:sz="8" w:space="0" w:color="auto"/>
              <w:bottom w:val="single" w:sz="8" w:space="0" w:color="auto"/>
              <w:right w:val="nil"/>
            </w:tcBorders>
          </w:tcPr>
          <w:p w:rsidR="00B45B0F" w:rsidRPr="002A3DA2" w:rsidRDefault="00B45B0F" w:rsidP="00CA4041">
            <w:pPr>
              <w:rPr>
                <w:sz w:val="22"/>
                <w:szCs w:val="22"/>
                <w:lang w:val="sr-Latn-CS"/>
              </w:rPr>
            </w:pPr>
            <w:r w:rsidRPr="002A3DA2">
              <w:rPr>
                <w:sz w:val="22"/>
                <w:szCs w:val="22"/>
                <w:lang w:val="sr-Latn-CS"/>
              </w:rPr>
              <w:t xml:space="preserve">Email: </w:t>
            </w:r>
            <w:r w:rsidR="007F7CF1">
              <w:rPr>
                <w:i/>
                <w:sz w:val="22"/>
                <w:szCs w:val="22"/>
                <w:lang w:val="sr-Latn-CS"/>
              </w:rPr>
              <w:t>prokurimigjilan@rks-gov.net</w:t>
            </w:r>
          </w:p>
        </w:tc>
        <w:tc>
          <w:tcPr>
            <w:tcW w:w="3150" w:type="dxa"/>
            <w:tcBorders>
              <w:top w:val="single" w:sz="8" w:space="0" w:color="auto"/>
              <w:left w:val="single" w:sz="8" w:space="0" w:color="auto"/>
              <w:bottom w:val="single" w:sz="8" w:space="0" w:color="auto"/>
              <w:right w:val="single" w:sz="8" w:space="0" w:color="auto"/>
            </w:tcBorders>
          </w:tcPr>
          <w:p w:rsidR="00B45B0F" w:rsidRPr="002A3DA2" w:rsidRDefault="00B45B0F" w:rsidP="00CA4041">
            <w:pPr>
              <w:overflowPunct/>
              <w:rPr>
                <w:sz w:val="22"/>
                <w:szCs w:val="22"/>
                <w:lang w:val="sr-Latn-CS"/>
              </w:rPr>
            </w:pPr>
            <w:r w:rsidRPr="002A3DA2">
              <w:rPr>
                <w:sz w:val="22"/>
                <w:szCs w:val="22"/>
                <w:lang w:val="sr-Latn-CS"/>
              </w:rPr>
              <w:t xml:space="preserve">Fax: </w:t>
            </w:r>
            <w:r w:rsidRPr="002A3DA2">
              <w:rPr>
                <w:i/>
                <w:sz w:val="22"/>
                <w:szCs w:val="22"/>
                <w:highlight w:val="lightGray"/>
                <w:lang w:val="sr-Latn-CS"/>
              </w:rPr>
              <w:t>“[ubacite broj faksa]”</w:t>
            </w:r>
          </w:p>
        </w:tc>
      </w:tr>
      <w:tr w:rsidR="00B45B0F" w:rsidRPr="002A3DA2" w:rsidTr="006F4378">
        <w:trPr>
          <w:trHeight w:val="397"/>
        </w:trPr>
        <w:tc>
          <w:tcPr>
            <w:tcW w:w="6570" w:type="dxa"/>
            <w:gridSpan w:val="2"/>
            <w:tcBorders>
              <w:top w:val="single" w:sz="8" w:space="0" w:color="auto"/>
              <w:left w:val="single" w:sz="8" w:space="0" w:color="auto"/>
              <w:bottom w:val="single" w:sz="8" w:space="0" w:color="auto"/>
              <w:right w:val="nil"/>
            </w:tcBorders>
          </w:tcPr>
          <w:p w:rsidR="00B45B0F" w:rsidRPr="002A3DA2" w:rsidRDefault="00B45B0F" w:rsidP="00CA4041">
            <w:pPr>
              <w:rPr>
                <w:sz w:val="22"/>
                <w:szCs w:val="22"/>
                <w:lang w:val="sr-Latn-CS"/>
              </w:rPr>
            </w:pPr>
            <w:r w:rsidRPr="002A3DA2">
              <w:rPr>
                <w:sz w:val="22"/>
                <w:szCs w:val="22"/>
                <w:lang w:val="sr-Latn-CS"/>
              </w:rPr>
              <w:t>Internet adresa (</w:t>
            </w:r>
            <w:r w:rsidRPr="002A3DA2">
              <w:rPr>
                <w:i/>
                <w:iCs/>
                <w:sz w:val="22"/>
                <w:szCs w:val="22"/>
                <w:lang w:val="sr-Latn-CS"/>
              </w:rPr>
              <w:t>ako se primenjuje)</w:t>
            </w:r>
            <w:r w:rsidRPr="002A3DA2">
              <w:rPr>
                <w:sz w:val="22"/>
                <w:szCs w:val="22"/>
                <w:lang w:val="sr-Latn-CS"/>
              </w:rPr>
              <w:t>:</w:t>
            </w:r>
          </w:p>
        </w:tc>
        <w:tc>
          <w:tcPr>
            <w:tcW w:w="3150" w:type="dxa"/>
            <w:tcBorders>
              <w:top w:val="single" w:sz="8" w:space="0" w:color="auto"/>
              <w:left w:val="single" w:sz="8" w:space="0" w:color="auto"/>
              <w:bottom w:val="single" w:sz="8" w:space="0" w:color="auto"/>
              <w:right w:val="single" w:sz="8" w:space="0" w:color="auto"/>
            </w:tcBorders>
          </w:tcPr>
          <w:p w:rsidR="00B45B0F" w:rsidRPr="002A3DA2" w:rsidRDefault="00B45B0F" w:rsidP="00CA4041">
            <w:pPr>
              <w:overflowPunct/>
              <w:rPr>
                <w:sz w:val="22"/>
                <w:szCs w:val="22"/>
                <w:lang w:val="sr-Latn-CS"/>
              </w:rPr>
            </w:pPr>
            <w:r w:rsidRPr="002A3DA2">
              <w:rPr>
                <w:i/>
                <w:sz w:val="22"/>
                <w:szCs w:val="22"/>
                <w:highlight w:val="lightGray"/>
                <w:lang w:val="sr-Latn-CS"/>
              </w:rPr>
              <w:t xml:space="preserve"> “[ubacite veb stranicu UA]”</w:t>
            </w:r>
          </w:p>
        </w:tc>
      </w:tr>
    </w:tbl>
    <w:p w:rsidR="009C035C" w:rsidRPr="002A3DA2" w:rsidRDefault="009C035C" w:rsidP="009C035C">
      <w:pPr>
        <w:overflowPunct/>
        <w:rPr>
          <w:szCs w:val="24"/>
          <w:lang w:val="sr-Latn-CS"/>
        </w:rPr>
      </w:pPr>
    </w:p>
    <w:p w:rsidR="009C035C" w:rsidRPr="003364E6" w:rsidRDefault="00B45B0F" w:rsidP="009C035C">
      <w:pPr>
        <w:rPr>
          <w:b/>
          <w:bCs/>
          <w:sz w:val="22"/>
          <w:szCs w:val="22"/>
          <w:lang w:val="sr-Latn-CS"/>
        </w:rPr>
      </w:pPr>
      <w:r w:rsidRPr="002A3DA2">
        <w:rPr>
          <w:b/>
          <w:bCs/>
          <w:sz w:val="22"/>
          <w:szCs w:val="22"/>
          <w:lang w:val="sr-Latn-CS"/>
        </w:rPr>
        <w:t>DEO II: PREDMET ODLAGANJA</w:t>
      </w:r>
    </w:p>
    <w:p w:rsidR="009C035C" w:rsidRPr="002A3DA2" w:rsidRDefault="009E27CE" w:rsidP="00A55F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lang w:val="sr-Latn-CS"/>
        </w:rPr>
        <w:t>Autoritet za ugovaranje namjerava prodati drvo zaplijenjeno zatvorenim javnim ponudama.</w:t>
      </w:r>
      <w:r w:rsidR="00B45B0F" w:rsidRPr="002A3DA2">
        <w:rPr>
          <w:spacing w:val="-2"/>
          <w:lang w:val="sr-Latn-CS"/>
        </w:rPr>
        <w:t xml:space="preserve">. </w:t>
      </w:r>
    </w:p>
    <w:p w:rsidR="00B45B0F" w:rsidRPr="002A3DA2" w:rsidRDefault="00B45B0F" w:rsidP="00B45B0F">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sz w:val="22"/>
          <w:szCs w:val="22"/>
          <w:lang w:val="sr-Latn-CS"/>
        </w:rPr>
      </w:pPr>
      <w:r w:rsidRPr="002A3DA2">
        <w:rPr>
          <w:b/>
          <w:bCs/>
          <w:sz w:val="22"/>
          <w:szCs w:val="22"/>
          <w:lang w:val="sr-Latn-CS"/>
        </w:rPr>
        <w:t>DEO III: ADMINISTRATIVNA INFORMACIJA</w:t>
      </w:r>
    </w:p>
    <w:p w:rsidR="009E27CE" w:rsidRDefault="009E27CE" w:rsidP="00A55F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Ugovorni organ obaveštava privredne subjekte i zainteresovana fizička lica da podnesu svoju zapečaćenu ponudu za kupovinu drveta.</w:t>
      </w:r>
    </w:p>
    <w:p w:rsidR="009E27CE" w:rsidRDefault="009E27CE" w:rsidP="00A55F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p>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043"/>
        <w:gridCol w:w="1371"/>
        <w:gridCol w:w="896"/>
        <w:gridCol w:w="1043"/>
        <w:gridCol w:w="1056"/>
        <w:gridCol w:w="1003"/>
        <w:gridCol w:w="1188"/>
      </w:tblGrid>
      <w:tr w:rsidR="009E27CE" w:rsidTr="009E27CE">
        <w:tc>
          <w:tcPr>
            <w:tcW w:w="790" w:type="dxa"/>
          </w:tcPr>
          <w:p w:rsidR="009E27CE" w:rsidRDefault="009E27CE" w:rsidP="009C167B">
            <w:proofErr w:type="spellStart"/>
            <w:r>
              <w:t>Redni</w:t>
            </w:r>
            <w:proofErr w:type="spellEnd"/>
            <w:r>
              <w:t xml:space="preserve"> Br.</w:t>
            </w:r>
          </w:p>
        </w:tc>
        <w:tc>
          <w:tcPr>
            <w:tcW w:w="1043" w:type="dxa"/>
          </w:tcPr>
          <w:p w:rsidR="009E27CE" w:rsidRDefault="009E27CE" w:rsidP="009C167B">
            <w:proofErr w:type="spellStart"/>
            <w:r>
              <w:t>Opstina</w:t>
            </w:r>
            <w:proofErr w:type="spellEnd"/>
            <w:r>
              <w:t xml:space="preserve"> </w:t>
            </w:r>
          </w:p>
        </w:tc>
        <w:tc>
          <w:tcPr>
            <w:tcW w:w="1371" w:type="dxa"/>
          </w:tcPr>
          <w:p w:rsidR="009E27CE" w:rsidRDefault="009E27CE" w:rsidP="009C167B">
            <w:proofErr w:type="spellStart"/>
            <w:r>
              <w:t>Mesto</w:t>
            </w:r>
            <w:proofErr w:type="spellEnd"/>
            <w:r>
              <w:t xml:space="preserve"> </w:t>
            </w:r>
            <w:proofErr w:type="spellStart"/>
            <w:r>
              <w:t>deponiranja</w:t>
            </w:r>
            <w:proofErr w:type="spellEnd"/>
          </w:p>
        </w:tc>
        <w:tc>
          <w:tcPr>
            <w:tcW w:w="896" w:type="dxa"/>
          </w:tcPr>
          <w:p w:rsidR="009E27CE" w:rsidRDefault="009E27CE" w:rsidP="009C167B">
            <w:proofErr w:type="spellStart"/>
            <w:r>
              <w:t>Vrsta</w:t>
            </w:r>
            <w:proofErr w:type="spellEnd"/>
            <w:r>
              <w:t xml:space="preserve"> </w:t>
            </w:r>
            <w:proofErr w:type="spellStart"/>
            <w:r>
              <w:t>drva</w:t>
            </w:r>
            <w:proofErr w:type="spellEnd"/>
            <w:r>
              <w:t xml:space="preserve"> </w:t>
            </w:r>
          </w:p>
        </w:tc>
        <w:tc>
          <w:tcPr>
            <w:tcW w:w="1043" w:type="dxa"/>
          </w:tcPr>
          <w:p w:rsidR="009E27CE" w:rsidRDefault="009E27CE" w:rsidP="009C167B">
            <w:proofErr w:type="spellStart"/>
            <w:r>
              <w:t>Kolicina</w:t>
            </w:r>
            <w:proofErr w:type="spellEnd"/>
            <w:r>
              <w:t xml:space="preserve"> u </w:t>
            </w:r>
          </w:p>
        </w:tc>
        <w:tc>
          <w:tcPr>
            <w:tcW w:w="1056" w:type="dxa"/>
          </w:tcPr>
          <w:p w:rsidR="009E27CE" w:rsidRDefault="009E27CE" w:rsidP="009C167B">
            <w:proofErr w:type="spellStart"/>
            <w:r>
              <w:t>Ogrevno</w:t>
            </w:r>
            <w:proofErr w:type="spellEnd"/>
            <w:r>
              <w:t xml:space="preserve"> </w:t>
            </w:r>
            <w:proofErr w:type="spellStart"/>
            <w:r>
              <w:t>drvo</w:t>
            </w:r>
            <w:proofErr w:type="spellEnd"/>
          </w:p>
        </w:tc>
        <w:tc>
          <w:tcPr>
            <w:tcW w:w="1003" w:type="dxa"/>
          </w:tcPr>
          <w:p w:rsidR="009E27CE" w:rsidRDefault="009E27CE" w:rsidP="009C167B">
            <w:proofErr w:type="spellStart"/>
            <w:r>
              <w:t>Pocetna</w:t>
            </w:r>
            <w:proofErr w:type="spellEnd"/>
            <w:r>
              <w:t xml:space="preserve"> </w:t>
            </w:r>
            <w:proofErr w:type="spellStart"/>
            <w:r>
              <w:t>cena</w:t>
            </w:r>
            <w:proofErr w:type="spellEnd"/>
            <w:r>
              <w:t xml:space="preserve"> </w:t>
            </w:r>
            <w:proofErr w:type="spellStart"/>
            <w:r>
              <w:t>za</w:t>
            </w:r>
            <w:proofErr w:type="spellEnd"/>
            <w:r>
              <w:t xml:space="preserve"> </w:t>
            </w:r>
            <w:proofErr w:type="spellStart"/>
            <w:r>
              <w:t>ogrevno</w:t>
            </w:r>
            <w:proofErr w:type="spellEnd"/>
            <w:r>
              <w:t xml:space="preserve"> </w:t>
            </w:r>
            <w:proofErr w:type="spellStart"/>
            <w:r>
              <w:t>drvo</w:t>
            </w:r>
            <w:proofErr w:type="spellEnd"/>
          </w:p>
        </w:tc>
        <w:tc>
          <w:tcPr>
            <w:tcW w:w="1188" w:type="dxa"/>
          </w:tcPr>
          <w:p w:rsidR="009E27CE" w:rsidRDefault="009E27CE" w:rsidP="009C167B">
            <w:proofErr w:type="spellStart"/>
            <w:r>
              <w:t>Ukupna</w:t>
            </w:r>
            <w:proofErr w:type="spellEnd"/>
            <w:r>
              <w:t xml:space="preserve"> </w:t>
            </w:r>
            <w:proofErr w:type="spellStart"/>
            <w:r>
              <w:t>Cena</w:t>
            </w:r>
            <w:proofErr w:type="spellEnd"/>
            <w:r>
              <w:t xml:space="preserve"> </w:t>
            </w:r>
          </w:p>
        </w:tc>
      </w:tr>
      <w:tr w:rsidR="009E27CE" w:rsidTr="009E27CE">
        <w:tc>
          <w:tcPr>
            <w:tcW w:w="790" w:type="dxa"/>
          </w:tcPr>
          <w:p w:rsidR="009E27CE" w:rsidRDefault="009E27CE" w:rsidP="009C167B">
            <w:r>
              <w:t xml:space="preserve">1 </w:t>
            </w:r>
          </w:p>
        </w:tc>
        <w:tc>
          <w:tcPr>
            <w:tcW w:w="1043" w:type="dxa"/>
          </w:tcPr>
          <w:p w:rsidR="009E27CE" w:rsidRDefault="009E27CE" w:rsidP="009C167B">
            <w:proofErr w:type="spellStart"/>
            <w:r>
              <w:t>Gnjilane</w:t>
            </w:r>
            <w:proofErr w:type="spellEnd"/>
          </w:p>
        </w:tc>
        <w:tc>
          <w:tcPr>
            <w:tcW w:w="1371" w:type="dxa"/>
          </w:tcPr>
          <w:p w:rsidR="009E27CE" w:rsidRDefault="009E27CE" w:rsidP="009C167B">
            <w:proofErr w:type="spellStart"/>
            <w:r>
              <w:t>Opstinski</w:t>
            </w:r>
            <w:proofErr w:type="spellEnd"/>
            <w:r>
              <w:t xml:space="preserve"> Parking </w:t>
            </w:r>
          </w:p>
        </w:tc>
        <w:tc>
          <w:tcPr>
            <w:tcW w:w="896" w:type="dxa"/>
          </w:tcPr>
          <w:p w:rsidR="009E27CE" w:rsidRDefault="009E27CE" w:rsidP="009C167B">
            <w:proofErr w:type="spellStart"/>
            <w:r>
              <w:t>Bukvo</w:t>
            </w:r>
            <w:proofErr w:type="spellEnd"/>
            <w:r>
              <w:t xml:space="preserve"> </w:t>
            </w:r>
          </w:p>
        </w:tc>
        <w:tc>
          <w:tcPr>
            <w:tcW w:w="1043" w:type="dxa"/>
          </w:tcPr>
          <w:p w:rsidR="009E27CE" w:rsidRDefault="009E27CE" w:rsidP="009C167B">
            <w:r>
              <w:t>M/D</w:t>
            </w:r>
          </w:p>
        </w:tc>
        <w:tc>
          <w:tcPr>
            <w:tcW w:w="1056" w:type="dxa"/>
          </w:tcPr>
          <w:p w:rsidR="009E27CE" w:rsidRDefault="009E27CE" w:rsidP="009C167B">
            <w:r>
              <w:t xml:space="preserve">126 </w:t>
            </w:r>
            <w:r w:rsidRPr="009E27CE">
              <w:t>m³</w:t>
            </w:r>
          </w:p>
        </w:tc>
        <w:tc>
          <w:tcPr>
            <w:tcW w:w="1003" w:type="dxa"/>
          </w:tcPr>
          <w:p w:rsidR="009E27CE" w:rsidRDefault="009E27CE" w:rsidP="009E27CE">
            <w:r>
              <w:t>2</w:t>
            </w:r>
            <w:r>
              <w:t>7</w:t>
            </w:r>
            <w:r>
              <w:t>€</w:t>
            </w:r>
          </w:p>
        </w:tc>
        <w:tc>
          <w:tcPr>
            <w:tcW w:w="1188" w:type="dxa"/>
          </w:tcPr>
          <w:p w:rsidR="009E27CE" w:rsidRDefault="009E27CE" w:rsidP="009C167B">
            <w:r>
              <w:t>3,402.00</w:t>
            </w:r>
            <w:r>
              <w:t>€</w:t>
            </w:r>
          </w:p>
        </w:tc>
      </w:tr>
    </w:tbl>
    <w:p w:rsidR="009E27CE" w:rsidRDefault="009E27CE" w:rsidP="00A55F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p>
    <w:p w:rsidR="009E27CE" w:rsidRDefault="009E27CE" w:rsidP="00A55F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p>
    <w:p w:rsidR="009E27CE" w:rsidRDefault="009E27CE" w:rsidP="00A55F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Drvo se prodaje pod "uslovima u kojima su", a ugovorni autoritet neće imati dalje odgovornosti nakon prodaje.</w:t>
      </w:r>
    </w:p>
    <w:p w:rsidR="009E27CE" w:rsidRDefault="009E27CE" w:rsidP="00A55F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p>
    <w:p w:rsidR="009E27CE" w:rsidRDefault="009E27CE" w:rsidP="00A55F0D">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DEO III: ADMINISTRATIVNE INFORMACIJE</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lastRenderedPageBreak/>
        <w:t>Otvaranje ponuda će se održati u Kancelariji za nabavke, izvršnom podu, 3. spratu, kancelariji broj 20 na dan: 01.06 .2018 u 14:30</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Odložene ponude nakon 14:00 će biti odbijene</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Zainteresovani ponuđači mogu pregledati drvo svaki radni dan</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Dodatne informacije ili zahtev za dosije tendera mogu se dobiti od: Kancelarije za nabavku - Drveće će biti prodato ponuđačima koji nude najvišu cenu i ispunjavaju sve potrebne kriterijume</w:t>
      </w:r>
    </w:p>
    <w:p w:rsid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Ponuđači moraju posedovati:</w:t>
      </w:r>
    </w:p>
    <w:p w:rsid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Ponuđači moraju posedovati:</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 IV.1.1) Zahtevi za podobnost:</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 xml:space="preserve">              Za pravno lice:</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 xml:space="preserve">              Zahtevi:</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1. Deklaracija pod Zakletvom za ispunjavanje Op. Ek. potraživanja za podobnost kako je navedeno u članu 65 Zakona br. 04 / L-042 o javnim nabavkama Republike Kosovo, sa izmenama i dopunama Zakona br. 04 / L-237, Zakon br. 05 / L-068 i Zakon br. 05 / l-092</w:t>
      </w:r>
      <w:r w:rsidRPr="009E27CE">
        <w:rPr>
          <w:spacing w:val="-2"/>
          <w:lang w:val="sr-Latn-CS"/>
        </w:rPr>
        <w:cr/>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2. Sertifikacija od strane Poreske uprave Kosova</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 xml:space="preserve">           Traže se dokumentovani dokazi:</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1. Izjava pod zakletvom da ispunjavate uslove podobnosti kako je navedeno u članu 65 Zakona br. 04 / L-042, mora biti dostavljen u ............. (Original)</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2. Sertifikat potpisan od Poreske uprave vaše zemlje osnivanja da vam nije odlagano plaćanje poreza, ovaj certifikat ne mora biti stariji od 90 kalendarskih dana od datuma otvaranja ove aktivnosti) mora dostaviti op. Ek. čija je namjera da dodeli ugovor ............................................ ... (kopija)</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 xml:space="preserve">              Za fizičko osoblje:</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 xml:space="preserve">              Zahtevi:</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 xml:space="preserve">      1. Dokaz o uplati poreza na imovinu</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 xml:space="preserve">      2. Lična karta</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 xml:space="preserve">           Traže se dokumentovani dokazi:</w:t>
      </w:r>
    </w:p>
    <w:p w:rsidR="009E27CE" w:rsidRP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1. Dokaz o uplati poreza na imovinu u ime podnosioca zahteva (mora biti dostavljen od strane ponuđača čiji ugovor se dodjeljuje) mora se podneti u ............ (Original)</w:t>
      </w:r>
    </w:p>
    <w:p w:rsid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r w:rsidRPr="009E27CE">
        <w:rPr>
          <w:spacing w:val="-2"/>
          <w:lang w:val="sr-Latn-CS"/>
        </w:rPr>
        <w:t>2. Važeća lična karta mora biti dostavljena na ................. ............ ... (kopija)</w:t>
      </w:r>
    </w:p>
    <w:p w:rsidR="009E27CE" w:rsidRDefault="009E27CE" w:rsidP="009E27CE">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spacing w:before="120" w:after="120"/>
        <w:rPr>
          <w:spacing w:val="-2"/>
          <w:lang w:val="sr-Latn-CS"/>
        </w:rPr>
      </w:pPr>
    </w:p>
    <w:p w:rsidR="00B10FEC" w:rsidRPr="003364E6" w:rsidRDefault="00B04D19" w:rsidP="00615841">
      <w:pPr>
        <w:rPr>
          <w:bCs/>
          <w:sz w:val="28"/>
          <w:szCs w:val="28"/>
          <w:lang w:val="sr-Latn-CS"/>
        </w:rPr>
      </w:pPr>
      <w:r w:rsidRPr="003364E6">
        <w:rPr>
          <w:bCs/>
          <w:sz w:val="28"/>
          <w:szCs w:val="28"/>
          <w:lang w:val="sr-Latn-CS"/>
        </w:rPr>
        <w:t>Dodela ugovora</w:t>
      </w:r>
      <w:r w:rsidR="00B10FEC" w:rsidRPr="003364E6">
        <w:rPr>
          <w:bCs/>
          <w:sz w:val="28"/>
          <w:szCs w:val="28"/>
          <w:lang w:val="sr-Latn-CS"/>
        </w:rPr>
        <w:t xml:space="preserve">: </w:t>
      </w:r>
      <w:r w:rsidR="00B10FEC" w:rsidRPr="003364E6">
        <w:rPr>
          <w:bCs/>
          <w:i/>
          <w:sz w:val="28"/>
          <w:szCs w:val="28"/>
          <w:lang w:val="sr-Latn-CS"/>
        </w:rPr>
        <w:t>[</w:t>
      </w:r>
      <w:r w:rsidRPr="003364E6">
        <w:rPr>
          <w:bCs/>
          <w:i/>
          <w:sz w:val="28"/>
          <w:szCs w:val="28"/>
          <w:lang w:val="sr-Latn-CS"/>
        </w:rPr>
        <w:t>Najviša cena</w:t>
      </w:r>
      <w:r w:rsidR="00B10FEC" w:rsidRPr="003364E6">
        <w:rPr>
          <w:bCs/>
          <w:i/>
          <w:sz w:val="28"/>
          <w:szCs w:val="28"/>
          <w:lang w:val="sr-Latn-CS"/>
        </w:rPr>
        <w:t>]</w:t>
      </w:r>
    </w:p>
    <w:p w:rsidR="00B10FEC" w:rsidRPr="002A3DA2" w:rsidRDefault="00B10FEC" w:rsidP="00615841">
      <w:pPr>
        <w:rPr>
          <w:bCs/>
          <w:szCs w:val="24"/>
          <w:lang w:val="sr-Latn-CS"/>
        </w:rPr>
      </w:pPr>
    </w:p>
    <w:p w:rsidR="00254E86" w:rsidRPr="005D02BF" w:rsidRDefault="00254E86" w:rsidP="00254E86">
      <w:pPr>
        <w:rPr>
          <w:bCs/>
          <w:szCs w:val="24"/>
          <w:lang w:val="sr-Latn-ME"/>
        </w:rPr>
      </w:pPr>
      <w:r w:rsidRPr="008A506C">
        <w:rPr>
          <w:bCs/>
          <w:szCs w:val="24"/>
          <w:lang w:val="sr-Latn-CS"/>
        </w:rPr>
        <w:t xml:space="preserve">Svaka zainteresovana strana može da uloži žalbu </w:t>
      </w:r>
      <w:r>
        <w:rPr>
          <w:bCs/>
          <w:szCs w:val="24"/>
          <w:lang w:val="sr-Latn-CS"/>
        </w:rPr>
        <w:t xml:space="preserve">Ugovornom autoritetu, na osnovu </w:t>
      </w:r>
      <w:r>
        <w:rPr>
          <w:bCs/>
          <w:szCs w:val="24"/>
          <w:lang w:val="sr-Latn-ME"/>
        </w:rPr>
        <w:t>člana 108/A Zakona br.04/L-042 o javnim nabavkama Republike Kosova, izmenjen i dopunjen Zakonom br.04/L-237, Zakonom br.05/L-068 i Zakonom br.05/L-092 na adresi navedenoj u delu I ovog poziva.</w:t>
      </w:r>
    </w:p>
    <w:p w:rsidR="00254E86" w:rsidRPr="008A506C" w:rsidRDefault="00254E86" w:rsidP="00254E86">
      <w:pPr>
        <w:tabs>
          <w:tab w:val="center" w:pos="4680"/>
        </w:tabs>
        <w:spacing w:before="120" w:after="120"/>
        <w:jc w:val="left"/>
        <w:rPr>
          <w:spacing w:val="-2"/>
          <w:lang w:val="sr-Latn-CS"/>
        </w:rPr>
      </w:pPr>
    </w:p>
    <w:p w:rsidR="00361377" w:rsidRPr="002A3DA2" w:rsidRDefault="00361377" w:rsidP="00361377">
      <w:pPr>
        <w:rPr>
          <w:highlight w:val="yellow"/>
          <w:lang w:val="sr-Latn-CS"/>
        </w:rPr>
      </w:pPr>
    </w:p>
    <w:p w:rsidR="004877EB" w:rsidRPr="002A3DA2" w:rsidRDefault="004877EB">
      <w:pPr>
        <w:spacing w:before="120" w:after="120"/>
        <w:rPr>
          <w:lang w:val="sr-Latn-CS"/>
        </w:rPr>
      </w:pPr>
    </w:p>
    <w:sectPr w:rsidR="004877EB" w:rsidRPr="002A3DA2" w:rsidSect="003364E6">
      <w:headerReference w:type="default" r:id="rId9"/>
      <w:footerReference w:type="default" r:id="rId10"/>
      <w:pgSz w:w="11906" w:h="16838"/>
      <w:pgMar w:top="180" w:right="1800" w:bottom="1440" w:left="180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757" w:rsidRDefault="00D60757">
      <w:r>
        <w:separator/>
      </w:r>
    </w:p>
  </w:endnote>
  <w:endnote w:type="continuationSeparator" w:id="0">
    <w:p w:rsidR="00D60757" w:rsidRDefault="00D6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1B" w:rsidRPr="00CD271B" w:rsidRDefault="00B65982" w:rsidP="00CD271B">
    <w:pPr>
      <w:pStyle w:val="Footer"/>
      <w:rPr>
        <w:sz w:val="16"/>
        <w:szCs w:val="16"/>
      </w:rPr>
    </w:pPr>
    <w:proofErr w:type="spellStart"/>
    <w:r>
      <w:rPr>
        <w:sz w:val="16"/>
      </w:rPr>
      <w:t>Obaveštenje</w:t>
    </w:r>
    <w:proofErr w:type="spellEnd"/>
    <w:r>
      <w:rPr>
        <w:sz w:val="16"/>
      </w:rPr>
      <w:t xml:space="preserve"> o </w:t>
    </w:r>
    <w:proofErr w:type="spellStart"/>
    <w:r>
      <w:rPr>
        <w:sz w:val="16"/>
      </w:rPr>
      <w:t>Javnom</w:t>
    </w:r>
    <w:proofErr w:type="spellEnd"/>
    <w:r>
      <w:rPr>
        <w:sz w:val="16"/>
      </w:rPr>
      <w:t xml:space="preserve"> </w:t>
    </w:r>
    <w:proofErr w:type="spellStart"/>
    <w:r>
      <w:rPr>
        <w:sz w:val="16"/>
      </w:rPr>
      <w:t>Pozivu</w:t>
    </w:r>
    <w:proofErr w:type="spellEnd"/>
    <w:r>
      <w:rPr>
        <w:sz w:val="16"/>
      </w:rPr>
      <w:t xml:space="preserve"> </w:t>
    </w:r>
    <w:proofErr w:type="spellStart"/>
    <w:r>
      <w:rPr>
        <w:sz w:val="16"/>
      </w:rPr>
      <w:t>Odlaganja</w:t>
    </w:r>
    <w:proofErr w:type="spellEnd"/>
    <w:r w:rsidR="00CD271B" w:rsidRPr="00CD271B">
      <w:rPr>
        <w:sz w:val="16"/>
        <w:szCs w:val="16"/>
      </w:rPr>
      <w:t xml:space="preserve">                                                                                                                                    </w:t>
    </w:r>
    <w:r w:rsidR="008F6218" w:rsidRPr="00CD271B">
      <w:rPr>
        <w:sz w:val="16"/>
        <w:szCs w:val="16"/>
      </w:rPr>
      <w:fldChar w:fldCharType="begin"/>
    </w:r>
    <w:r w:rsidR="00CD271B" w:rsidRPr="00CD271B">
      <w:rPr>
        <w:sz w:val="16"/>
        <w:szCs w:val="16"/>
      </w:rPr>
      <w:instrText xml:space="preserve"> PAGE   \* MERGEFORMAT </w:instrText>
    </w:r>
    <w:r w:rsidR="008F6218" w:rsidRPr="00CD271B">
      <w:rPr>
        <w:sz w:val="16"/>
        <w:szCs w:val="16"/>
      </w:rPr>
      <w:fldChar w:fldCharType="separate"/>
    </w:r>
    <w:r w:rsidR="009E27CE">
      <w:rPr>
        <w:noProof/>
        <w:sz w:val="16"/>
        <w:szCs w:val="16"/>
      </w:rPr>
      <w:t>1</w:t>
    </w:r>
    <w:r w:rsidR="008F6218" w:rsidRPr="00CD271B">
      <w:rPr>
        <w:sz w:val="16"/>
        <w:szCs w:val="16"/>
      </w:rPr>
      <w:fldChar w:fldCharType="end"/>
    </w:r>
  </w:p>
  <w:p w:rsidR="004877EB" w:rsidRDefault="004877EB">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757" w:rsidRDefault="00D60757">
      <w:r>
        <w:separator/>
      </w:r>
    </w:p>
  </w:footnote>
  <w:footnote w:type="continuationSeparator" w:id="0">
    <w:p w:rsidR="00D60757" w:rsidRDefault="00D60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7E" w:rsidRPr="00C5670A" w:rsidRDefault="00E44A7E" w:rsidP="000747E5">
    <w:pPr>
      <w:pStyle w:val="Header"/>
      <w:rPr>
        <w:i/>
        <w:iCs/>
        <w:sz w:val="22"/>
        <w:szCs w:val="22"/>
      </w:rPr>
    </w:pPr>
  </w:p>
  <w:p w:rsidR="00667337" w:rsidRPr="00E44A7E" w:rsidRDefault="00667337" w:rsidP="00E44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6CD"/>
    <w:multiLevelType w:val="hybridMultilevel"/>
    <w:tmpl w:val="37AC2F0A"/>
    <w:lvl w:ilvl="0" w:tplc="AD4E28EC">
      <w:start w:val="7"/>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2665CB"/>
    <w:multiLevelType w:val="hybridMultilevel"/>
    <w:tmpl w:val="E9C6F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37"/>
    <w:rsid w:val="00001B78"/>
    <w:rsid w:val="00012747"/>
    <w:rsid w:val="00012B98"/>
    <w:rsid w:val="00016944"/>
    <w:rsid w:val="00064701"/>
    <w:rsid w:val="000659F8"/>
    <w:rsid w:val="000747E5"/>
    <w:rsid w:val="00085EF5"/>
    <w:rsid w:val="000A5716"/>
    <w:rsid w:val="00143570"/>
    <w:rsid w:val="0018408B"/>
    <w:rsid w:val="00195FD3"/>
    <w:rsid w:val="001D5715"/>
    <w:rsid w:val="00201E41"/>
    <w:rsid w:val="00254E86"/>
    <w:rsid w:val="00256F7C"/>
    <w:rsid w:val="002A3DA2"/>
    <w:rsid w:val="002B1958"/>
    <w:rsid w:val="002B3C47"/>
    <w:rsid w:val="002D5CD0"/>
    <w:rsid w:val="003321DA"/>
    <w:rsid w:val="003364E6"/>
    <w:rsid w:val="00345D1F"/>
    <w:rsid w:val="00361377"/>
    <w:rsid w:val="004877EB"/>
    <w:rsid w:val="00507ECC"/>
    <w:rsid w:val="00554DAE"/>
    <w:rsid w:val="00560F9B"/>
    <w:rsid w:val="005A4952"/>
    <w:rsid w:val="005B204D"/>
    <w:rsid w:val="005C7C05"/>
    <w:rsid w:val="005E5B66"/>
    <w:rsid w:val="005F5F19"/>
    <w:rsid w:val="00615841"/>
    <w:rsid w:val="00664901"/>
    <w:rsid w:val="00667337"/>
    <w:rsid w:val="00675DDC"/>
    <w:rsid w:val="006928EB"/>
    <w:rsid w:val="006D0A72"/>
    <w:rsid w:val="006D38EE"/>
    <w:rsid w:val="006F4378"/>
    <w:rsid w:val="00714123"/>
    <w:rsid w:val="00767B7E"/>
    <w:rsid w:val="007712BA"/>
    <w:rsid w:val="007D092A"/>
    <w:rsid w:val="007F2001"/>
    <w:rsid w:val="007F7CF1"/>
    <w:rsid w:val="008418A2"/>
    <w:rsid w:val="00856745"/>
    <w:rsid w:val="008F6218"/>
    <w:rsid w:val="00982E04"/>
    <w:rsid w:val="009C035C"/>
    <w:rsid w:val="009C7AE2"/>
    <w:rsid w:val="009E27CE"/>
    <w:rsid w:val="00A55F0D"/>
    <w:rsid w:val="00A65542"/>
    <w:rsid w:val="00A906D8"/>
    <w:rsid w:val="00AC1375"/>
    <w:rsid w:val="00AF380E"/>
    <w:rsid w:val="00B04D19"/>
    <w:rsid w:val="00B10FEC"/>
    <w:rsid w:val="00B13A2B"/>
    <w:rsid w:val="00B45B0F"/>
    <w:rsid w:val="00B65982"/>
    <w:rsid w:val="00BB1E01"/>
    <w:rsid w:val="00BD2B1F"/>
    <w:rsid w:val="00C16158"/>
    <w:rsid w:val="00C8527E"/>
    <w:rsid w:val="00CA4041"/>
    <w:rsid w:val="00CB547A"/>
    <w:rsid w:val="00CD271B"/>
    <w:rsid w:val="00CF428C"/>
    <w:rsid w:val="00D2471D"/>
    <w:rsid w:val="00D331D1"/>
    <w:rsid w:val="00D60757"/>
    <w:rsid w:val="00D92224"/>
    <w:rsid w:val="00DE13A3"/>
    <w:rsid w:val="00E44A7E"/>
    <w:rsid w:val="00ED4B82"/>
    <w:rsid w:val="00EF0797"/>
    <w:rsid w:val="00F76FD1"/>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218"/>
    <w:pPr>
      <w:overflowPunct w:val="0"/>
      <w:autoSpaceDE w:val="0"/>
      <w:autoSpaceDN w:val="0"/>
      <w:adjustRightInd w:val="0"/>
      <w:jc w:val="both"/>
      <w:textAlignment w:val="baseline"/>
    </w:pPr>
    <w:rPr>
      <w:sz w:val="24"/>
      <w:lang w:val="en-GB" w:eastAsia="en-GB"/>
    </w:rPr>
  </w:style>
  <w:style w:type="paragraph" w:styleId="Heading5">
    <w:name w:val="heading 5"/>
    <w:basedOn w:val="Normal"/>
    <w:next w:val="Normal"/>
    <w:qFormat/>
    <w:rsid w:val="008F6218"/>
    <w:pPr>
      <w:spacing w:before="240" w:after="60"/>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KSBasic">
    <w:name w:val="JKSBasic"/>
    <w:basedOn w:val="Normal"/>
    <w:rsid w:val="008F6218"/>
    <w:pPr>
      <w:spacing w:after="120"/>
      <w:ind w:firstLine="567"/>
    </w:pPr>
    <w:rPr>
      <w:lang w:eastAsia="en-US"/>
    </w:rPr>
  </w:style>
  <w:style w:type="paragraph" w:customStyle="1" w:styleId="i">
    <w:name w:val="(i)"/>
    <w:basedOn w:val="Normal"/>
    <w:rsid w:val="008F6218"/>
    <w:pPr>
      <w:suppressAutoHyphens/>
    </w:pPr>
    <w:rPr>
      <w:rFonts w:ascii="Tms Rmn" w:hAnsi="Tms Rmn"/>
      <w:lang w:val="en-US"/>
    </w:rPr>
  </w:style>
  <w:style w:type="paragraph" w:styleId="Header">
    <w:name w:val="header"/>
    <w:basedOn w:val="Normal"/>
    <w:rsid w:val="008F6218"/>
    <w:pPr>
      <w:tabs>
        <w:tab w:val="center" w:pos="4153"/>
        <w:tab w:val="right" w:pos="8306"/>
      </w:tabs>
    </w:pPr>
  </w:style>
  <w:style w:type="paragraph" w:styleId="Footer">
    <w:name w:val="footer"/>
    <w:basedOn w:val="Normal"/>
    <w:link w:val="FooterChar"/>
    <w:uiPriority w:val="99"/>
    <w:rsid w:val="008F6218"/>
    <w:pPr>
      <w:tabs>
        <w:tab w:val="center" w:pos="4153"/>
        <w:tab w:val="right" w:pos="8306"/>
      </w:tabs>
    </w:pPr>
  </w:style>
  <w:style w:type="character" w:customStyle="1" w:styleId="FooterChar">
    <w:name w:val="Footer Char"/>
    <w:basedOn w:val="DefaultParagraphFont"/>
    <w:link w:val="Footer"/>
    <w:uiPriority w:val="99"/>
    <w:rsid w:val="00CD271B"/>
    <w:rPr>
      <w:sz w:val="24"/>
      <w:lang w:val="en-GB" w:eastAsia="en-GB"/>
    </w:rPr>
  </w:style>
  <w:style w:type="paragraph" w:styleId="BalloonText">
    <w:name w:val="Balloon Text"/>
    <w:basedOn w:val="Normal"/>
    <w:link w:val="BalloonTextChar"/>
    <w:uiPriority w:val="99"/>
    <w:semiHidden/>
    <w:unhideWhenUsed/>
    <w:rsid w:val="000747E5"/>
    <w:rPr>
      <w:rFonts w:ascii="Tahoma" w:hAnsi="Tahoma" w:cs="Tahoma"/>
      <w:sz w:val="16"/>
      <w:szCs w:val="16"/>
    </w:rPr>
  </w:style>
  <w:style w:type="character" w:customStyle="1" w:styleId="BalloonTextChar">
    <w:name w:val="Balloon Text Char"/>
    <w:basedOn w:val="DefaultParagraphFont"/>
    <w:link w:val="BalloonText"/>
    <w:uiPriority w:val="99"/>
    <w:semiHidden/>
    <w:rsid w:val="000747E5"/>
    <w:rPr>
      <w:rFonts w:ascii="Tahoma" w:hAnsi="Tahoma" w:cs="Tahoma"/>
      <w:sz w:val="16"/>
      <w:szCs w:val="16"/>
      <w:lang w:val="en-GB" w:eastAsia="en-GB"/>
    </w:rPr>
  </w:style>
  <w:style w:type="table" w:styleId="TableGrid">
    <w:name w:val="Table Grid"/>
    <w:basedOn w:val="TableNormal"/>
    <w:uiPriority w:val="59"/>
    <w:rsid w:val="00F76FD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4901"/>
    <w:pPr>
      <w:overflowPunct/>
      <w:autoSpaceDE/>
      <w:autoSpaceDN/>
      <w:adjustRightInd/>
      <w:spacing w:after="200" w:line="276" w:lineRule="auto"/>
      <w:ind w:left="720"/>
      <w:contextualSpacing/>
      <w:jc w:val="left"/>
      <w:textAlignment w:val="auto"/>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218"/>
    <w:pPr>
      <w:overflowPunct w:val="0"/>
      <w:autoSpaceDE w:val="0"/>
      <w:autoSpaceDN w:val="0"/>
      <w:adjustRightInd w:val="0"/>
      <w:jc w:val="both"/>
      <w:textAlignment w:val="baseline"/>
    </w:pPr>
    <w:rPr>
      <w:sz w:val="24"/>
      <w:lang w:val="en-GB" w:eastAsia="en-GB"/>
    </w:rPr>
  </w:style>
  <w:style w:type="paragraph" w:styleId="Heading5">
    <w:name w:val="heading 5"/>
    <w:basedOn w:val="Normal"/>
    <w:next w:val="Normal"/>
    <w:qFormat/>
    <w:rsid w:val="008F6218"/>
    <w:pPr>
      <w:spacing w:before="240" w:after="60"/>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KSBasic">
    <w:name w:val="JKSBasic"/>
    <w:basedOn w:val="Normal"/>
    <w:rsid w:val="008F6218"/>
    <w:pPr>
      <w:spacing w:after="120"/>
      <w:ind w:firstLine="567"/>
    </w:pPr>
    <w:rPr>
      <w:lang w:eastAsia="en-US"/>
    </w:rPr>
  </w:style>
  <w:style w:type="paragraph" w:customStyle="1" w:styleId="i">
    <w:name w:val="(i)"/>
    <w:basedOn w:val="Normal"/>
    <w:rsid w:val="008F6218"/>
    <w:pPr>
      <w:suppressAutoHyphens/>
    </w:pPr>
    <w:rPr>
      <w:rFonts w:ascii="Tms Rmn" w:hAnsi="Tms Rmn"/>
      <w:lang w:val="en-US"/>
    </w:rPr>
  </w:style>
  <w:style w:type="paragraph" w:styleId="Header">
    <w:name w:val="header"/>
    <w:basedOn w:val="Normal"/>
    <w:rsid w:val="008F6218"/>
    <w:pPr>
      <w:tabs>
        <w:tab w:val="center" w:pos="4153"/>
        <w:tab w:val="right" w:pos="8306"/>
      </w:tabs>
    </w:pPr>
  </w:style>
  <w:style w:type="paragraph" w:styleId="Footer">
    <w:name w:val="footer"/>
    <w:basedOn w:val="Normal"/>
    <w:link w:val="FooterChar"/>
    <w:uiPriority w:val="99"/>
    <w:rsid w:val="008F6218"/>
    <w:pPr>
      <w:tabs>
        <w:tab w:val="center" w:pos="4153"/>
        <w:tab w:val="right" w:pos="8306"/>
      </w:tabs>
    </w:pPr>
  </w:style>
  <w:style w:type="character" w:customStyle="1" w:styleId="FooterChar">
    <w:name w:val="Footer Char"/>
    <w:basedOn w:val="DefaultParagraphFont"/>
    <w:link w:val="Footer"/>
    <w:uiPriority w:val="99"/>
    <w:rsid w:val="00CD271B"/>
    <w:rPr>
      <w:sz w:val="24"/>
      <w:lang w:val="en-GB" w:eastAsia="en-GB"/>
    </w:rPr>
  </w:style>
  <w:style w:type="paragraph" w:styleId="BalloonText">
    <w:name w:val="Balloon Text"/>
    <w:basedOn w:val="Normal"/>
    <w:link w:val="BalloonTextChar"/>
    <w:uiPriority w:val="99"/>
    <w:semiHidden/>
    <w:unhideWhenUsed/>
    <w:rsid w:val="000747E5"/>
    <w:rPr>
      <w:rFonts w:ascii="Tahoma" w:hAnsi="Tahoma" w:cs="Tahoma"/>
      <w:sz w:val="16"/>
      <w:szCs w:val="16"/>
    </w:rPr>
  </w:style>
  <w:style w:type="character" w:customStyle="1" w:styleId="BalloonTextChar">
    <w:name w:val="Balloon Text Char"/>
    <w:basedOn w:val="DefaultParagraphFont"/>
    <w:link w:val="BalloonText"/>
    <w:uiPriority w:val="99"/>
    <w:semiHidden/>
    <w:rsid w:val="000747E5"/>
    <w:rPr>
      <w:rFonts w:ascii="Tahoma" w:hAnsi="Tahoma" w:cs="Tahoma"/>
      <w:sz w:val="16"/>
      <w:szCs w:val="16"/>
      <w:lang w:val="en-GB" w:eastAsia="en-GB"/>
    </w:rPr>
  </w:style>
  <w:style w:type="table" w:styleId="TableGrid">
    <w:name w:val="Table Grid"/>
    <w:basedOn w:val="TableNormal"/>
    <w:uiPriority w:val="59"/>
    <w:rsid w:val="00F76FD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4901"/>
    <w:pPr>
      <w:overflowPunct/>
      <w:autoSpaceDE/>
      <w:autoSpaceDN/>
      <w:adjustRightInd/>
      <w:spacing w:after="200" w:line="276" w:lineRule="auto"/>
      <w:ind w:left="720"/>
      <w:contextualSpacing/>
      <w:jc w:val="left"/>
      <w:textAlignment w:val="auto"/>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58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Standard Format for Invitation for Bids</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Format for Invitation for Bids</dc:title>
  <dc:creator>steer</dc:creator>
  <cp:lastModifiedBy>Shqipe A Hoxha</cp:lastModifiedBy>
  <cp:revision>2</cp:revision>
  <dcterms:created xsi:type="dcterms:W3CDTF">2018-05-22T06:06:00Z</dcterms:created>
  <dcterms:modified xsi:type="dcterms:W3CDTF">2018-05-22T06:06:00Z</dcterms:modified>
</cp:coreProperties>
</file>