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EB8A6" w14:textId="77777777" w:rsidR="00BE6973" w:rsidRPr="00897667" w:rsidRDefault="00BE6973">
      <w:bookmarkStart w:id="0" w:name="_GoBack"/>
      <w:bookmarkEnd w:id="0"/>
    </w:p>
    <w:p w14:paraId="42761270" w14:textId="173A37C6" w:rsidR="006A683C" w:rsidRPr="00775EB7" w:rsidRDefault="00775EB7" w:rsidP="006A683C">
      <w:pPr>
        <w:jc w:val="center"/>
        <w:rPr>
          <w:rFonts w:ascii="Nirmala UI" w:hAnsi="Nirmala UI" w:cs="Nirmala UI"/>
          <w:b/>
          <w:sz w:val="30"/>
          <w:szCs w:val="30"/>
        </w:rPr>
      </w:pPr>
      <w:r>
        <w:rPr>
          <w:rFonts w:ascii="Futura" w:hAnsi="Futura" w:cs="Futura"/>
          <w:b/>
          <w:sz w:val="30"/>
          <w:szCs w:val="30"/>
        </w:rPr>
        <w:t>Njoftim p</w:t>
      </w:r>
      <w:r>
        <w:rPr>
          <w:rFonts w:ascii="Nirmala UI" w:hAnsi="Nirmala UI" w:cs="Nirmala UI"/>
          <w:b/>
          <w:sz w:val="30"/>
          <w:szCs w:val="30"/>
        </w:rPr>
        <w:t>ër Skemën e Granteve Rurale</w:t>
      </w:r>
    </w:p>
    <w:p w14:paraId="692E6385" w14:textId="77777777" w:rsidR="00775EB7" w:rsidRPr="00897667" w:rsidRDefault="00775EB7" w:rsidP="006A683C">
      <w:pPr>
        <w:jc w:val="center"/>
        <w:rPr>
          <w:rFonts w:ascii="Futura" w:hAnsi="Futura" w:cs="Futura"/>
          <w:i/>
        </w:rPr>
      </w:pPr>
    </w:p>
    <w:p w14:paraId="44239CE5" w14:textId="074BEFC8" w:rsidR="004E15DC" w:rsidRPr="00897667" w:rsidRDefault="00563157" w:rsidP="006A683C">
      <w:pPr>
        <w:jc w:val="center"/>
        <w:rPr>
          <w:rFonts w:ascii="Futura" w:hAnsi="Futura" w:cs="Futura"/>
          <w:i/>
        </w:rPr>
      </w:pPr>
      <w:r>
        <w:rPr>
          <w:rFonts w:ascii="Futura" w:hAnsi="Futura" w:cs="Futura"/>
          <w:i/>
        </w:rPr>
        <w:t xml:space="preserve">Byroja e </w:t>
      </w:r>
      <w:r w:rsidRPr="00897667">
        <w:rPr>
          <w:rFonts w:ascii="Futura" w:hAnsi="Futura" w:cs="Futura"/>
          <w:i/>
        </w:rPr>
        <w:t xml:space="preserve">Popullsisë, Refugjatëve, dhe Migracionit </w:t>
      </w:r>
      <w:r>
        <w:rPr>
          <w:rFonts w:ascii="Futura" w:hAnsi="Futura" w:cs="Futura"/>
          <w:i/>
        </w:rPr>
        <w:t xml:space="preserve">e </w:t>
      </w:r>
      <w:r w:rsidR="00423BB0" w:rsidRPr="00897667">
        <w:rPr>
          <w:rFonts w:ascii="Futura" w:hAnsi="Futura" w:cs="Futura"/>
          <w:i/>
        </w:rPr>
        <w:t>Departamenti</w:t>
      </w:r>
      <w:r>
        <w:rPr>
          <w:rFonts w:ascii="Futura" w:hAnsi="Futura" w:cs="Futura"/>
          <w:i/>
        </w:rPr>
        <w:t>t</w:t>
      </w:r>
      <w:r w:rsidR="00423BB0" w:rsidRPr="00897667">
        <w:rPr>
          <w:rFonts w:ascii="Futura" w:hAnsi="Futura" w:cs="Futura"/>
          <w:i/>
        </w:rPr>
        <w:t xml:space="preserve"> </w:t>
      </w:r>
      <w:r>
        <w:rPr>
          <w:rFonts w:ascii="Futura" w:hAnsi="Futura" w:cs="Futura"/>
          <w:i/>
        </w:rPr>
        <w:t>Amerikan të Shtetit</w:t>
      </w:r>
      <w:r w:rsidR="00423BB0" w:rsidRPr="00897667">
        <w:rPr>
          <w:rFonts w:ascii="Futura" w:hAnsi="Futura" w:cs="Futura"/>
          <w:i/>
        </w:rPr>
        <w:t>, p</w:t>
      </w:r>
      <w:r w:rsidR="00897667" w:rsidRPr="00897667">
        <w:rPr>
          <w:rFonts w:ascii="Futura" w:hAnsi="Futura" w:cs="Futura"/>
          <w:i/>
        </w:rPr>
        <w:t>ë</w:t>
      </w:r>
      <w:r w:rsidR="00423BB0" w:rsidRPr="00897667">
        <w:rPr>
          <w:rFonts w:ascii="Futura" w:hAnsi="Futura" w:cs="Futura"/>
          <w:i/>
        </w:rPr>
        <w:t>rmes partnerit t</w:t>
      </w:r>
      <w:r w:rsidR="00897667" w:rsidRPr="00897667">
        <w:rPr>
          <w:rFonts w:ascii="Futura" w:hAnsi="Futura" w:cs="Futura"/>
          <w:i/>
        </w:rPr>
        <w:t>ë</w:t>
      </w:r>
      <w:r w:rsidR="00423BB0" w:rsidRPr="00897667">
        <w:rPr>
          <w:rFonts w:ascii="Futura" w:hAnsi="Futura" w:cs="Futura"/>
          <w:i/>
        </w:rPr>
        <w:t xml:space="preserve"> </w:t>
      </w:r>
      <w:r>
        <w:rPr>
          <w:rFonts w:ascii="Futura" w:hAnsi="Futura" w:cs="Futura"/>
          <w:i/>
        </w:rPr>
        <w:t xml:space="preserve">saj </w:t>
      </w:r>
      <w:r w:rsidR="00423BB0" w:rsidRPr="00897667">
        <w:rPr>
          <w:rFonts w:ascii="Futura" w:hAnsi="Futura" w:cs="Futura"/>
          <w:i/>
        </w:rPr>
        <w:t>implementues K</w:t>
      </w:r>
      <w:r w:rsidR="00897667" w:rsidRPr="00897667">
        <w:rPr>
          <w:rFonts w:ascii="Futura" w:hAnsi="Futura" w:cs="Futura"/>
          <w:i/>
        </w:rPr>
        <w:t>ë</w:t>
      </w:r>
      <w:r w:rsidR="00423BB0" w:rsidRPr="00897667">
        <w:rPr>
          <w:rFonts w:ascii="Futura" w:hAnsi="Futura" w:cs="Futura"/>
          <w:i/>
        </w:rPr>
        <w:t>shillit Danez p</w:t>
      </w:r>
      <w:r w:rsidR="00897667" w:rsidRPr="00897667">
        <w:rPr>
          <w:rFonts w:ascii="Futura" w:hAnsi="Futura" w:cs="Futura"/>
          <w:i/>
        </w:rPr>
        <w:t>ë</w:t>
      </w:r>
      <w:r w:rsidR="00423BB0" w:rsidRPr="00897667">
        <w:rPr>
          <w:rFonts w:ascii="Futura" w:hAnsi="Futura" w:cs="Futura"/>
          <w:i/>
        </w:rPr>
        <w:t>r Refugjat</w:t>
      </w:r>
      <w:r w:rsidR="00897667" w:rsidRPr="00897667">
        <w:rPr>
          <w:rFonts w:ascii="Futura" w:hAnsi="Futura" w:cs="Futura"/>
          <w:i/>
        </w:rPr>
        <w:t>ë</w:t>
      </w:r>
      <w:r w:rsidR="00E047F8">
        <w:rPr>
          <w:rFonts w:ascii="Futura" w:hAnsi="Futura" w:cs="Futura"/>
          <w:i/>
        </w:rPr>
        <w:t xml:space="preserve">, </w:t>
      </w:r>
      <w:r w:rsidR="00423BB0" w:rsidRPr="00897667">
        <w:rPr>
          <w:rFonts w:ascii="Futura" w:hAnsi="Futura" w:cs="Futura"/>
          <w:i/>
        </w:rPr>
        <w:t>shpall</w:t>
      </w:r>
      <w:r w:rsidR="00897667" w:rsidRPr="00897667">
        <w:rPr>
          <w:rFonts w:ascii="Futura" w:hAnsi="Futura" w:cs="Futura"/>
          <w:i/>
        </w:rPr>
        <w:t>ë</w:t>
      </w:r>
      <w:r w:rsidR="00423BB0" w:rsidRPr="00897667">
        <w:rPr>
          <w:rFonts w:ascii="Futura" w:hAnsi="Futura" w:cs="Futura"/>
          <w:i/>
        </w:rPr>
        <w:t xml:space="preserve"> thirrje p</w:t>
      </w:r>
      <w:r w:rsidR="00897667" w:rsidRPr="00897667">
        <w:rPr>
          <w:rFonts w:ascii="Futura" w:hAnsi="Futura" w:cs="Futura"/>
          <w:i/>
        </w:rPr>
        <w:t>ë</w:t>
      </w:r>
      <w:r w:rsidR="00423BB0" w:rsidRPr="00897667">
        <w:rPr>
          <w:rFonts w:ascii="Futura" w:hAnsi="Futura" w:cs="Futura"/>
          <w:i/>
        </w:rPr>
        <w:t>r aplikim p</w:t>
      </w:r>
      <w:r w:rsidR="00897667" w:rsidRPr="00897667">
        <w:rPr>
          <w:rFonts w:ascii="Futura" w:hAnsi="Futura" w:cs="Futura"/>
          <w:i/>
        </w:rPr>
        <w:t>ë</w:t>
      </w:r>
      <w:r w:rsidR="00423BB0" w:rsidRPr="00897667">
        <w:rPr>
          <w:rFonts w:ascii="Futura" w:hAnsi="Futura" w:cs="Futura"/>
          <w:i/>
        </w:rPr>
        <w:t>r grant</w:t>
      </w:r>
      <w:r>
        <w:rPr>
          <w:rFonts w:ascii="Futura" w:hAnsi="Futura" w:cs="Futura"/>
          <w:i/>
        </w:rPr>
        <w:t>e</w:t>
      </w:r>
      <w:r w:rsidR="00423BB0" w:rsidRPr="00897667">
        <w:rPr>
          <w:rFonts w:ascii="Futura" w:hAnsi="Futura" w:cs="Futura"/>
          <w:i/>
        </w:rPr>
        <w:t xml:space="preserve"> p</w:t>
      </w:r>
      <w:r w:rsidR="00897667" w:rsidRPr="00897667">
        <w:rPr>
          <w:rFonts w:ascii="Futura" w:hAnsi="Futura" w:cs="Futura"/>
          <w:i/>
        </w:rPr>
        <w:t>ë</w:t>
      </w:r>
      <w:r w:rsidR="00423BB0" w:rsidRPr="00897667">
        <w:rPr>
          <w:rFonts w:ascii="Futura" w:hAnsi="Futura" w:cs="Futura"/>
          <w:i/>
        </w:rPr>
        <w:t>r Skem</w:t>
      </w:r>
      <w:r w:rsidR="00897667" w:rsidRPr="00897667">
        <w:rPr>
          <w:rFonts w:ascii="Futura" w:hAnsi="Futura" w:cs="Futura"/>
          <w:i/>
        </w:rPr>
        <w:t>ë</w:t>
      </w:r>
      <w:r w:rsidR="00423BB0" w:rsidRPr="00897667">
        <w:rPr>
          <w:rFonts w:ascii="Futura" w:hAnsi="Futura" w:cs="Futura"/>
          <w:i/>
        </w:rPr>
        <w:t>n e Grantit Rural t</w:t>
      </w:r>
      <w:r w:rsidR="00897667" w:rsidRPr="00897667">
        <w:rPr>
          <w:rFonts w:ascii="Futura" w:hAnsi="Futura" w:cs="Futura"/>
          <w:i/>
        </w:rPr>
        <w:t>ë</w:t>
      </w:r>
      <w:r w:rsidR="00423BB0" w:rsidRPr="00897667">
        <w:rPr>
          <w:rFonts w:ascii="Futura" w:hAnsi="Futura" w:cs="Futura"/>
          <w:i/>
        </w:rPr>
        <w:t xml:space="preserve"> P</w:t>
      </w:r>
      <w:r w:rsidR="00897667" w:rsidRPr="00897667">
        <w:rPr>
          <w:rFonts w:ascii="Futura" w:hAnsi="Futura" w:cs="Futura"/>
          <w:i/>
        </w:rPr>
        <w:t>ë</w:t>
      </w:r>
      <w:r w:rsidR="00423BB0" w:rsidRPr="00897667">
        <w:rPr>
          <w:rFonts w:ascii="Futura" w:hAnsi="Futura" w:cs="Futura"/>
          <w:i/>
        </w:rPr>
        <w:t>rbashk</w:t>
      </w:r>
      <w:r w:rsidR="00897667" w:rsidRPr="00897667">
        <w:rPr>
          <w:rFonts w:ascii="Futura" w:hAnsi="Futura" w:cs="Futura"/>
          <w:i/>
        </w:rPr>
        <w:t>ë</w:t>
      </w:r>
      <w:r w:rsidR="00423BB0" w:rsidRPr="00897667">
        <w:rPr>
          <w:rFonts w:ascii="Futura" w:hAnsi="Futura" w:cs="Futura"/>
          <w:i/>
        </w:rPr>
        <w:t>t, i cili synon t</w:t>
      </w:r>
      <w:r w:rsidR="00897667" w:rsidRPr="00897667">
        <w:rPr>
          <w:rFonts w:ascii="Futura" w:hAnsi="Futura" w:cs="Futura"/>
          <w:i/>
        </w:rPr>
        <w:t>ë</w:t>
      </w:r>
      <w:r w:rsidR="00423BB0" w:rsidRPr="00897667">
        <w:rPr>
          <w:rFonts w:ascii="Futura" w:hAnsi="Futura" w:cs="Futura"/>
          <w:i/>
        </w:rPr>
        <w:t xml:space="preserve"> ndihmoj</w:t>
      </w:r>
      <w:r w:rsidR="00897667" w:rsidRPr="00897667">
        <w:rPr>
          <w:rFonts w:ascii="Futura" w:hAnsi="Futura" w:cs="Futura"/>
          <w:i/>
        </w:rPr>
        <w:t>ë</w:t>
      </w:r>
      <w:r w:rsidR="00423BB0" w:rsidRPr="00897667">
        <w:rPr>
          <w:rFonts w:ascii="Futura" w:hAnsi="Futura" w:cs="Futura"/>
          <w:i/>
        </w:rPr>
        <w:t xml:space="preserve"> t</w:t>
      </w:r>
      <w:r w:rsidR="00897667" w:rsidRPr="00897667">
        <w:rPr>
          <w:rFonts w:ascii="Futura" w:hAnsi="Futura" w:cs="Futura"/>
          <w:i/>
        </w:rPr>
        <w:t>ë</w:t>
      </w:r>
      <w:r w:rsidR="00423BB0" w:rsidRPr="00897667">
        <w:rPr>
          <w:rFonts w:ascii="Futura" w:hAnsi="Futura" w:cs="Futura"/>
          <w:i/>
        </w:rPr>
        <w:t xml:space="preserve"> kthyerit n</w:t>
      </w:r>
      <w:r w:rsidR="00897667" w:rsidRPr="00897667">
        <w:rPr>
          <w:rFonts w:ascii="Futura" w:hAnsi="Futura" w:cs="Futura"/>
          <w:i/>
        </w:rPr>
        <w:t>ë</w:t>
      </w:r>
      <w:r w:rsidR="00E047F8">
        <w:rPr>
          <w:rFonts w:ascii="Futura" w:hAnsi="Futura" w:cs="Futura"/>
          <w:i/>
        </w:rPr>
        <w:t xml:space="preserve"> K</w:t>
      </w:r>
      <w:r w:rsidR="00423BB0" w:rsidRPr="00897667">
        <w:rPr>
          <w:rFonts w:ascii="Futura" w:hAnsi="Futura" w:cs="Futura"/>
          <w:i/>
        </w:rPr>
        <w:t>omun</w:t>
      </w:r>
      <w:r w:rsidR="00897667" w:rsidRPr="00897667">
        <w:rPr>
          <w:rFonts w:ascii="Futura" w:hAnsi="Futura" w:cs="Futura"/>
          <w:i/>
        </w:rPr>
        <w:t>ë</w:t>
      </w:r>
      <w:r w:rsidR="00B20D27">
        <w:rPr>
          <w:rFonts w:ascii="Futura" w:hAnsi="Futura" w:cs="Futura"/>
          <w:i/>
        </w:rPr>
        <w:t xml:space="preserve">n e </w:t>
      </w:r>
      <w:r w:rsidR="007A02EB">
        <w:rPr>
          <w:rFonts w:ascii="Futura" w:hAnsi="Futura" w:cs="Futura"/>
          <w:i/>
        </w:rPr>
        <w:t>Gjilanit</w:t>
      </w:r>
    </w:p>
    <w:p w14:paraId="1D7496A9" w14:textId="77777777" w:rsidR="006D1FE0" w:rsidRDefault="006D1FE0" w:rsidP="006A683C">
      <w:pPr>
        <w:spacing w:line="240" w:lineRule="auto"/>
        <w:contextualSpacing/>
        <w:rPr>
          <w:rFonts w:ascii="Futura" w:hAnsi="Futura" w:cs="Futura"/>
          <w:sz w:val="20"/>
          <w:szCs w:val="20"/>
          <w:u w:val="single"/>
        </w:rPr>
      </w:pPr>
    </w:p>
    <w:p w14:paraId="724B8E43" w14:textId="464C5324" w:rsidR="00641DA5" w:rsidRPr="00897667" w:rsidRDefault="00423BB0" w:rsidP="006A683C">
      <w:pPr>
        <w:spacing w:line="240" w:lineRule="auto"/>
        <w:contextualSpacing/>
        <w:rPr>
          <w:rFonts w:ascii="Futura" w:hAnsi="Futura" w:cs="Futura"/>
          <w:sz w:val="20"/>
          <w:szCs w:val="20"/>
          <w:u w:val="single"/>
        </w:rPr>
      </w:pPr>
      <w:r w:rsidRPr="00897667">
        <w:rPr>
          <w:rFonts w:ascii="Futura" w:hAnsi="Futura" w:cs="Futura"/>
          <w:sz w:val="20"/>
          <w:szCs w:val="20"/>
          <w:u w:val="single"/>
        </w:rPr>
        <w:t>P</w:t>
      </w:r>
      <w:r w:rsidR="00897667" w:rsidRPr="00897667">
        <w:rPr>
          <w:rFonts w:ascii="Futura" w:hAnsi="Futura" w:cs="Futura"/>
          <w:sz w:val="20"/>
          <w:szCs w:val="20"/>
          <w:u w:val="single"/>
        </w:rPr>
        <w:t>ë</w:t>
      </w:r>
      <w:r w:rsidRPr="00897667">
        <w:rPr>
          <w:rFonts w:ascii="Futura" w:hAnsi="Futura" w:cs="Futura"/>
          <w:sz w:val="20"/>
          <w:szCs w:val="20"/>
          <w:u w:val="single"/>
        </w:rPr>
        <w:t>rshkrimi i skem</w:t>
      </w:r>
      <w:r w:rsidR="00897667" w:rsidRPr="00897667">
        <w:rPr>
          <w:rFonts w:ascii="Futura" w:hAnsi="Futura" w:cs="Futura"/>
          <w:sz w:val="20"/>
          <w:szCs w:val="20"/>
          <w:u w:val="single"/>
        </w:rPr>
        <w:t>ë</w:t>
      </w:r>
      <w:r w:rsidRPr="00897667">
        <w:rPr>
          <w:rFonts w:ascii="Futura" w:hAnsi="Futura" w:cs="Futura"/>
          <w:sz w:val="20"/>
          <w:szCs w:val="20"/>
          <w:u w:val="single"/>
        </w:rPr>
        <w:t>s s</w:t>
      </w:r>
      <w:r w:rsidR="00897667" w:rsidRPr="00897667">
        <w:rPr>
          <w:rFonts w:ascii="Futura" w:hAnsi="Futura" w:cs="Futura"/>
          <w:sz w:val="20"/>
          <w:szCs w:val="20"/>
          <w:u w:val="single"/>
        </w:rPr>
        <w:t>ë</w:t>
      </w:r>
      <w:r w:rsidRPr="00897667">
        <w:rPr>
          <w:rFonts w:ascii="Futura" w:hAnsi="Futura" w:cs="Futura"/>
          <w:sz w:val="20"/>
          <w:szCs w:val="20"/>
          <w:u w:val="single"/>
        </w:rPr>
        <w:t xml:space="preserve"> grantit</w:t>
      </w:r>
    </w:p>
    <w:p w14:paraId="5E186ADC" w14:textId="77777777" w:rsidR="00423BB0" w:rsidRPr="00897667" w:rsidRDefault="00423BB0" w:rsidP="006A683C">
      <w:pPr>
        <w:spacing w:line="240" w:lineRule="auto"/>
        <w:contextualSpacing/>
        <w:rPr>
          <w:rFonts w:ascii="Futura" w:hAnsi="Futura" w:cs="Futura"/>
          <w:sz w:val="20"/>
          <w:szCs w:val="20"/>
          <w:u w:val="single"/>
        </w:rPr>
      </w:pPr>
    </w:p>
    <w:p w14:paraId="5F6E0847" w14:textId="04E59D3E" w:rsidR="008128FC" w:rsidRPr="00897667" w:rsidRDefault="00423BB0" w:rsidP="00A123C1">
      <w:pPr>
        <w:jc w:val="both"/>
        <w:rPr>
          <w:rFonts w:ascii="Futura" w:hAnsi="Futura" w:cs="Futura"/>
          <w:sz w:val="20"/>
          <w:szCs w:val="20"/>
        </w:rPr>
      </w:pPr>
      <w:r w:rsidRPr="00897667">
        <w:rPr>
          <w:rFonts w:ascii="Futura" w:hAnsi="Futura" w:cs="Futura"/>
          <w:sz w:val="20"/>
          <w:szCs w:val="20"/>
        </w:rPr>
        <w:t>Skema e Grantit Rural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P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rbashk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t synon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mb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shtes propozimet bujq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sore </w:t>
      </w:r>
      <w:r w:rsidR="008128FC" w:rsidRPr="00897667">
        <w:rPr>
          <w:rFonts w:ascii="Futura" w:hAnsi="Futura" w:cs="Futura"/>
          <w:sz w:val="20"/>
          <w:szCs w:val="20"/>
        </w:rPr>
        <w:t>q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128FC" w:rsidRPr="00897667">
        <w:rPr>
          <w:rFonts w:ascii="Futura" w:hAnsi="Futura" w:cs="Futura"/>
          <w:sz w:val="20"/>
          <w:szCs w:val="20"/>
        </w:rPr>
        <w:t xml:space="preserve"> ndihmojn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128FC" w:rsidRPr="00897667">
        <w:rPr>
          <w:rFonts w:ascii="Futura" w:hAnsi="Futura" w:cs="Futura"/>
          <w:sz w:val="20"/>
          <w:szCs w:val="20"/>
        </w:rPr>
        <w:t xml:space="preserve"> grupet e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128FC" w:rsidRPr="00897667">
        <w:rPr>
          <w:rFonts w:ascii="Futura" w:hAnsi="Futura" w:cs="Futura"/>
          <w:sz w:val="20"/>
          <w:szCs w:val="20"/>
        </w:rPr>
        <w:t xml:space="preserve"> kthyerve dhe </w:t>
      </w:r>
      <w:r w:rsidR="008128FC" w:rsidRPr="006353E7">
        <w:rPr>
          <w:rFonts w:ascii="Futura" w:hAnsi="Futura" w:cs="Futura"/>
          <w:sz w:val="20"/>
          <w:szCs w:val="20"/>
        </w:rPr>
        <w:t>komunitetin pranues</w:t>
      </w:r>
      <w:r w:rsidR="00563157" w:rsidRPr="006353E7">
        <w:rPr>
          <w:rFonts w:ascii="Futura" w:hAnsi="Futura" w:cs="Futura"/>
          <w:sz w:val="20"/>
          <w:szCs w:val="20"/>
        </w:rPr>
        <w:t>/përfitues</w:t>
      </w:r>
      <w:r w:rsidR="008128FC" w:rsidRPr="00897667">
        <w:rPr>
          <w:rFonts w:ascii="Futura" w:hAnsi="Futura" w:cs="Futura"/>
          <w:sz w:val="20"/>
          <w:szCs w:val="20"/>
        </w:rPr>
        <w:t xml:space="preserve">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128FC" w:rsidRPr="00897667">
        <w:rPr>
          <w:rFonts w:ascii="Futura" w:hAnsi="Futura" w:cs="Futura"/>
          <w:sz w:val="20"/>
          <w:szCs w:val="20"/>
        </w:rPr>
        <w:t xml:space="preserve"> p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128FC" w:rsidRPr="00897667">
        <w:rPr>
          <w:rFonts w:ascii="Futura" w:hAnsi="Futura" w:cs="Futura"/>
          <w:sz w:val="20"/>
          <w:szCs w:val="20"/>
        </w:rPr>
        <w:t>rmir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128FC" w:rsidRPr="00897667">
        <w:rPr>
          <w:rFonts w:ascii="Futura" w:hAnsi="Futura" w:cs="Futura"/>
          <w:sz w:val="20"/>
          <w:szCs w:val="20"/>
        </w:rPr>
        <w:t>sojn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128FC" w:rsidRPr="00897667">
        <w:rPr>
          <w:rFonts w:ascii="Futura" w:hAnsi="Futura" w:cs="Futura"/>
          <w:sz w:val="20"/>
          <w:szCs w:val="20"/>
        </w:rPr>
        <w:t xml:space="preserve"> ri</w:t>
      </w:r>
      <w:r w:rsidR="00A123C1">
        <w:rPr>
          <w:rFonts w:ascii="Futura" w:hAnsi="Futura" w:cs="Futura"/>
          <w:sz w:val="20"/>
          <w:szCs w:val="20"/>
        </w:rPr>
        <w:t>-</w:t>
      </w:r>
      <w:r w:rsidR="008128FC" w:rsidRPr="00897667">
        <w:rPr>
          <w:rFonts w:ascii="Futura" w:hAnsi="Futura" w:cs="Futura"/>
          <w:sz w:val="20"/>
          <w:szCs w:val="20"/>
        </w:rPr>
        <w:t>integrimin social dhe ekonomik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128FC" w:rsidRPr="00897667">
        <w:rPr>
          <w:rFonts w:ascii="Futura" w:hAnsi="Futura" w:cs="Futura"/>
          <w:sz w:val="20"/>
          <w:szCs w:val="20"/>
        </w:rPr>
        <w:t xml:space="preserve">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128FC" w:rsidRPr="00897667">
        <w:rPr>
          <w:rFonts w:ascii="Futura" w:hAnsi="Futura" w:cs="Futura"/>
          <w:sz w:val="20"/>
          <w:szCs w:val="20"/>
        </w:rPr>
        <w:t xml:space="preserve"> kthyerve 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128FC" w:rsidRPr="00897667">
        <w:rPr>
          <w:rFonts w:ascii="Futura" w:hAnsi="Futura" w:cs="Futura"/>
          <w:sz w:val="20"/>
          <w:szCs w:val="20"/>
        </w:rPr>
        <w:t xml:space="preserve"> Kosov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128FC" w:rsidRPr="00897667">
        <w:rPr>
          <w:rFonts w:ascii="Futura" w:hAnsi="Futura" w:cs="Futura"/>
          <w:sz w:val="20"/>
          <w:szCs w:val="20"/>
        </w:rPr>
        <w:t>. Grantet jan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128FC" w:rsidRPr="00897667">
        <w:rPr>
          <w:rFonts w:ascii="Futura" w:hAnsi="Futura" w:cs="Futura"/>
          <w:sz w:val="20"/>
          <w:szCs w:val="20"/>
        </w:rPr>
        <w:t xml:space="preserve"> 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128FC" w:rsidRPr="00897667">
        <w:rPr>
          <w:rFonts w:ascii="Futura" w:hAnsi="Futura" w:cs="Futura"/>
          <w:sz w:val="20"/>
          <w:szCs w:val="20"/>
        </w:rPr>
        <w:t xml:space="preserve"> dispozicion p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128FC" w:rsidRPr="00897667">
        <w:rPr>
          <w:rFonts w:ascii="Futura" w:hAnsi="Futura" w:cs="Futura"/>
          <w:sz w:val="20"/>
          <w:szCs w:val="20"/>
        </w:rPr>
        <w:t>r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128FC" w:rsidRPr="00897667">
        <w:rPr>
          <w:rFonts w:ascii="Futura" w:hAnsi="Futura" w:cs="Futura"/>
          <w:sz w:val="20"/>
          <w:szCs w:val="20"/>
        </w:rPr>
        <w:t xml:space="preserve"> mb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128FC" w:rsidRPr="00897667">
        <w:rPr>
          <w:rFonts w:ascii="Futura" w:hAnsi="Futura" w:cs="Futura"/>
          <w:sz w:val="20"/>
          <w:szCs w:val="20"/>
        </w:rPr>
        <w:t>shtetur propozimet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128FC" w:rsidRPr="00897667">
        <w:rPr>
          <w:rFonts w:ascii="Futura" w:hAnsi="Futura" w:cs="Futura"/>
          <w:sz w:val="20"/>
          <w:szCs w:val="20"/>
        </w:rPr>
        <w:t xml:space="preserve"> cilat mbulojn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128FC" w:rsidRPr="00897667">
        <w:rPr>
          <w:rFonts w:ascii="Futura" w:hAnsi="Futura" w:cs="Futura"/>
          <w:sz w:val="20"/>
          <w:szCs w:val="20"/>
        </w:rPr>
        <w:t xml:space="preserve"> aktivi</w:t>
      </w:r>
      <w:r w:rsidR="00775EB7">
        <w:rPr>
          <w:rFonts w:ascii="Futura" w:hAnsi="Futura" w:cs="Futura"/>
          <w:sz w:val="20"/>
          <w:szCs w:val="20"/>
        </w:rPr>
        <w:t xml:space="preserve">tetet </w:t>
      </w:r>
      <w:r w:rsidR="008128FC" w:rsidRPr="00897667">
        <w:rPr>
          <w:rFonts w:ascii="Futura" w:hAnsi="Futura" w:cs="Futura"/>
          <w:sz w:val="20"/>
          <w:szCs w:val="20"/>
        </w:rPr>
        <w:t>bujq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775EB7">
        <w:rPr>
          <w:rFonts w:ascii="Futura" w:hAnsi="Futura" w:cs="Futura"/>
          <w:sz w:val="20"/>
          <w:szCs w:val="20"/>
        </w:rPr>
        <w:t>sore.</w:t>
      </w:r>
    </w:p>
    <w:p w14:paraId="7B621684" w14:textId="3A7FB9C8" w:rsidR="00641DA5" w:rsidRPr="00897667" w:rsidRDefault="008128FC" w:rsidP="00641DA5">
      <w:pPr>
        <w:rPr>
          <w:rFonts w:ascii="Futura" w:hAnsi="Futura" w:cs="Futura"/>
          <w:sz w:val="20"/>
          <w:szCs w:val="20"/>
          <w:u w:val="single"/>
        </w:rPr>
      </w:pPr>
      <w:r w:rsidRPr="00897667">
        <w:rPr>
          <w:rFonts w:ascii="Futura" w:hAnsi="Futura" w:cs="Futura"/>
          <w:sz w:val="20"/>
          <w:szCs w:val="20"/>
          <w:u w:val="single"/>
        </w:rPr>
        <w:t>Shuma totale e granteve</w:t>
      </w:r>
    </w:p>
    <w:p w14:paraId="57E353FA" w14:textId="6C1D56A6" w:rsidR="00641DA5" w:rsidRDefault="008128FC" w:rsidP="00641DA5">
      <w:pPr>
        <w:pStyle w:val="ListParagraph"/>
        <w:numPr>
          <w:ilvl w:val="0"/>
          <w:numId w:val="7"/>
        </w:numPr>
        <w:rPr>
          <w:rFonts w:ascii="Futura" w:hAnsi="Futura" w:cs="Futura"/>
          <w:sz w:val="20"/>
          <w:szCs w:val="20"/>
        </w:rPr>
      </w:pPr>
      <w:r w:rsidRPr="00897667">
        <w:rPr>
          <w:rFonts w:ascii="Futura" w:hAnsi="Futura" w:cs="Futura"/>
          <w:sz w:val="20"/>
          <w:szCs w:val="20"/>
        </w:rPr>
        <w:t>Shuma maksimale 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B20D27">
        <w:rPr>
          <w:rFonts w:ascii="Futura" w:hAnsi="Futura" w:cs="Futura"/>
          <w:sz w:val="20"/>
          <w:szCs w:val="20"/>
        </w:rPr>
        <w:t xml:space="preserve"> dispozicion per grant </w:t>
      </w:r>
      <w:r w:rsidRPr="00897667">
        <w:rPr>
          <w:rFonts w:ascii="Futura" w:hAnsi="Futura" w:cs="Futura"/>
          <w:sz w:val="20"/>
          <w:szCs w:val="20"/>
        </w:rPr>
        <w:t xml:space="preserve"> 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komun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1E2F6C">
        <w:rPr>
          <w:rFonts w:ascii="Futura" w:hAnsi="Futura" w:cs="Futura"/>
          <w:sz w:val="20"/>
          <w:szCs w:val="20"/>
        </w:rPr>
        <w:t xml:space="preserve">n e </w:t>
      </w:r>
      <w:r w:rsidR="007A02EB">
        <w:rPr>
          <w:rFonts w:ascii="Futura" w:hAnsi="Futura" w:cs="Futura"/>
          <w:sz w:val="20"/>
          <w:szCs w:val="20"/>
        </w:rPr>
        <w:t xml:space="preserve">Gjilanit 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sht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DF52A3" w:rsidRPr="00897667">
        <w:rPr>
          <w:rFonts w:ascii="Futura" w:hAnsi="Futura" w:cs="Futura"/>
          <w:sz w:val="20"/>
          <w:szCs w:val="20"/>
        </w:rPr>
        <w:t xml:space="preserve"> </w:t>
      </w:r>
      <w:r w:rsidR="00B20D27">
        <w:rPr>
          <w:rFonts w:ascii="Futura" w:hAnsi="Futura" w:cs="Futura"/>
          <w:sz w:val="20"/>
          <w:szCs w:val="20"/>
        </w:rPr>
        <w:t>1,500</w:t>
      </w:r>
      <w:r w:rsidR="00DF52A3" w:rsidRPr="00897667">
        <w:rPr>
          <w:rFonts w:ascii="Futura" w:hAnsi="Futura" w:cs="Futura"/>
          <w:sz w:val="20"/>
          <w:szCs w:val="20"/>
        </w:rPr>
        <w:t xml:space="preserve"> EUR</w:t>
      </w:r>
      <w:r w:rsidRPr="00897667">
        <w:rPr>
          <w:rFonts w:ascii="Futura" w:hAnsi="Futura" w:cs="Futura"/>
          <w:sz w:val="20"/>
          <w:szCs w:val="20"/>
        </w:rPr>
        <w:t>O</w:t>
      </w:r>
    </w:p>
    <w:p w14:paraId="05661B25" w14:textId="3BB8D0C6" w:rsidR="00F45FAF" w:rsidRPr="00897667" w:rsidRDefault="00F45FAF" w:rsidP="00641DA5">
      <w:pPr>
        <w:pStyle w:val="ListParagraph"/>
        <w:numPr>
          <w:ilvl w:val="0"/>
          <w:numId w:val="7"/>
        </w:numPr>
        <w:rPr>
          <w:rFonts w:ascii="Futura" w:hAnsi="Futura" w:cs="Futura"/>
          <w:sz w:val="20"/>
          <w:szCs w:val="20"/>
        </w:rPr>
      </w:pPr>
      <w:r>
        <w:rPr>
          <w:rFonts w:ascii="Futura" w:hAnsi="Futura" w:cs="Futura"/>
          <w:sz w:val="20"/>
          <w:szCs w:val="20"/>
        </w:rPr>
        <w:t>Do t</w:t>
      </w:r>
      <w:r w:rsidR="003142B8">
        <w:rPr>
          <w:rFonts w:ascii="Futura" w:hAnsi="Futura" w:cs="Futura"/>
          <w:sz w:val="20"/>
          <w:szCs w:val="20"/>
        </w:rPr>
        <w:t>ë</w:t>
      </w:r>
      <w:r>
        <w:rPr>
          <w:rFonts w:ascii="Futura" w:hAnsi="Futura" w:cs="Futura"/>
          <w:sz w:val="20"/>
          <w:szCs w:val="20"/>
        </w:rPr>
        <w:t xml:space="preserve"> mb</w:t>
      </w:r>
      <w:r w:rsidR="003142B8">
        <w:rPr>
          <w:rFonts w:ascii="Futura" w:hAnsi="Futura" w:cs="Futura"/>
          <w:sz w:val="20"/>
          <w:szCs w:val="20"/>
        </w:rPr>
        <w:t>ë</w:t>
      </w:r>
      <w:r>
        <w:rPr>
          <w:rFonts w:ascii="Futura" w:hAnsi="Futura" w:cs="Futura"/>
          <w:sz w:val="20"/>
          <w:szCs w:val="20"/>
        </w:rPr>
        <w:t xml:space="preserve">shteten minimum </w:t>
      </w:r>
      <w:r w:rsidR="00B20D27">
        <w:rPr>
          <w:rFonts w:ascii="Futura" w:hAnsi="Futura" w:cs="Futura"/>
          <w:sz w:val="20"/>
          <w:szCs w:val="20"/>
        </w:rPr>
        <w:t>1</w:t>
      </w:r>
      <w:r>
        <w:rPr>
          <w:rFonts w:ascii="Futura" w:hAnsi="Futura" w:cs="Futura"/>
          <w:sz w:val="20"/>
          <w:szCs w:val="20"/>
        </w:rPr>
        <w:t>0 familje/amvis</w:t>
      </w:r>
      <w:r w:rsidR="003142B8">
        <w:rPr>
          <w:rFonts w:ascii="Futura" w:hAnsi="Futura" w:cs="Futura"/>
          <w:sz w:val="20"/>
          <w:szCs w:val="20"/>
        </w:rPr>
        <w:t>ë</w:t>
      </w:r>
      <w:r>
        <w:rPr>
          <w:rFonts w:ascii="Futura" w:hAnsi="Futura" w:cs="Futura"/>
          <w:sz w:val="20"/>
          <w:szCs w:val="20"/>
        </w:rPr>
        <w:t>ri</w:t>
      </w:r>
    </w:p>
    <w:p w14:paraId="1C341DA3" w14:textId="596E02BB" w:rsidR="00903492" w:rsidRPr="00897667" w:rsidRDefault="00F555D0" w:rsidP="00641DA5">
      <w:pPr>
        <w:pStyle w:val="ListParagraph"/>
        <w:numPr>
          <w:ilvl w:val="0"/>
          <w:numId w:val="7"/>
        </w:numPr>
        <w:rPr>
          <w:rFonts w:ascii="Futura" w:hAnsi="Futura" w:cs="Futura"/>
          <w:snapToGrid w:val="0"/>
          <w:sz w:val="20"/>
          <w:szCs w:val="20"/>
        </w:rPr>
      </w:pPr>
      <w:r w:rsidRPr="00897667">
        <w:rPr>
          <w:rFonts w:ascii="Futura" w:hAnsi="Futura" w:cs="Futura"/>
          <w:sz w:val="20"/>
          <w:szCs w:val="20"/>
        </w:rPr>
        <w:t>Nuk ka shum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minimale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p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rcaktuar p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r grantin e dh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FB2989" w:rsidRPr="00897667">
        <w:rPr>
          <w:rFonts w:ascii="Futura" w:hAnsi="Futura" w:cs="Futura"/>
          <w:sz w:val="20"/>
          <w:szCs w:val="20"/>
        </w:rPr>
        <w:t>.</w:t>
      </w:r>
      <w:r w:rsidR="00FB2989" w:rsidRPr="00897667">
        <w:rPr>
          <w:rFonts w:ascii="Futura" w:hAnsi="Futura" w:cs="Futura"/>
          <w:snapToGrid w:val="0"/>
          <w:sz w:val="20"/>
          <w:szCs w:val="20"/>
        </w:rPr>
        <w:t xml:space="preserve"> </w:t>
      </w:r>
    </w:p>
    <w:p w14:paraId="294B2CD7" w14:textId="6D4F2231" w:rsidR="00641DA5" w:rsidRPr="00897667" w:rsidRDefault="00F555D0" w:rsidP="00641DA5">
      <w:pPr>
        <w:rPr>
          <w:rFonts w:ascii="Futura" w:hAnsi="Futura" w:cs="Futura"/>
          <w:sz w:val="20"/>
          <w:szCs w:val="20"/>
          <w:u w:val="single"/>
        </w:rPr>
      </w:pPr>
      <w:r w:rsidRPr="00897667">
        <w:rPr>
          <w:rFonts w:ascii="Futura" w:hAnsi="Futura" w:cs="Futura"/>
          <w:sz w:val="20"/>
          <w:szCs w:val="20"/>
          <w:u w:val="single"/>
        </w:rPr>
        <w:t>Kriteret p</w:t>
      </w:r>
      <w:r w:rsidR="00897667" w:rsidRPr="00897667">
        <w:rPr>
          <w:rFonts w:ascii="Futura" w:hAnsi="Futura" w:cs="Futura"/>
          <w:sz w:val="20"/>
          <w:szCs w:val="20"/>
          <w:u w:val="single"/>
        </w:rPr>
        <w:t>ë</w:t>
      </w:r>
      <w:r w:rsidR="00775EB7">
        <w:rPr>
          <w:rFonts w:ascii="Futura" w:hAnsi="Futura" w:cs="Futura"/>
          <w:sz w:val="20"/>
          <w:szCs w:val="20"/>
          <w:u w:val="single"/>
        </w:rPr>
        <w:t>r aplikim</w:t>
      </w:r>
    </w:p>
    <w:p w14:paraId="77ACBB9E" w14:textId="2F9CFBA5" w:rsidR="00800D73" w:rsidRPr="00775EB7" w:rsidRDefault="009748C4" w:rsidP="00775EB7">
      <w:pPr>
        <w:pStyle w:val="ListParagraph"/>
        <w:numPr>
          <w:ilvl w:val="0"/>
          <w:numId w:val="6"/>
        </w:numPr>
        <w:rPr>
          <w:rFonts w:ascii="Futura" w:hAnsi="Futura" w:cs="Futura"/>
          <w:sz w:val="20"/>
          <w:szCs w:val="20"/>
        </w:rPr>
      </w:pPr>
      <w:r>
        <w:rPr>
          <w:rFonts w:ascii="Futura" w:hAnsi="Futura" w:cs="Futura"/>
          <w:sz w:val="20"/>
          <w:szCs w:val="20"/>
        </w:rPr>
        <w:t>Aplikacionet mund</w:t>
      </w:r>
      <w:r w:rsidR="00F555D0" w:rsidRPr="00897667">
        <w:rPr>
          <w:rFonts w:ascii="Futura" w:hAnsi="Futura" w:cs="Futura"/>
          <w:sz w:val="20"/>
          <w:szCs w:val="20"/>
        </w:rPr>
        <w:t xml:space="preserve">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F555D0" w:rsidRPr="00897667">
        <w:rPr>
          <w:rFonts w:ascii="Futura" w:hAnsi="Futura" w:cs="Futura"/>
          <w:sz w:val="20"/>
          <w:szCs w:val="20"/>
        </w:rPr>
        <w:t xml:space="preserve"> dor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F555D0" w:rsidRPr="00897667">
        <w:rPr>
          <w:rFonts w:ascii="Futura" w:hAnsi="Futura" w:cs="Futura"/>
          <w:sz w:val="20"/>
          <w:szCs w:val="20"/>
        </w:rPr>
        <w:t>zohen 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F555D0" w:rsidRPr="00897667">
        <w:rPr>
          <w:rFonts w:ascii="Futura" w:hAnsi="Futura" w:cs="Futura"/>
          <w:sz w:val="20"/>
          <w:szCs w:val="20"/>
        </w:rPr>
        <w:t xml:space="preserve"> form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775EB7">
        <w:rPr>
          <w:rFonts w:ascii="Futura" w:hAnsi="Futura" w:cs="Futura"/>
          <w:sz w:val="20"/>
          <w:szCs w:val="20"/>
        </w:rPr>
        <w:t xml:space="preserve"> individuale ose</w:t>
      </w:r>
      <w:r w:rsidR="00F555D0" w:rsidRPr="00897667">
        <w:rPr>
          <w:rFonts w:ascii="Futura" w:hAnsi="Futura" w:cs="Futura"/>
          <w:sz w:val="20"/>
          <w:szCs w:val="20"/>
        </w:rPr>
        <w:t xml:space="preserve">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F555D0" w:rsidRPr="00897667">
        <w:rPr>
          <w:rFonts w:ascii="Futura" w:hAnsi="Futura" w:cs="Futura"/>
          <w:sz w:val="20"/>
          <w:szCs w:val="20"/>
        </w:rPr>
        <w:t xml:space="preserve"> p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F555D0" w:rsidRPr="00897667">
        <w:rPr>
          <w:rFonts w:ascii="Futura" w:hAnsi="Futura" w:cs="Futura"/>
          <w:sz w:val="20"/>
          <w:szCs w:val="20"/>
        </w:rPr>
        <w:t>rbashk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F555D0" w:rsidRPr="00897667">
        <w:rPr>
          <w:rFonts w:ascii="Futura" w:hAnsi="Futura" w:cs="Futura"/>
          <w:sz w:val="20"/>
          <w:szCs w:val="20"/>
        </w:rPr>
        <w:t>t (si grup)</w:t>
      </w:r>
      <w:r w:rsidR="00641DA5" w:rsidRPr="00897667">
        <w:rPr>
          <w:rFonts w:ascii="Futura" w:hAnsi="Futura" w:cs="Futura"/>
          <w:sz w:val="20"/>
          <w:szCs w:val="20"/>
        </w:rPr>
        <w:t>;</w:t>
      </w:r>
    </w:p>
    <w:p w14:paraId="1EA739EA" w14:textId="7954558D" w:rsidR="00641DA5" w:rsidRPr="00897667" w:rsidRDefault="00061B6A" w:rsidP="00641DA5">
      <w:pPr>
        <w:pStyle w:val="ListParagraph"/>
        <w:numPr>
          <w:ilvl w:val="0"/>
          <w:numId w:val="6"/>
        </w:numPr>
        <w:rPr>
          <w:rFonts w:ascii="Futura" w:hAnsi="Futura" w:cs="Futura"/>
          <w:sz w:val="20"/>
          <w:szCs w:val="20"/>
        </w:rPr>
      </w:pPr>
      <w:r>
        <w:rPr>
          <w:rFonts w:ascii="Futura" w:hAnsi="Futura" w:cs="Futura"/>
          <w:sz w:val="20"/>
          <w:szCs w:val="20"/>
        </w:rPr>
        <w:t>Skema e granteve</w:t>
      </w:r>
      <w:r w:rsidR="00775EB7">
        <w:rPr>
          <w:rFonts w:ascii="Futura" w:hAnsi="Futura" w:cs="Futura"/>
          <w:sz w:val="20"/>
          <w:szCs w:val="20"/>
        </w:rPr>
        <w:t xml:space="preserve"> do të përkrahë</w:t>
      </w:r>
      <w:r w:rsidR="00F555D0" w:rsidRPr="00897667">
        <w:rPr>
          <w:rFonts w:ascii="Futura" w:hAnsi="Futura" w:cs="Futura"/>
          <w:sz w:val="20"/>
          <w:szCs w:val="20"/>
        </w:rPr>
        <w:t xml:space="preserve"> s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F555D0" w:rsidRPr="00897667">
        <w:rPr>
          <w:rFonts w:ascii="Futura" w:hAnsi="Futura" w:cs="Futura"/>
          <w:sz w:val="20"/>
          <w:szCs w:val="20"/>
        </w:rPr>
        <w:t xml:space="preserve"> paku 70%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F555D0" w:rsidRPr="00897667">
        <w:rPr>
          <w:rFonts w:ascii="Futura" w:hAnsi="Futura" w:cs="Futura"/>
          <w:sz w:val="20"/>
          <w:szCs w:val="20"/>
        </w:rPr>
        <w:t xml:space="preserve"> kthyer</w:t>
      </w:r>
      <w:r w:rsidR="00775EB7">
        <w:rPr>
          <w:rFonts w:ascii="Futura" w:hAnsi="Futura" w:cs="Futura"/>
          <w:sz w:val="20"/>
          <w:szCs w:val="20"/>
        </w:rPr>
        <w:t>ve</w:t>
      </w:r>
      <w:r w:rsidR="00F555D0" w:rsidRPr="00897667">
        <w:rPr>
          <w:rFonts w:ascii="Futura" w:hAnsi="Futura" w:cs="Futura"/>
          <w:sz w:val="20"/>
          <w:szCs w:val="20"/>
        </w:rPr>
        <w:t>,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F555D0" w:rsidRPr="00897667">
        <w:rPr>
          <w:rFonts w:ascii="Futura" w:hAnsi="Futura" w:cs="Futura"/>
          <w:sz w:val="20"/>
          <w:szCs w:val="20"/>
        </w:rPr>
        <w:t xml:space="preserve"> cil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F555D0" w:rsidRPr="00897667">
        <w:rPr>
          <w:rFonts w:ascii="Futura" w:hAnsi="Futura" w:cs="Futura"/>
          <w:sz w:val="20"/>
          <w:szCs w:val="20"/>
        </w:rPr>
        <w:t>t jan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00D73">
        <w:rPr>
          <w:rFonts w:ascii="Futura" w:hAnsi="Futura" w:cs="Futura"/>
          <w:sz w:val="20"/>
          <w:szCs w:val="20"/>
        </w:rPr>
        <w:t xml:space="preserve"> kthyer nga viti 2010 ose m</w:t>
      </w:r>
      <w:r w:rsidR="003142B8">
        <w:rPr>
          <w:rFonts w:ascii="Futura" w:hAnsi="Futura" w:cs="Futura"/>
          <w:sz w:val="20"/>
          <w:szCs w:val="20"/>
        </w:rPr>
        <w:t>ë</w:t>
      </w:r>
      <w:r w:rsidR="00800D73">
        <w:rPr>
          <w:rFonts w:ascii="Futura" w:hAnsi="Futura" w:cs="Futura"/>
          <w:sz w:val="20"/>
          <w:szCs w:val="20"/>
        </w:rPr>
        <w:t xml:space="preserve"> von</w:t>
      </w:r>
      <w:r w:rsidR="003142B8">
        <w:rPr>
          <w:rFonts w:ascii="Futura" w:hAnsi="Futura" w:cs="Futura"/>
          <w:sz w:val="20"/>
          <w:szCs w:val="20"/>
        </w:rPr>
        <w:t>ë</w:t>
      </w:r>
      <w:r w:rsidR="00641DA5" w:rsidRPr="00897667">
        <w:rPr>
          <w:rFonts w:ascii="Futura" w:hAnsi="Futura" w:cs="Futura"/>
          <w:sz w:val="20"/>
          <w:szCs w:val="20"/>
        </w:rPr>
        <w:t>;</w:t>
      </w:r>
    </w:p>
    <w:p w14:paraId="6410B56A" w14:textId="4C8AB4D2" w:rsidR="00903492" w:rsidRPr="00897667" w:rsidRDefault="00B20D27" w:rsidP="00903492">
      <w:pPr>
        <w:rPr>
          <w:rFonts w:ascii="Futura" w:hAnsi="Futura" w:cs="Futura"/>
          <w:sz w:val="20"/>
          <w:szCs w:val="20"/>
          <w:u w:val="single"/>
        </w:rPr>
      </w:pPr>
      <w:r>
        <w:rPr>
          <w:rFonts w:ascii="Futura" w:hAnsi="Futura" w:cs="Futura"/>
          <w:sz w:val="20"/>
          <w:szCs w:val="20"/>
          <w:u w:val="single"/>
        </w:rPr>
        <w:t>G</w:t>
      </w:r>
      <w:r w:rsidR="00903492" w:rsidRPr="00897667">
        <w:rPr>
          <w:rFonts w:ascii="Futura" w:hAnsi="Futura" w:cs="Futura"/>
          <w:sz w:val="20"/>
          <w:szCs w:val="20"/>
          <w:u w:val="single"/>
        </w:rPr>
        <w:t>rant</w:t>
      </w:r>
      <w:r w:rsidR="00456D69" w:rsidRPr="00897667">
        <w:rPr>
          <w:rFonts w:ascii="Futura" w:hAnsi="Futura" w:cs="Futura"/>
          <w:sz w:val="20"/>
          <w:szCs w:val="20"/>
          <w:u w:val="single"/>
        </w:rPr>
        <w:t>et do t</w:t>
      </w:r>
      <w:r w:rsidR="00897667" w:rsidRPr="00897667">
        <w:rPr>
          <w:rFonts w:ascii="Futura" w:hAnsi="Futura" w:cs="Futura"/>
          <w:sz w:val="20"/>
          <w:szCs w:val="20"/>
          <w:u w:val="single"/>
        </w:rPr>
        <w:t>ë</w:t>
      </w:r>
      <w:r w:rsidR="00456D69" w:rsidRPr="00897667">
        <w:rPr>
          <w:rFonts w:ascii="Futura" w:hAnsi="Futura" w:cs="Futura"/>
          <w:sz w:val="20"/>
          <w:szCs w:val="20"/>
          <w:u w:val="single"/>
        </w:rPr>
        <w:t xml:space="preserve"> mbulojn</w:t>
      </w:r>
      <w:r w:rsidR="00897667" w:rsidRPr="00897667">
        <w:rPr>
          <w:rFonts w:ascii="Futura" w:hAnsi="Futura" w:cs="Futura"/>
          <w:sz w:val="20"/>
          <w:szCs w:val="20"/>
          <w:u w:val="single"/>
        </w:rPr>
        <w:t>ë</w:t>
      </w:r>
      <w:r w:rsidR="00903492" w:rsidRPr="00897667">
        <w:rPr>
          <w:rFonts w:ascii="Futura" w:hAnsi="Futura" w:cs="Futura"/>
          <w:sz w:val="20"/>
          <w:szCs w:val="20"/>
          <w:u w:val="single"/>
        </w:rPr>
        <w:t>:</w:t>
      </w:r>
    </w:p>
    <w:p w14:paraId="7D17B16D" w14:textId="6A786A03" w:rsidR="00800D73" w:rsidRDefault="00800D73" w:rsidP="00903492">
      <w:pPr>
        <w:pStyle w:val="ListParagraph"/>
        <w:numPr>
          <w:ilvl w:val="0"/>
          <w:numId w:val="6"/>
        </w:numPr>
        <w:rPr>
          <w:rFonts w:ascii="Futura" w:hAnsi="Futura" w:cs="Futura"/>
          <w:sz w:val="20"/>
          <w:szCs w:val="20"/>
        </w:rPr>
      </w:pPr>
      <w:r>
        <w:rPr>
          <w:rFonts w:ascii="Futura" w:hAnsi="Futura" w:cs="Futura"/>
          <w:sz w:val="20"/>
          <w:szCs w:val="20"/>
        </w:rPr>
        <w:t>Blerjen e fidaneve/farave p</w:t>
      </w:r>
      <w:r w:rsidR="003142B8">
        <w:rPr>
          <w:rFonts w:ascii="Futura" w:hAnsi="Futura" w:cs="Futura"/>
          <w:sz w:val="20"/>
          <w:szCs w:val="20"/>
        </w:rPr>
        <w:t>ë</w:t>
      </w:r>
      <w:r>
        <w:rPr>
          <w:rFonts w:ascii="Futura" w:hAnsi="Futura" w:cs="Futura"/>
          <w:sz w:val="20"/>
          <w:szCs w:val="20"/>
        </w:rPr>
        <w:t>r pem</w:t>
      </w:r>
      <w:r w:rsidR="003142B8">
        <w:rPr>
          <w:rFonts w:ascii="Futura" w:hAnsi="Futura" w:cs="Futura"/>
          <w:sz w:val="20"/>
          <w:szCs w:val="20"/>
        </w:rPr>
        <w:t>ë</w:t>
      </w:r>
      <w:r>
        <w:rPr>
          <w:rFonts w:ascii="Futura" w:hAnsi="Futura" w:cs="Futura"/>
          <w:sz w:val="20"/>
          <w:szCs w:val="20"/>
        </w:rPr>
        <w:t xml:space="preserve"> apo perime</w:t>
      </w:r>
    </w:p>
    <w:p w14:paraId="77FE628C" w14:textId="17841218" w:rsidR="00800D73" w:rsidRPr="00CE5182" w:rsidRDefault="00800D73" w:rsidP="00CE5182">
      <w:pPr>
        <w:pStyle w:val="ListParagraph"/>
        <w:numPr>
          <w:ilvl w:val="0"/>
          <w:numId w:val="6"/>
        </w:numPr>
        <w:rPr>
          <w:rFonts w:ascii="Futura" w:hAnsi="Futura" w:cs="Futura"/>
          <w:sz w:val="20"/>
          <w:szCs w:val="20"/>
        </w:rPr>
      </w:pPr>
      <w:r w:rsidRPr="00897667">
        <w:rPr>
          <w:rFonts w:ascii="Futura" w:hAnsi="Futura" w:cs="Futura"/>
          <w:sz w:val="20"/>
          <w:szCs w:val="20"/>
        </w:rPr>
        <w:t>Blerjen e lëndës së parë dhe asaj të konsumit</w:t>
      </w:r>
    </w:p>
    <w:p w14:paraId="265865B8" w14:textId="77777777" w:rsidR="00800D73" w:rsidRPr="00897667" w:rsidRDefault="00800D73" w:rsidP="00800D73">
      <w:pPr>
        <w:pStyle w:val="ListParagraph"/>
        <w:numPr>
          <w:ilvl w:val="0"/>
          <w:numId w:val="6"/>
        </w:numPr>
        <w:rPr>
          <w:rFonts w:ascii="Futura" w:hAnsi="Futura" w:cs="Futura"/>
          <w:sz w:val="20"/>
          <w:szCs w:val="20"/>
        </w:rPr>
      </w:pPr>
      <w:r w:rsidRPr="00897667">
        <w:rPr>
          <w:rFonts w:ascii="Futura" w:hAnsi="Futura" w:cs="Futura"/>
          <w:sz w:val="20"/>
          <w:szCs w:val="20"/>
        </w:rPr>
        <w:t>Promovimin dhe brendimin e aktiviteteve bujqësore</w:t>
      </w:r>
    </w:p>
    <w:p w14:paraId="22A1E39C" w14:textId="34496E8D" w:rsidR="00903492" w:rsidRPr="00897667" w:rsidRDefault="00456D69" w:rsidP="00903492">
      <w:pPr>
        <w:pStyle w:val="ListParagraph"/>
        <w:numPr>
          <w:ilvl w:val="0"/>
          <w:numId w:val="6"/>
        </w:numPr>
        <w:rPr>
          <w:rFonts w:ascii="Futura" w:hAnsi="Futura" w:cs="Futura"/>
          <w:sz w:val="20"/>
          <w:szCs w:val="20"/>
        </w:rPr>
      </w:pPr>
      <w:r w:rsidRPr="00897667">
        <w:rPr>
          <w:rFonts w:ascii="Futura" w:hAnsi="Futura" w:cs="Futura"/>
          <w:sz w:val="20"/>
          <w:szCs w:val="20"/>
        </w:rPr>
        <w:t>Blerjen e makineris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dhe pajisjeve</w:t>
      </w:r>
      <w:r w:rsidR="00800D73">
        <w:rPr>
          <w:rFonts w:ascii="Futura" w:hAnsi="Futura" w:cs="Futura"/>
          <w:sz w:val="20"/>
          <w:szCs w:val="20"/>
        </w:rPr>
        <w:t xml:space="preserve"> n</w:t>
      </w:r>
      <w:r w:rsidR="003142B8">
        <w:rPr>
          <w:rFonts w:ascii="Futura" w:hAnsi="Futura" w:cs="Futura"/>
          <w:sz w:val="20"/>
          <w:szCs w:val="20"/>
        </w:rPr>
        <w:t>ë</w:t>
      </w:r>
      <w:r w:rsidR="00800D73">
        <w:rPr>
          <w:rFonts w:ascii="Futura" w:hAnsi="Futura" w:cs="Futura"/>
          <w:sz w:val="20"/>
          <w:szCs w:val="20"/>
        </w:rPr>
        <w:t xml:space="preserve"> baz</w:t>
      </w:r>
      <w:r w:rsidR="003142B8">
        <w:rPr>
          <w:rFonts w:ascii="Futura" w:hAnsi="Futura" w:cs="Futura"/>
          <w:sz w:val="20"/>
          <w:szCs w:val="20"/>
        </w:rPr>
        <w:t>ë</w:t>
      </w:r>
      <w:r w:rsidR="00800D73">
        <w:rPr>
          <w:rFonts w:ascii="Futura" w:hAnsi="Futura" w:cs="Futura"/>
          <w:sz w:val="20"/>
          <w:szCs w:val="20"/>
        </w:rPr>
        <w:t xml:space="preserve"> t</w:t>
      </w:r>
      <w:r w:rsidR="003142B8">
        <w:rPr>
          <w:rFonts w:ascii="Futura" w:hAnsi="Futura" w:cs="Futura"/>
          <w:sz w:val="20"/>
          <w:szCs w:val="20"/>
        </w:rPr>
        <w:t>ë</w:t>
      </w:r>
      <w:r w:rsidR="00800D73">
        <w:rPr>
          <w:rFonts w:ascii="Futura" w:hAnsi="Futura" w:cs="Futura"/>
          <w:sz w:val="20"/>
          <w:szCs w:val="20"/>
        </w:rPr>
        <w:t xml:space="preserve"> kritereve p</w:t>
      </w:r>
      <w:r w:rsidR="003142B8">
        <w:rPr>
          <w:rFonts w:ascii="Futura" w:hAnsi="Futura" w:cs="Futura"/>
          <w:sz w:val="20"/>
          <w:szCs w:val="20"/>
        </w:rPr>
        <w:t>ë</w:t>
      </w:r>
      <w:r w:rsidR="00800D73">
        <w:rPr>
          <w:rFonts w:ascii="Futura" w:hAnsi="Futura" w:cs="Futura"/>
          <w:sz w:val="20"/>
          <w:szCs w:val="20"/>
        </w:rPr>
        <w:t>r p</w:t>
      </w:r>
      <w:r w:rsidR="003142B8">
        <w:rPr>
          <w:rFonts w:ascii="Futura" w:hAnsi="Futura" w:cs="Futura"/>
          <w:sz w:val="20"/>
          <w:szCs w:val="20"/>
        </w:rPr>
        <w:t>ë</w:t>
      </w:r>
      <w:r w:rsidR="00800D73">
        <w:rPr>
          <w:rFonts w:ascii="Futura" w:hAnsi="Futura" w:cs="Futura"/>
          <w:sz w:val="20"/>
          <w:szCs w:val="20"/>
        </w:rPr>
        <w:t>rzgjedhje</w:t>
      </w:r>
    </w:p>
    <w:p w14:paraId="367E1190" w14:textId="3B70CACB" w:rsidR="006D1FE0" w:rsidRPr="00650D1E" w:rsidRDefault="00456D69">
      <w:pPr>
        <w:rPr>
          <w:rFonts w:ascii="Futura" w:hAnsi="Futura" w:cs="Futura"/>
          <w:sz w:val="20"/>
          <w:szCs w:val="20"/>
        </w:rPr>
      </w:pPr>
      <w:r w:rsidRPr="00897667">
        <w:rPr>
          <w:rFonts w:ascii="Futura" w:hAnsi="Futura" w:cs="Futura"/>
          <w:sz w:val="20"/>
          <w:szCs w:val="20"/>
        </w:rPr>
        <w:t xml:space="preserve">Granti </w:t>
      </w:r>
      <w:r w:rsidRPr="00897667">
        <w:rPr>
          <w:rFonts w:ascii="Futura" w:hAnsi="Futura" w:cs="Futura"/>
          <w:sz w:val="20"/>
          <w:szCs w:val="20"/>
          <w:u w:val="single"/>
        </w:rPr>
        <w:t>nuk</w:t>
      </w:r>
      <w:r w:rsidRPr="00897667">
        <w:rPr>
          <w:rFonts w:ascii="Futura" w:hAnsi="Futura" w:cs="Futura"/>
          <w:sz w:val="20"/>
          <w:szCs w:val="20"/>
        </w:rPr>
        <w:t xml:space="preserve"> mbulon shpenzimet lidhur me paga</w:t>
      </w:r>
      <w:r w:rsidR="00563157">
        <w:rPr>
          <w:rFonts w:ascii="Futura" w:hAnsi="Futura" w:cs="Futura"/>
          <w:sz w:val="20"/>
          <w:szCs w:val="20"/>
        </w:rPr>
        <w:t>t</w:t>
      </w:r>
      <w:r w:rsidRPr="00897667">
        <w:rPr>
          <w:rFonts w:ascii="Futura" w:hAnsi="Futura" w:cs="Futura"/>
          <w:sz w:val="20"/>
          <w:szCs w:val="20"/>
        </w:rPr>
        <w:t>, q</w:t>
      </w:r>
      <w:r w:rsidR="00A123C1">
        <w:rPr>
          <w:rFonts w:ascii="Futura" w:hAnsi="Futura" w:cs="Futura"/>
          <w:sz w:val="20"/>
          <w:szCs w:val="20"/>
        </w:rPr>
        <w:t>i</w:t>
      </w:r>
      <w:r w:rsidRPr="00897667">
        <w:rPr>
          <w:rFonts w:ascii="Futura" w:hAnsi="Futura" w:cs="Futura"/>
          <w:sz w:val="20"/>
          <w:szCs w:val="20"/>
        </w:rPr>
        <w:t>ra</w:t>
      </w:r>
      <w:r w:rsidR="00563157">
        <w:rPr>
          <w:rFonts w:ascii="Futura" w:hAnsi="Futura" w:cs="Futura"/>
          <w:sz w:val="20"/>
          <w:szCs w:val="20"/>
        </w:rPr>
        <w:t>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dhe pajisje</w:t>
      </w:r>
      <w:r w:rsidR="00563157">
        <w:rPr>
          <w:rFonts w:ascii="Futura" w:hAnsi="Futura" w:cs="Futura"/>
          <w:sz w:val="20"/>
          <w:szCs w:val="20"/>
        </w:rPr>
        <w:t>t</w:t>
      </w:r>
      <w:r w:rsidRPr="00897667">
        <w:rPr>
          <w:rFonts w:ascii="Futura" w:hAnsi="Futura" w:cs="Futura"/>
          <w:sz w:val="20"/>
          <w:szCs w:val="20"/>
        </w:rPr>
        <w:t xml:space="preserve"> </w:t>
      </w:r>
      <w:r w:rsidR="00563157">
        <w:rPr>
          <w:rFonts w:ascii="Futura" w:hAnsi="Futura" w:cs="Futura"/>
          <w:sz w:val="20"/>
          <w:szCs w:val="20"/>
        </w:rPr>
        <w:t>e</w:t>
      </w:r>
      <w:r w:rsidRPr="00897667">
        <w:rPr>
          <w:rFonts w:ascii="Futura" w:hAnsi="Futura" w:cs="Futura"/>
          <w:sz w:val="20"/>
          <w:szCs w:val="20"/>
        </w:rPr>
        <w:t xml:space="preserve"> dor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s s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dyt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800D73">
        <w:rPr>
          <w:rFonts w:ascii="Futura" w:hAnsi="Futura" w:cs="Futura"/>
          <w:sz w:val="20"/>
          <w:szCs w:val="20"/>
        </w:rPr>
        <w:t xml:space="preserve"> (p</w:t>
      </w:r>
      <w:r w:rsidR="003142B8">
        <w:rPr>
          <w:rFonts w:ascii="Futura" w:hAnsi="Futura" w:cs="Futura"/>
          <w:sz w:val="20"/>
          <w:szCs w:val="20"/>
        </w:rPr>
        <w:t>ë</w:t>
      </w:r>
      <w:r w:rsidR="00800D73">
        <w:rPr>
          <w:rFonts w:ascii="Futura" w:hAnsi="Futura" w:cs="Futura"/>
          <w:sz w:val="20"/>
          <w:szCs w:val="20"/>
        </w:rPr>
        <w:t>rdorura)</w:t>
      </w:r>
      <w:r w:rsidRPr="00897667">
        <w:rPr>
          <w:rFonts w:ascii="Futura" w:hAnsi="Futura" w:cs="Futura"/>
          <w:sz w:val="20"/>
          <w:szCs w:val="20"/>
        </w:rPr>
        <w:t>. DRC do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siguroj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gjitha materialet apo pajisjet 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em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r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aplikuesve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suksessh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m bazuar 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propozimet e tyre. </w:t>
      </w:r>
    </w:p>
    <w:p w14:paraId="4D310617" w14:textId="752290CB" w:rsidR="00FB2989" w:rsidRPr="00897667" w:rsidRDefault="00456D69">
      <w:pPr>
        <w:rPr>
          <w:rFonts w:ascii="Futura" w:hAnsi="Futura" w:cs="Futura"/>
          <w:sz w:val="20"/>
          <w:szCs w:val="20"/>
          <w:u w:val="single"/>
        </w:rPr>
      </w:pPr>
      <w:r w:rsidRPr="00897667">
        <w:rPr>
          <w:rFonts w:ascii="Futura" w:hAnsi="Futura" w:cs="Futura"/>
          <w:sz w:val="20"/>
          <w:szCs w:val="20"/>
          <w:u w:val="single"/>
        </w:rPr>
        <w:t xml:space="preserve">Kriteret e </w:t>
      </w:r>
      <w:r w:rsidR="006B668B">
        <w:rPr>
          <w:rFonts w:ascii="Futura" w:hAnsi="Futura" w:cs="Futura"/>
          <w:sz w:val="20"/>
          <w:szCs w:val="20"/>
          <w:u w:val="single"/>
        </w:rPr>
        <w:t>ndarjes së g</w:t>
      </w:r>
      <w:r w:rsidR="00563157">
        <w:rPr>
          <w:rFonts w:ascii="Futura" w:hAnsi="Futura" w:cs="Futura"/>
          <w:sz w:val="20"/>
          <w:szCs w:val="20"/>
          <w:u w:val="single"/>
        </w:rPr>
        <w:t>rantit:</w:t>
      </w:r>
    </w:p>
    <w:p w14:paraId="549A8DC4" w14:textId="2B95761F" w:rsidR="00F227D8" w:rsidRPr="00897667" w:rsidRDefault="00456D69" w:rsidP="00903492">
      <w:pPr>
        <w:rPr>
          <w:rFonts w:ascii="Futura" w:hAnsi="Futura" w:cs="Futura"/>
          <w:sz w:val="20"/>
          <w:szCs w:val="20"/>
        </w:rPr>
      </w:pPr>
      <w:r w:rsidRPr="00897667">
        <w:rPr>
          <w:rFonts w:ascii="Futura" w:hAnsi="Futura" w:cs="Futura"/>
          <w:sz w:val="20"/>
          <w:szCs w:val="20"/>
        </w:rPr>
        <w:t>Grantet do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jepen 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baz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prioriteteve 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vazhdim</w:t>
      </w:r>
      <w:r w:rsidR="009C7522" w:rsidRPr="00897667">
        <w:rPr>
          <w:rFonts w:ascii="Futura" w:hAnsi="Futura" w:cs="Futura"/>
          <w:sz w:val="20"/>
          <w:szCs w:val="20"/>
        </w:rPr>
        <w:t>:</w:t>
      </w:r>
    </w:p>
    <w:p w14:paraId="6278A848" w14:textId="78FC9278" w:rsidR="00903492" w:rsidRPr="00897667" w:rsidRDefault="00456D69" w:rsidP="00903492">
      <w:pPr>
        <w:pStyle w:val="ListParagraph"/>
        <w:numPr>
          <w:ilvl w:val="0"/>
          <w:numId w:val="6"/>
        </w:numPr>
        <w:rPr>
          <w:rFonts w:ascii="Futura" w:hAnsi="Futura" w:cs="Futura"/>
          <w:sz w:val="20"/>
          <w:szCs w:val="20"/>
        </w:rPr>
      </w:pPr>
      <w:r w:rsidRPr="00897667">
        <w:rPr>
          <w:rFonts w:ascii="Futura" w:hAnsi="Futura" w:cs="Futura"/>
          <w:sz w:val="20"/>
          <w:szCs w:val="20"/>
        </w:rPr>
        <w:t>Fizibilitetit dhe Q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ndrueshm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ris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s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Biznesit</w:t>
      </w:r>
    </w:p>
    <w:p w14:paraId="63DCD7F0" w14:textId="5BAD228E" w:rsidR="00903492" w:rsidRDefault="00456D69" w:rsidP="00FB0B62">
      <w:pPr>
        <w:pStyle w:val="ListParagraph"/>
        <w:numPr>
          <w:ilvl w:val="0"/>
          <w:numId w:val="6"/>
        </w:numPr>
        <w:rPr>
          <w:rFonts w:ascii="Futura" w:hAnsi="Futura" w:cs="Futura"/>
          <w:sz w:val="20"/>
          <w:szCs w:val="20"/>
        </w:rPr>
      </w:pPr>
      <w:r w:rsidRPr="00897667">
        <w:rPr>
          <w:rFonts w:ascii="Futura" w:hAnsi="Futura" w:cs="Futura"/>
          <w:sz w:val="20"/>
          <w:szCs w:val="20"/>
        </w:rPr>
        <w:t>Propozime</w:t>
      </w:r>
      <w:r w:rsidR="004F6667" w:rsidRPr="00897667">
        <w:rPr>
          <w:rFonts w:ascii="Futura" w:hAnsi="Futura" w:cs="Futura"/>
          <w:sz w:val="20"/>
          <w:szCs w:val="20"/>
        </w:rPr>
        <w:t>t</w:t>
      </w:r>
      <w:r w:rsidRPr="00897667">
        <w:rPr>
          <w:rFonts w:ascii="Futura" w:hAnsi="Futura" w:cs="Futura"/>
          <w:sz w:val="20"/>
          <w:szCs w:val="20"/>
        </w:rPr>
        <w:t xml:space="preserve"> prej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cilave p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rfitojn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</w:t>
      </w:r>
      <w:r w:rsidR="00F46A38" w:rsidRPr="00F46A38">
        <w:rPr>
          <w:rFonts w:ascii="Futura" w:hAnsi="Futura" w:cs="Futura"/>
          <w:sz w:val="20"/>
          <w:szCs w:val="20"/>
        </w:rPr>
        <w:t>personat</w:t>
      </w:r>
      <w:r w:rsidRPr="00F46A38">
        <w:rPr>
          <w:rFonts w:ascii="Futura" w:hAnsi="Futura" w:cs="Futura"/>
          <w:sz w:val="20"/>
          <w:szCs w:val="20"/>
        </w:rPr>
        <w:t xml:space="preserve"> </w:t>
      </w:r>
      <w:r w:rsidR="00A123C1" w:rsidRPr="00F46A38">
        <w:rPr>
          <w:rFonts w:ascii="Futura" w:hAnsi="Futura" w:cs="Futura"/>
          <w:sz w:val="20"/>
          <w:szCs w:val="20"/>
        </w:rPr>
        <w:t>e pambrojtur</w:t>
      </w:r>
      <w:r w:rsidR="001F3DEB" w:rsidRPr="00897667">
        <w:rPr>
          <w:rFonts w:ascii="Futura" w:hAnsi="Futura" w:cs="Futura"/>
          <w:sz w:val="20"/>
          <w:szCs w:val="20"/>
        </w:rPr>
        <w:t xml:space="preserve"> duke p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1F3DEB" w:rsidRPr="00897667">
        <w:rPr>
          <w:rFonts w:ascii="Futura" w:hAnsi="Futura" w:cs="Futura"/>
          <w:sz w:val="20"/>
          <w:szCs w:val="20"/>
        </w:rPr>
        <w:t>rfshir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1F3DEB" w:rsidRPr="00897667">
        <w:rPr>
          <w:rFonts w:ascii="Futura" w:hAnsi="Futura" w:cs="Futura"/>
          <w:sz w:val="20"/>
          <w:szCs w:val="20"/>
        </w:rPr>
        <w:t xml:space="preserve"> gra, persona me nevoja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1F3DEB" w:rsidRPr="00897667">
        <w:rPr>
          <w:rFonts w:ascii="Futura" w:hAnsi="Futura" w:cs="Futura"/>
          <w:sz w:val="20"/>
          <w:szCs w:val="20"/>
        </w:rPr>
        <w:t xml:space="preserve"> veçanta dhe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="001F3DEB" w:rsidRPr="00897667">
        <w:rPr>
          <w:rFonts w:ascii="Futura" w:hAnsi="Futura" w:cs="Futura"/>
          <w:sz w:val="20"/>
          <w:szCs w:val="20"/>
        </w:rPr>
        <w:t xml:space="preserve"> rinj</w:t>
      </w:r>
      <w:r w:rsidR="00061B6A">
        <w:rPr>
          <w:rFonts w:ascii="Futura" w:hAnsi="Futura" w:cs="Futura"/>
          <w:sz w:val="20"/>
          <w:szCs w:val="20"/>
        </w:rPr>
        <w:t>të</w:t>
      </w:r>
    </w:p>
    <w:p w14:paraId="6CBF3FF7" w14:textId="46B1F4E9" w:rsidR="00FB2989" w:rsidRPr="00897667" w:rsidRDefault="005E5C07">
      <w:pPr>
        <w:rPr>
          <w:rFonts w:ascii="Futura" w:hAnsi="Futura" w:cs="Futura"/>
          <w:sz w:val="20"/>
          <w:szCs w:val="20"/>
          <w:u w:val="single"/>
        </w:rPr>
      </w:pPr>
      <w:r w:rsidRPr="00897667">
        <w:rPr>
          <w:rFonts w:ascii="Futura" w:hAnsi="Futura" w:cs="Futura"/>
          <w:sz w:val="20"/>
          <w:szCs w:val="20"/>
          <w:u w:val="single"/>
        </w:rPr>
        <w:t>Procesi i aplikimit</w:t>
      </w:r>
      <w:r w:rsidR="00600D60" w:rsidRPr="00897667">
        <w:rPr>
          <w:rFonts w:ascii="Futura" w:hAnsi="Futura" w:cs="Futura"/>
          <w:sz w:val="20"/>
          <w:szCs w:val="20"/>
          <w:u w:val="single"/>
        </w:rPr>
        <w:t>:</w:t>
      </w:r>
    </w:p>
    <w:p w14:paraId="5478E990" w14:textId="1378534E" w:rsidR="00D3171C" w:rsidRPr="00897667" w:rsidRDefault="005E5C07">
      <w:pPr>
        <w:rPr>
          <w:rFonts w:ascii="Futura" w:hAnsi="Futura" w:cs="Futura"/>
          <w:sz w:val="20"/>
          <w:szCs w:val="20"/>
        </w:rPr>
      </w:pPr>
      <w:r w:rsidRPr="00897667">
        <w:rPr>
          <w:rFonts w:ascii="Futura" w:hAnsi="Futura" w:cs="Futura"/>
          <w:sz w:val="20"/>
          <w:szCs w:val="20"/>
        </w:rPr>
        <w:t>P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r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ndi</w:t>
      </w:r>
      <w:r w:rsidR="00061B6A">
        <w:rPr>
          <w:rFonts w:ascii="Futura" w:hAnsi="Futura" w:cs="Futura"/>
          <w:sz w:val="20"/>
          <w:szCs w:val="20"/>
        </w:rPr>
        <w:t>hmuar me procesin e aplikimit, dy</w:t>
      </w:r>
      <w:r w:rsidRPr="00897667">
        <w:rPr>
          <w:rFonts w:ascii="Futura" w:hAnsi="Futura" w:cs="Futura"/>
          <w:sz w:val="20"/>
          <w:szCs w:val="20"/>
        </w:rPr>
        <w:t xml:space="preserve"> takime informuese dhe takime p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r shkrimin e propozimeve p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r biznese do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mbahen. Format e aplikimit do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jen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dispozicion 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takime dhe p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rmes ZKK-s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50"/>
        <w:gridCol w:w="5728"/>
      </w:tblGrid>
      <w:tr w:rsidR="00D3171C" w:rsidRPr="00897667" w14:paraId="67FE2734" w14:textId="77777777" w:rsidTr="006353E7">
        <w:tc>
          <w:tcPr>
            <w:tcW w:w="4050" w:type="dxa"/>
          </w:tcPr>
          <w:p w14:paraId="5511F536" w14:textId="440C49C2" w:rsidR="00D3171C" w:rsidRPr="00897667" w:rsidRDefault="005E5C07" w:rsidP="005E5C07">
            <w:pPr>
              <w:rPr>
                <w:rFonts w:ascii="Futura" w:hAnsi="Futura" w:cs="Futura"/>
                <w:sz w:val="20"/>
                <w:szCs w:val="20"/>
              </w:rPr>
            </w:pPr>
            <w:r w:rsidRPr="00897667">
              <w:rPr>
                <w:rFonts w:ascii="Futura" w:hAnsi="Futura" w:cs="Futura"/>
                <w:sz w:val="20"/>
                <w:szCs w:val="20"/>
              </w:rPr>
              <w:t xml:space="preserve">Sesioni informues dhe trajnimi </w:t>
            </w:r>
            <w:r w:rsidR="00835CBD" w:rsidRPr="00897667">
              <w:rPr>
                <w:rFonts w:ascii="Futura" w:hAnsi="Futura" w:cs="Futura"/>
                <w:sz w:val="20"/>
                <w:szCs w:val="20"/>
              </w:rPr>
              <w:t>1</w:t>
            </w:r>
          </w:p>
        </w:tc>
        <w:tc>
          <w:tcPr>
            <w:tcW w:w="5728" w:type="dxa"/>
          </w:tcPr>
          <w:p w14:paraId="726C57A1" w14:textId="28195733" w:rsidR="00D3171C" w:rsidRPr="00897667" w:rsidRDefault="00D3171C" w:rsidP="00D3171C">
            <w:pPr>
              <w:rPr>
                <w:rFonts w:ascii="Futura" w:hAnsi="Futura" w:cs="Futura"/>
                <w:sz w:val="20"/>
                <w:szCs w:val="20"/>
              </w:rPr>
            </w:pPr>
            <w:r w:rsidRPr="00897667">
              <w:rPr>
                <w:rFonts w:ascii="Futura" w:hAnsi="Futura" w:cs="Futura"/>
                <w:sz w:val="20"/>
                <w:szCs w:val="20"/>
              </w:rPr>
              <w:t>Dat</w:t>
            </w:r>
            <w:r w:rsidR="005E5C07" w:rsidRPr="00897667">
              <w:rPr>
                <w:rFonts w:ascii="Futura" w:hAnsi="Futura" w:cs="Futura"/>
                <w:sz w:val="20"/>
                <w:szCs w:val="20"/>
              </w:rPr>
              <w:t>a</w:t>
            </w:r>
            <w:r w:rsidRPr="00897667">
              <w:rPr>
                <w:rFonts w:ascii="Futura" w:hAnsi="Futura" w:cs="Futura"/>
                <w:sz w:val="20"/>
                <w:szCs w:val="20"/>
              </w:rPr>
              <w:t xml:space="preserve">: </w:t>
            </w:r>
            <w:r w:rsidR="00924C92">
              <w:rPr>
                <w:rFonts w:ascii="Futura" w:hAnsi="Futura" w:cs="Futura"/>
                <w:b/>
                <w:sz w:val="20"/>
                <w:szCs w:val="20"/>
              </w:rPr>
              <w:t>13</w:t>
            </w:r>
            <w:r w:rsidR="00B20D27">
              <w:rPr>
                <w:rFonts w:ascii="Futura" w:hAnsi="Futura" w:cs="Futura"/>
                <w:b/>
                <w:sz w:val="20"/>
                <w:szCs w:val="20"/>
              </w:rPr>
              <w:t xml:space="preserve"> Shkurt 2019</w:t>
            </w:r>
          </w:p>
          <w:p w14:paraId="484DBBC1" w14:textId="72A060C7" w:rsidR="00D3171C" w:rsidRPr="00BF6DED" w:rsidRDefault="005E5C07" w:rsidP="00D3171C">
            <w:pPr>
              <w:rPr>
                <w:rFonts w:ascii="Futura" w:hAnsi="Futura" w:cs="Futura"/>
                <w:b/>
                <w:sz w:val="20"/>
                <w:szCs w:val="20"/>
              </w:rPr>
            </w:pPr>
            <w:r w:rsidRPr="00897667">
              <w:rPr>
                <w:rFonts w:ascii="Futura" w:hAnsi="Futura" w:cs="Futura"/>
                <w:sz w:val="20"/>
                <w:szCs w:val="20"/>
              </w:rPr>
              <w:t>Ora</w:t>
            </w:r>
            <w:r w:rsidR="00D3171C" w:rsidRPr="00897667">
              <w:rPr>
                <w:rFonts w:ascii="Futura" w:hAnsi="Futura" w:cs="Futura"/>
                <w:sz w:val="20"/>
                <w:szCs w:val="20"/>
              </w:rPr>
              <w:t xml:space="preserve">: </w:t>
            </w:r>
            <w:r w:rsidR="00BF6DED" w:rsidRPr="00BF6DED">
              <w:rPr>
                <w:rFonts w:ascii="Futura" w:hAnsi="Futura" w:cs="Futura"/>
                <w:b/>
                <w:sz w:val="20"/>
                <w:szCs w:val="20"/>
              </w:rPr>
              <w:t>10:00</w:t>
            </w:r>
          </w:p>
          <w:p w14:paraId="2CF9033E" w14:textId="493C7A7E" w:rsidR="00D3171C" w:rsidRPr="00897667" w:rsidRDefault="005E5C07" w:rsidP="007A02EB">
            <w:pPr>
              <w:rPr>
                <w:rFonts w:ascii="Futura" w:hAnsi="Futura" w:cs="Futura"/>
                <w:sz w:val="20"/>
                <w:szCs w:val="20"/>
              </w:rPr>
            </w:pPr>
            <w:r w:rsidRPr="00897667">
              <w:rPr>
                <w:rFonts w:ascii="Futura" w:hAnsi="Futura" w:cs="Futura"/>
                <w:sz w:val="20"/>
                <w:szCs w:val="20"/>
              </w:rPr>
              <w:t>Vendi</w:t>
            </w:r>
            <w:r w:rsidR="00D3171C" w:rsidRPr="00897667">
              <w:rPr>
                <w:rFonts w:ascii="Futura" w:hAnsi="Futura" w:cs="Futura"/>
                <w:sz w:val="20"/>
                <w:szCs w:val="20"/>
              </w:rPr>
              <w:t>:</w:t>
            </w:r>
            <w:r w:rsidR="0051565F" w:rsidRPr="00897667">
              <w:rPr>
                <w:rFonts w:ascii="Futura" w:hAnsi="Futura" w:cs="Futura"/>
                <w:sz w:val="20"/>
                <w:szCs w:val="20"/>
              </w:rPr>
              <w:t xml:space="preserve"> </w:t>
            </w:r>
            <w:r w:rsidRPr="00897667">
              <w:rPr>
                <w:rFonts w:ascii="Futura" w:hAnsi="Futura" w:cs="Futura"/>
                <w:sz w:val="20"/>
                <w:szCs w:val="20"/>
              </w:rPr>
              <w:t>Nd</w:t>
            </w:r>
            <w:r w:rsidR="00897667" w:rsidRPr="00897667">
              <w:rPr>
                <w:rFonts w:ascii="Futura" w:hAnsi="Futura" w:cs="Futura"/>
                <w:sz w:val="20"/>
                <w:szCs w:val="20"/>
              </w:rPr>
              <w:t>ë</w:t>
            </w:r>
            <w:r w:rsidRPr="00897667">
              <w:rPr>
                <w:rFonts w:ascii="Futura" w:hAnsi="Futura" w:cs="Futura"/>
                <w:sz w:val="20"/>
                <w:szCs w:val="20"/>
              </w:rPr>
              <w:t>rtesa e Komun</w:t>
            </w:r>
            <w:r w:rsidR="00897667" w:rsidRPr="00897667">
              <w:rPr>
                <w:rFonts w:ascii="Futura" w:hAnsi="Futura" w:cs="Futura"/>
                <w:sz w:val="20"/>
                <w:szCs w:val="20"/>
              </w:rPr>
              <w:t>ë</w:t>
            </w:r>
            <w:r w:rsidRPr="00897667">
              <w:rPr>
                <w:rFonts w:ascii="Futura" w:hAnsi="Futura" w:cs="Futura"/>
                <w:sz w:val="20"/>
                <w:szCs w:val="20"/>
              </w:rPr>
              <w:t>s</w:t>
            </w:r>
            <w:r w:rsidR="006D1FE0">
              <w:rPr>
                <w:rFonts w:ascii="Futura" w:hAnsi="Futura" w:cs="Futura"/>
                <w:sz w:val="20"/>
                <w:szCs w:val="20"/>
              </w:rPr>
              <w:t>,</w:t>
            </w:r>
            <w:r w:rsidRPr="00897667">
              <w:rPr>
                <w:rFonts w:ascii="Futura" w:hAnsi="Futura" w:cs="Futura"/>
                <w:sz w:val="20"/>
                <w:szCs w:val="20"/>
              </w:rPr>
              <w:t xml:space="preserve"> Salla e Takimeve</w:t>
            </w:r>
            <w:r w:rsidR="006D1FE0">
              <w:rPr>
                <w:rFonts w:ascii="Futura" w:hAnsi="Futura" w:cs="Futura"/>
                <w:sz w:val="20"/>
                <w:szCs w:val="20"/>
              </w:rPr>
              <w:t>,</w:t>
            </w:r>
            <w:r w:rsidR="006353E7">
              <w:rPr>
                <w:rFonts w:ascii="Futura" w:hAnsi="Futura" w:cs="Futura"/>
                <w:sz w:val="20"/>
                <w:szCs w:val="20"/>
              </w:rPr>
              <w:t xml:space="preserve"> </w:t>
            </w:r>
            <w:r w:rsidR="007A02EB">
              <w:rPr>
                <w:rFonts w:ascii="Futura" w:hAnsi="Futura" w:cs="Futura"/>
                <w:sz w:val="20"/>
                <w:szCs w:val="20"/>
              </w:rPr>
              <w:t>Gjilan</w:t>
            </w:r>
          </w:p>
        </w:tc>
      </w:tr>
      <w:tr w:rsidR="00835CBD" w:rsidRPr="00897667" w14:paraId="1BA7F7E2" w14:textId="77777777" w:rsidTr="006353E7">
        <w:tc>
          <w:tcPr>
            <w:tcW w:w="4050" w:type="dxa"/>
          </w:tcPr>
          <w:p w14:paraId="08778082" w14:textId="18FC9B70" w:rsidR="00835CBD" w:rsidRPr="00897667" w:rsidRDefault="005E5C07" w:rsidP="00835CBD">
            <w:pPr>
              <w:rPr>
                <w:rFonts w:ascii="Futura" w:hAnsi="Futura" w:cs="Futura"/>
                <w:sz w:val="20"/>
                <w:szCs w:val="20"/>
              </w:rPr>
            </w:pPr>
            <w:r w:rsidRPr="00897667">
              <w:rPr>
                <w:rFonts w:ascii="Futura" w:hAnsi="Futura" w:cs="Futura"/>
                <w:sz w:val="20"/>
                <w:szCs w:val="20"/>
              </w:rPr>
              <w:t>Sesioni informues dhe trajnimi 2</w:t>
            </w:r>
          </w:p>
        </w:tc>
        <w:tc>
          <w:tcPr>
            <w:tcW w:w="5728" w:type="dxa"/>
          </w:tcPr>
          <w:p w14:paraId="6B89A9E8" w14:textId="14E86DC4" w:rsidR="00835CBD" w:rsidRPr="00061B6A" w:rsidRDefault="005E5C07" w:rsidP="00835CBD">
            <w:pPr>
              <w:rPr>
                <w:rFonts w:ascii="Futura" w:hAnsi="Futura" w:cs="Futura"/>
                <w:b/>
                <w:sz w:val="20"/>
                <w:szCs w:val="20"/>
              </w:rPr>
            </w:pPr>
            <w:r w:rsidRPr="00897667">
              <w:rPr>
                <w:rFonts w:ascii="Futura" w:hAnsi="Futura" w:cs="Futura"/>
                <w:sz w:val="20"/>
                <w:szCs w:val="20"/>
              </w:rPr>
              <w:t>Data</w:t>
            </w:r>
            <w:r w:rsidR="00835CBD" w:rsidRPr="00897667">
              <w:rPr>
                <w:rFonts w:ascii="Futura" w:hAnsi="Futura" w:cs="Futura"/>
                <w:sz w:val="20"/>
                <w:szCs w:val="20"/>
              </w:rPr>
              <w:t xml:space="preserve">: </w:t>
            </w:r>
            <w:r w:rsidR="00924C92">
              <w:rPr>
                <w:rFonts w:ascii="Futura" w:hAnsi="Futura" w:cs="Futura"/>
                <w:b/>
                <w:sz w:val="20"/>
                <w:szCs w:val="20"/>
              </w:rPr>
              <w:t>20</w:t>
            </w:r>
            <w:r w:rsidR="00B20D27">
              <w:rPr>
                <w:rFonts w:ascii="Futura" w:hAnsi="Futura" w:cs="Futura"/>
                <w:b/>
                <w:sz w:val="20"/>
                <w:szCs w:val="20"/>
              </w:rPr>
              <w:t xml:space="preserve"> Shkurt 2019</w:t>
            </w:r>
          </w:p>
          <w:p w14:paraId="03BAE08A" w14:textId="23304921" w:rsidR="0033452E" w:rsidRPr="00BF6DED" w:rsidRDefault="005E5C07" w:rsidP="0033452E">
            <w:pPr>
              <w:rPr>
                <w:rFonts w:ascii="Futura" w:hAnsi="Futura" w:cs="Futura"/>
                <w:b/>
                <w:sz w:val="20"/>
                <w:szCs w:val="20"/>
              </w:rPr>
            </w:pPr>
            <w:r w:rsidRPr="00897667">
              <w:rPr>
                <w:rFonts w:ascii="Futura" w:hAnsi="Futura" w:cs="Futura"/>
                <w:sz w:val="20"/>
                <w:szCs w:val="20"/>
              </w:rPr>
              <w:t>Ora</w:t>
            </w:r>
            <w:r w:rsidR="00B20D27">
              <w:rPr>
                <w:rFonts w:ascii="Futura" w:hAnsi="Futura" w:cs="Futura"/>
                <w:sz w:val="20"/>
                <w:szCs w:val="20"/>
              </w:rPr>
              <w:t xml:space="preserve">: </w:t>
            </w:r>
            <w:r w:rsidR="00BF6DED" w:rsidRPr="00BF6DED">
              <w:rPr>
                <w:rFonts w:ascii="Futura" w:hAnsi="Futura" w:cs="Futura"/>
                <w:b/>
                <w:sz w:val="20"/>
                <w:szCs w:val="20"/>
              </w:rPr>
              <w:t>10:00</w:t>
            </w:r>
          </w:p>
          <w:p w14:paraId="359B235A" w14:textId="58A4AA13" w:rsidR="00835CBD" w:rsidRPr="00897667" w:rsidRDefault="005E5C07" w:rsidP="007A02EB">
            <w:pPr>
              <w:rPr>
                <w:rFonts w:ascii="Futura" w:hAnsi="Futura" w:cs="Futura"/>
                <w:sz w:val="20"/>
                <w:szCs w:val="20"/>
              </w:rPr>
            </w:pPr>
            <w:r w:rsidRPr="00897667">
              <w:rPr>
                <w:rFonts w:ascii="Futura" w:hAnsi="Futura" w:cs="Futura"/>
                <w:sz w:val="20"/>
                <w:szCs w:val="20"/>
              </w:rPr>
              <w:t>Lokacioni</w:t>
            </w:r>
            <w:r w:rsidR="0033452E" w:rsidRPr="00897667">
              <w:rPr>
                <w:rFonts w:ascii="Futura" w:hAnsi="Futura" w:cs="Futura"/>
                <w:sz w:val="20"/>
                <w:szCs w:val="20"/>
              </w:rPr>
              <w:t xml:space="preserve">: </w:t>
            </w:r>
            <w:r w:rsidRPr="00897667">
              <w:rPr>
                <w:rFonts w:ascii="Futura" w:hAnsi="Futura" w:cs="Futura"/>
                <w:sz w:val="20"/>
                <w:szCs w:val="20"/>
              </w:rPr>
              <w:t>Nd</w:t>
            </w:r>
            <w:r w:rsidR="00897667" w:rsidRPr="00897667">
              <w:rPr>
                <w:rFonts w:ascii="Futura" w:hAnsi="Futura" w:cs="Futura"/>
                <w:sz w:val="20"/>
                <w:szCs w:val="20"/>
              </w:rPr>
              <w:t>ë</w:t>
            </w:r>
            <w:r w:rsidRPr="00897667">
              <w:rPr>
                <w:rFonts w:ascii="Futura" w:hAnsi="Futura" w:cs="Futura"/>
                <w:sz w:val="20"/>
                <w:szCs w:val="20"/>
              </w:rPr>
              <w:t>rtesa e Komun</w:t>
            </w:r>
            <w:r w:rsidR="00897667" w:rsidRPr="00897667">
              <w:rPr>
                <w:rFonts w:ascii="Futura" w:hAnsi="Futura" w:cs="Futura"/>
                <w:sz w:val="20"/>
                <w:szCs w:val="20"/>
              </w:rPr>
              <w:t>ë</w:t>
            </w:r>
            <w:r w:rsidRPr="00897667">
              <w:rPr>
                <w:rFonts w:ascii="Futura" w:hAnsi="Futura" w:cs="Futura"/>
                <w:sz w:val="20"/>
                <w:szCs w:val="20"/>
              </w:rPr>
              <w:t>s</w:t>
            </w:r>
            <w:r w:rsidR="006D1FE0">
              <w:rPr>
                <w:rFonts w:ascii="Futura" w:hAnsi="Futura" w:cs="Futura"/>
                <w:sz w:val="20"/>
                <w:szCs w:val="20"/>
              </w:rPr>
              <w:t>,</w:t>
            </w:r>
            <w:r w:rsidRPr="00897667">
              <w:rPr>
                <w:rFonts w:ascii="Futura" w:hAnsi="Futura" w:cs="Futura"/>
                <w:sz w:val="20"/>
                <w:szCs w:val="20"/>
              </w:rPr>
              <w:t xml:space="preserve"> Salla e Takimeve</w:t>
            </w:r>
            <w:r w:rsidR="006D1FE0">
              <w:rPr>
                <w:rFonts w:ascii="Futura" w:hAnsi="Futura" w:cs="Futura"/>
                <w:sz w:val="20"/>
                <w:szCs w:val="20"/>
              </w:rPr>
              <w:t>,</w:t>
            </w:r>
            <w:r w:rsidR="006353E7">
              <w:rPr>
                <w:rFonts w:ascii="Futura" w:hAnsi="Futura" w:cs="Futura"/>
                <w:sz w:val="20"/>
                <w:szCs w:val="20"/>
              </w:rPr>
              <w:t xml:space="preserve"> </w:t>
            </w:r>
            <w:r w:rsidR="007A02EB">
              <w:rPr>
                <w:rFonts w:ascii="Futura" w:hAnsi="Futura" w:cs="Futura"/>
                <w:sz w:val="20"/>
                <w:szCs w:val="20"/>
              </w:rPr>
              <w:t>Gjilan</w:t>
            </w:r>
          </w:p>
        </w:tc>
      </w:tr>
    </w:tbl>
    <w:p w14:paraId="1CC4809A" w14:textId="77777777" w:rsidR="006D1FE0" w:rsidRDefault="006D1FE0" w:rsidP="006D1FE0">
      <w:pPr>
        <w:spacing w:after="0"/>
        <w:rPr>
          <w:rFonts w:ascii="Futura" w:hAnsi="Futura" w:cs="Futura"/>
          <w:sz w:val="20"/>
          <w:szCs w:val="20"/>
        </w:rPr>
      </w:pPr>
    </w:p>
    <w:p w14:paraId="31679EDA" w14:textId="7D893946" w:rsidR="00D3171C" w:rsidRPr="00897667" w:rsidRDefault="005E5C07">
      <w:pPr>
        <w:rPr>
          <w:rFonts w:ascii="Futura" w:hAnsi="Futura" w:cs="Futura"/>
          <w:sz w:val="20"/>
          <w:szCs w:val="20"/>
        </w:rPr>
      </w:pPr>
      <w:r w:rsidRPr="00897667">
        <w:rPr>
          <w:rFonts w:ascii="Futura" w:hAnsi="Futura" w:cs="Futura"/>
          <w:sz w:val="20"/>
          <w:szCs w:val="20"/>
        </w:rPr>
        <w:t xml:space="preserve">Aplikuesit e interesuar </w:t>
      </w:r>
      <w:r w:rsidR="00061B6A" w:rsidRPr="00441E7A">
        <w:rPr>
          <w:rFonts w:ascii="Futura" w:hAnsi="Futura" w:cs="Futura"/>
          <w:b/>
          <w:sz w:val="20"/>
          <w:szCs w:val="20"/>
          <w:u w:val="single"/>
        </w:rPr>
        <w:t>duhet</w:t>
      </w:r>
      <w:r w:rsidRPr="00441E7A">
        <w:rPr>
          <w:rFonts w:ascii="Futura" w:hAnsi="Futura" w:cs="Futura"/>
          <w:b/>
          <w:sz w:val="20"/>
          <w:szCs w:val="20"/>
          <w:u w:val="single"/>
        </w:rPr>
        <w:t xml:space="preserve"> t</w:t>
      </w:r>
      <w:r w:rsidR="00897667" w:rsidRPr="00441E7A">
        <w:rPr>
          <w:rFonts w:ascii="Futura" w:hAnsi="Futura" w:cs="Futura"/>
          <w:b/>
          <w:sz w:val="20"/>
          <w:szCs w:val="20"/>
          <w:u w:val="single"/>
        </w:rPr>
        <w:t>ë</w:t>
      </w:r>
      <w:r w:rsidRPr="00441E7A">
        <w:rPr>
          <w:rFonts w:ascii="Futura" w:hAnsi="Futura" w:cs="Futura"/>
          <w:b/>
          <w:sz w:val="20"/>
          <w:szCs w:val="20"/>
          <w:u w:val="single"/>
        </w:rPr>
        <w:t xml:space="preserve"> marrin pjes</w:t>
      </w:r>
      <w:r w:rsidR="00897667" w:rsidRPr="00441E7A">
        <w:rPr>
          <w:rFonts w:ascii="Futura" w:hAnsi="Futura" w:cs="Futura"/>
          <w:b/>
          <w:sz w:val="20"/>
          <w:szCs w:val="20"/>
          <w:u w:val="single"/>
        </w:rPr>
        <w:t>ë</w:t>
      </w:r>
      <w:r w:rsidR="00061B6A" w:rsidRPr="00441E7A">
        <w:rPr>
          <w:rFonts w:ascii="Futura" w:hAnsi="Futura" w:cs="Futura"/>
          <w:b/>
          <w:sz w:val="20"/>
          <w:szCs w:val="20"/>
          <w:u w:val="single"/>
        </w:rPr>
        <w:t xml:space="preserve"> s</w:t>
      </w:r>
      <w:r w:rsidR="00061B6A" w:rsidRPr="00441E7A">
        <w:rPr>
          <w:rFonts w:ascii="Segoe UI" w:hAnsi="Segoe UI" w:cs="Segoe UI"/>
          <w:b/>
          <w:sz w:val="20"/>
          <w:szCs w:val="20"/>
          <w:u w:val="single"/>
        </w:rPr>
        <w:t>ë paku në nj</w:t>
      </w:r>
      <w:r w:rsidR="00061B6A" w:rsidRPr="00441E7A">
        <w:rPr>
          <w:rFonts w:ascii="Nirmala UI" w:hAnsi="Nirmala UI" w:cs="Nirmala UI"/>
          <w:b/>
          <w:sz w:val="20"/>
          <w:szCs w:val="20"/>
          <w:u w:val="single"/>
        </w:rPr>
        <w:t>ërin prej takimeve</w:t>
      </w:r>
      <w:r w:rsidR="00061B6A">
        <w:rPr>
          <w:rFonts w:ascii="Nirmala UI" w:hAnsi="Nirmala UI" w:cs="Nirmala UI"/>
          <w:sz w:val="20"/>
          <w:szCs w:val="20"/>
        </w:rPr>
        <w:t>, në mënyrë që të mirren parasysh. P</w:t>
      </w:r>
      <w:r w:rsidR="006D7D97">
        <w:rPr>
          <w:rFonts w:ascii="Futura" w:hAnsi="Futura" w:cs="Futura"/>
          <w:sz w:val="20"/>
          <w:szCs w:val="20"/>
        </w:rPr>
        <w:t>jes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>marr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 xml:space="preserve">sit </w:t>
      </w:r>
      <w:r w:rsidR="00061B6A">
        <w:rPr>
          <w:rFonts w:ascii="Futura" w:hAnsi="Futura" w:cs="Futura"/>
          <w:sz w:val="20"/>
          <w:szCs w:val="20"/>
        </w:rPr>
        <w:t xml:space="preserve">që marrin pjesë, </w:t>
      </w:r>
      <w:r w:rsidR="006D7D97">
        <w:rPr>
          <w:rFonts w:ascii="Futura" w:hAnsi="Futura" w:cs="Futura"/>
          <w:sz w:val="20"/>
          <w:szCs w:val="20"/>
        </w:rPr>
        <w:t>do t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 xml:space="preserve"> ken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 xml:space="preserve"> mund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>sin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 xml:space="preserve"> p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>r tu regjistruar p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>r grantin p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>r t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 xml:space="preserve"> cilin jan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 xml:space="preserve"> t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 xml:space="preserve"> interesuar dhe p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>r k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>t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 xml:space="preserve"> do t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 xml:space="preserve"> marrin ndihm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 xml:space="preserve"> direkte p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>r plot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>simin e formularit p</w:t>
      </w:r>
      <w:r w:rsidR="003142B8">
        <w:rPr>
          <w:rFonts w:ascii="Futura" w:hAnsi="Futura" w:cs="Futura"/>
          <w:sz w:val="20"/>
          <w:szCs w:val="20"/>
        </w:rPr>
        <w:t>ë</w:t>
      </w:r>
      <w:r w:rsidR="006D7D97">
        <w:rPr>
          <w:rFonts w:ascii="Futura" w:hAnsi="Futura" w:cs="Futura"/>
          <w:sz w:val="20"/>
          <w:szCs w:val="20"/>
        </w:rPr>
        <w:t>r aplikim.</w:t>
      </w:r>
    </w:p>
    <w:p w14:paraId="69B56BDF" w14:textId="77777777" w:rsidR="00835CBD" w:rsidRPr="00897667" w:rsidRDefault="00835CBD" w:rsidP="006D1FE0">
      <w:pPr>
        <w:spacing w:after="0"/>
        <w:rPr>
          <w:rFonts w:ascii="Futura" w:hAnsi="Futura" w:cs="Futura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50"/>
        <w:gridCol w:w="5728"/>
      </w:tblGrid>
      <w:tr w:rsidR="00D3171C" w:rsidRPr="00897667" w14:paraId="2F3BE2C8" w14:textId="77777777" w:rsidTr="006353E7">
        <w:tc>
          <w:tcPr>
            <w:tcW w:w="4050" w:type="dxa"/>
          </w:tcPr>
          <w:p w14:paraId="0F610313" w14:textId="389E3FF7" w:rsidR="00D3171C" w:rsidRPr="00897667" w:rsidRDefault="005E5C07" w:rsidP="005E5C07">
            <w:pPr>
              <w:rPr>
                <w:rFonts w:ascii="Futura" w:hAnsi="Futura" w:cs="Futura"/>
                <w:sz w:val="20"/>
                <w:szCs w:val="20"/>
              </w:rPr>
            </w:pPr>
            <w:r w:rsidRPr="00897667">
              <w:rPr>
                <w:rFonts w:ascii="Futura" w:hAnsi="Futura" w:cs="Futura"/>
                <w:sz w:val="20"/>
                <w:szCs w:val="20"/>
              </w:rPr>
              <w:t>Afati i dor</w:t>
            </w:r>
            <w:r w:rsidR="00897667" w:rsidRPr="00897667">
              <w:rPr>
                <w:rFonts w:ascii="Futura" w:hAnsi="Futura" w:cs="Futura"/>
                <w:sz w:val="20"/>
                <w:szCs w:val="20"/>
              </w:rPr>
              <w:t>ë</w:t>
            </w:r>
            <w:r w:rsidRPr="00897667">
              <w:rPr>
                <w:rFonts w:ascii="Futura" w:hAnsi="Futura" w:cs="Futura"/>
                <w:sz w:val="20"/>
                <w:szCs w:val="20"/>
              </w:rPr>
              <w:t>zimit t</w:t>
            </w:r>
            <w:r w:rsidR="00897667" w:rsidRPr="00897667">
              <w:rPr>
                <w:rFonts w:ascii="Futura" w:hAnsi="Futura" w:cs="Futura"/>
                <w:sz w:val="20"/>
                <w:szCs w:val="20"/>
              </w:rPr>
              <w:t>ë</w:t>
            </w:r>
            <w:r w:rsidRPr="00897667">
              <w:rPr>
                <w:rFonts w:ascii="Futura" w:hAnsi="Futura" w:cs="Futura"/>
                <w:sz w:val="20"/>
                <w:szCs w:val="20"/>
              </w:rPr>
              <w:t xml:space="preserve"> aplikacioneve</w:t>
            </w:r>
          </w:p>
        </w:tc>
        <w:tc>
          <w:tcPr>
            <w:tcW w:w="5728" w:type="dxa"/>
          </w:tcPr>
          <w:p w14:paraId="4BED71FC" w14:textId="27CB6851" w:rsidR="00B20D67" w:rsidRPr="00897667" w:rsidRDefault="005E5C07" w:rsidP="00B20D67">
            <w:pPr>
              <w:rPr>
                <w:rFonts w:ascii="Futura" w:hAnsi="Futura" w:cs="Futura"/>
                <w:sz w:val="20"/>
                <w:szCs w:val="20"/>
              </w:rPr>
            </w:pPr>
            <w:r w:rsidRPr="00897667">
              <w:rPr>
                <w:rFonts w:ascii="Futura" w:hAnsi="Futura" w:cs="Futura"/>
                <w:sz w:val="20"/>
                <w:szCs w:val="20"/>
              </w:rPr>
              <w:t>Data</w:t>
            </w:r>
            <w:r w:rsidR="00B20D67" w:rsidRPr="00897667">
              <w:rPr>
                <w:rFonts w:ascii="Futura" w:hAnsi="Futura" w:cs="Futura"/>
                <w:sz w:val="20"/>
                <w:szCs w:val="20"/>
              </w:rPr>
              <w:t xml:space="preserve">: </w:t>
            </w:r>
            <w:r w:rsidR="00924C92">
              <w:rPr>
                <w:rFonts w:ascii="Futura" w:hAnsi="Futura" w:cs="Futura"/>
                <w:b/>
                <w:sz w:val="20"/>
                <w:szCs w:val="20"/>
              </w:rPr>
              <w:t xml:space="preserve">25 </w:t>
            </w:r>
            <w:r w:rsidR="00B20D27">
              <w:rPr>
                <w:rFonts w:ascii="Futura" w:hAnsi="Futura" w:cs="Futura"/>
                <w:b/>
                <w:sz w:val="20"/>
                <w:szCs w:val="20"/>
              </w:rPr>
              <w:t>Shkurt</w:t>
            </w:r>
            <w:r w:rsidR="004614DC" w:rsidRPr="00061B6A">
              <w:rPr>
                <w:rFonts w:ascii="Futura" w:hAnsi="Futura" w:cs="Futura"/>
                <w:b/>
                <w:sz w:val="20"/>
                <w:szCs w:val="20"/>
              </w:rPr>
              <w:t xml:space="preserve"> </w:t>
            </w:r>
            <w:r w:rsidR="00B20D27">
              <w:rPr>
                <w:rFonts w:ascii="Futura" w:hAnsi="Futura" w:cs="Futura"/>
                <w:b/>
                <w:sz w:val="20"/>
                <w:szCs w:val="20"/>
              </w:rPr>
              <w:t>2019</w:t>
            </w:r>
          </w:p>
          <w:p w14:paraId="17BFAC26" w14:textId="48D1A3A1" w:rsidR="00D3171C" w:rsidRPr="00897667" w:rsidRDefault="005E5C07" w:rsidP="007A02EB">
            <w:pPr>
              <w:rPr>
                <w:rFonts w:ascii="Futura" w:hAnsi="Futura" w:cs="Futura"/>
              </w:rPr>
            </w:pPr>
            <w:r w:rsidRPr="00897667">
              <w:rPr>
                <w:rFonts w:ascii="Futura" w:hAnsi="Futura" w:cs="Futura"/>
                <w:sz w:val="20"/>
                <w:szCs w:val="20"/>
              </w:rPr>
              <w:t>Lokac</w:t>
            </w:r>
            <w:r w:rsidR="00B20D67" w:rsidRPr="00897667">
              <w:rPr>
                <w:rFonts w:ascii="Futura" w:hAnsi="Futura" w:cs="Futura"/>
                <w:sz w:val="20"/>
                <w:szCs w:val="20"/>
              </w:rPr>
              <w:t>ion:</w:t>
            </w:r>
            <w:r w:rsidR="00B735A4" w:rsidRPr="00897667">
              <w:rPr>
                <w:rFonts w:ascii="Futura" w:hAnsi="Futura" w:cs="Futura"/>
                <w:sz w:val="20"/>
                <w:szCs w:val="20"/>
              </w:rPr>
              <w:t xml:space="preserve"> </w:t>
            </w:r>
            <w:r w:rsidRPr="00897667">
              <w:rPr>
                <w:rFonts w:ascii="Futura" w:hAnsi="Futura" w:cs="Futura"/>
                <w:sz w:val="20"/>
                <w:szCs w:val="20"/>
              </w:rPr>
              <w:t>Zyra e ZKK</w:t>
            </w:r>
            <w:r w:rsidR="002C7472" w:rsidRPr="00897667">
              <w:rPr>
                <w:rFonts w:ascii="Futura" w:hAnsi="Futura" w:cs="Futura"/>
                <w:sz w:val="20"/>
                <w:szCs w:val="20"/>
              </w:rPr>
              <w:t xml:space="preserve">, </w:t>
            </w:r>
            <w:r w:rsidRPr="00897667">
              <w:rPr>
                <w:rFonts w:ascii="Futura" w:hAnsi="Futura" w:cs="Futura"/>
                <w:sz w:val="20"/>
                <w:szCs w:val="20"/>
              </w:rPr>
              <w:t>Nd</w:t>
            </w:r>
            <w:r w:rsidR="00897667" w:rsidRPr="00897667">
              <w:rPr>
                <w:rFonts w:ascii="Futura" w:hAnsi="Futura" w:cs="Futura"/>
                <w:sz w:val="20"/>
                <w:szCs w:val="20"/>
              </w:rPr>
              <w:t>ë</w:t>
            </w:r>
            <w:r w:rsidRPr="00897667">
              <w:rPr>
                <w:rFonts w:ascii="Futura" w:hAnsi="Futura" w:cs="Futura"/>
                <w:sz w:val="20"/>
                <w:szCs w:val="20"/>
              </w:rPr>
              <w:t>rtesa e Komun</w:t>
            </w:r>
            <w:r w:rsidR="00897667" w:rsidRPr="00897667">
              <w:rPr>
                <w:rFonts w:ascii="Futura" w:hAnsi="Futura" w:cs="Futura"/>
                <w:sz w:val="20"/>
                <w:szCs w:val="20"/>
              </w:rPr>
              <w:t>ë</w:t>
            </w:r>
            <w:r w:rsidRPr="00897667">
              <w:rPr>
                <w:rFonts w:ascii="Futura" w:hAnsi="Futura" w:cs="Futura"/>
                <w:sz w:val="20"/>
                <w:szCs w:val="20"/>
              </w:rPr>
              <w:t>s</w:t>
            </w:r>
            <w:r w:rsidR="007A02EB">
              <w:rPr>
                <w:rFonts w:ascii="Futura" w:hAnsi="Futura" w:cs="Futura"/>
                <w:sz w:val="20"/>
                <w:szCs w:val="20"/>
              </w:rPr>
              <w:t xml:space="preserve"> Gjilan</w:t>
            </w:r>
          </w:p>
        </w:tc>
      </w:tr>
    </w:tbl>
    <w:p w14:paraId="4088130A" w14:textId="77777777" w:rsidR="006D1FE0" w:rsidRDefault="006D1FE0" w:rsidP="006D1FE0">
      <w:pPr>
        <w:spacing w:after="0"/>
        <w:rPr>
          <w:rFonts w:ascii="Futura" w:hAnsi="Futura" w:cs="Futura"/>
          <w:sz w:val="20"/>
          <w:szCs w:val="20"/>
        </w:rPr>
      </w:pPr>
    </w:p>
    <w:p w14:paraId="0B4FB580" w14:textId="3E2686E6" w:rsidR="00D3171C" w:rsidRPr="00897667" w:rsidRDefault="005E5C07">
      <w:pPr>
        <w:rPr>
          <w:rFonts w:ascii="Futura" w:hAnsi="Futura" w:cs="Futura"/>
          <w:sz w:val="20"/>
          <w:szCs w:val="20"/>
        </w:rPr>
      </w:pPr>
      <w:r w:rsidRPr="00897667">
        <w:rPr>
          <w:rFonts w:ascii="Futura" w:hAnsi="Futura" w:cs="Futura"/>
          <w:sz w:val="20"/>
          <w:szCs w:val="20"/>
        </w:rPr>
        <w:t>Aplikacionet mund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dor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zohen 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gjuh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n Serbe, Shqipe apo Angleze, tek zyra e ZKK.  Aplikacionet duhet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jen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kompletuara dhe dokumentacioni mb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shtet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s duhet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jet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i bashkangjitur, 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m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nyr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q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merret parasysh m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tutje. Aplikacionet duhet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jen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mbyllura 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nj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</w:t>
      </w:r>
      <w:r w:rsidR="00F46A38">
        <w:rPr>
          <w:rFonts w:ascii="Futura" w:hAnsi="Futura" w:cs="Futura"/>
          <w:sz w:val="20"/>
          <w:szCs w:val="20"/>
        </w:rPr>
        <w:t xml:space="preserve">kovertë </w:t>
      </w:r>
      <w:r w:rsidRPr="00897667">
        <w:rPr>
          <w:rFonts w:ascii="Futura" w:hAnsi="Futura" w:cs="Futura"/>
          <w:sz w:val="20"/>
          <w:szCs w:val="20"/>
        </w:rPr>
        <w:t xml:space="preserve">dhe </w:t>
      </w:r>
      <w:r w:rsidR="00A73281">
        <w:rPr>
          <w:rFonts w:ascii="Futura" w:hAnsi="Futura" w:cs="Futura"/>
          <w:sz w:val="20"/>
          <w:szCs w:val="20"/>
        </w:rPr>
        <w:t>t</w:t>
      </w:r>
      <w:r w:rsidR="00F46A38">
        <w:rPr>
          <w:rFonts w:ascii="Futura" w:hAnsi="Futura" w:cs="Futura"/>
          <w:sz w:val="20"/>
          <w:szCs w:val="20"/>
        </w:rPr>
        <w:t>a</w:t>
      </w:r>
      <w:r w:rsidR="00A73281">
        <w:rPr>
          <w:rFonts w:ascii="Futura" w:hAnsi="Futura" w:cs="Futura"/>
          <w:sz w:val="20"/>
          <w:szCs w:val="20"/>
        </w:rPr>
        <w:t xml:space="preserve"> </w:t>
      </w:r>
      <w:r w:rsidR="00F46A38" w:rsidRPr="00F46A38">
        <w:rPr>
          <w:rFonts w:ascii="Futura" w:hAnsi="Futura" w:cs="Futura"/>
          <w:sz w:val="20"/>
          <w:szCs w:val="20"/>
        </w:rPr>
        <w:t>marrin</w:t>
      </w:r>
      <w:r w:rsidR="00A73281" w:rsidRPr="00F46A38">
        <w:rPr>
          <w:rFonts w:ascii="Futura" w:hAnsi="Futura" w:cs="Futura"/>
          <w:sz w:val="20"/>
          <w:szCs w:val="20"/>
        </w:rPr>
        <w:t xml:space="preserve"> letrën e konfirmimit të dorëzimit të </w:t>
      </w:r>
      <w:r w:rsidR="00F46A38" w:rsidRPr="00F46A38">
        <w:rPr>
          <w:rFonts w:ascii="Futura" w:hAnsi="Futura" w:cs="Futura"/>
          <w:sz w:val="20"/>
          <w:szCs w:val="20"/>
        </w:rPr>
        <w:t>dorëzuar</w:t>
      </w:r>
      <w:r w:rsidR="00A73281" w:rsidRPr="00F46A38">
        <w:rPr>
          <w:rFonts w:ascii="Futura" w:hAnsi="Futura" w:cs="Futura"/>
          <w:sz w:val="20"/>
          <w:szCs w:val="20"/>
        </w:rPr>
        <w:t xml:space="preserve"> nga ZKK.</w:t>
      </w:r>
      <w:r w:rsidR="005E23D9" w:rsidRPr="00897667">
        <w:rPr>
          <w:rFonts w:ascii="Futura" w:hAnsi="Futura" w:cs="Futura"/>
          <w:sz w:val="20"/>
          <w:szCs w:val="20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35"/>
        <w:gridCol w:w="4943"/>
      </w:tblGrid>
      <w:tr w:rsidR="00D3171C" w:rsidRPr="00897667" w14:paraId="5AA7260F" w14:textId="77777777" w:rsidTr="00D3171C">
        <w:tc>
          <w:tcPr>
            <w:tcW w:w="4835" w:type="dxa"/>
          </w:tcPr>
          <w:p w14:paraId="2777D63E" w14:textId="6935E7D6" w:rsidR="00D3171C" w:rsidRPr="00897667" w:rsidRDefault="00D80345" w:rsidP="00061B6A">
            <w:pPr>
              <w:rPr>
                <w:rFonts w:ascii="Futura" w:hAnsi="Futura" w:cs="Futura"/>
                <w:sz w:val="20"/>
                <w:szCs w:val="20"/>
              </w:rPr>
            </w:pPr>
            <w:r w:rsidRPr="00897667">
              <w:rPr>
                <w:rFonts w:ascii="Futura" w:hAnsi="Futura" w:cs="Futura"/>
                <w:sz w:val="20"/>
                <w:szCs w:val="20"/>
              </w:rPr>
              <w:t xml:space="preserve">Njoftimi </w:t>
            </w:r>
            <w:r w:rsidR="00061B6A">
              <w:rPr>
                <w:rFonts w:ascii="Futura" w:hAnsi="Futura" w:cs="Futura"/>
                <w:sz w:val="20"/>
                <w:szCs w:val="20"/>
              </w:rPr>
              <w:t>për</w:t>
            </w:r>
            <w:r w:rsidRPr="00897667">
              <w:rPr>
                <w:rFonts w:ascii="Futura" w:hAnsi="Futura" w:cs="Futura"/>
                <w:sz w:val="20"/>
                <w:szCs w:val="20"/>
              </w:rPr>
              <w:t xml:space="preserve"> dh</w:t>
            </w:r>
            <w:r w:rsidR="00897667" w:rsidRPr="00897667">
              <w:rPr>
                <w:rFonts w:ascii="Futura" w:hAnsi="Futura" w:cs="Futura"/>
                <w:sz w:val="20"/>
                <w:szCs w:val="20"/>
              </w:rPr>
              <w:t>ë</w:t>
            </w:r>
            <w:r w:rsidR="00061B6A">
              <w:rPr>
                <w:rFonts w:ascii="Futura" w:hAnsi="Futura" w:cs="Futura"/>
                <w:sz w:val="20"/>
                <w:szCs w:val="20"/>
              </w:rPr>
              <w:t xml:space="preserve">nien e </w:t>
            </w:r>
            <w:r w:rsidRPr="00897667">
              <w:rPr>
                <w:rFonts w:ascii="Futura" w:hAnsi="Futura" w:cs="Futura"/>
                <w:sz w:val="20"/>
                <w:szCs w:val="20"/>
              </w:rPr>
              <w:t>grantit</w:t>
            </w:r>
          </w:p>
        </w:tc>
        <w:tc>
          <w:tcPr>
            <w:tcW w:w="4943" w:type="dxa"/>
          </w:tcPr>
          <w:p w14:paraId="3B62DC38" w14:textId="0A4108AC" w:rsidR="00D3171C" w:rsidRPr="00061B6A" w:rsidRDefault="00B20D27">
            <w:pPr>
              <w:rPr>
                <w:rFonts w:ascii="Futura" w:hAnsi="Futura" w:cs="Futura"/>
                <w:b/>
                <w:sz w:val="20"/>
                <w:szCs w:val="20"/>
              </w:rPr>
            </w:pPr>
            <w:r>
              <w:rPr>
                <w:rFonts w:ascii="Futura" w:hAnsi="Futura" w:cs="Futura"/>
                <w:b/>
                <w:sz w:val="20"/>
                <w:szCs w:val="20"/>
              </w:rPr>
              <w:t xml:space="preserve"> Mars 2019</w:t>
            </w:r>
          </w:p>
        </w:tc>
      </w:tr>
    </w:tbl>
    <w:p w14:paraId="7A9CC2F8" w14:textId="77777777" w:rsidR="006D1FE0" w:rsidRDefault="006D1FE0" w:rsidP="006D1FE0">
      <w:pPr>
        <w:spacing w:after="0"/>
        <w:rPr>
          <w:rFonts w:ascii="Futura" w:hAnsi="Futura" w:cs="Futura"/>
          <w:sz w:val="20"/>
          <w:szCs w:val="20"/>
        </w:rPr>
      </w:pPr>
    </w:p>
    <w:p w14:paraId="7C3A1ED9" w14:textId="57845840" w:rsidR="00FB2989" w:rsidRDefault="00D80345">
      <w:r w:rsidRPr="00897667">
        <w:rPr>
          <w:rFonts w:ascii="Futura" w:hAnsi="Futura" w:cs="Futura"/>
          <w:sz w:val="20"/>
          <w:szCs w:val="20"/>
        </w:rPr>
        <w:t>Aplikuesit do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njoftohen p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r dh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nien e grantit me shkrim dhe do t’i n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nshtrohen nj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procedure t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verifikimit para shp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>rndarjes s</w:t>
      </w:r>
      <w:r w:rsidR="00897667" w:rsidRPr="00897667">
        <w:rPr>
          <w:rFonts w:ascii="Futura" w:hAnsi="Futura" w:cs="Futura"/>
          <w:sz w:val="20"/>
          <w:szCs w:val="20"/>
        </w:rPr>
        <w:t>ë</w:t>
      </w:r>
      <w:r w:rsidRPr="00897667">
        <w:rPr>
          <w:rFonts w:ascii="Futura" w:hAnsi="Futura" w:cs="Futura"/>
          <w:sz w:val="20"/>
          <w:szCs w:val="20"/>
        </w:rPr>
        <w:t xml:space="preserve"> grantit.</w:t>
      </w:r>
    </w:p>
    <w:sectPr w:rsidR="00FB2989" w:rsidSect="00650D1E">
      <w:headerReference w:type="default" r:id="rId9"/>
      <w:footerReference w:type="default" r:id="rId10"/>
      <w:pgSz w:w="16839" w:h="23814" w:code="8"/>
      <w:pgMar w:top="1440" w:right="1247" w:bottom="1440" w:left="1247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CE80B" w14:textId="77777777" w:rsidR="00B447FD" w:rsidRDefault="00B447FD" w:rsidP="00071CAA">
      <w:pPr>
        <w:spacing w:after="0" w:line="240" w:lineRule="auto"/>
      </w:pPr>
      <w:r>
        <w:separator/>
      </w:r>
    </w:p>
  </w:endnote>
  <w:endnote w:type="continuationSeparator" w:id="0">
    <w:p w14:paraId="151803E3" w14:textId="77777777" w:rsidR="00B447FD" w:rsidRDefault="00B447FD" w:rsidP="0007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altName w:val="Segoe UI"/>
    <w:charset w:val="00"/>
    <w:family w:val="auto"/>
    <w:pitch w:val="variable"/>
    <w:sig w:usb0="8000006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lender Pro Heavy">
    <w:altName w:val="Blender Pro Heav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2B130" w14:textId="0116F5B5" w:rsidR="00447F72" w:rsidRPr="00903492" w:rsidRDefault="00447F72" w:rsidP="00447F72">
    <w:pPr>
      <w:pStyle w:val="Footer"/>
      <w:jc w:val="center"/>
      <w:rPr>
        <w:rFonts w:ascii="Futura" w:hAnsi="Futura" w:cs="Futura"/>
        <w:i/>
        <w:sz w:val="18"/>
        <w:szCs w:val="18"/>
      </w:rPr>
    </w:pPr>
  </w:p>
  <w:p w14:paraId="27D45907" w14:textId="77777777" w:rsidR="00447F72" w:rsidRDefault="00447F72" w:rsidP="00447F72">
    <w:pPr>
      <w:pStyle w:val="Footer"/>
      <w:jc w:val="center"/>
    </w:pPr>
    <w:r>
      <w:rPr>
        <w:noProof/>
        <w:lang w:val="en-US" w:eastAsia="en-US"/>
      </w:rPr>
      <w:drawing>
        <wp:inline distT="0" distB="0" distL="0" distR="0" wp14:anchorId="18682C2D" wp14:editId="6F736A86">
          <wp:extent cx="755259" cy="357700"/>
          <wp:effectExtent l="0" t="0" r="6985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9" cy="35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0F2221" w14:textId="77777777" w:rsidR="00447F72" w:rsidRDefault="00447F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B4FB2" w14:textId="77777777" w:rsidR="00B447FD" w:rsidRDefault="00B447FD" w:rsidP="00071CAA">
      <w:pPr>
        <w:spacing w:after="0" w:line="240" w:lineRule="auto"/>
      </w:pPr>
      <w:r>
        <w:separator/>
      </w:r>
    </w:p>
  </w:footnote>
  <w:footnote w:type="continuationSeparator" w:id="0">
    <w:p w14:paraId="66A219C7" w14:textId="77777777" w:rsidR="00B447FD" w:rsidRDefault="00B447FD" w:rsidP="0007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F6DF4" w14:textId="14F1D917" w:rsidR="006353E7" w:rsidRDefault="00B20D27" w:rsidP="006353E7">
    <w:pPr>
      <w:spacing w:after="0"/>
      <w:jc w:val="center"/>
      <w:rPr>
        <w:rFonts w:ascii="Futura" w:hAnsi="Futura" w:cs="Futura"/>
        <w:sz w:val="20"/>
        <w:szCs w:val="20"/>
        <w:lang w:val="en-US"/>
      </w:rPr>
    </w:pPr>
    <w:r w:rsidRPr="00F30566">
      <w:rPr>
        <w:rFonts w:ascii="Futura" w:hAnsi="Futura" w:cs="Futura"/>
        <w:noProof/>
        <w:sz w:val="20"/>
        <w:szCs w:val="20"/>
        <w:lang w:val="en-US" w:eastAsia="en-US"/>
      </w:rPr>
      <w:drawing>
        <wp:inline distT="0" distB="0" distL="0" distR="0" wp14:anchorId="1D21F8D0" wp14:editId="3B52F28B">
          <wp:extent cx="1396483" cy="734773"/>
          <wp:effectExtent l="0" t="0" r="0" b="8255"/>
          <wp:docPr id="1" name="Picture 1" descr="C:\Users\Lenovo\AppData\Local\Microsoft\Windows\INetCache\Content.Outlook\1F9RZESD\US flag logo (002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AppData\Local\Microsoft\Windows\INetCache\Content.Outlook\1F9RZESD\US flag logo (002)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880" cy="756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D75790" w14:textId="751273D4" w:rsidR="006353E7" w:rsidRPr="0084623A" w:rsidRDefault="0084623A" w:rsidP="00650D1E">
    <w:pPr>
      <w:pStyle w:val="Default"/>
      <w:jc w:val="center"/>
      <w:rPr>
        <w:b/>
        <w:sz w:val="16"/>
        <w:szCs w:val="16"/>
      </w:rPr>
    </w:pPr>
    <w:r w:rsidRPr="0084623A">
      <w:rPr>
        <w:rFonts w:ascii="Futura" w:hAnsi="Futura" w:cs="Futura"/>
        <w:b/>
        <w:sz w:val="16"/>
        <w:szCs w:val="16"/>
      </w:rPr>
      <w:t>PROJEKTI</w:t>
    </w:r>
    <w:r w:rsidR="00447F72" w:rsidRPr="0084623A">
      <w:rPr>
        <w:rFonts w:ascii="Futura" w:hAnsi="Futura" w:cs="Futura"/>
        <w:b/>
        <w:sz w:val="16"/>
        <w:szCs w:val="16"/>
      </w:rPr>
      <w:t xml:space="preserve">: </w:t>
    </w:r>
    <w:r w:rsidRPr="0084623A">
      <w:rPr>
        <w:rStyle w:val="A0"/>
        <w:b w:val="0"/>
        <w:sz w:val="16"/>
        <w:szCs w:val="16"/>
      </w:rPr>
      <w:t>PROMOVIMI I QËNDRUSHMËRIS, ZGJIDHJES SË QËNDRUSHME BAZUAR NË DËSHMI TË PROGRAMIT NË KOSOVË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7CB"/>
    <w:multiLevelType w:val="hybridMultilevel"/>
    <w:tmpl w:val="DAF6D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6D2E80"/>
    <w:multiLevelType w:val="hybridMultilevel"/>
    <w:tmpl w:val="32BA8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C155B"/>
    <w:multiLevelType w:val="hybridMultilevel"/>
    <w:tmpl w:val="109C9F58"/>
    <w:lvl w:ilvl="0" w:tplc="23AE17C8">
      <w:numFmt w:val="bullet"/>
      <w:lvlText w:val="-"/>
      <w:lvlJc w:val="left"/>
      <w:pPr>
        <w:ind w:left="1080" w:hanging="360"/>
      </w:pPr>
      <w:rPr>
        <w:rFonts w:ascii="Futura" w:eastAsia="Times New Roman" w:hAnsi="Futura" w:cs="Futu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A16642"/>
    <w:multiLevelType w:val="hybridMultilevel"/>
    <w:tmpl w:val="7EA2B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76807"/>
    <w:multiLevelType w:val="hybridMultilevel"/>
    <w:tmpl w:val="B4FCAA66"/>
    <w:lvl w:ilvl="0" w:tplc="23AE17C8">
      <w:numFmt w:val="bullet"/>
      <w:lvlText w:val="-"/>
      <w:lvlJc w:val="left"/>
      <w:pPr>
        <w:ind w:left="720" w:hanging="360"/>
      </w:pPr>
      <w:rPr>
        <w:rFonts w:ascii="Futura" w:eastAsia="Times New Roman" w:hAnsi="Futura" w:cs="Futu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556AA"/>
    <w:multiLevelType w:val="hybridMultilevel"/>
    <w:tmpl w:val="DE5E77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D21EE"/>
    <w:multiLevelType w:val="hybridMultilevel"/>
    <w:tmpl w:val="BF2EE8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82535A"/>
    <w:multiLevelType w:val="hybridMultilevel"/>
    <w:tmpl w:val="26A288A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05041"/>
    <w:multiLevelType w:val="hybridMultilevel"/>
    <w:tmpl w:val="4D7C1F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430BF2"/>
    <w:multiLevelType w:val="hybridMultilevel"/>
    <w:tmpl w:val="D15427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122BABC">
      <w:numFmt w:val="bullet"/>
      <w:lvlText w:val="-"/>
      <w:lvlJc w:val="left"/>
      <w:pPr>
        <w:ind w:left="1080" w:hanging="360"/>
      </w:pPr>
      <w:rPr>
        <w:rFonts w:ascii="Futura" w:eastAsia="Times New Roman" w:hAnsi="Futura" w:cs="Futur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9D6F63"/>
    <w:multiLevelType w:val="hybridMultilevel"/>
    <w:tmpl w:val="D82208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F1"/>
    <w:rsid w:val="000260D8"/>
    <w:rsid w:val="00030065"/>
    <w:rsid w:val="00040685"/>
    <w:rsid w:val="00061B6A"/>
    <w:rsid w:val="00071CAA"/>
    <w:rsid w:val="00081CD0"/>
    <w:rsid w:val="000A5B4D"/>
    <w:rsid w:val="000A6F7C"/>
    <w:rsid w:val="000B58B0"/>
    <w:rsid w:val="000B7A94"/>
    <w:rsid w:val="000C632B"/>
    <w:rsid w:val="000D2AD5"/>
    <w:rsid w:val="000D44A6"/>
    <w:rsid w:val="000F34A7"/>
    <w:rsid w:val="000F5236"/>
    <w:rsid w:val="00106925"/>
    <w:rsid w:val="0012789C"/>
    <w:rsid w:val="00135910"/>
    <w:rsid w:val="0014140B"/>
    <w:rsid w:val="001468C4"/>
    <w:rsid w:val="0014748A"/>
    <w:rsid w:val="001A76B4"/>
    <w:rsid w:val="001B4D39"/>
    <w:rsid w:val="001C5779"/>
    <w:rsid w:val="001D50C1"/>
    <w:rsid w:val="001E2F6C"/>
    <w:rsid w:val="001F0AA6"/>
    <w:rsid w:val="001F3DEB"/>
    <w:rsid w:val="00203FEC"/>
    <w:rsid w:val="00223337"/>
    <w:rsid w:val="0024036B"/>
    <w:rsid w:val="00251393"/>
    <w:rsid w:val="00253203"/>
    <w:rsid w:val="00255C94"/>
    <w:rsid w:val="0025651E"/>
    <w:rsid w:val="00256CB8"/>
    <w:rsid w:val="002572C7"/>
    <w:rsid w:val="002B255A"/>
    <w:rsid w:val="002C0336"/>
    <w:rsid w:val="002C7472"/>
    <w:rsid w:val="002E1996"/>
    <w:rsid w:val="002E4D4B"/>
    <w:rsid w:val="00307FB3"/>
    <w:rsid w:val="003142B8"/>
    <w:rsid w:val="00323B47"/>
    <w:rsid w:val="00333CAF"/>
    <w:rsid w:val="0033452E"/>
    <w:rsid w:val="003465ED"/>
    <w:rsid w:val="00366450"/>
    <w:rsid w:val="00366458"/>
    <w:rsid w:val="00371F34"/>
    <w:rsid w:val="00381EBD"/>
    <w:rsid w:val="0038490B"/>
    <w:rsid w:val="003C060A"/>
    <w:rsid w:val="003D104B"/>
    <w:rsid w:val="003E66DA"/>
    <w:rsid w:val="003F5859"/>
    <w:rsid w:val="00406ED3"/>
    <w:rsid w:val="004100A4"/>
    <w:rsid w:val="00417394"/>
    <w:rsid w:val="00422F06"/>
    <w:rsid w:val="00423BB0"/>
    <w:rsid w:val="00441E7A"/>
    <w:rsid w:val="00444099"/>
    <w:rsid w:val="00447F72"/>
    <w:rsid w:val="00452F9E"/>
    <w:rsid w:val="00455A55"/>
    <w:rsid w:val="00456D69"/>
    <w:rsid w:val="004614DC"/>
    <w:rsid w:val="00462431"/>
    <w:rsid w:val="004767C3"/>
    <w:rsid w:val="004A22F7"/>
    <w:rsid w:val="004B3856"/>
    <w:rsid w:val="004C1900"/>
    <w:rsid w:val="004E15DC"/>
    <w:rsid w:val="004F2992"/>
    <w:rsid w:val="004F6667"/>
    <w:rsid w:val="00501D6E"/>
    <w:rsid w:val="005021D5"/>
    <w:rsid w:val="0050310C"/>
    <w:rsid w:val="00513201"/>
    <w:rsid w:val="0051565F"/>
    <w:rsid w:val="00516346"/>
    <w:rsid w:val="00542FC1"/>
    <w:rsid w:val="00544735"/>
    <w:rsid w:val="0054749A"/>
    <w:rsid w:val="005516BD"/>
    <w:rsid w:val="00563157"/>
    <w:rsid w:val="005756B4"/>
    <w:rsid w:val="00583779"/>
    <w:rsid w:val="00590272"/>
    <w:rsid w:val="0059320E"/>
    <w:rsid w:val="00595C96"/>
    <w:rsid w:val="005A029C"/>
    <w:rsid w:val="005D0263"/>
    <w:rsid w:val="005D6C3E"/>
    <w:rsid w:val="005E23D9"/>
    <w:rsid w:val="005E4535"/>
    <w:rsid w:val="005E5C07"/>
    <w:rsid w:val="00600D60"/>
    <w:rsid w:val="00605DA2"/>
    <w:rsid w:val="00624559"/>
    <w:rsid w:val="0063091E"/>
    <w:rsid w:val="006353E7"/>
    <w:rsid w:val="00641DA5"/>
    <w:rsid w:val="006420B0"/>
    <w:rsid w:val="00645D45"/>
    <w:rsid w:val="00650D1E"/>
    <w:rsid w:val="00664358"/>
    <w:rsid w:val="006A0D3B"/>
    <w:rsid w:val="006A683C"/>
    <w:rsid w:val="006B668B"/>
    <w:rsid w:val="006B68EA"/>
    <w:rsid w:val="006D1FE0"/>
    <w:rsid w:val="006D35C0"/>
    <w:rsid w:val="006D7D97"/>
    <w:rsid w:val="007011BA"/>
    <w:rsid w:val="00705966"/>
    <w:rsid w:val="00732C32"/>
    <w:rsid w:val="00735B44"/>
    <w:rsid w:val="00743377"/>
    <w:rsid w:val="00775EB7"/>
    <w:rsid w:val="007815D2"/>
    <w:rsid w:val="00781FF1"/>
    <w:rsid w:val="00794A3B"/>
    <w:rsid w:val="007A02EB"/>
    <w:rsid w:val="007B47CF"/>
    <w:rsid w:val="007B5CF0"/>
    <w:rsid w:val="007C211B"/>
    <w:rsid w:val="007E0A4E"/>
    <w:rsid w:val="007E2D90"/>
    <w:rsid w:val="007F3A83"/>
    <w:rsid w:val="007F794A"/>
    <w:rsid w:val="00800D73"/>
    <w:rsid w:val="008128FC"/>
    <w:rsid w:val="00826BD7"/>
    <w:rsid w:val="00827284"/>
    <w:rsid w:val="00834E16"/>
    <w:rsid w:val="00835CBD"/>
    <w:rsid w:val="0084084B"/>
    <w:rsid w:val="0084623A"/>
    <w:rsid w:val="008624E8"/>
    <w:rsid w:val="00874552"/>
    <w:rsid w:val="008759B0"/>
    <w:rsid w:val="00897667"/>
    <w:rsid w:val="008A3455"/>
    <w:rsid w:val="008A5ABD"/>
    <w:rsid w:val="008D024B"/>
    <w:rsid w:val="008F2332"/>
    <w:rsid w:val="008F3A1C"/>
    <w:rsid w:val="0090345F"/>
    <w:rsid w:val="00903492"/>
    <w:rsid w:val="00913B5C"/>
    <w:rsid w:val="00915EF6"/>
    <w:rsid w:val="00924C92"/>
    <w:rsid w:val="00927483"/>
    <w:rsid w:val="009315FC"/>
    <w:rsid w:val="00953F83"/>
    <w:rsid w:val="00956DDE"/>
    <w:rsid w:val="009748C4"/>
    <w:rsid w:val="0098464D"/>
    <w:rsid w:val="009A46C8"/>
    <w:rsid w:val="009B2011"/>
    <w:rsid w:val="009B3CD3"/>
    <w:rsid w:val="009C7522"/>
    <w:rsid w:val="009F56FB"/>
    <w:rsid w:val="009F736D"/>
    <w:rsid w:val="00A123C1"/>
    <w:rsid w:val="00A14467"/>
    <w:rsid w:val="00A32F33"/>
    <w:rsid w:val="00A61512"/>
    <w:rsid w:val="00A73281"/>
    <w:rsid w:val="00A81260"/>
    <w:rsid w:val="00A81F06"/>
    <w:rsid w:val="00AA2C2A"/>
    <w:rsid w:val="00AF4F08"/>
    <w:rsid w:val="00AF5E7B"/>
    <w:rsid w:val="00B14F24"/>
    <w:rsid w:val="00B20D27"/>
    <w:rsid w:val="00B20D67"/>
    <w:rsid w:val="00B2357C"/>
    <w:rsid w:val="00B23CE3"/>
    <w:rsid w:val="00B26A62"/>
    <w:rsid w:val="00B30BC8"/>
    <w:rsid w:val="00B4074A"/>
    <w:rsid w:val="00B447FD"/>
    <w:rsid w:val="00B52B38"/>
    <w:rsid w:val="00B56EF1"/>
    <w:rsid w:val="00B607F0"/>
    <w:rsid w:val="00B6189C"/>
    <w:rsid w:val="00B735A4"/>
    <w:rsid w:val="00B76D49"/>
    <w:rsid w:val="00BB6893"/>
    <w:rsid w:val="00BC7C12"/>
    <w:rsid w:val="00BD12A3"/>
    <w:rsid w:val="00BE5812"/>
    <w:rsid w:val="00BE5A3E"/>
    <w:rsid w:val="00BE6973"/>
    <w:rsid w:val="00BF6DED"/>
    <w:rsid w:val="00C02E41"/>
    <w:rsid w:val="00C04E7F"/>
    <w:rsid w:val="00C065E3"/>
    <w:rsid w:val="00C10F23"/>
    <w:rsid w:val="00C17560"/>
    <w:rsid w:val="00C33051"/>
    <w:rsid w:val="00C34E54"/>
    <w:rsid w:val="00C513E0"/>
    <w:rsid w:val="00C77AA2"/>
    <w:rsid w:val="00C80C32"/>
    <w:rsid w:val="00C814FC"/>
    <w:rsid w:val="00C86BDB"/>
    <w:rsid w:val="00C871F8"/>
    <w:rsid w:val="00CD372B"/>
    <w:rsid w:val="00CE4B7D"/>
    <w:rsid w:val="00CE5182"/>
    <w:rsid w:val="00D2132C"/>
    <w:rsid w:val="00D3171C"/>
    <w:rsid w:val="00D340BC"/>
    <w:rsid w:val="00D44687"/>
    <w:rsid w:val="00D45CD3"/>
    <w:rsid w:val="00D61289"/>
    <w:rsid w:val="00D80345"/>
    <w:rsid w:val="00D80FC9"/>
    <w:rsid w:val="00DD422F"/>
    <w:rsid w:val="00DE3158"/>
    <w:rsid w:val="00DF2327"/>
    <w:rsid w:val="00DF2412"/>
    <w:rsid w:val="00DF52A3"/>
    <w:rsid w:val="00E047F8"/>
    <w:rsid w:val="00E048E3"/>
    <w:rsid w:val="00E10775"/>
    <w:rsid w:val="00E12130"/>
    <w:rsid w:val="00E47F06"/>
    <w:rsid w:val="00E56951"/>
    <w:rsid w:val="00E76E1E"/>
    <w:rsid w:val="00E779B4"/>
    <w:rsid w:val="00EB317B"/>
    <w:rsid w:val="00ED50FF"/>
    <w:rsid w:val="00EE172A"/>
    <w:rsid w:val="00EF11AE"/>
    <w:rsid w:val="00EF26A8"/>
    <w:rsid w:val="00F03C6C"/>
    <w:rsid w:val="00F1253B"/>
    <w:rsid w:val="00F227D8"/>
    <w:rsid w:val="00F24480"/>
    <w:rsid w:val="00F3314D"/>
    <w:rsid w:val="00F45FAF"/>
    <w:rsid w:val="00F46A38"/>
    <w:rsid w:val="00F555D0"/>
    <w:rsid w:val="00F87BF7"/>
    <w:rsid w:val="00FB0B62"/>
    <w:rsid w:val="00FB2989"/>
    <w:rsid w:val="00FB569E"/>
    <w:rsid w:val="00FC411D"/>
    <w:rsid w:val="00FE32B6"/>
    <w:rsid w:val="00FE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356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14D"/>
    <w:pPr>
      <w:spacing w:after="0" w:line="240" w:lineRule="auto"/>
      <w:jc w:val="center"/>
      <w:outlineLvl w:val="0"/>
    </w:pPr>
    <w:rPr>
      <w:rFonts w:asciiTheme="majorHAnsi" w:hAnsiTheme="majorHAnsi" w:cs="Tahoma"/>
      <w:b/>
      <w:color w:val="FFFFFF" w:themeColor="background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314D"/>
    <w:pPr>
      <w:spacing w:after="0" w:line="240" w:lineRule="auto"/>
      <w:outlineLvl w:val="2"/>
    </w:pPr>
    <w:rPr>
      <w:rFonts w:asciiTheme="majorHAnsi" w:eastAsiaTheme="minorHAnsi" w:hAnsiTheme="majorHAnsi" w:cstheme="minorBidi"/>
      <w:b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314D"/>
    <w:pPr>
      <w:spacing w:after="0" w:line="240" w:lineRule="auto"/>
      <w:jc w:val="center"/>
      <w:outlineLvl w:val="3"/>
    </w:pPr>
    <w:rPr>
      <w:rFonts w:asciiTheme="majorHAnsi" w:eastAsiaTheme="minorHAnsi" w:hAnsiTheme="majorHAnsi" w:cstheme="minorBidi"/>
      <w:b/>
      <w:i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CAA"/>
  </w:style>
  <w:style w:type="paragraph" w:styleId="Footer">
    <w:name w:val="footer"/>
    <w:basedOn w:val="Normal"/>
    <w:link w:val="FooterChar"/>
    <w:uiPriority w:val="99"/>
    <w:unhideWhenUsed/>
    <w:rsid w:val="0007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CAA"/>
  </w:style>
  <w:style w:type="table" w:styleId="TableGrid">
    <w:name w:val="Table Grid"/>
    <w:basedOn w:val="TableNormal"/>
    <w:uiPriority w:val="59"/>
    <w:rsid w:val="0007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071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5D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5D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3314D"/>
    <w:rPr>
      <w:rFonts w:asciiTheme="majorHAnsi" w:hAnsiTheme="majorHAnsi" w:cs="Tahoma"/>
      <w:b/>
      <w:color w:val="FFFFFF" w:themeColor="background1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3314D"/>
    <w:rPr>
      <w:rFonts w:asciiTheme="majorHAnsi" w:eastAsiaTheme="minorHAnsi" w:hAnsiTheme="majorHAnsi" w:cstheme="minorBidi"/>
      <w:b/>
      <w:sz w:val="18"/>
      <w:szCs w:val="1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3314D"/>
    <w:rPr>
      <w:rFonts w:asciiTheme="majorHAnsi" w:eastAsiaTheme="minorHAnsi" w:hAnsiTheme="majorHAnsi" w:cstheme="minorBidi"/>
      <w:b/>
      <w:i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F3314D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5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5EB7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Default">
    <w:name w:val="Default"/>
    <w:rsid w:val="0084623A"/>
    <w:pPr>
      <w:autoSpaceDE w:val="0"/>
      <w:autoSpaceDN w:val="0"/>
      <w:adjustRightInd w:val="0"/>
      <w:spacing w:after="0" w:line="240" w:lineRule="auto"/>
    </w:pPr>
    <w:rPr>
      <w:rFonts w:ascii="Blender Pro Heavy" w:hAnsi="Blender Pro Heavy" w:cs="Blender Pro Heavy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84623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84623A"/>
    <w:rPr>
      <w:rFonts w:cs="Blender Pro Heavy"/>
      <w:b/>
      <w:bCs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14D"/>
    <w:pPr>
      <w:spacing w:after="0" w:line="240" w:lineRule="auto"/>
      <w:jc w:val="center"/>
      <w:outlineLvl w:val="0"/>
    </w:pPr>
    <w:rPr>
      <w:rFonts w:asciiTheme="majorHAnsi" w:hAnsiTheme="majorHAnsi" w:cs="Tahoma"/>
      <w:b/>
      <w:color w:val="FFFFFF" w:themeColor="background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314D"/>
    <w:pPr>
      <w:spacing w:after="0" w:line="240" w:lineRule="auto"/>
      <w:outlineLvl w:val="2"/>
    </w:pPr>
    <w:rPr>
      <w:rFonts w:asciiTheme="majorHAnsi" w:eastAsiaTheme="minorHAnsi" w:hAnsiTheme="majorHAnsi" w:cstheme="minorBidi"/>
      <w:b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314D"/>
    <w:pPr>
      <w:spacing w:after="0" w:line="240" w:lineRule="auto"/>
      <w:jc w:val="center"/>
      <w:outlineLvl w:val="3"/>
    </w:pPr>
    <w:rPr>
      <w:rFonts w:asciiTheme="majorHAnsi" w:eastAsiaTheme="minorHAnsi" w:hAnsiTheme="majorHAnsi" w:cstheme="minorBidi"/>
      <w:b/>
      <w:i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CAA"/>
  </w:style>
  <w:style w:type="paragraph" w:styleId="Footer">
    <w:name w:val="footer"/>
    <w:basedOn w:val="Normal"/>
    <w:link w:val="FooterChar"/>
    <w:uiPriority w:val="99"/>
    <w:unhideWhenUsed/>
    <w:rsid w:val="0007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CAA"/>
  </w:style>
  <w:style w:type="table" w:styleId="TableGrid">
    <w:name w:val="Table Grid"/>
    <w:basedOn w:val="TableNormal"/>
    <w:uiPriority w:val="59"/>
    <w:rsid w:val="0007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071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5D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5D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3314D"/>
    <w:rPr>
      <w:rFonts w:asciiTheme="majorHAnsi" w:hAnsiTheme="majorHAnsi" w:cs="Tahoma"/>
      <w:b/>
      <w:color w:val="FFFFFF" w:themeColor="background1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3314D"/>
    <w:rPr>
      <w:rFonts w:asciiTheme="majorHAnsi" w:eastAsiaTheme="minorHAnsi" w:hAnsiTheme="majorHAnsi" w:cstheme="minorBidi"/>
      <w:b/>
      <w:sz w:val="18"/>
      <w:szCs w:val="1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3314D"/>
    <w:rPr>
      <w:rFonts w:asciiTheme="majorHAnsi" w:eastAsiaTheme="minorHAnsi" w:hAnsiTheme="majorHAnsi" w:cstheme="minorBidi"/>
      <w:b/>
      <w:i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F3314D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5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5EB7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Default">
    <w:name w:val="Default"/>
    <w:rsid w:val="0084623A"/>
    <w:pPr>
      <w:autoSpaceDE w:val="0"/>
      <w:autoSpaceDN w:val="0"/>
      <w:adjustRightInd w:val="0"/>
      <w:spacing w:after="0" w:line="240" w:lineRule="auto"/>
    </w:pPr>
    <w:rPr>
      <w:rFonts w:ascii="Blender Pro Heavy" w:hAnsi="Blender Pro Heavy" w:cs="Blender Pro Heavy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84623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84623A"/>
    <w:rPr>
      <w:rFonts w:cs="Blender Pro Heavy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9F026-6541-436D-9E6D-C1BE9BB3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Berat A</dc:creator>
  <cp:lastModifiedBy>Ilmi Musliu</cp:lastModifiedBy>
  <cp:revision>2</cp:revision>
  <cp:lastPrinted>2019-02-05T14:00:00Z</cp:lastPrinted>
  <dcterms:created xsi:type="dcterms:W3CDTF">2019-02-11T07:15:00Z</dcterms:created>
  <dcterms:modified xsi:type="dcterms:W3CDTF">2019-02-11T07:15:00Z</dcterms:modified>
</cp:coreProperties>
</file>