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D9" w:rsidRDefault="00A856D9" w:rsidP="007A4650">
      <w:pPr>
        <w:jc w:val="center"/>
      </w:pPr>
      <w:bookmarkStart w:id="0" w:name="_GoBack"/>
      <w:bookmarkEnd w:id="0"/>
    </w:p>
    <w:p w:rsidR="00A856D9" w:rsidRPr="00A856D9" w:rsidRDefault="0048189A" w:rsidP="00A856D9">
      <w:pPr>
        <w:jc w:val="right"/>
      </w:pPr>
      <w:r>
        <w:rPr>
          <w:noProof/>
          <w:lang w:val="sq-AL" w:eastAsia="sq-AL"/>
        </w:rPr>
        <mc:AlternateContent>
          <mc:Choice Requires="wps">
            <w:drawing>
              <wp:anchor distT="0" distB="0" distL="114300" distR="114300" simplePos="0" relativeHeight="251659776" behindDoc="0" locked="0" layoutInCell="1" allowOverlap="1">
                <wp:simplePos x="0" y="0"/>
                <wp:positionH relativeFrom="column">
                  <wp:posOffset>1070610</wp:posOffset>
                </wp:positionH>
                <wp:positionV relativeFrom="paragraph">
                  <wp:posOffset>234950</wp:posOffset>
                </wp:positionV>
                <wp:extent cx="3771900" cy="1243965"/>
                <wp:effectExtent l="13335" t="12065" r="571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43965"/>
                        </a:xfrm>
                        <a:prstGeom prst="rect">
                          <a:avLst/>
                        </a:prstGeom>
                        <a:solidFill>
                          <a:srgbClr val="FFFFFF"/>
                        </a:solidFill>
                        <a:ln w="9525">
                          <a:solidFill>
                            <a:srgbClr val="000000"/>
                          </a:solidFill>
                          <a:miter lim="800000"/>
                          <a:headEnd/>
                          <a:tailEnd/>
                        </a:ln>
                      </wps:spPr>
                      <wps:txbx>
                        <w:txbxContent>
                          <w:p w:rsidR="00D61F77" w:rsidRDefault="00D61F77" w:rsidP="007A4650">
                            <w:pPr>
                              <w:rPr>
                                <w:rFonts w:ascii="Garamond" w:hAnsi="Garamond"/>
                                <w:b/>
                                <w:sz w:val="2"/>
                                <w:szCs w:val="2"/>
                              </w:rPr>
                            </w:pPr>
                          </w:p>
                          <w:p w:rsidR="00D61F77" w:rsidRDefault="00D61F77" w:rsidP="007A4650">
                            <w:pPr>
                              <w:jc w:val="center"/>
                              <w:rPr>
                                <w:rFonts w:ascii="Garamond" w:hAnsi="Garamond"/>
                                <w:b/>
                                <w:sz w:val="20"/>
                                <w:szCs w:val="20"/>
                              </w:rPr>
                            </w:pPr>
                            <w:r>
                              <w:rPr>
                                <w:rFonts w:ascii="Garamond" w:hAnsi="Garamond"/>
                                <w:b/>
                                <w:sz w:val="20"/>
                                <w:szCs w:val="20"/>
                              </w:rPr>
                              <w:t>REPUBLIKA E KOSOVËS</w:t>
                            </w:r>
                          </w:p>
                          <w:p w:rsidR="00D61F77" w:rsidRDefault="00D61F77" w:rsidP="007A4650">
                            <w:pPr>
                              <w:jc w:val="center"/>
                              <w:rPr>
                                <w:rFonts w:ascii="Garamond" w:hAnsi="Garamond"/>
                                <w:b/>
                                <w:sz w:val="16"/>
                                <w:szCs w:val="16"/>
                              </w:rPr>
                            </w:pPr>
                            <w:r>
                              <w:rPr>
                                <w:rFonts w:ascii="Garamond" w:hAnsi="Garamond"/>
                                <w:b/>
                                <w:sz w:val="16"/>
                                <w:szCs w:val="16"/>
                              </w:rPr>
                              <w:t>REPUBLIKA KOSOVA/REPUBLIC OF KOSOVO</w:t>
                            </w:r>
                          </w:p>
                          <w:p w:rsidR="00D61F77" w:rsidRPr="007A4650" w:rsidRDefault="00D61F77" w:rsidP="007A4650">
                            <w:pPr>
                              <w:jc w:val="center"/>
                              <w:rPr>
                                <w:rFonts w:ascii="Garamond" w:hAnsi="Garamond"/>
                                <w:b/>
                                <w:sz w:val="24"/>
                                <w:szCs w:val="24"/>
                              </w:rPr>
                            </w:pPr>
                            <w:r w:rsidRPr="007A4650">
                              <w:rPr>
                                <w:rFonts w:ascii="Garamond" w:hAnsi="Garamond"/>
                                <w:b/>
                                <w:sz w:val="24"/>
                                <w:szCs w:val="24"/>
                              </w:rPr>
                              <w:t>Komuna e Gjilanit</w:t>
                            </w:r>
                          </w:p>
                          <w:p w:rsidR="00D61F77" w:rsidRDefault="00D61F77" w:rsidP="007A4650">
                            <w:pPr>
                              <w:jc w:val="center"/>
                              <w:rPr>
                                <w:rFonts w:ascii="Garamond" w:hAnsi="Garamond"/>
                                <w:b/>
                                <w:sz w:val="20"/>
                                <w:szCs w:val="20"/>
                              </w:rPr>
                            </w:pPr>
                          </w:p>
                          <w:p w:rsidR="00D61F77" w:rsidRDefault="00D61F77" w:rsidP="007A4650">
                            <w:pPr>
                              <w:jc w:val="center"/>
                              <w:rPr>
                                <w:rFonts w:ascii="Garamond" w:hAnsi="Garamond"/>
                                <w:b/>
                                <w:sz w:val="20"/>
                                <w:szCs w:val="20"/>
                              </w:rPr>
                            </w:pPr>
                            <w:r>
                              <w:rPr>
                                <w:rFonts w:ascii="Garamond" w:hAnsi="Garamond"/>
                                <w:b/>
                                <w:sz w:val="20"/>
                                <w:szCs w:val="20"/>
                              </w:rPr>
                              <w:t>KOMUNA E GJILANIT</w:t>
                            </w:r>
                          </w:p>
                          <w:p w:rsidR="00D61F77" w:rsidRDefault="00D61F77" w:rsidP="007A465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D61F77" w:rsidRDefault="00D61F77" w:rsidP="007A465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3pt;margin-top:18.5pt;width:297pt;height:9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">
                <v:textbox>
                  <w:txbxContent>
                    <w:p w:rsidR="00D61F77" w:rsidRDefault="00D61F77" w:rsidP="007A4650">
                      <w:pPr>
                        <w:rPr>
                          <w:rFonts w:ascii="Garamond" w:hAnsi="Garamond"/>
                          <w:b/>
                          <w:sz w:val="2"/>
                          <w:szCs w:val="2"/>
                        </w:rPr>
                      </w:pPr>
                    </w:p>
                    <w:p w:rsidR="00D61F77" w:rsidRDefault="00D61F77" w:rsidP="007A4650">
                      <w:pPr>
                        <w:jc w:val="center"/>
                        <w:rPr>
                          <w:rFonts w:ascii="Garamond" w:hAnsi="Garamond"/>
                          <w:b/>
                          <w:sz w:val="20"/>
                          <w:szCs w:val="20"/>
                        </w:rPr>
                      </w:pPr>
                      <w:r>
                        <w:rPr>
                          <w:rFonts w:ascii="Garamond" w:hAnsi="Garamond"/>
                          <w:b/>
                          <w:sz w:val="20"/>
                          <w:szCs w:val="20"/>
                        </w:rPr>
                        <w:t>REPUBLIKA E KOSOVËS</w:t>
                      </w:r>
                    </w:p>
                    <w:p w:rsidR="00D61F77" w:rsidRDefault="00D61F77" w:rsidP="007A4650">
                      <w:pPr>
                        <w:jc w:val="center"/>
                        <w:rPr>
                          <w:rFonts w:ascii="Garamond" w:hAnsi="Garamond"/>
                          <w:b/>
                          <w:sz w:val="16"/>
                          <w:szCs w:val="16"/>
                        </w:rPr>
                      </w:pPr>
                      <w:r>
                        <w:rPr>
                          <w:rFonts w:ascii="Garamond" w:hAnsi="Garamond"/>
                          <w:b/>
                          <w:sz w:val="16"/>
                          <w:szCs w:val="16"/>
                        </w:rPr>
                        <w:t>REPUBLIKA KOSOVA/REPUBLIC OF KOSOVO</w:t>
                      </w:r>
                    </w:p>
                    <w:p w:rsidR="00D61F77" w:rsidRPr="007A4650" w:rsidRDefault="00D61F77" w:rsidP="007A4650">
                      <w:pPr>
                        <w:jc w:val="center"/>
                        <w:rPr>
                          <w:rFonts w:ascii="Garamond" w:hAnsi="Garamond"/>
                          <w:b/>
                          <w:sz w:val="24"/>
                          <w:szCs w:val="24"/>
                        </w:rPr>
                      </w:pPr>
                      <w:r w:rsidRPr="007A4650">
                        <w:rPr>
                          <w:rFonts w:ascii="Garamond" w:hAnsi="Garamond"/>
                          <w:b/>
                          <w:sz w:val="24"/>
                          <w:szCs w:val="24"/>
                        </w:rPr>
                        <w:t>Komuna e Gjilanit</w:t>
                      </w:r>
                    </w:p>
                    <w:p w:rsidR="00D61F77" w:rsidRDefault="00D61F77" w:rsidP="007A4650">
                      <w:pPr>
                        <w:jc w:val="center"/>
                        <w:rPr>
                          <w:rFonts w:ascii="Garamond" w:hAnsi="Garamond"/>
                          <w:b/>
                          <w:sz w:val="20"/>
                          <w:szCs w:val="20"/>
                        </w:rPr>
                      </w:pPr>
                    </w:p>
                    <w:p w:rsidR="00D61F77" w:rsidRDefault="00D61F77" w:rsidP="007A4650">
                      <w:pPr>
                        <w:jc w:val="center"/>
                        <w:rPr>
                          <w:rFonts w:ascii="Garamond" w:hAnsi="Garamond"/>
                          <w:b/>
                          <w:sz w:val="20"/>
                          <w:szCs w:val="20"/>
                        </w:rPr>
                      </w:pPr>
                      <w:r>
                        <w:rPr>
                          <w:rFonts w:ascii="Garamond" w:hAnsi="Garamond"/>
                          <w:b/>
                          <w:sz w:val="20"/>
                          <w:szCs w:val="20"/>
                        </w:rPr>
                        <w:t>KOMUNA E GJILANIT</w:t>
                      </w:r>
                    </w:p>
                    <w:p w:rsidR="00D61F77" w:rsidRDefault="00D61F77" w:rsidP="007A4650">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r>
                        <w:rPr>
                          <w:rFonts w:ascii="Palatino Linotype" w:hAnsi="Palatino Linotype"/>
                          <w:b/>
                          <w:sz w:val="16"/>
                          <w:szCs w:val="16"/>
                        </w:rPr>
                        <w:t>GILAN  BELEDIYESI</w:t>
                      </w:r>
                    </w:p>
                    <w:p w:rsidR="00D61F77" w:rsidRDefault="00D61F77" w:rsidP="007A4650">
                      <w:pPr>
                        <w:rPr>
                          <w:rFonts w:ascii="Times New Roman" w:hAnsi="Times New Roman"/>
                          <w:sz w:val="24"/>
                          <w:szCs w:val="24"/>
                        </w:rPr>
                      </w:pPr>
                    </w:p>
                  </w:txbxContent>
                </v:textbox>
              </v:shape>
            </w:pict>
          </mc:Fallback>
        </mc:AlternateContent>
      </w:r>
    </w:p>
    <w:p w:rsidR="007A4650" w:rsidRDefault="007A4650" w:rsidP="007A4650">
      <w:pPr>
        <w:pStyle w:val="BodyTextIndent"/>
        <w:ind w:left="0" w:firstLine="0"/>
        <w:rPr>
          <w:rFonts w:ascii="Book Antiqua" w:hAnsi="Book Antiqua"/>
        </w:rPr>
      </w:pPr>
      <w:r>
        <w:rPr>
          <w:rFonts w:ascii="Book Antiqua" w:hAnsi="Book Antiqua"/>
          <w:noProof/>
          <w:lang w:eastAsia="sq-AL"/>
        </w:rPr>
        <w:drawing>
          <wp:inline distT="0" distB="0" distL="0" distR="0">
            <wp:extent cx="914400" cy="1045845"/>
            <wp:effectExtent l="0" t="0" r="0" b="0"/>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45845"/>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eastAsia="sq-AL"/>
        </w:rPr>
        <w:drawing>
          <wp:inline distT="0" distB="0" distL="0" distR="0">
            <wp:extent cx="914400" cy="1031240"/>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31240"/>
                    </a:xfrm>
                    <a:prstGeom prst="rect">
                      <a:avLst/>
                    </a:prstGeom>
                    <a:noFill/>
                    <a:ln>
                      <a:noFill/>
                    </a:ln>
                  </pic:spPr>
                </pic:pic>
              </a:graphicData>
            </a:graphic>
          </wp:inline>
        </w:drawing>
      </w:r>
      <w:r>
        <w:rPr>
          <w:rFonts w:ascii="Book Antiqua" w:hAnsi="Book Antiqua"/>
        </w:rPr>
        <w:t xml:space="preserve"> </w:t>
      </w:r>
    </w:p>
    <w:p w:rsidR="00FA0599" w:rsidRDefault="00FA0599">
      <w:pPr>
        <w:rPr>
          <w:noProof/>
        </w:rPr>
      </w:pPr>
    </w:p>
    <w:p w:rsidR="00853AEF" w:rsidRDefault="00853AEF"/>
    <w:p w:rsidR="00853AEF" w:rsidRDefault="00853AEF"/>
    <w:p w:rsidR="00853AEF" w:rsidRDefault="00853AEF"/>
    <w:p w:rsidR="00853AEF" w:rsidRDefault="00853AEF"/>
    <w:p w:rsidR="00853AEF" w:rsidRDefault="00853AEF" w:rsidP="006C21AA">
      <w:pPr>
        <w:pBdr>
          <w:bar w:val="single" w:sz="8" w:color="FF0000"/>
        </w:pBdr>
        <w:jc w:val="center"/>
        <w:rPr>
          <w:rFonts w:ascii="Arial" w:hAnsi="Arial" w:cs="Arial"/>
          <w:b/>
          <w:sz w:val="72"/>
          <w:szCs w:val="72"/>
        </w:rPr>
      </w:pPr>
      <w:r>
        <w:rPr>
          <w:rFonts w:ascii="Arial" w:hAnsi="Arial" w:cs="Arial"/>
          <w:b/>
          <w:sz w:val="72"/>
          <w:szCs w:val="72"/>
        </w:rPr>
        <w:t>K</w:t>
      </w:r>
      <w:r w:rsidR="00FA0599" w:rsidRPr="00853AEF">
        <w:rPr>
          <w:rFonts w:ascii="Arial" w:hAnsi="Arial" w:cs="Arial"/>
          <w:b/>
          <w:sz w:val="72"/>
          <w:szCs w:val="72"/>
        </w:rPr>
        <w:t xml:space="preserve">ORNIZA AFATMESME BUXHETORE  </w:t>
      </w:r>
      <w:r w:rsidRPr="00853AEF">
        <w:rPr>
          <w:rFonts w:ascii="Arial" w:hAnsi="Arial" w:cs="Arial"/>
          <w:b/>
          <w:sz w:val="72"/>
          <w:szCs w:val="72"/>
        </w:rPr>
        <w:t>2020-2022</w:t>
      </w:r>
    </w:p>
    <w:p w:rsidR="00853AEF" w:rsidRDefault="00853AEF" w:rsidP="00076482">
      <w:pPr>
        <w:pBdr>
          <w:bar w:val="single" w:sz="8" w:color="FF0000"/>
        </w:pBdr>
        <w:rPr>
          <w:rFonts w:ascii="Arial" w:hAnsi="Arial" w:cs="Arial"/>
          <w:b/>
          <w:sz w:val="72"/>
          <w:szCs w:val="72"/>
        </w:rPr>
      </w:pPr>
    </w:p>
    <w:p w:rsidR="00853AEF" w:rsidRDefault="00853AEF" w:rsidP="00076482">
      <w:pPr>
        <w:pBdr>
          <w:bar w:val="single" w:sz="8" w:color="FF0000"/>
        </w:pBdr>
        <w:rPr>
          <w:rFonts w:ascii="Arial" w:hAnsi="Arial" w:cs="Arial"/>
          <w:b/>
          <w:sz w:val="72"/>
          <w:szCs w:val="72"/>
        </w:rPr>
      </w:pPr>
      <w:r w:rsidRPr="00853AEF">
        <w:rPr>
          <w:rFonts w:ascii="Arial" w:hAnsi="Arial" w:cs="Arial"/>
          <w:b/>
          <w:sz w:val="72"/>
          <w:szCs w:val="72"/>
        </w:rPr>
        <w:t xml:space="preserve">   </w:t>
      </w:r>
      <w:r w:rsidR="00FA0599" w:rsidRPr="00853AEF">
        <w:rPr>
          <w:rFonts w:ascii="Arial" w:hAnsi="Arial" w:cs="Arial"/>
          <w:b/>
          <w:sz w:val="72"/>
          <w:szCs w:val="72"/>
        </w:rPr>
        <w:t xml:space="preserve">                     </w:t>
      </w:r>
    </w:p>
    <w:p w:rsidR="00853AEF" w:rsidRDefault="00853AEF" w:rsidP="00076482">
      <w:pPr>
        <w:pBdr>
          <w:bar w:val="single" w:sz="8" w:color="FF0000"/>
        </w:pBdr>
        <w:rPr>
          <w:rFonts w:ascii="Arial" w:hAnsi="Arial" w:cs="Arial"/>
          <w:b/>
          <w:sz w:val="72"/>
          <w:szCs w:val="72"/>
        </w:rPr>
      </w:pPr>
    </w:p>
    <w:p w:rsidR="00FA0599" w:rsidRPr="00853AEF" w:rsidRDefault="00FA0599" w:rsidP="00076482">
      <w:pPr>
        <w:pBdr>
          <w:bar w:val="single" w:sz="8" w:color="FF0000"/>
        </w:pBdr>
        <w:rPr>
          <w:rFonts w:ascii="Arial" w:hAnsi="Arial" w:cs="Arial"/>
          <w:b/>
          <w:sz w:val="72"/>
          <w:szCs w:val="72"/>
        </w:rPr>
      </w:pPr>
      <w:r w:rsidRPr="00853AEF">
        <w:rPr>
          <w:rFonts w:ascii="Arial" w:hAnsi="Arial" w:cs="Arial"/>
          <w:b/>
          <w:sz w:val="72"/>
          <w:szCs w:val="72"/>
        </w:rPr>
        <w:t xml:space="preserve">                        </w:t>
      </w:r>
    </w:p>
    <w:p w:rsidR="00FA0599" w:rsidRDefault="00FA0599" w:rsidP="00063524">
      <w:pPr>
        <w:jc w:val="center"/>
      </w:pPr>
      <w:r>
        <w:t>GJILAN</w:t>
      </w:r>
    </w:p>
    <w:p w:rsidR="00CD7BD9" w:rsidRDefault="00CD7BD9"/>
    <w:p w:rsidR="00853AEF" w:rsidRDefault="00853AEF"/>
    <w:p w:rsidR="00853AEF" w:rsidRDefault="00853AEF"/>
    <w:p w:rsidR="00853AEF" w:rsidRDefault="00853AEF"/>
    <w:p w:rsidR="00853AEF" w:rsidRDefault="00853AEF"/>
    <w:p w:rsidR="00CD7BD9" w:rsidRPr="00F274F9" w:rsidRDefault="00CD7BD9" w:rsidP="00CD7BD9">
      <w:pPr>
        <w:jc w:val="center"/>
        <w:rPr>
          <w:rFonts w:cs="Segoe UI"/>
          <w:b/>
          <w:color w:val="FF0000"/>
          <w:sz w:val="40"/>
          <w:szCs w:val="40"/>
        </w:rPr>
      </w:pPr>
      <w:r w:rsidRPr="00F274F9">
        <w:rPr>
          <w:rFonts w:cs="Segoe UI"/>
          <w:b/>
          <w:color w:val="FF0000"/>
          <w:sz w:val="40"/>
          <w:szCs w:val="40"/>
        </w:rPr>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3.2 Tendenca e të hyrave komunale dhe parashikimet </w:t>
      </w:r>
      <w:r w:rsidR="00263B85">
        <w:rPr>
          <w:rFonts w:ascii="Segoe UI" w:hAnsi="Segoe UI" w:cs="Segoe UI"/>
          <w:b w:val="0"/>
          <w:i w:val="0"/>
          <w:sz w:val="28"/>
          <w:szCs w:val="28"/>
        </w:rPr>
        <w:t>20</w:t>
      </w:r>
      <w:r w:rsidRPr="00F274F9">
        <w:rPr>
          <w:rFonts w:ascii="Segoe UI" w:hAnsi="Segoe UI" w:cs="Segoe UI"/>
          <w:b w:val="0"/>
          <w:i w:val="0"/>
          <w:sz w:val="28"/>
          <w:szCs w:val="28"/>
        </w:rPr>
        <w:t>20</w:t>
      </w:r>
      <w:r w:rsidR="00263B85">
        <w:rPr>
          <w:rFonts w:ascii="Segoe UI" w:hAnsi="Segoe UI" w:cs="Segoe UI"/>
          <w:b w:val="0"/>
          <w:i w:val="0"/>
          <w:sz w:val="28"/>
          <w:szCs w:val="28"/>
        </w:rPr>
        <w:t>-2022</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20</w:t>
      </w:r>
      <w:r w:rsidR="00263B85">
        <w:rPr>
          <w:rFonts w:ascii="Segoe UI" w:hAnsi="Segoe UI" w:cs="Segoe UI"/>
          <w:b w:val="0"/>
          <w:i w:val="0"/>
          <w:sz w:val="28"/>
          <w:szCs w:val="28"/>
        </w:rPr>
        <w:t>20-20</w:t>
      </w:r>
      <w:r w:rsidR="00076482">
        <w:rPr>
          <w:rFonts w:ascii="Segoe UI" w:hAnsi="Segoe UI" w:cs="Segoe UI"/>
          <w:b w:val="0"/>
          <w:i w:val="0"/>
          <w:sz w:val="28"/>
          <w:szCs w:val="28"/>
        </w:rPr>
        <w:t>2</w:t>
      </w:r>
      <w:r w:rsidR="00263B85">
        <w:rPr>
          <w:rFonts w:ascii="Segoe UI" w:hAnsi="Segoe UI" w:cs="Segoe UI"/>
          <w:b w:val="0"/>
          <w:i w:val="0"/>
          <w:sz w:val="28"/>
          <w:szCs w:val="28"/>
        </w:rPr>
        <w:t>2</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BB0A89" w:rsidRDefault="00CD7BD9" w:rsidP="00CD7BD9">
      <w:pPr>
        <w:pStyle w:val="Header"/>
        <w:tabs>
          <w:tab w:val="clear" w:pos="4320"/>
          <w:tab w:val="clear" w:pos="8640"/>
          <w:tab w:val="right" w:pos="11046"/>
        </w:tabs>
        <w:jc w:val="both"/>
        <w:rPr>
          <w:rFonts w:ascii="Segoe UI" w:hAnsi="Segoe UI" w:cs="Segoe UI"/>
          <w:bCs/>
          <w:i w:val="0"/>
        </w:rPr>
      </w:pPr>
      <w:r w:rsidRPr="00BB0A89">
        <w:rPr>
          <w:rFonts w:ascii="Garamond" w:hAnsi="Garamond" w:cs="Arial"/>
          <w:i w:val="0"/>
          <w:color w:val="FF0000"/>
        </w:rPr>
        <w:t>I.</w:t>
      </w:r>
      <w:r w:rsidRPr="00BB0A89">
        <w:rPr>
          <w:rFonts w:ascii="Garamond" w:hAnsi="Garamond" w:cs="Arial"/>
          <w:i w:val="0"/>
        </w:rPr>
        <w:t xml:space="preserve"> </w:t>
      </w:r>
      <w:r w:rsidRPr="00BB0A89">
        <w:rPr>
          <w:rFonts w:ascii="Segoe UI" w:hAnsi="Segoe UI" w:cs="Segoe UI"/>
          <w:i w:val="0"/>
          <w:color w:val="FF0000"/>
        </w:rPr>
        <w:t xml:space="preserve">Hyrje </w:t>
      </w:r>
      <w:r w:rsidRPr="00BB0A89">
        <w:rPr>
          <w:rFonts w:ascii="Segoe UI" w:hAnsi="Segoe UI" w:cs="Segoe UI"/>
          <w:i w:val="0"/>
        </w:rPr>
        <w:tab/>
      </w:r>
    </w:p>
    <w:p w:rsidR="00CD7BD9" w:rsidRPr="00BB0A89" w:rsidRDefault="00CD7BD9" w:rsidP="00CD7BD9">
      <w:pPr>
        <w:pStyle w:val="Header"/>
        <w:tabs>
          <w:tab w:val="clear" w:pos="4320"/>
        </w:tabs>
        <w:ind w:left="360"/>
        <w:jc w:val="both"/>
        <w:rPr>
          <w:rFonts w:ascii="Segoe UI" w:hAnsi="Segoe UI" w:cs="Segoe UI"/>
          <w:b w:val="0"/>
          <w:bCs/>
          <w:sz w:val="24"/>
          <w:szCs w:val="24"/>
        </w:rPr>
      </w:pPr>
    </w:p>
    <w:p w:rsidR="00CD7BD9" w:rsidRPr="00BB0A89" w:rsidRDefault="00CD7BD9" w:rsidP="00CD7BD9">
      <w:pPr>
        <w:pStyle w:val="Header"/>
        <w:tabs>
          <w:tab w:val="clear" w:pos="4320"/>
        </w:tabs>
        <w:jc w:val="both"/>
        <w:rPr>
          <w:rFonts w:ascii="Segoe UI" w:hAnsi="Segoe UI" w:cs="Segoe UI"/>
          <w:b w:val="0"/>
          <w:bCs/>
          <w:i w:val="0"/>
          <w:sz w:val="22"/>
          <w:szCs w:val="22"/>
        </w:rPr>
      </w:pPr>
      <w:r w:rsidRPr="00BB0A89">
        <w:rPr>
          <w:rFonts w:ascii="Segoe UI" w:hAnsi="Segoe UI" w:cs="Segoe UI"/>
          <w:b w:val="0"/>
          <w:i w:val="0"/>
          <w:color w:val="000000"/>
          <w:sz w:val="22"/>
          <w:szCs w:val="22"/>
        </w:rPr>
        <w:t>Korniza Afatmesme Buxhetore, KAB, që po prezantojmë është një dokument</w:t>
      </w:r>
      <w:r w:rsidR="000F6898" w:rsidRPr="00BB0A89">
        <w:rPr>
          <w:rFonts w:ascii="Segoe UI" w:hAnsi="Segoe UI" w:cs="Segoe UI"/>
          <w:b w:val="0"/>
          <w:i w:val="0"/>
          <w:color w:val="000000"/>
          <w:sz w:val="22"/>
          <w:szCs w:val="22"/>
        </w:rPr>
        <w:t xml:space="preserve"> i </w:t>
      </w:r>
      <w:r w:rsidRPr="00BB0A89">
        <w:rPr>
          <w:rFonts w:ascii="Segoe UI" w:hAnsi="Segoe UI" w:cs="Segoe UI"/>
          <w:b w:val="0"/>
          <w:i w:val="0"/>
          <w:color w:val="000000"/>
          <w:sz w:val="22"/>
          <w:szCs w:val="22"/>
        </w:rPr>
        <w:t>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CD7BD9" w:rsidRPr="00BB0A89" w:rsidRDefault="00CD7BD9" w:rsidP="00CD7BD9">
      <w:pPr>
        <w:pStyle w:val="Header"/>
        <w:tabs>
          <w:tab w:val="clear" w:pos="4320"/>
        </w:tabs>
        <w:jc w:val="both"/>
        <w:rPr>
          <w:rFonts w:ascii="Segoe UI" w:hAnsi="Segoe UI" w:cs="Segoe UI"/>
          <w:b w:val="0"/>
          <w:i w:val="0"/>
          <w:color w:val="000000"/>
          <w:sz w:val="22"/>
          <w:szCs w:val="22"/>
        </w:rPr>
      </w:pPr>
      <w:r w:rsidRPr="00BB0A89">
        <w:rPr>
          <w:rFonts w:ascii="Segoe UI" w:hAnsi="Segoe UI" w:cs="Segoe UI"/>
          <w:b w:val="0"/>
          <w:i w:val="0"/>
          <w:color w:val="000000"/>
          <w:sz w:val="22"/>
          <w:szCs w:val="22"/>
        </w:rPr>
        <w:t>Hartimi</w:t>
      </w:r>
      <w:r w:rsidR="000F6898" w:rsidRPr="00BB0A89">
        <w:rPr>
          <w:rFonts w:ascii="Segoe UI" w:hAnsi="Segoe UI" w:cs="Segoe UI"/>
          <w:b w:val="0"/>
          <w:i w:val="0"/>
          <w:color w:val="000000"/>
          <w:sz w:val="22"/>
          <w:szCs w:val="22"/>
        </w:rPr>
        <w:t xml:space="preserve"> i </w:t>
      </w:r>
      <w:r w:rsidRPr="00BB0A89">
        <w:rPr>
          <w:rFonts w:ascii="Segoe UI" w:hAnsi="Segoe UI" w:cs="Segoe UI"/>
          <w:b w:val="0"/>
          <w:i w:val="0"/>
          <w:color w:val="000000"/>
          <w:sz w:val="22"/>
          <w:szCs w:val="22"/>
        </w:rPr>
        <w:t>Kornizës Afatmesme Buxhetore përbën një detyrim për institucionet buxhetore komunale të kërkuar nga</w:t>
      </w:r>
      <w:r w:rsidR="00BB0A89" w:rsidRPr="00BB0A89">
        <w:rPr>
          <w:rFonts w:ascii="Segoe UI" w:hAnsi="Segoe UI" w:cs="Segoe UI"/>
          <w:b w:val="0"/>
          <w:i w:val="0"/>
          <w:color w:val="000000"/>
          <w:sz w:val="22"/>
          <w:szCs w:val="22"/>
        </w:rPr>
        <w:t xml:space="preserve"> Qarkoret Buxhetore Komunale 2020</w:t>
      </w:r>
      <w:r w:rsidRPr="00BB0A89">
        <w:rPr>
          <w:rFonts w:ascii="Segoe UI" w:hAnsi="Segoe UI" w:cs="Segoe UI"/>
          <w:b w:val="0"/>
          <w:i w:val="0"/>
          <w:color w:val="000000"/>
          <w:sz w:val="22"/>
          <w:szCs w:val="22"/>
        </w:rPr>
        <w:t>/20</w:t>
      </w:r>
      <w:r w:rsidR="00076482" w:rsidRPr="00BB0A89">
        <w:rPr>
          <w:rFonts w:ascii="Segoe UI" w:hAnsi="Segoe UI" w:cs="Segoe UI"/>
          <w:b w:val="0"/>
          <w:i w:val="0"/>
          <w:color w:val="000000"/>
          <w:sz w:val="22"/>
          <w:szCs w:val="22"/>
        </w:rPr>
        <w:t>2</w:t>
      </w:r>
      <w:r w:rsidR="00BB0A89" w:rsidRPr="00BB0A89">
        <w:rPr>
          <w:rFonts w:ascii="Segoe UI" w:hAnsi="Segoe UI" w:cs="Segoe UI"/>
          <w:b w:val="0"/>
          <w:i w:val="0"/>
          <w:color w:val="000000"/>
          <w:sz w:val="22"/>
          <w:szCs w:val="22"/>
        </w:rPr>
        <w:t>2</w:t>
      </w:r>
      <w:r w:rsidRPr="00BB0A89">
        <w:rPr>
          <w:rFonts w:ascii="Segoe UI" w:hAnsi="Segoe UI" w:cs="Segoe UI"/>
          <w:b w:val="0"/>
          <w:i w:val="0"/>
          <w:color w:val="000000"/>
          <w:sz w:val="22"/>
          <w:szCs w:val="22"/>
        </w:rPr>
        <w:t xml:space="preserve"> të pranuara nga Ministria e Financave.</w:t>
      </w:r>
    </w:p>
    <w:p w:rsidR="00CD7BD9" w:rsidRPr="00BB0A89" w:rsidRDefault="00CD7BD9" w:rsidP="00CD7BD9">
      <w:pPr>
        <w:pStyle w:val="Header"/>
        <w:tabs>
          <w:tab w:val="clear" w:pos="4320"/>
        </w:tabs>
        <w:jc w:val="both"/>
        <w:rPr>
          <w:rFonts w:ascii="Segoe UI" w:hAnsi="Segoe UI" w:cs="Segoe UI"/>
          <w:b w:val="0"/>
          <w:i w:val="0"/>
          <w:color w:val="000000"/>
          <w:sz w:val="22"/>
          <w:szCs w:val="22"/>
        </w:rPr>
      </w:pPr>
    </w:p>
    <w:p w:rsidR="00CD7BD9" w:rsidRPr="00BB0A89" w:rsidRDefault="00CD7BD9" w:rsidP="00CD7BD9">
      <w:pPr>
        <w:pStyle w:val="Header"/>
        <w:tabs>
          <w:tab w:val="clear" w:pos="4320"/>
        </w:tabs>
        <w:jc w:val="both"/>
        <w:rPr>
          <w:rFonts w:ascii="Segoe UI" w:hAnsi="Segoe UI" w:cs="Segoe UI"/>
          <w:b w:val="0"/>
          <w:i w:val="0"/>
          <w:sz w:val="22"/>
          <w:szCs w:val="22"/>
        </w:rPr>
      </w:pPr>
      <w:r w:rsidRPr="00BB0A89">
        <w:rPr>
          <w:rFonts w:ascii="Segoe UI" w:hAnsi="Segoe UI" w:cs="Segoe UI"/>
          <w:b w:val="0"/>
          <w:i w:val="0"/>
          <w:sz w:val="22"/>
          <w:szCs w:val="22"/>
        </w:rPr>
        <w:t>Ky dokument do të jetë baza për përcaktimin e sektorëve prioritarë të zhvillimit dhe identifikimin e prioriteteve të shpërndarjes së resurseve komunale për periudhën 2</w:t>
      </w:r>
      <w:r w:rsidR="00BB0A89" w:rsidRPr="00BB0A89">
        <w:rPr>
          <w:rFonts w:ascii="Segoe UI" w:hAnsi="Segoe UI" w:cs="Segoe UI"/>
          <w:b w:val="0"/>
          <w:i w:val="0"/>
          <w:sz w:val="22"/>
          <w:szCs w:val="22"/>
        </w:rPr>
        <w:t>020</w:t>
      </w:r>
      <w:r w:rsidRPr="00BB0A89">
        <w:rPr>
          <w:rFonts w:ascii="Segoe UI" w:hAnsi="Segoe UI" w:cs="Segoe UI"/>
          <w:b w:val="0"/>
          <w:i w:val="0"/>
          <w:sz w:val="22"/>
          <w:szCs w:val="22"/>
        </w:rPr>
        <w:t>-20</w:t>
      </w:r>
      <w:r w:rsidR="00BB0A89" w:rsidRPr="00BB0A89">
        <w:rPr>
          <w:rFonts w:ascii="Segoe UI" w:hAnsi="Segoe UI" w:cs="Segoe UI"/>
          <w:b w:val="0"/>
          <w:i w:val="0"/>
          <w:sz w:val="22"/>
          <w:szCs w:val="22"/>
        </w:rPr>
        <w:t>22</w:t>
      </w:r>
      <w:r w:rsidRPr="00BB0A89">
        <w:rPr>
          <w:rFonts w:ascii="Segoe UI" w:hAnsi="Segoe UI" w:cs="Segoe UI"/>
          <w:b w:val="0"/>
          <w:i w:val="0"/>
          <w:sz w:val="22"/>
          <w:szCs w:val="22"/>
        </w:rPr>
        <w:t>. Janë katër faza të përmbledhura për zhvillimin e KAB Komunale dhe afatet kohore, si në figurën e mposht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w:t>
      </w:r>
    </w:p>
    <w:p w:rsidR="00CD7BD9" w:rsidRPr="00BB0A89" w:rsidRDefault="00CD7BD9" w:rsidP="00CD7BD9">
      <w:pPr>
        <w:pStyle w:val="Header"/>
        <w:tabs>
          <w:tab w:val="clear" w:pos="4320"/>
        </w:tabs>
        <w:rPr>
          <w:rFonts w:ascii="Garamond" w:hAnsi="Garamond" w:cs="Arial"/>
          <w:b w:val="0"/>
          <w:bCs/>
          <w:i w:val="0"/>
          <w:sz w:val="24"/>
          <w:szCs w:val="24"/>
        </w:rPr>
      </w:pPr>
      <w:r w:rsidRPr="00BB0A89">
        <w:rPr>
          <w:rFonts w:ascii="Garamond" w:hAnsi="Garamond" w:cs="Arial"/>
          <w:b w:val="0"/>
          <w:i w:val="0"/>
          <w:sz w:val="24"/>
          <w:szCs w:val="24"/>
        </w:rPr>
        <w:t xml:space="preserve">                                  </w:t>
      </w:r>
    </w:p>
    <w:p w:rsidR="00CD7BD9" w:rsidRPr="00BB0A89" w:rsidRDefault="00535205" w:rsidP="00CD7BD9">
      <w:pPr>
        <w:pStyle w:val="Header"/>
        <w:tabs>
          <w:tab w:val="clear" w:pos="4320"/>
        </w:tabs>
        <w:jc w:val="both"/>
        <w:rPr>
          <w:rFonts w:ascii="Garamond" w:hAnsi="Garamond" w:cs="Arial"/>
          <w:bCs/>
          <w:i w:val="0"/>
        </w:rPr>
      </w:pPr>
      <w:r w:rsidRPr="00BB0A89">
        <w:rPr>
          <w:rFonts w:ascii="Garamond" w:hAnsi="Garamond" w:cs="Arial"/>
          <w:i w:val="0"/>
          <w:noProof/>
          <w:sz w:val="36"/>
          <w:szCs w:val="36"/>
          <w:lang w:eastAsia="sq-AL"/>
        </w:rPr>
        <w:drawing>
          <wp:inline distT="0" distB="0" distL="0" distR="0" wp14:anchorId="507CED0B" wp14:editId="639E990F">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1"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CD7BD9" w:rsidRPr="00BB0A89" w:rsidRDefault="00CD7BD9" w:rsidP="00CD7BD9">
      <w:pPr>
        <w:jc w:val="both"/>
        <w:rPr>
          <w:rFonts w:cs="Segoe UI"/>
        </w:rPr>
      </w:pPr>
    </w:p>
    <w:p w:rsidR="00CD7BD9" w:rsidRPr="00BB0A89" w:rsidRDefault="00CD7BD9" w:rsidP="00CD7BD9">
      <w:pPr>
        <w:jc w:val="both"/>
        <w:rPr>
          <w:rFonts w:cs="Segoe UI"/>
        </w:rPr>
      </w:pPr>
    </w:p>
    <w:p w:rsidR="00CD7BD9" w:rsidRPr="00BB0A89" w:rsidRDefault="00CD7BD9" w:rsidP="00CD7BD9">
      <w:pPr>
        <w:jc w:val="both"/>
        <w:rPr>
          <w:rFonts w:cs="Segoe UI"/>
        </w:rPr>
      </w:pPr>
      <w:r w:rsidRPr="00BB0A89">
        <w:rPr>
          <w:rFonts w:cs="Segoe UI"/>
        </w:rPr>
        <w:lastRenderedPageBreak/>
        <w:t>Komuna ka filluar ciklin buxhtetor me shqyrtimin e prioriteteve nga viti paraprak, duke b</w:t>
      </w:r>
      <w:r w:rsidR="00B90754" w:rsidRPr="00BB0A89">
        <w:rPr>
          <w:rFonts w:cs="Segoe UI"/>
        </w:rPr>
        <w:t>ë</w:t>
      </w:r>
      <w:r w:rsidRPr="00BB0A89">
        <w:rPr>
          <w:rFonts w:cs="Segoe UI"/>
        </w:rPr>
        <w:t>r</w:t>
      </w:r>
      <w:r w:rsidR="00B90754" w:rsidRPr="00BB0A89">
        <w:rPr>
          <w:rFonts w:cs="Segoe UI"/>
        </w:rPr>
        <w:t>ë</w:t>
      </w:r>
      <w:r w:rsidRPr="00BB0A89">
        <w:rPr>
          <w:rFonts w:cs="Segoe UI"/>
        </w:rPr>
        <w:t xml:space="preserve"> nj</w:t>
      </w:r>
      <w:r w:rsidR="00B90754" w:rsidRPr="00BB0A89">
        <w:rPr>
          <w:rFonts w:cs="Segoe UI"/>
        </w:rPr>
        <w:t>ë</w:t>
      </w:r>
      <w:r w:rsidRPr="00BB0A89">
        <w:rPr>
          <w:rFonts w:cs="Segoe UI"/>
        </w:rPr>
        <w:t xml:space="preserve"> analiz</w:t>
      </w:r>
      <w:r w:rsidR="00B90754" w:rsidRPr="00BB0A89">
        <w:rPr>
          <w:rFonts w:cs="Segoe UI"/>
        </w:rPr>
        <w:t>ë</w:t>
      </w:r>
      <w:r w:rsidRPr="00BB0A89">
        <w:rPr>
          <w:rFonts w:cs="Segoe UI"/>
        </w:rPr>
        <w:t xml:space="preserve"> t</w:t>
      </w:r>
      <w:r w:rsidR="00B90754" w:rsidRPr="00BB0A89">
        <w:rPr>
          <w:rFonts w:cs="Segoe UI"/>
        </w:rPr>
        <w:t>ë</w:t>
      </w:r>
      <w:r w:rsidRPr="00BB0A89">
        <w:rPr>
          <w:rFonts w:cs="Segoe UI"/>
        </w:rPr>
        <w:t xml:space="preserve"> shpenzimeve dhe t</w:t>
      </w:r>
      <w:r w:rsidR="00B90754" w:rsidRPr="00BB0A89">
        <w:rPr>
          <w:rFonts w:cs="Segoe UI"/>
        </w:rPr>
        <w:t>ë</w:t>
      </w:r>
      <w:r w:rsidRPr="00BB0A89">
        <w:rPr>
          <w:rFonts w:cs="Segoe UI"/>
        </w:rPr>
        <w:t xml:space="preserve"> hyrave t</w:t>
      </w:r>
      <w:r w:rsidR="00B90754" w:rsidRPr="00BB0A89">
        <w:rPr>
          <w:rFonts w:cs="Segoe UI"/>
        </w:rPr>
        <w:t>ë</w:t>
      </w:r>
      <w:r w:rsidRPr="00BB0A89">
        <w:rPr>
          <w:rFonts w:cs="Segoe UI"/>
        </w:rPr>
        <w:t xml:space="preserve"> planifikuara dhe realizuara. Dokumenti </w:t>
      </w:r>
      <w:r w:rsidR="00B90754" w:rsidRPr="00BB0A89">
        <w:rPr>
          <w:rFonts w:cs="Segoe UI"/>
        </w:rPr>
        <w:t>ë</w:t>
      </w:r>
      <w:r w:rsidRPr="00BB0A89">
        <w:rPr>
          <w:rFonts w:cs="Segoe UI"/>
        </w:rPr>
        <w:t>sht</w:t>
      </w:r>
      <w:r w:rsidR="00B90754" w:rsidRPr="00BB0A89">
        <w:rPr>
          <w:rFonts w:cs="Segoe UI"/>
        </w:rPr>
        <w:t>ë</w:t>
      </w:r>
      <w:r w:rsidRPr="00BB0A89">
        <w:rPr>
          <w:rFonts w:cs="Segoe UI"/>
        </w:rPr>
        <w:t xml:space="preserve"> ndar</w:t>
      </w:r>
      <w:r w:rsidR="00B90754" w:rsidRPr="00BB0A89">
        <w:rPr>
          <w:rFonts w:cs="Segoe UI"/>
        </w:rPr>
        <w:t>ë</w:t>
      </w:r>
      <w:r w:rsidRPr="00BB0A89">
        <w:rPr>
          <w:rFonts w:cs="Segoe UI"/>
        </w:rPr>
        <w:t xml:space="preserve"> me t</w:t>
      </w:r>
      <w:r w:rsidR="00B90754" w:rsidRPr="00BB0A89">
        <w:rPr>
          <w:rFonts w:cs="Segoe UI"/>
        </w:rPr>
        <w:t>ë</w:t>
      </w:r>
      <w:r w:rsidRPr="00BB0A89">
        <w:rPr>
          <w:rFonts w:cs="Segoe UI"/>
        </w:rPr>
        <w:t xml:space="preserve"> gjith</w:t>
      </w:r>
      <w:r w:rsidR="00B90754" w:rsidRPr="00BB0A89">
        <w:rPr>
          <w:rFonts w:cs="Segoe UI"/>
        </w:rPr>
        <w:t>ë</w:t>
      </w:r>
      <w:r w:rsidRPr="00BB0A89">
        <w:rPr>
          <w:rFonts w:cs="Segoe UI"/>
        </w:rPr>
        <w:t xml:space="preserve"> drejtorit</w:t>
      </w:r>
      <w:r w:rsidR="00B90754" w:rsidRPr="00BB0A89">
        <w:rPr>
          <w:rFonts w:cs="Segoe UI"/>
        </w:rPr>
        <w:t>ë</w:t>
      </w:r>
      <w:r w:rsidRPr="00BB0A89">
        <w:rPr>
          <w:rFonts w:cs="Segoe UI"/>
        </w:rPr>
        <w:t>/sektor</w:t>
      </w:r>
      <w:r w:rsidR="00B90754" w:rsidRPr="00BB0A89">
        <w:rPr>
          <w:rFonts w:cs="Segoe UI"/>
        </w:rPr>
        <w:t>ë</w:t>
      </w:r>
      <w:r w:rsidRPr="00BB0A89">
        <w:rPr>
          <w:rFonts w:cs="Segoe UI"/>
        </w:rPr>
        <w:t xml:space="preserve">t si </w:t>
      </w:r>
      <w:r w:rsidR="001E2861" w:rsidRPr="00BB0A89">
        <w:rPr>
          <w:rFonts w:cs="Segoe UI"/>
        </w:rPr>
        <w:t>kontribut</w:t>
      </w:r>
      <w:r w:rsidRPr="00BB0A89">
        <w:rPr>
          <w:rFonts w:cs="Segoe UI"/>
        </w:rPr>
        <w:t xml:space="preserve"> p</w:t>
      </w:r>
      <w:r w:rsidR="00B90754" w:rsidRPr="00BB0A89">
        <w:rPr>
          <w:rFonts w:cs="Segoe UI"/>
        </w:rPr>
        <w:t>ë</w:t>
      </w:r>
      <w:r w:rsidRPr="00BB0A89">
        <w:rPr>
          <w:rFonts w:cs="Segoe UI"/>
        </w:rPr>
        <w:t xml:space="preserve">r ciklin vijues buxhetor. </w:t>
      </w:r>
    </w:p>
    <w:p w:rsidR="00CD7BD9" w:rsidRPr="00BB0A89" w:rsidRDefault="00CD7BD9" w:rsidP="00CD7BD9">
      <w:pPr>
        <w:jc w:val="both"/>
        <w:rPr>
          <w:rFonts w:cs="Segoe UI"/>
        </w:rPr>
      </w:pPr>
      <w:r w:rsidRPr="00BB0A89">
        <w:rPr>
          <w:rFonts w:cs="Segoe UI"/>
        </w:rPr>
        <w:t>Si faz</w:t>
      </w:r>
      <w:r w:rsidR="00B90754" w:rsidRPr="00BB0A89">
        <w:rPr>
          <w:rFonts w:cs="Segoe UI"/>
        </w:rPr>
        <w:t>ë</w:t>
      </w:r>
      <w:r w:rsidRPr="00BB0A89">
        <w:rPr>
          <w:rFonts w:cs="Segoe UI"/>
        </w:rPr>
        <w:t xml:space="preserve"> e dyt</w:t>
      </w:r>
      <w:r w:rsidR="00B90754" w:rsidRPr="00BB0A89">
        <w:rPr>
          <w:rFonts w:cs="Segoe UI"/>
        </w:rPr>
        <w:t>ë</w:t>
      </w:r>
      <w:r w:rsidRPr="00BB0A89">
        <w:rPr>
          <w:rFonts w:cs="Segoe UI"/>
        </w:rPr>
        <w:t xml:space="preserve"> drejtorit</w:t>
      </w:r>
      <w:r w:rsidR="00B90754" w:rsidRPr="00BB0A89">
        <w:rPr>
          <w:rFonts w:cs="Segoe UI"/>
        </w:rPr>
        <w:t>ë</w:t>
      </w:r>
      <w:r w:rsidRPr="00BB0A89">
        <w:rPr>
          <w:rFonts w:cs="Segoe UI"/>
        </w:rPr>
        <w:t xml:space="preserve"> komunale jan</w:t>
      </w:r>
      <w:r w:rsidR="00B90754" w:rsidRPr="00BB0A89">
        <w:rPr>
          <w:rFonts w:cs="Segoe UI"/>
        </w:rPr>
        <w:t>ë</w:t>
      </w:r>
      <w:r w:rsidRPr="00BB0A89">
        <w:rPr>
          <w:rFonts w:cs="Segoe UI"/>
        </w:rPr>
        <w:t xml:space="preserve"> mbledhur dhe kan</w:t>
      </w:r>
      <w:r w:rsidR="00B90754" w:rsidRPr="00BB0A89">
        <w:rPr>
          <w:rFonts w:cs="Segoe UI"/>
        </w:rPr>
        <w:t>ë</w:t>
      </w:r>
      <w:r w:rsidRPr="00BB0A89">
        <w:rPr>
          <w:rFonts w:cs="Segoe UI"/>
        </w:rPr>
        <w:t xml:space="preserve"> diskutuar formular</w:t>
      </w:r>
      <w:r w:rsidR="00B90754" w:rsidRPr="00BB0A89">
        <w:rPr>
          <w:rFonts w:cs="Segoe UI"/>
        </w:rPr>
        <w:t>ë</w:t>
      </w:r>
      <w:r w:rsidRPr="00BB0A89">
        <w:rPr>
          <w:rFonts w:cs="Segoe UI"/>
        </w:rPr>
        <w:t>t p</w:t>
      </w:r>
      <w:r w:rsidR="00B90754" w:rsidRPr="00BB0A89">
        <w:rPr>
          <w:rFonts w:cs="Segoe UI"/>
        </w:rPr>
        <w:t>ë</w:t>
      </w:r>
      <w:r w:rsidRPr="00BB0A89">
        <w:rPr>
          <w:rFonts w:cs="Segoe UI"/>
        </w:rPr>
        <w:t>r plot</w:t>
      </w:r>
      <w:r w:rsidR="00B90754" w:rsidRPr="00BB0A89">
        <w:rPr>
          <w:rFonts w:cs="Segoe UI"/>
        </w:rPr>
        <w:t>ë</w:t>
      </w:r>
      <w:r w:rsidRPr="00BB0A89">
        <w:rPr>
          <w:rFonts w:cs="Segoe UI"/>
        </w:rPr>
        <w:t>sim nga secili program/drejtori n</w:t>
      </w:r>
      <w:r w:rsidR="00B90754" w:rsidRPr="00BB0A89">
        <w:rPr>
          <w:rFonts w:cs="Segoe UI"/>
        </w:rPr>
        <w:t>ë</w:t>
      </w:r>
      <w:r w:rsidRPr="00BB0A89">
        <w:rPr>
          <w:rFonts w:cs="Segoe UI"/>
        </w:rPr>
        <w:t xml:space="preserve"> t</w:t>
      </w:r>
      <w:r w:rsidR="00B90754" w:rsidRPr="00BB0A89">
        <w:rPr>
          <w:rFonts w:cs="Segoe UI"/>
        </w:rPr>
        <w:t>ë</w:t>
      </w:r>
      <w:r w:rsidRPr="00BB0A89">
        <w:rPr>
          <w:rFonts w:cs="Segoe UI"/>
        </w:rPr>
        <w:t xml:space="preserve"> cilat do t</w:t>
      </w:r>
      <w:r w:rsidR="00B90754" w:rsidRPr="00BB0A89">
        <w:rPr>
          <w:rFonts w:cs="Segoe UI"/>
        </w:rPr>
        <w:t>ë</w:t>
      </w:r>
      <w:r w:rsidRPr="00BB0A89">
        <w:rPr>
          <w:rFonts w:cs="Segoe UI"/>
        </w:rPr>
        <w:t xml:space="preserve"> shpaloseshin k</w:t>
      </w:r>
      <w:r w:rsidR="00B90754" w:rsidRPr="00BB0A89">
        <w:rPr>
          <w:rFonts w:cs="Segoe UI"/>
        </w:rPr>
        <w:t>ë</w:t>
      </w:r>
      <w:r w:rsidRPr="00BB0A89">
        <w:rPr>
          <w:rFonts w:cs="Segoe UI"/>
        </w:rPr>
        <w:t>rkesat e tyre buxhetore si dhe t</w:t>
      </w:r>
      <w:r w:rsidR="00B90754" w:rsidRPr="00BB0A89">
        <w:rPr>
          <w:rFonts w:cs="Segoe UI"/>
        </w:rPr>
        <w:t>ë</w:t>
      </w:r>
      <w:r w:rsidRPr="00BB0A89">
        <w:rPr>
          <w:rFonts w:cs="Segoe UI"/>
        </w:rPr>
        <w:t xml:space="preserve"> hyrat komunale, p</w:t>
      </w:r>
      <w:r w:rsidR="00B90754" w:rsidRPr="00BB0A89">
        <w:rPr>
          <w:rFonts w:cs="Segoe UI"/>
        </w:rPr>
        <w:t>ë</w:t>
      </w:r>
      <w:r w:rsidRPr="00BB0A89">
        <w:rPr>
          <w:rFonts w:cs="Segoe UI"/>
        </w:rPr>
        <w:t>r ato drejtori q</w:t>
      </w:r>
      <w:r w:rsidR="00B90754" w:rsidRPr="00BB0A89">
        <w:rPr>
          <w:rFonts w:cs="Segoe UI"/>
        </w:rPr>
        <w:t>ë</w:t>
      </w:r>
      <w:r w:rsidRPr="00BB0A89">
        <w:rPr>
          <w:rFonts w:cs="Segoe UI"/>
        </w:rPr>
        <w:t xml:space="preserve"> realizojn</w:t>
      </w:r>
      <w:r w:rsidR="00B90754" w:rsidRPr="00BB0A89">
        <w:rPr>
          <w:rFonts w:cs="Segoe UI"/>
        </w:rPr>
        <w:t>ë</w:t>
      </w:r>
      <w:r w:rsidRPr="00BB0A89">
        <w:rPr>
          <w:rFonts w:cs="Segoe UI"/>
        </w:rPr>
        <w:t xml:space="preserve"> t</w:t>
      </w:r>
      <w:r w:rsidR="00B90754" w:rsidRPr="00BB0A89">
        <w:rPr>
          <w:rFonts w:cs="Segoe UI"/>
        </w:rPr>
        <w:t>ë</w:t>
      </w:r>
      <w:r w:rsidRPr="00BB0A89">
        <w:rPr>
          <w:rFonts w:cs="Segoe UI"/>
        </w:rPr>
        <w:t xml:space="preserve"> tilla.</w:t>
      </w:r>
    </w:p>
    <w:p w:rsidR="00CD7BD9" w:rsidRPr="00BB0A89" w:rsidRDefault="00CD7BD9" w:rsidP="00CD7BD9">
      <w:pPr>
        <w:jc w:val="both"/>
        <w:rPr>
          <w:rFonts w:cs="Segoe UI"/>
        </w:rPr>
      </w:pPr>
      <w:r w:rsidRPr="00BB0A89">
        <w:rPr>
          <w:rFonts w:cs="Segoe UI"/>
        </w:rPr>
        <w:t>Drejtorit</w:t>
      </w:r>
      <w:r w:rsidR="00B90754" w:rsidRPr="00BB0A89">
        <w:rPr>
          <w:rFonts w:cs="Segoe UI"/>
        </w:rPr>
        <w:t>ë</w:t>
      </w:r>
      <w:r w:rsidRPr="00BB0A89">
        <w:rPr>
          <w:rFonts w:cs="Segoe UI"/>
        </w:rPr>
        <w:t xml:space="preserve"> e komun</w:t>
      </w:r>
      <w:r w:rsidR="00B90754" w:rsidRPr="00BB0A89">
        <w:rPr>
          <w:rFonts w:cs="Segoe UI"/>
        </w:rPr>
        <w:t>ë</w:t>
      </w:r>
      <w:r w:rsidRPr="00BB0A89">
        <w:rPr>
          <w:rFonts w:cs="Segoe UI"/>
        </w:rPr>
        <w:t>s kan</w:t>
      </w:r>
      <w:r w:rsidR="00B90754" w:rsidRPr="00BB0A89">
        <w:rPr>
          <w:rFonts w:cs="Segoe UI"/>
        </w:rPr>
        <w:t>ë</w:t>
      </w:r>
      <w:r w:rsidRPr="00BB0A89">
        <w:rPr>
          <w:rFonts w:cs="Segoe UI"/>
        </w:rPr>
        <w:t xml:space="preserve"> filluar me plot</w:t>
      </w:r>
      <w:r w:rsidR="00B90754" w:rsidRPr="00BB0A89">
        <w:rPr>
          <w:rFonts w:cs="Segoe UI"/>
        </w:rPr>
        <w:t>ë</w:t>
      </w:r>
      <w:r w:rsidRPr="00BB0A89">
        <w:rPr>
          <w:rFonts w:cs="Segoe UI"/>
        </w:rPr>
        <w:t>simin e k</w:t>
      </w:r>
      <w:r w:rsidR="00B90754" w:rsidRPr="00BB0A89">
        <w:rPr>
          <w:rFonts w:cs="Segoe UI"/>
        </w:rPr>
        <w:t>ë</w:t>
      </w:r>
      <w:r w:rsidRPr="00BB0A89">
        <w:rPr>
          <w:rFonts w:cs="Segoe UI"/>
        </w:rPr>
        <w:t>tyre formular</w:t>
      </w:r>
      <w:r w:rsidR="00263FC5">
        <w:rPr>
          <w:rFonts w:cs="Segoe UI"/>
        </w:rPr>
        <w:t xml:space="preserve">ëve </w:t>
      </w:r>
      <w:r w:rsidRPr="00BB0A89">
        <w:rPr>
          <w:rFonts w:cs="Segoe UI"/>
        </w:rPr>
        <w:t xml:space="preserve"> p</w:t>
      </w:r>
      <w:r w:rsidR="00B90754" w:rsidRPr="00BB0A89">
        <w:rPr>
          <w:rFonts w:cs="Segoe UI"/>
        </w:rPr>
        <w:t>ë</w:t>
      </w:r>
      <w:r w:rsidRPr="00BB0A89">
        <w:rPr>
          <w:rFonts w:cs="Segoe UI"/>
        </w:rPr>
        <w:t>r shpenzime dhe t</w:t>
      </w:r>
      <w:r w:rsidR="00B90754" w:rsidRPr="00BB0A89">
        <w:rPr>
          <w:rFonts w:cs="Segoe UI"/>
        </w:rPr>
        <w:t>ë</w:t>
      </w:r>
      <w:r w:rsidRPr="00BB0A89">
        <w:rPr>
          <w:rFonts w:cs="Segoe UI"/>
        </w:rPr>
        <w:t xml:space="preserve"> hyra p</w:t>
      </w:r>
      <w:r w:rsidR="00B90754" w:rsidRPr="00BB0A89">
        <w:rPr>
          <w:rFonts w:cs="Segoe UI"/>
        </w:rPr>
        <w:t>ë</w:t>
      </w:r>
      <w:r w:rsidRPr="00BB0A89">
        <w:rPr>
          <w:rFonts w:cs="Segoe UI"/>
        </w:rPr>
        <w:t>r periudh</w:t>
      </w:r>
      <w:r w:rsidR="00B90754" w:rsidRPr="00BB0A89">
        <w:rPr>
          <w:rFonts w:cs="Segoe UI"/>
        </w:rPr>
        <w:t>ë</w:t>
      </w:r>
      <w:r w:rsidRPr="00BB0A89">
        <w:rPr>
          <w:rFonts w:cs="Segoe UI"/>
        </w:rPr>
        <w:t>n afatmesme buxhetore pasi kan</w:t>
      </w:r>
      <w:r w:rsidR="00B90754" w:rsidRPr="00BB0A89">
        <w:rPr>
          <w:rFonts w:cs="Segoe UI"/>
        </w:rPr>
        <w:t>ë</w:t>
      </w:r>
      <w:r w:rsidRPr="00BB0A89">
        <w:rPr>
          <w:rFonts w:cs="Segoe UI"/>
        </w:rPr>
        <w:t xml:space="preserve"> pranuar qarkoren e brendshme buxhetore me kufijt buxhetor t</w:t>
      </w:r>
      <w:r w:rsidR="00B90754" w:rsidRPr="00BB0A89">
        <w:rPr>
          <w:rFonts w:cs="Segoe UI"/>
        </w:rPr>
        <w:t>ë</w:t>
      </w:r>
      <w:r w:rsidRPr="00BB0A89">
        <w:rPr>
          <w:rFonts w:cs="Segoe UI"/>
        </w:rPr>
        <w:t xml:space="preserve"> p</w:t>
      </w:r>
      <w:r w:rsidR="00B90754" w:rsidRPr="00BB0A89">
        <w:rPr>
          <w:rFonts w:cs="Segoe UI"/>
        </w:rPr>
        <w:t>ë</w:t>
      </w:r>
      <w:r w:rsidRPr="00BB0A89">
        <w:rPr>
          <w:rFonts w:cs="Segoe UI"/>
        </w:rPr>
        <w:t>rcaktuar dhe shpalosur n</w:t>
      </w:r>
      <w:r w:rsidR="00B90754" w:rsidRPr="00BB0A89">
        <w:rPr>
          <w:rFonts w:cs="Segoe UI"/>
        </w:rPr>
        <w:t>ë</w:t>
      </w:r>
      <w:r w:rsidRPr="00BB0A89">
        <w:rPr>
          <w:rFonts w:cs="Segoe UI"/>
        </w:rPr>
        <w:t xml:space="preserve"> qarkoren e par</w:t>
      </w:r>
      <w:r w:rsidR="00B90754" w:rsidRPr="00BB0A89">
        <w:rPr>
          <w:rFonts w:cs="Segoe UI"/>
        </w:rPr>
        <w:t>ë</w:t>
      </w:r>
      <w:r w:rsidRPr="00BB0A89">
        <w:rPr>
          <w:rFonts w:cs="Segoe UI"/>
        </w:rPr>
        <w:t xml:space="preserve"> buxhetore q</w:t>
      </w:r>
      <w:r w:rsidR="00B90754" w:rsidRPr="00BB0A89">
        <w:rPr>
          <w:rFonts w:cs="Segoe UI"/>
        </w:rPr>
        <w:t>ë</w:t>
      </w:r>
      <w:r w:rsidRPr="00BB0A89">
        <w:rPr>
          <w:rFonts w:cs="Segoe UI"/>
        </w:rPr>
        <w:t xml:space="preserve"> ka l</w:t>
      </w:r>
      <w:r w:rsidR="00B90754" w:rsidRPr="00BB0A89">
        <w:rPr>
          <w:rFonts w:cs="Segoe UI"/>
        </w:rPr>
        <w:t>ë</w:t>
      </w:r>
      <w:r w:rsidRPr="00BB0A89">
        <w:rPr>
          <w:rFonts w:cs="Segoe UI"/>
        </w:rPr>
        <w:t xml:space="preserve">shuar Ministria e Financave.  </w:t>
      </w:r>
    </w:p>
    <w:p w:rsidR="00CD7BD9" w:rsidRPr="00BB0A89" w:rsidRDefault="00CD7BD9" w:rsidP="00CD7BD9">
      <w:pPr>
        <w:jc w:val="both"/>
        <w:rPr>
          <w:rFonts w:cs="Segoe UI"/>
        </w:rPr>
      </w:pPr>
      <w:r w:rsidRPr="00BB0A89">
        <w:rPr>
          <w:rFonts w:cs="Segoe UI"/>
        </w:rPr>
        <w:t>Takime sqaruese dhe konsultuese jan</w:t>
      </w:r>
      <w:r w:rsidR="00B90754" w:rsidRPr="00BB0A89">
        <w:rPr>
          <w:rFonts w:cs="Segoe UI"/>
        </w:rPr>
        <w:t>ë</w:t>
      </w:r>
      <w:r w:rsidRPr="00BB0A89">
        <w:rPr>
          <w:rFonts w:cs="Segoe UI"/>
        </w:rPr>
        <w:t xml:space="preserve"> zhviluar me drejtori t</w:t>
      </w:r>
      <w:r w:rsidR="00B90754" w:rsidRPr="00BB0A89">
        <w:rPr>
          <w:rFonts w:cs="Segoe UI"/>
        </w:rPr>
        <w:t>ë</w:t>
      </w:r>
      <w:r w:rsidRPr="00BB0A89">
        <w:rPr>
          <w:rFonts w:cs="Segoe UI"/>
        </w:rPr>
        <w:t xml:space="preserve"> caktuara sipas k</w:t>
      </w:r>
      <w:r w:rsidR="00B90754" w:rsidRPr="00BB0A89">
        <w:rPr>
          <w:rFonts w:cs="Segoe UI"/>
        </w:rPr>
        <w:t>ë</w:t>
      </w:r>
      <w:r w:rsidRPr="00BB0A89">
        <w:rPr>
          <w:rFonts w:cs="Segoe UI"/>
        </w:rPr>
        <w:t>rkesave dhe nevoj</w:t>
      </w:r>
      <w:r w:rsidR="00B90754" w:rsidRPr="00BB0A89">
        <w:rPr>
          <w:rFonts w:cs="Segoe UI"/>
        </w:rPr>
        <w:t>ë</w:t>
      </w:r>
      <w:r w:rsidRPr="00BB0A89">
        <w:rPr>
          <w:rFonts w:cs="Segoe UI"/>
        </w:rPr>
        <w:t>s deri n</w:t>
      </w:r>
      <w:r w:rsidR="00B90754" w:rsidRPr="00BB0A89">
        <w:rPr>
          <w:rFonts w:cs="Segoe UI"/>
        </w:rPr>
        <w:t>ë</w:t>
      </w:r>
      <w:r w:rsidRPr="00BB0A89">
        <w:rPr>
          <w:rFonts w:cs="Segoe UI"/>
        </w:rPr>
        <w:t xml:space="preserve"> takimin e radh</w:t>
      </w:r>
      <w:r w:rsidR="00B90754" w:rsidRPr="00BB0A89">
        <w:rPr>
          <w:rFonts w:cs="Segoe UI"/>
        </w:rPr>
        <w:t>ë</w:t>
      </w:r>
      <w:r w:rsidRPr="00BB0A89">
        <w:rPr>
          <w:rFonts w:cs="Segoe UI"/>
        </w:rPr>
        <w:t>s kur k</w:t>
      </w:r>
      <w:r w:rsidR="00B90754" w:rsidRPr="00BB0A89">
        <w:rPr>
          <w:rFonts w:cs="Segoe UI"/>
        </w:rPr>
        <w:t>ë</w:t>
      </w:r>
      <w:r w:rsidRPr="00BB0A89">
        <w:rPr>
          <w:rFonts w:cs="Segoe UI"/>
        </w:rPr>
        <w:t>rkesat buxhetore dhe t</w:t>
      </w:r>
      <w:r w:rsidR="00B90754" w:rsidRPr="00BB0A89">
        <w:rPr>
          <w:rFonts w:cs="Segoe UI"/>
        </w:rPr>
        <w:t>ë</w:t>
      </w:r>
      <w:r w:rsidRPr="00BB0A89">
        <w:rPr>
          <w:rFonts w:cs="Segoe UI"/>
        </w:rPr>
        <w:t xml:space="preserve"> hyrat p</w:t>
      </w:r>
      <w:r w:rsidR="00B90754" w:rsidRPr="00BB0A89">
        <w:rPr>
          <w:rFonts w:cs="Segoe UI"/>
        </w:rPr>
        <w:t>ë</w:t>
      </w:r>
      <w:r w:rsidRPr="00BB0A89">
        <w:rPr>
          <w:rFonts w:cs="Segoe UI"/>
        </w:rPr>
        <w:t>r periudh</w:t>
      </w:r>
      <w:r w:rsidR="00B90754" w:rsidRPr="00BB0A89">
        <w:rPr>
          <w:rFonts w:cs="Segoe UI"/>
        </w:rPr>
        <w:t>ë</w:t>
      </w:r>
      <w:r w:rsidRPr="00BB0A89">
        <w:rPr>
          <w:rFonts w:cs="Segoe UI"/>
        </w:rPr>
        <w:t>n afatsmesme jan</w:t>
      </w:r>
      <w:r w:rsidR="00B90754" w:rsidRPr="00BB0A89">
        <w:rPr>
          <w:rFonts w:cs="Segoe UI"/>
        </w:rPr>
        <w:t>ë</w:t>
      </w:r>
      <w:r w:rsidRPr="00BB0A89">
        <w:rPr>
          <w:rFonts w:cs="Segoe UI"/>
        </w:rPr>
        <w:t xml:space="preserve"> vendosur. </w:t>
      </w:r>
    </w:p>
    <w:p w:rsidR="00CD7BD9" w:rsidRPr="00BB0A89" w:rsidRDefault="00CD7BD9" w:rsidP="00CD7BD9">
      <w:pPr>
        <w:jc w:val="both"/>
        <w:rPr>
          <w:rFonts w:cs="Segoe UI"/>
        </w:rPr>
      </w:pPr>
      <w:r w:rsidRPr="00BB0A89">
        <w:rPr>
          <w:rFonts w:cs="Segoe UI"/>
        </w:rPr>
        <w:t>Drejtoria p</w:t>
      </w:r>
      <w:r w:rsidR="00B90754" w:rsidRPr="00BB0A89">
        <w:rPr>
          <w:rFonts w:cs="Segoe UI"/>
        </w:rPr>
        <w:t>ë</w:t>
      </w:r>
      <w:r w:rsidRPr="00BB0A89">
        <w:rPr>
          <w:rFonts w:cs="Segoe UI"/>
        </w:rPr>
        <w:t>r buxhet dhe financa n</w:t>
      </w:r>
      <w:r w:rsidR="00B90754" w:rsidRPr="00BB0A89">
        <w:rPr>
          <w:rFonts w:cs="Segoe UI"/>
        </w:rPr>
        <w:t>ë</w:t>
      </w:r>
      <w:r w:rsidRPr="00BB0A89">
        <w:rPr>
          <w:rFonts w:cs="Segoe UI"/>
        </w:rPr>
        <w:t xml:space="preserve"> baz</w:t>
      </w:r>
      <w:r w:rsidR="00B90754" w:rsidRPr="00BB0A89">
        <w:rPr>
          <w:rFonts w:cs="Segoe UI"/>
        </w:rPr>
        <w:t>ë</w:t>
      </w:r>
      <w:r w:rsidRPr="00BB0A89">
        <w:rPr>
          <w:rFonts w:cs="Segoe UI"/>
        </w:rPr>
        <w:t xml:space="preserve"> t</w:t>
      </w:r>
      <w:r w:rsidR="00B90754" w:rsidRPr="00BB0A89">
        <w:rPr>
          <w:rFonts w:cs="Segoe UI"/>
        </w:rPr>
        <w:t>ë</w:t>
      </w:r>
      <w:r w:rsidRPr="00BB0A89">
        <w:rPr>
          <w:rFonts w:cs="Segoe UI"/>
        </w:rPr>
        <w:t xml:space="preserve"> k</w:t>
      </w:r>
      <w:r w:rsidR="00B90754" w:rsidRPr="00BB0A89">
        <w:rPr>
          <w:rFonts w:cs="Segoe UI"/>
        </w:rPr>
        <w:t>ë</w:t>
      </w:r>
      <w:r w:rsidRPr="00BB0A89">
        <w:rPr>
          <w:rFonts w:cs="Segoe UI"/>
        </w:rPr>
        <w:t>rkesave t</w:t>
      </w:r>
      <w:r w:rsidR="00B90754" w:rsidRPr="00BB0A89">
        <w:rPr>
          <w:rFonts w:cs="Segoe UI"/>
        </w:rPr>
        <w:t>ë</w:t>
      </w:r>
      <w:r w:rsidRPr="00BB0A89">
        <w:rPr>
          <w:rFonts w:cs="Segoe UI"/>
        </w:rPr>
        <w:t xml:space="preserve"> pranuara dhe shqyrtuara buxhetore si dhe planit p</w:t>
      </w:r>
      <w:r w:rsidR="00B90754" w:rsidRPr="00BB0A89">
        <w:rPr>
          <w:rFonts w:cs="Segoe UI"/>
        </w:rPr>
        <w:t>ë</w:t>
      </w:r>
      <w:r w:rsidRPr="00BB0A89">
        <w:rPr>
          <w:rFonts w:cs="Segoe UI"/>
        </w:rPr>
        <w:t>r t</w:t>
      </w:r>
      <w:r w:rsidR="00B90754" w:rsidRPr="00BB0A89">
        <w:rPr>
          <w:rFonts w:cs="Segoe UI"/>
        </w:rPr>
        <w:t>ë</w:t>
      </w:r>
      <w:r w:rsidRPr="00BB0A89">
        <w:rPr>
          <w:rFonts w:cs="Segoe UI"/>
        </w:rPr>
        <w:t xml:space="preserve"> hyrat ka p</w:t>
      </w:r>
      <w:r w:rsidR="00B90754" w:rsidRPr="00BB0A89">
        <w:rPr>
          <w:rFonts w:cs="Segoe UI"/>
        </w:rPr>
        <w:t>ë</w:t>
      </w:r>
      <w:r w:rsidRPr="00BB0A89">
        <w:rPr>
          <w:rFonts w:cs="Segoe UI"/>
        </w:rPr>
        <w:t>rpiuar dokumentin n</w:t>
      </w:r>
      <w:r w:rsidR="00B90754" w:rsidRPr="00BB0A89">
        <w:rPr>
          <w:rFonts w:cs="Segoe UI"/>
        </w:rPr>
        <w:t>ë</w:t>
      </w:r>
      <w:r w:rsidRPr="00BB0A89">
        <w:rPr>
          <w:rFonts w:cs="Segoe UI"/>
        </w:rPr>
        <w:t xml:space="preserve"> vijim,</w:t>
      </w:r>
      <w:r w:rsidR="000F6898" w:rsidRPr="00BB0A89">
        <w:rPr>
          <w:rFonts w:cs="Segoe UI"/>
        </w:rPr>
        <w:t xml:space="preserve"> i </w:t>
      </w:r>
      <w:r w:rsidRPr="00BB0A89">
        <w:rPr>
          <w:rFonts w:cs="Segoe UI"/>
        </w:rPr>
        <w:t>cili do t</w:t>
      </w:r>
      <w:r w:rsidR="006C675E" w:rsidRPr="00BB0A89">
        <w:rPr>
          <w:rFonts w:cs="Segoe UI"/>
        </w:rPr>
        <w:t>’</w:t>
      </w:r>
      <w:r w:rsidRPr="00BB0A89">
        <w:rPr>
          <w:rFonts w:cs="Segoe UI"/>
        </w:rPr>
        <w:t>i dor</w:t>
      </w:r>
      <w:r w:rsidR="00B90754" w:rsidRPr="00BB0A89">
        <w:rPr>
          <w:rFonts w:cs="Segoe UI"/>
        </w:rPr>
        <w:t>ë</w:t>
      </w:r>
      <w:r w:rsidRPr="00BB0A89">
        <w:rPr>
          <w:rFonts w:cs="Segoe UI"/>
        </w:rPr>
        <w:t>zohet Asambles</w:t>
      </w:r>
      <w:r w:rsidR="00B90754" w:rsidRPr="00BB0A89">
        <w:rPr>
          <w:rFonts w:cs="Segoe UI"/>
        </w:rPr>
        <w:t>ë</w:t>
      </w:r>
      <w:r w:rsidRPr="00BB0A89">
        <w:rPr>
          <w:rFonts w:cs="Segoe UI"/>
        </w:rPr>
        <w:t xml:space="preserve"> komunale p</w:t>
      </w:r>
      <w:r w:rsidR="00B90754" w:rsidRPr="00BB0A89">
        <w:rPr>
          <w:rFonts w:cs="Segoe UI"/>
        </w:rPr>
        <w:t>ë</w:t>
      </w:r>
      <w:r w:rsidRPr="00BB0A89">
        <w:rPr>
          <w:rFonts w:cs="Segoe UI"/>
        </w:rPr>
        <w:t>r shqyrtim dhe s</w:t>
      </w:r>
      <w:r w:rsidR="00B90754" w:rsidRPr="00BB0A89">
        <w:rPr>
          <w:rFonts w:cs="Segoe UI"/>
        </w:rPr>
        <w:t>ë</w:t>
      </w:r>
      <w:r w:rsidRPr="00BB0A89">
        <w:rPr>
          <w:rFonts w:cs="Segoe UI"/>
        </w:rPr>
        <w:t xml:space="preserve"> fundi Ministris</w:t>
      </w:r>
      <w:r w:rsidR="00B90754" w:rsidRPr="00BB0A89">
        <w:rPr>
          <w:rFonts w:cs="Segoe UI"/>
        </w:rPr>
        <w:t>ë</w:t>
      </w:r>
      <w:r w:rsidRPr="00BB0A89">
        <w:rPr>
          <w:rFonts w:cs="Segoe UI"/>
        </w:rPr>
        <w:t xml:space="preserve"> s</w:t>
      </w:r>
      <w:r w:rsidR="00B90754" w:rsidRPr="00BB0A89">
        <w:rPr>
          <w:rFonts w:cs="Segoe UI"/>
        </w:rPr>
        <w:t>ë</w:t>
      </w:r>
      <w:r w:rsidRPr="00BB0A89">
        <w:rPr>
          <w:rFonts w:cs="Segoe UI"/>
        </w:rPr>
        <w:t xml:space="preserve"> Financave. </w:t>
      </w:r>
    </w:p>
    <w:p w:rsidR="00CD7BD9" w:rsidRPr="00BB0A89" w:rsidRDefault="00CD7BD9" w:rsidP="00CD7BD9">
      <w:pPr>
        <w:pStyle w:val="Header"/>
        <w:tabs>
          <w:tab w:val="clear" w:pos="4320"/>
        </w:tabs>
        <w:jc w:val="both"/>
        <w:rPr>
          <w:rFonts w:ascii="Segoe UI" w:hAnsi="Segoe UI" w:cs="Segoe UI"/>
          <w:i w:val="0"/>
          <w:sz w:val="22"/>
          <w:szCs w:val="22"/>
        </w:rPr>
      </w:pPr>
    </w:p>
    <w:p w:rsidR="00CD7BD9" w:rsidRPr="00BB0A89" w:rsidRDefault="00CD7BD9" w:rsidP="00CD7BD9">
      <w:pPr>
        <w:pStyle w:val="Header"/>
        <w:tabs>
          <w:tab w:val="clear" w:pos="4320"/>
        </w:tabs>
        <w:jc w:val="both"/>
        <w:rPr>
          <w:rFonts w:ascii="Segoe UI" w:hAnsi="Segoe UI" w:cs="Segoe UI"/>
          <w:bCs/>
          <w:i w:val="0"/>
          <w:color w:val="FF0000"/>
          <w:szCs w:val="32"/>
        </w:rPr>
      </w:pPr>
      <w:r w:rsidRPr="00BB0A89">
        <w:rPr>
          <w:rFonts w:ascii="Segoe UI" w:hAnsi="Segoe UI" w:cs="Segoe UI"/>
          <w:i w:val="0"/>
          <w:color w:val="FF0000"/>
          <w:szCs w:val="32"/>
        </w:rPr>
        <w:t xml:space="preserve">II. Deklarata e Komunës në lidhje me prioritetet strategjike zhvillimore </w:t>
      </w:r>
    </w:p>
    <w:p w:rsidR="00CD7BD9" w:rsidRPr="00BB0A89" w:rsidRDefault="00CD7BD9" w:rsidP="00CD7BD9">
      <w:pPr>
        <w:shd w:val="clear" w:color="auto" w:fill="FFFFFF"/>
        <w:rPr>
          <w:rFonts w:cs="Segoe UI"/>
          <w:lang w:val="de-DE"/>
        </w:rPr>
      </w:pPr>
    </w:p>
    <w:p w:rsidR="00CD7BD9" w:rsidRPr="00BB0A89" w:rsidRDefault="00CD7BD9" w:rsidP="00CD7BD9">
      <w:pPr>
        <w:shd w:val="clear" w:color="auto" w:fill="FFFFFF"/>
        <w:rPr>
          <w:rFonts w:cs="Segoe UI"/>
          <w:lang w:val="pt-BR"/>
        </w:rPr>
      </w:pPr>
      <w:r w:rsidRPr="00BB0A89">
        <w:rPr>
          <w:rFonts w:cs="Segoe UI"/>
          <w:lang w:val="pt-BR"/>
        </w:rPr>
        <w:t>Komuna e Gjilanit gjendet në pjesën juglindore të Kosovës, rajoni</w:t>
      </w:r>
      <w:r w:rsidR="000F6898" w:rsidRPr="00BB0A89">
        <w:rPr>
          <w:rFonts w:cs="Segoe UI"/>
          <w:lang w:val="pt-BR"/>
        </w:rPr>
        <w:t xml:space="preserve"> i </w:t>
      </w:r>
      <w:r w:rsidRPr="00BB0A89">
        <w:rPr>
          <w:rFonts w:cs="Segoe UI"/>
          <w:lang w:val="pt-BR"/>
        </w:rPr>
        <w:t>Anamoravës. Është njëra nga komunat e mëdha të vendit. Pozita gjeografike që ka</w:t>
      </w:r>
      <w:r w:rsidR="00263FC5">
        <w:rPr>
          <w:rFonts w:cs="Segoe UI"/>
          <w:lang w:val="pt-BR"/>
        </w:rPr>
        <w:t>,</w:t>
      </w:r>
      <w:r w:rsidR="000F6898" w:rsidRPr="00BB0A89">
        <w:rPr>
          <w:rFonts w:cs="Segoe UI"/>
          <w:lang w:val="pt-BR"/>
        </w:rPr>
        <w:t xml:space="preserve"> i </w:t>
      </w:r>
      <w:r w:rsidRPr="00BB0A89">
        <w:rPr>
          <w:rFonts w:cs="Segoe UI"/>
          <w:lang w:val="pt-BR"/>
        </w:rPr>
        <w:t>mundëson asaj lidhje të mira me qendrat tjera të Kosovës dhe të rajonit. Komuna e Gjilanit  ka gjithsej 42 fshatra. Sipas rezultateve të regjistrimit të popullsisë të vitit 2011, Komuna e Gjilanit ka 90,178 banorë të organizuar në 17,048  ekonomi familjare .</w:t>
      </w:r>
    </w:p>
    <w:p w:rsidR="00CD7BD9" w:rsidRPr="00BB0A89" w:rsidRDefault="00CD7BD9" w:rsidP="00CD7BD9">
      <w:pPr>
        <w:shd w:val="clear" w:color="auto" w:fill="FFFFFF"/>
        <w:rPr>
          <w:rFonts w:cs="Segoe UI"/>
          <w:lang w:val="pt-BR"/>
        </w:rPr>
      </w:pPr>
      <w:r w:rsidRPr="00BB0A89">
        <w:rPr>
          <w:rFonts w:cs="Segoe UI"/>
          <w:lang w:val="pt-BR"/>
        </w:rPr>
        <w:t>Mbi 3000 biznese operojnë brenda  komunës. Bazuar në të dhënat e Zyrës për Regjistrim të Bizneseve në Komunën e Gjilanit, afërisht gjysma e tyre merren me veprimtari tregtare, 13% në sektorin e shërbimeve, afërsisht 10% në prodhimtari, pjesa tjetër në transport.</w:t>
      </w:r>
    </w:p>
    <w:p w:rsidR="00CD7BD9" w:rsidRPr="00BB0A89" w:rsidRDefault="00CD7BD9" w:rsidP="00CD7BD9">
      <w:pPr>
        <w:shd w:val="clear" w:color="auto" w:fill="FFFFFF"/>
        <w:rPr>
          <w:rFonts w:cs="Segoe UI"/>
          <w:lang w:val="pt-BR"/>
        </w:rPr>
      </w:pPr>
      <w:r w:rsidRPr="00BB0A89">
        <w:rPr>
          <w:rFonts w:cs="Segoe UI"/>
          <w:lang w:val="pt-BR"/>
        </w:rPr>
        <w:t>Administrata e Komunës së Gjilanit është e organizuar përreth zyrave qëndrore dhe zyrave lokale që ofrojnë shërbime në nivel të komunitetit.</w:t>
      </w:r>
    </w:p>
    <w:p w:rsidR="00CD7BD9" w:rsidRPr="00BB0A89" w:rsidRDefault="00CD7BD9" w:rsidP="00CD7BD9">
      <w:pPr>
        <w:jc w:val="both"/>
        <w:rPr>
          <w:rFonts w:cs="Segoe UI"/>
          <w:lang w:val="sq-AL"/>
        </w:rPr>
      </w:pPr>
      <w:r w:rsidRPr="00BB0A89">
        <w:rPr>
          <w:rFonts w:cs="Segoe UI"/>
          <w:lang w:val="sq-AL"/>
        </w:rPr>
        <w:t>Vizioni</w:t>
      </w:r>
      <w:r w:rsidR="000F6898" w:rsidRPr="00BB0A89">
        <w:rPr>
          <w:rFonts w:cs="Segoe UI"/>
          <w:lang w:val="sq-AL"/>
        </w:rPr>
        <w:t xml:space="preserve"> i </w:t>
      </w:r>
      <w:r w:rsidRPr="00BB0A89">
        <w:rPr>
          <w:rFonts w:cs="Segoe UI"/>
          <w:lang w:val="sq-AL"/>
        </w:rPr>
        <w:t>mëposhtëm për Komunën Gjilanit</w:t>
      </w:r>
      <w:r w:rsidR="000F6898" w:rsidRPr="00BB0A89">
        <w:rPr>
          <w:rFonts w:cs="Segoe UI"/>
          <w:lang w:val="sq-AL"/>
        </w:rPr>
        <w:t xml:space="preserve"> i </w:t>
      </w:r>
      <w:r w:rsidRPr="00BB0A89">
        <w:rPr>
          <w:rFonts w:cs="Segoe UI"/>
          <w:lang w:val="sq-AL"/>
        </w:rPr>
        <w:t>definuar pas konsultimeve me akterët e rëndësishëm të jetës politike ekonomike e sociale në Komunë bazohet edhe në dokumentet afatmesme dhe afatgjata strategjike, që ka zhvilluar komuna siç janë: në Kornizën  Afa</w:t>
      </w:r>
      <w:r w:rsidR="00BB0A89" w:rsidRPr="00BB0A89">
        <w:rPr>
          <w:rFonts w:cs="Segoe UI"/>
          <w:lang w:val="sq-AL"/>
        </w:rPr>
        <w:t>tmesme të Shpenzimeve (KASH) 2020</w:t>
      </w:r>
      <w:r w:rsidRPr="00BB0A89">
        <w:rPr>
          <w:rFonts w:cs="Segoe UI"/>
          <w:lang w:val="sq-AL"/>
        </w:rPr>
        <w:t>-20</w:t>
      </w:r>
      <w:r w:rsidR="00BB0A89" w:rsidRPr="00BB0A89">
        <w:rPr>
          <w:rFonts w:cs="Segoe UI"/>
          <w:lang w:val="sq-AL"/>
        </w:rPr>
        <w:t>22</w:t>
      </w:r>
      <w:r w:rsidRPr="00BB0A89">
        <w:rPr>
          <w:rFonts w:cs="Segoe UI"/>
          <w:lang w:val="sq-AL"/>
        </w:rPr>
        <w:t xml:space="preserve"> të Qeverisë së Kosovës dhe prioriteteve bazë të saj, si dhe</w:t>
      </w:r>
      <w:r w:rsidR="00BB0A89" w:rsidRPr="00BB0A89">
        <w:rPr>
          <w:rFonts w:cs="Segoe UI"/>
          <w:lang w:val="sq-AL"/>
        </w:rPr>
        <w:t xml:space="preserve"> Qarkorja Buxhetore Komunale 2020</w:t>
      </w:r>
      <w:r w:rsidRPr="00BB0A89">
        <w:rPr>
          <w:rFonts w:cs="Segoe UI"/>
          <w:lang w:val="sq-AL"/>
        </w:rPr>
        <w:t>-20</w:t>
      </w:r>
      <w:r w:rsidR="00BB0A89" w:rsidRPr="00BB0A89">
        <w:rPr>
          <w:rFonts w:cs="Segoe UI"/>
          <w:lang w:val="sq-AL"/>
        </w:rPr>
        <w:t>22</w:t>
      </w:r>
      <w:r w:rsidRPr="00BB0A89">
        <w:rPr>
          <w:rFonts w:cs="Segoe UI"/>
          <w:lang w:val="sq-AL"/>
        </w:rPr>
        <w:t xml:space="preserve">  të lëshuar nga Ministria e Financave të Qeverisë së Republikës së Kosovës.  </w:t>
      </w:r>
    </w:p>
    <w:p w:rsidR="00CD7BD9" w:rsidRPr="00BB0A89" w:rsidRDefault="00CD7BD9" w:rsidP="00CD7BD9">
      <w:pPr>
        <w:jc w:val="both"/>
        <w:rPr>
          <w:rFonts w:cs="Segoe UI"/>
          <w:b/>
          <w:i/>
          <w:u w:val="single"/>
          <w:lang w:val="sq-AL"/>
        </w:rPr>
      </w:pPr>
      <w:r w:rsidRPr="00BB0A89">
        <w:rPr>
          <w:rFonts w:cs="Segoe UI"/>
          <w:b/>
          <w:i/>
          <w:u w:val="single"/>
          <w:lang w:val="sq-AL"/>
        </w:rPr>
        <w:lastRenderedPageBreak/>
        <w:t>Vizioni</w:t>
      </w:r>
      <w:r w:rsidR="000F6898" w:rsidRPr="00BB0A89">
        <w:rPr>
          <w:rFonts w:cs="Segoe UI"/>
          <w:b/>
          <w:i/>
          <w:u w:val="single"/>
          <w:lang w:val="sq-AL"/>
        </w:rPr>
        <w:t xml:space="preserve"> i </w:t>
      </w:r>
      <w:r w:rsidRPr="00BB0A89">
        <w:rPr>
          <w:rFonts w:cs="Segoe UI"/>
          <w:b/>
          <w:i/>
          <w:u w:val="single"/>
          <w:lang w:val="sq-AL"/>
        </w:rPr>
        <w:t>Komunës për tri vitet e ardhshme është për Gjilanin, si një qendër e zhvillimit të qëndrueshëm ekonomik, me urbanizëm modern dhe shërbime efikase e kualitative,</w:t>
      </w:r>
      <w:r w:rsidR="000F6898" w:rsidRPr="00BB0A89">
        <w:rPr>
          <w:rFonts w:cs="Segoe UI"/>
          <w:b/>
          <w:i/>
          <w:u w:val="single"/>
          <w:lang w:val="sq-AL"/>
        </w:rPr>
        <w:t xml:space="preserve"> i </w:t>
      </w:r>
      <w:r w:rsidRPr="00BB0A89">
        <w:rPr>
          <w:rFonts w:cs="Segoe UI"/>
          <w:b/>
          <w:i/>
          <w:u w:val="single"/>
          <w:lang w:val="sq-AL"/>
        </w:rPr>
        <w:t xml:space="preserve">integruar në proceset rajonale dhe ndërkombëtare, si një qendër e kulturës së pasur, arsimimit dhe jetës sportive, me shërbime financiare të zhvilluara dhe ofrime një kualiteti të mirë të jetesës për qytetarët e saj.  </w:t>
      </w:r>
    </w:p>
    <w:p w:rsidR="00CD7BD9" w:rsidRPr="00BB0A89" w:rsidRDefault="00CD7BD9" w:rsidP="00CD7BD9">
      <w:pPr>
        <w:pStyle w:val="Header"/>
        <w:tabs>
          <w:tab w:val="clear" w:pos="4320"/>
        </w:tabs>
        <w:jc w:val="both"/>
        <w:rPr>
          <w:rFonts w:ascii="Segoe UI" w:hAnsi="Segoe UI" w:cs="Segoe UI"/>
          <w:b w:val="0"/>
          <w:bCs/>
          <w:i w:val="0"/>
          <w:sz w:val="22"/>
          <w:szCs w:val="22"/>
        </w:rPr>
      </w:pPr>
      <w:r w:rsidRPr="00BB0A89">
        <w:rPr>
          <w:rFonts w:ascii="Segoe UI" w:hAnsi="Segoe UI" w:cs="Segoe UI"/>
          <w:b w:val="0"/>
          <w:i w:val="0"/>
          <w:sz w:val="22"/>
          <w:szCs w:val="22"/>
        </w:rPr>
        <w:t>Atributet më të rëndësishme të çfarëdo dokumenti të planifikimit strategjik dhe vizionit të definuar janë së pari lehtësia e komunikimit si dhe së dyti llogaridhënia. Komuna e Gjilanit vazhdon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punoj</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n</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drejtim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k</w:t>
      </w:r>
      <w:r w:rsidR="00B90754" w:rsidRPr="00BB0A89">
        <w:rPr>
          <w:rFonts w:ascii="Segoe UI" w:hAnsi="Segoe UI" w:cs="Segoe UI"/>
          <w:b w:val="0"/>
          <w:i w:val="0"/>
          <w:sz w:val="22"/>
          <w:szCs w:val="22"/>
        </w:rPr>
        <w:t>ë</w:t>
      </w:r>
      <w:r w:rsidRPr="00BB0A89">
        <w:rPr>
          <w:rFonts w:ascii="Segoe UI" w:hAnsi="Segoe UI" w:cs="Segoe UI"/>
          <w:b w:val="0"/>
          <w:i w:val="0"/>
          <w:sz w:val="22"/>
          <w:szCs w:val="22"/>
        </w:rPr>
        <w:t>tyre atribute binjake,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rmes prioriteteve strategjike të Komunës,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 periudh</w:t>
      </w:r>
      <w:r w:rsidR="00B90754" w:rsidRPr="00BB0A89">
        <w:rPr>
          <w:rFonts w:ascii="Segoe UI" w:hAnsi="Segoe UI" w:cs="Segoe UI"/>
          <w:b w:val="0"/>
          <w:i w:val="0"/>
          <w:sz w:val="22"/>
          <w:szCs w:val="22"/>
        </w:rPr>
        <w:t>ë</w:t>
      </w:r>
      <w:r w:rsidRPr="00BB0A89">
        <w:rPr>
          <w:rFonts w:ascii="Segoe UI" w:hAnsi="Segoe UI" w:cs="Segoe UI"/>
          <w:b w:val="0"/>
          <w:i w:val="0"/>
          <w:sz w:val="22"/>
          <w:szCs w:val="22"/>
        </w:rPr>
        <w:t>n afatmesme.</w:t>
      </w:r>
    </w:p>
    <w:p w:rsidR="00CD7BD9" w:rsidRPr="00BB0A89" w:rsidRDefault="00CD7BD9" w:rsidP="00CD7BD9">
      <w:pPr>
        <w:pStyle w:val="Header"/>
        <w:tabs>
          <w:tab w:val="clear" w:pos="4320"/>
        </w:tabs>
        <w:jc w:val="both"/>
        <w:rPr>
          <w:rFonts w:ascii="Segoe UI" w:hAnsi="Segoe UI" w:cs="Segoe UI"/>
          <w:b w:val="0"/>
          <w:bCs/>
          <w:i w:val="0"/>
          <w:sz w:val="22"/>
          <w:szCs w:val="22"/>
        </w:rPr>
      </w:pPr>
    </w:p>
    <w:p w:rsidR="00CD7BD9" w:rsidRPr="00BB0A89" w:rsidRDefault="00CD7BD9" w:rsidP="00CD7BD9">
      <w:pPr>
        <w:pStyle w:val="Header"/>
        <w:tabs>
          <w:tab w:val="clear" w:pos="4320"/>
        </w:tabs>
        <w:jc w:val="both"/>
        <w:rPr>
          <w:rFonts w:ascii="Segoe UI" w:hAnsi="Segoe UI" w:cs="Segoe UI"/>
          <w:b w:val="0"/>
          <w:bCs/>
          <w:i w:val="0"/>
          <w:sz w:val="22"/>
          <w:szCs w:val="22"/>
        </w:rPr>
      </w:pPr>
      <w:r w:rsidRPr="00BB0A89">
        <w:rPr>
          <w:rFonts w:ascii="Segoe UI" w:hAnsi="Segoe UI" w:cs="Segoe UI"/>
          <w:b w:val="0"/>
          <w:i w:val="0"/>
          <w:sz w:val="22"/>
          <w:szCs w:val="22"/>
        </w:rPr>
        <w:t>Komuna vazhdon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punoj</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p</w:t>
      </w:r>
      <w:r w:rsidR="00B90754" w:rsidRPr="00BB0A89">
        <w:rPr>
          <w:rFonts w:ascii="Segoe UI" w:hAnsi="Segoe UI" w:cs="Segoe UI"/>
          <w:b w:val="0"/>
          <w:i w:val="0"/>
          <w:sz w:val="22"/>
          <w:szCs w:val="22"/>
        </w:rPr>
        <w:t>ë</w:t>
      </w:r>
      <w:r w:rsidRPr="00BB0A89">
        <w:rPr>
          <w:rFonts w:ascii="Segoe UI" w:hAnsi="Segoe UI" w:cs="Segoe UI"/>
          <w:b w:val="0"/>
          <w:i w:val="0"/>
          <w:sz w:val="22"/>
          <w:szCs w:val="22"/>
        </w:rPr>
        <w:t>r kat</w:t>
      </w:r>
      <w:r w:rsidR="00B90754" w:rsidRPr="00BB0A89">
        <w:rPr>
          <w:rFonts w:ascii="Segoe UI" w:hAnsi="Segoe UI" w:cs="Segoe UI"/>
          <w:b w:val="0"/>
          <w:i w:val="0"/>
          <w:sz w:val="22"/>
          <w:szCs w:val="22"/>
        </w:rPr>
        <w:t>ë</w:t>
      </w:r>
      <w:r w:rsidRPr="00BB0A89">
        <w:rPr>
          <w:rFonts w:ascii="Segoe UI" w:hAnsi="Segoe UI" w:cs="Segoe UI"/>
          <w:b w:val="0"/>
          <w:i w:val="0"/>
          <w:sz w:val="22"/>
          <w:szCs w:val="22"/>
        </w:rPr>
        <w:t>r prioritetet strategjike t</w:t>
      </w:r>
      <w:r w:rsidR="00B90754" w:rsidRPr="00BB0A89">
        <w:rPr>
          <w:rFonts w:ascii="Segoe UI" w:hAnsi="Segoe UI" w:cs="Segoe UI"/>
          <w:b w:val="0"/>
          <w:i w:val="0"/>
          <w:sz w:val="22"/>
          <w:szCs w:val="22"/>
        </w:rPr>
        <w:t>ë</w:t>
      </w:r>
      <w:r w:rsidRPr="00BB0A89">
        <w:rPr>
          <w:rFonts w:ascii="Segoe UI" w:hAnsi="Segoe UI" w:cs="Segoe UI"/>
          <w:b w:val="0"/>
          <w:i w:val="0"/>
          <w:sz w:val="22"/>
          <w:szCs w:val="22"/>
        </w:rPr>
        <w:t xml:space="preserve"> definuara nga vitet e kaluara: </w:t>
      </w:r>
    </w:p>
    <w:p w:rsidR="00CD7BD9" w:rsidRPr="00BB0A89" w:rsidRDefault="00CD7BD9" w:rsidP="00CD7BD9">
      <w:pPr>
        <w:pStyle w:val="Header"/>
        <w:tabs>
          <w:tab w:val="clear" w:pos="4320"/>
        </w:tabs>
        <w:jc w:val="both"/>
        <w:rPr>
          <w:rFonts w:ascii="Segoe UI" w:hAnsi="Segoe UI" w:cs="Segoe UI"/>
          <w:b w:val="0"/>
          <w:bCs/>
          <w:i w:val="0"/>
          <w:sz w:val="22"/>
          <w:szCs w:val="22"/>
        </w:rPr>
      </w:pPr>
    </w:p>
    <w:p w:rsidR="00CD7BD9" w:rsidRPr="00BB0A89" w:rsidRDefault="00CD7BD9" w:rsidP="00CD7BD9">
      <w:pPr>
        <w:pStyle w:val="ecxmsonormal"/>
        <w:jc w:val="both"/>
        <w:rPr>
          <w:rFonts w:ascii="Segoe UI" w:hAnsi="Segoe UI" w:cs="Segoe UI"/>
          <w:color w:val="2A2A2A"/>
          <w:sz w:val="22"/>
          <w:szCs w:val="22"/>
          <w:lang w:val="pt-BR"/>
        </w:rPr>
      </w:pPr>
      <w:r w:rsidRPr="00BB0A89">
        <w:rPr>
          <w:rFonts w:ascii="Segoe UI" w:hAnsi="Segoe UI" w:cs="Segoe UI"/>
          <w:b/>
          <w:bCs/>
          <w:color w:val="2A2A2A"/>
          <w:sz w:val="22"/>
          <w:szCs w:val="22"/>
          <w:lang w:val="sq-AL"/>
        </w:rPr>
        <w:t>1.      Forcimi</w:t>
      </w:r>
      <w:r w:rsidR="000F6898" w:rsidRPr="00BB0A89">
        <w:rPr>
          <w:rFonts w:ascii="Segoe UI" w:hAnsi="Segoe UI" w:cs="Segoe UI"/>
          <w:b/>
          <w:bCs/>
          <w:color w:val="2A2A2A"/>
          <w:sz w:val="22"/>
          <w:szCs w:val="22"/>
          <w:lang w:val="sq-AL"/>
        </w:rPr>
        <w:t xml:space="preserve"> i </w:t>
      </w:r>
      <w:r w:rsidRPr="00BB0A89">
        <w:rPr>
          <w:rFonts w:ascii="Segoe UI" w:hAnsi="Segoe UI" w:cs="Segoe UI"/>
          <w:b/>
          <w:bCs/>
          <w:color w:val="2A2A2A"/>
          <w:sz w:val="22"/>
          <w:szCs w:val="22"/>
          <w:lang w:val="sq-AL"/>
        </w:rPr>
        <w:t xml:space="preserve">Ekonomisë Komunale me mundësi për të gjithë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2A2A2A"/>
          <w:sz w:val="22"/>
          <w:szCs w:val="22"/>
          <w:lang w:val="sq-AL"/>
        </w:rPr>
        <w:t> </w:t>
      </w:r>
      <w:r w:rsidRPr="00BB0A89">
        <w:rPr>
          <w:rFonts w:ascii="Segoe UI" w:hAnsi="Segoe UI" w:cs="Segoe UI"/>
          <w:color w:val="2A2A2A"/>
          <w:sz w:val="22"/>
          <w:szCs w:val="22"/>
          <w:lang w:val="sq-AL"/>
        </w:rPr>
        <w:t xml:space="preserve">Rritja e ekonomisë komunale përmes: </w:t>
      </w:r>
    </w:p>
    <w:p w:rsidR="00CD7BD9" w:rsidRPr="00BB0A89" w:rsidRDefault="00CD7BD9" w:rsidP="00CD7BD9">
      <w:pPr>
        <w:pStyle w:val="ecxmsonormal"/>
        <w:numPr>
          <w:ilvl w:val="0"/>
          <w:numId w:val="1"/>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Përmirësimit të standardeve të arsimimit dhe nivelit të arritjes (pajisje shkollore, renovime shkollore dhe përmirësim, bursa për studime, laboratorë) </w:t>
      </w:r>
    </w:p>
    <w:p w:rsidR="00CD7BD9" w:rsidRPr="00BB0A89" w:rsidRDefault="00CD7BD9" w:rsidP="00CD7BD9">
      <w:pPr>
        <w:pStyle w:val="ecxmsonormal"/>
        <w:numPr>
          <w:ilvl w:val="0"/>
          <w:numId w:val="1"/>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Mbështetjes direkt të sektorit bujqësor dhe blegtorisë  </w:t>
      </w:r>
    </w:p>
    <w:p w:rsidR="00CD7BD9" w:rsidRPr="00BB0A89" w:rsidRDefault="00CD7BD9" w:rsidP="00CD7BD9">
      <w:pPr>
        <w:pStyle w:val="ecxmsonormal"/>
        <w:spacing w:after="0"/>
        <w:ind w:left="502"/>
        <w:jc w:val="both"/>
        <w:rPr>
          <w:rFonts w:ascii="Segoe UI" w:hAnsi="Segoe UI" w:cs="Segoe UI"/>
          <w:color w:val="2A2A2A"/>
          <w:sz w:val="22"/>
          <w:szCs w:val="22"/>
          <w:lang w:val="sq-AL"/>
        </w:rPr>
      </w:pP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 </w:t>
      </w:r>
      <w:r w:rsidRPr="00BB0A89">
        <w:rPr>
          <w:rFonts w:ascii="Segoe UI" w:hAnsi="Segoe UI" w:cs="Segoe UI"/>
          <w:b/>
          <w:bCs/>
          <w:color w:val="2A2A2A"/>
          <w:sz w:val="22"/>
          <w:szCs w:val="22"/>
          <w:lang w:val="sq-AL"/>
        </w:rPr>
        <w:t>2.      Përmirësimi</w:t>
      </w:r>
      <w:r w:rsidR="000F6898" w:rsidRPr="00BB0A89">
        <w:rPr>
          <w:rFonts w:ascii="Segoe UI" w:hAnsi="Segoe UI" w:cs="Segoe UI"/>
          <w:b/>
          <w:bCs/>
          <w:color w:val="2A2A2A"/>
          <w:sz w:val="22"/>
          <w:szCs w:val="22"/>
          <w:lang w:val="sq-AL"/>
        </w:rPr>
        <w:t xml:space="preserve"> i </w:t>
      </w:r>
      <w:r w:rsidRPr="00BB0A89">
        <w:rPr>
          <w:rFonts w:ascii="Segoe UI" w:hAnsi="Segoe UI" w:cs="Segoe UI"/>
          <w:b/>
          <w:bCs/>
          <w:color w:val="2A2A2A"/>
          <w:sz w:val="22"/>
          <w:szCs w:val="22"/>
          <w:lang w:val="sq-AL"/>
        </w:rPr>
        <w:t xml:space="preserve">shëndetësisë dhe mirëqenies së qytetarëve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Krijimi dhe ndihma për qytetarët për të pasur jetë të shëndetshme dhe aktive në komunitetin e tyre: </w:t>
      </w:r>
    </w:p>
    <w:p w:rsidR="00CD7BD9" w:rsidRPr="00BB0A89" w:rsidRDefault="00CD7BD9" w:rsidP="00CD7BD9">
      <w:pPr>
        <w:pStyle w:val="ecxmsonormal"/>
        <w:numPr>
          <w:ilvl w:val="0"/>
          <w:numId w:val="2"/>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Asistenca sociale për familjet në nevojë, pa të ardhura/të ardhura të ulëta</w:t>
      </w:r>
    </w:p>
    <w:p w:rsidR="00CD7BD9" w:rsidRPr="00BB0A89" w:rsidRDefault="00CD7BD9" w:rsidP="00CD7BD9">
      <w:pPr>
        <w:pStyle w:val="ecxmsonormal"/>
        <w:numPr>
          <w:ilvl w:val="0"/>
          <w:numId w:val="2"/>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Përmirësimi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ofrimit të shërbimeve shëndetësore, ofrimi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shëndetësisë mobile  </w:t>
      </w:r>
    </w:p>
    <w:p w:rsidR="00CD7BD9" w:rsidRPr="00BB0A89" w:rsidRDefault="00CD7BD9" w:rsidP="00CD7BD9">
      <w:pPr>
        <w:numPr>
          <w:ilvl w:val="0"/>
          <w:numId w:val="2"/>
        </w:numPr>
        <w:spacing w:after="0" w:line="240" w:lineRule="auto"/>
        <w:jc w:val="both"/>
        <w:rPr>
          <w:rFonts w:cs="Segoe UI"/>
          <w:color w:val="2A2A2A"/>
        </w:rPr>
      </w:pPr>
      <w:r w:rsidRPr="00BB0A89">
        <w:rPr>
          <w:rFonts w:cs="Segoe UI"/>
          <w:color w:val="2A2A2A"/>
        </w:rPr>
        <w:t>Promovimi</w:t>
      </w:r>
      <w:r w:rsidR="000F6898" w:rsidRPr="00BB0A89">
        <w:rPr>
          <w:rFonts w:cs="Segoe UI"/>
          <w:color w:val="2A2A2A"/>
        </w:rPr>
        <w:t xml:space="preserve"> i </w:t>
      </w:r>
      <w:r w:rsidRPr="00BB0A89">
        <w:rPr>
          <w:rFonts w:cs="Segoe UI"/>
          <w:color w:val="2A2A2A"/>
        </w:rPr>
        <w:t>projekteve për rini dhe kulturë, dhe ofrimi</w:t>
      </w:r>
      <w:r w:rsidR="000F6898" w:rsidRPr="00BB0A89">
        <w:rPr>
          <w:rFonts w:cs="Segoe UI"/>
          <w:color w:val="2A2A2A"/>
        </w:rPr>
        <w:t xml:space="preserve"> i </w:t>
      </w:r>
      <w:r w:rsidRPr="00BB0A89">
        <w:rPr>
          <w:rFonts w:cs="Segoe UI"/>
          <w:color w:val="2A2A2A"/>
        </w:rPr>
        <w:t xml:space="preserve">terreneve të reja sportive </w:t>
      </w:r>
    </w:p>
    <w:p w:rsidR="00CD7BD9" w:rsidRPr="00BB0A89" w:rsidRDefault="00CD7BD9" w:rsidP="00CD7BD9">
      <w:pPr>
        <w:pStyle w:val="ecxmsonormal"/>
        <w:tabs>
          <w:tab w:val="left" w:pos="10050"/>
        </w:tabs>
        <w:ind w:firstLine="60"/>
        <w:jc w:val="both"/>
        <w:rPr>
          <w:rFonts w:ascii="Segoe UI" w:hAnsi="Segoe UI" w:cs="Segoe UI"/>
          <w:color w:val="2A2A2A"/>
          <w:sz w:val="22"/>
          <w:szCs w:val="22"/>
        </w:rPr>
      </w:pPr>
      <w:r w:rsidRPr="00BB0A89">
        <w:rPr>
          <w:rFonts w:ascii="Segoe UI" w:hAnsi="Segoe UI" w:cs="Segoe UI"/>
          <w:color w:val="2A2A2A"/>
          <w:sz w:val="22"/>
          <w:szCs w:val="22"/>
        </w:rPr>
        <w:tab/>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2A2A2A"/>
          <w:sz w:val="22"/>
          <w:szCs w:val="22"/>
          <w:lang w:val="sq-AL"/>
        </w:rPr>
        <w:t> 3.      Përmirësimi</w:t>
      </w:r>
      <w:r w:rsidR="000F6898" w:rsidRPr="00BB0A89">
        <w:rPr>
          <w:rFonts w:ascii="Segoe UI" w:hAnsi="Segoe UI" w:cs="Segoe UI"/>
          <w:b/>
          <w:bCs/>
          <w:color w:val="2A2A2A"/>
          <w:sz w:val="22"/>
          <w:szCs w:val="22"/>
          <w:lang w:val="sq-AL"/>
        </w:rPr>
        <w:t xml:space="preserve"> i </w:t>
      </w:r>
      <w:r w:rsidRPr="00BB0A89">
        <w:rPr>
          <w:rFonts w:ascii="Segoe UI" w:hAnsi="Segoe UI" w:cs="Segoe UI"/>
          <w:b/>
          <w:bCs/>
          <w:color w:val="2A2A2A"/>
          <w:sz w:val="22"/>
          <w:szCs w:val="22"/>
          <w:lang w:val="sq-AL"/>
        </w:rPr>
        <w:t xml:space="preserve">ambientit të Komunës dhe qëndrueshmëria e tij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 Absorbimi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 xml:space="preserve">popullatës në rritje në komunë dhe njëkohësisht mbrojtja e ambientit përmes: </w:t>
      </w:r>
    </w:p>
    <w:p w:rsidR="00CD7BD9" w:rsidRPr="00BB0A89" w:rsidRDefault="00CD7BD9" w:rsidP="00CD7BD9">
      <w:pPr>
        <w:pStyle w:val="ecxmsonormal"/>
        <w:numPr>
          <w:ilvl w:val="0"/>
          <w:numId w:val="3"/>
        </w:numPr>
        <w:spacing w:after="0"/>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Përmirësimit dhe rigjenerimit të infrastrukturës rrugore (sinjalizimi horizontal e vertikal, ndriçimi publik dhe numerizimi; transportit; dhe kanalizimit  </w:t>
      </w:r>
    </w:p>
    <w:p w:rsidR="00CD7BD9" w:rsidRPr="00BB0A89" w:rsidRDefault="00CD7BD9" w:rsidP="00CD7BD9">
      <w:pPr>
        <w:pStyle w:val="ecxmsonormal"/>
        <w:numPr>
          <w:ilvl w:val="0"/>
          <w:numId w:val="3"/>
        </w:numPr>
        <w:spacing w:after="0"/>
        <w:jc w:val="both"/>
        <w:rPr>
          <w:rFonts w:ascii="Segoe UI" w:hAnsi="Segoe UI" w:cs="Segoe UI"/>
          <w:color w:val="2A2A2A"/>
          <w:sz w:val="22"/>
          <w:szCs w:val="22"/>
        </w:rPr>
      </w:pPr>
      <w:r w:rsidRPr="00BB0A89">
        <w:rPr>
          <w:rFonts w:ascii="Segoe UI" w:hAnsi="Segoe UI" w:cs="Segoe UI"/>
          <w:color w:val="2A2A2A"/>
          <w:sz w:val="22"/>
          <w:szCs w:val="22"/>
          <w:lang w:val="sq-AL"/>
        </w:rPr>
        <w:t>Përmirësimit të standardeve të ambientale</w:t>
      </w:r>
    </w:p>
    <w:p w:rsidR="00CD7BD9" w:rsidRPr="00BB0A89" w:rsidRDefault="00CD7BD9" w:rsidP="00CD7BD9">
      <w:pPr>
        <w:pStyle w:val="ecxmsonormal"/>
        <w:numPr>
          <w:ilvl w:val="0"/>
          <w:numId w:val="3"/>
        </w:numPr>
        <w:spacing w:after="0"/>
        <w:jc w:val="both"/>
        <w:rPr>
          <w:rFonts w:ascii="Segoe UI" w:hAnsi="Segoe UI" w:cs="Segoe UI"/>
          <w:color w:val="2A2A2A"/>
          <w:sz w:val="22"/>
          <w:szCs w:val="22"/>
        </w:rPr>
      </w:pPr>
      <w:r w:rsidRPr="00BB0A89">
        <w:rPr>
          <w:rFonts w:ascii="Segoe UI" w:hAnsi="Segoe UI" w:cs="Segoe UI"/>
          <w:color w:val="2A2A2A"/>
          <w:sz w:val="22"/>
          <w:szCs w:val="22"/>
          <w:lang w:val="sq-AL"/>
        </w:rPr>
        <w:t>Ofrimi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më shumë hapësirave të gjelbëruara </w:t>
      </w:r>
    </w:p>
    <w:p w:rsidR="00CD7BD9" w:rsidRPr="00BB0A89" w:rsidRDefault="00CD7BD9" w:rsidP="00CD7BD9">
      <w:pPr>
        <w:pStyle w:val="ecxmsonormal"/>
        <w:jc w:val="both"/>
        <w:rPr>
          <w:rFonts w:ascii="Segoe UI" w:hAnsi="Segoe UI" w:cs="Segoe UI"/>
          <w:color w:val="2A2A2A"/>
          <w:sz w:val="22"/>
          <w:szCs w:val="22"/>
          <w:lang w:val="sq-AL"/>
        </w:rPr>
      </w:pP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2A2A2A"/>
          <w:sz w:val="22"/>
          <w:szCs w:val="22"/>
          <w:lang w:val="sq-AL"/>
        </w:rPr>
        <w:t>Ndërsa prioriteti</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fundit strategjik</w:t>
      </w:r>
      <w:r w:rsidR="000F6898" w:rsidRPr="00BB0A89">
        <w:rPr>
          <w:rFonts w:ascii="Segoe UI" w:hAnsi="Segoe UI" w:cs="Segoe UI"/>
          <w:color w:val="2A2A2A"/>
          <w:sz w:val="22"/>
          <w:szCs w:val="22"/>
          <w:lang w:val="sq-AL"/>
        </w:rPr>
        <w:t xml:space="preserve"> i </w:t>
      </w:r>
      <w:r w:rsidRPr="00BB0A89">
        <w:rPr>
          <w:rFonts w:ascii="Segoe UI" w:hAnsi="Segoe UI" w:cs="Segoe UI"/>
          <w:color w:val="2A2A2A"/>
          <w:sz w:val="22"/>
          <w:szCs w:val="22"/>
          <w:lang w:val="sq-AL"/>
        </w:rPr>
        <w:t xml:space="preserve">Komunës ka të bëjë me efikasitetin e brendshëm të qeverisë komunale dhe përmirësimin e ofrimit të shërbimeve për qytetarët e saj.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b/>
          <w:bCs/>
          <w:color w:val="000000"/>
          <w:sz w:val="22"/>
          <w:szCs w:val="22"/>
          <w:lang w:val="sq-AL"/>
        </w:rPr>
        <w:lastRenderedPageBreak/>
        <w:t>4. Krijimi</w:t>
      </w:r>
      <w:r w:rsidR="000F6898" w:rsidRPr="00BB0A89">
        <w:rPr>
          <w:rFonts w:ascii="Segoe UI" w:hAnsi="Segoe UI" w:cs="Segoe UI"/>
          <w:b/>
          <w:bCs/>
          <w:color w:val="000000"/>
          <w:sz w:val="22"/>
          <w:szCs w:val="22"/>
          <w:lang w:val="sq-AL"/>
        </w:rPr>
        <w:t xml:space="preserve"> i </w:t>
      </w:r>
      <w:r w:rsidRPr="00BB0A89">
        <w:rPr>
          <w:rFonts w:ascii="Segoe UI" w:hAnsi="Segoe UI" w:cs="Segoe UI"/>
          <w:b/>
          <w:bCs/>
          <w:color w:val="000000"/>
          <w:sz w:val="22"/>
          <w:szCs w:val="22"/>
          <w:lang w:val="sq-AL"/>
        </w:rPr>
        <w:t xml:space="preserve">qeverisë komunale që ofron shërbime efikase dhe që u përgjigjet kërkesave të qytetarëve  </w:t>
      </w:r>
    </w:p>
    <w:p w:rsidR="00CD7BD9" w:rsidRPr="00BB0A89" w:rsidRDefault="00CD7BD9" w:rsidP="00CD7BD9">
      <w:pPr>
        <w:pStyle w:val="ecxmsonormal"/>
        <w:jc w:val="both"/>
        <w:rPr>
          <w:rFonts w:ascii="Segoe UI" w:hAnsi="Segoe UI" w:cs="Segoe UI"/>
          <w:color w:val="2A2A2A"/>
          <w:sz w:val="22"/>
          <w:szCs w:val="22"/>
          <w:lang w:val="sq-AL"/>
        </w:rPr>
      </w:pPr>
      <w:r w:rsidRPr="00BB0A89">
        <w:rPr>
          <w:rFonts w:ascii="Segoe UI" w:hAnsi="Segoe UI" w:cs="Segoe UI"/>
          <w:color w:val="000000"/>
          <w:sz w:val="22"/>
          <w:szCs w:val="22"/>
          <w:lang w:val="sq-AL"/>
        </w:rPr>
        <w:t>Përmirësimi</w:t>
      </w:r>
      <w:r w:rsidR="000F6898" w:rsidRPr="00BB0A89">
        <w:rPr>
          <w:rFonts w:ascii="Segoe UI" w:hAnsi="Segoe UI" w:cs="Segoe UI"/>
          <w:color w:val="000000"/>
          <w:sz w:val="22"/>
          <w:szCs w:val="22"/>
          <w:lang w:val="sq-AL"/>
        </w:rPr>
        <w:t xml:space="preserve"> i </w:t>
      </w:r>
      <w:r w:rsidRPr="00BB0A89">
        <w:rPr>
          <w:rFonts w:ascii="Segoe UI" w:hAnsi="Segoe UI" w:cs="Segoe UI"/>
          <w:color w:val="000000"/>
          <w:sz w:val="22"/>
          <w:szCs w:val="22"/>
          <w:lang w:val="sq-AL"/>
        </w:rPr>
        <w:t xml:space="preserve">shërbimeve komunale karshi qytetarëve duke u fokusuar qasjen më të afërt dhe të lehtë të tyre në administratë përmes:  </w:t>
      </w:r>
    </w:p>
    <w:p w:rsidR="00CD7BD9" w:rsidRPr="00BB0A89" w:rsidRDefault="00CD7BD9" w:rsidP="00827C50">
      <w:pPr>
        <w:pStyle w:val="ecxmsonormal"/>
        <w:spacing w:after="0"/>
        <w:ind w:left="720"/>
        <w:jc w:val="both"/>
        <w:rPr>
          <w:rFonts w:ascii="Segoe UI" w:hAnsi="Segoe UI" w:cs="Segoe UI"/>
          <w:color w:val="2A2A2A"/>
          <w:sz w:val="22"/>
          <w:szCs w:val="22"/>
          <w:lang w:val="sq-AL"/>
        </w:rPr>
      </w:pPr>
      <w:r w:rsidRPr="00BB0A89">
        <w:rPr>
          <w:rFonts w:ascii="Segoe UI" w:hAnsi="Segoe UI" w:cs="Segoe UI"/>
          <w:color w:val="2A2A2A"/>
          <w:sz w:val="22"/>
          <w:szCs w:val="22"/>
          <w:lang w:val="sq-AL"/>
        </w:rPr>
        <w:t xml:space="preserve">Ndërtimit dhe rekonstruimit të zyrave komunale (të gjendjes civile) në pika më të afërta të vendbanimeve, më qëllim të ofrimit të shërbimeve </w:t>
      </w:r>
    </w:p>
    <w:p w:rsidR="00CD7BD9" w:rsidRPr="00BB0A89" w:rsidRDefault="00CD7BD9" w:rsidP="00CD7BD9">
      <w:pPr>
        <w:pStyle w:val="Header"/>
        <w:tabs>
          <w:tab w:val="clear" w:pos="4320"/>
        </w:tabs>
        <w:jc w:val="both"/>
        <w:rPr>
          <w:rFonts w:ascii="Segoe UI" w:hAnsi="Segoe UI" w:cs="Segoe UI"/>
          <w:b w:val="0"/>
          <w:i w:val="0"/>
          <w:color w:val="000000"/>
          <w:sz w:val="22"/>
          <w:szCs w:val="22"/>
        </w:rPr>
      </w:pPr>
    </w:p>
    <w:p w:rsidR="00CD7BD9" w:rsidRPr="00BB0A89" w:rsidRDefault="00CD7BD9" w:rsidP="00CD7BD9">
      <w:pPr>
        <w:jc w:val="both"/>
        <w:rPr>
          <w:rFonts w:cs="Segoe UI"/>
          <w:lang w:val="sq-AL"/>
        </w:rPr>
      </w:pPr>
      <w:r w:rsidRPr="00BB0A89">
        <w:rPr>
          <w:rFonts w:cs="Segoe UI"/>
          <w:lang w:val="sq-AL"/>
        </w:rPr>
        <w:t xml:space="preserve">Katër  fushat prioritare të komunës dhe objektivat e </w:t>
      </w:r>
      <w:r w:rsidR="00BB0A89">
        <w:rPr>
          <w:rFonts w:cs="Segoe UI"/>
          <w:lang w:val="sq-AL"/>
        </w:rPr>
        <w:t>saj për periudhën afatmesme 2020-2022</w:t>
      </w:r>
      <w:r w:rsidRPr="00BB0A89">
        <w:rPr>
          <w:rFonts w:cs="Segoe UI"/>
          <w:lang w:val="sq-AL"/>
        </w:rPr>
        <w:t xml:space="preserve"> do të shoqërohen me një miks të hyrash dhe shpenzimesh në të pesë kategoritë ekonomike të cilat do të mund të monitorohen dhe raportohen karshi arritjeve. </w:t>
      </w:r>
    </w:p>
    <w:p w:rsidR="00CD7BD9" w:rsidRPr="00E22D90" w:rsidRDefault="00CD7BD9" w:rsidP="00CD7BD9">
      <w:pPr>
        <w:rPr>
          <w:rFonts w:cs="Segoe UI"/>
          <w:b/>
          <w:color w:val="FF0000"/>
          <w:sz w:val="32"/>
          <w:szCs w:val="32"/>
          <w:lang w:val="sq-AL"/>
        </w:rPr>
      </w:pPr>
      <w:r w:rsidRPr="00E22D90">
        <w:rPr>
          <w:rFonts w:cs="Segoe UI"/>
          <w:b/>
          <w:color w:val="FF0000"/>
          <w:sz w:val="32"/>
          <w:szCs w:val="32"/>
          <w:lang w:val="sq-AL"/>
        </w:rPr>
        <w:t xml:space="preserve">III. Korniza Fiskale Komunale  </w:t>
      </w:r>
    </w:p>
    <w:p w:rsidR="00CD7BD9" w:rsidRPr="006D2709" w:rsidRDefault="00CD7BD9" w:rsidP="00CD7BD9">
      <w:pPr>
        <w:jc w:val="both"/>
        <w:rPr>
          <w:rFonts w:cs="Segoe UI"/>
          <w:bCs/>
          <w:highlight w:val="yellow"/>
          <w:lang w:val="sq-AL"/>
        </w:rPr>
      </w:pPr>
      <w:r w:rsidRPr="00E22D90">
        <w:rPr>
          <w:rFonts w:cs="Segoe UI"/>
          <w:bCs/>
          <w:lang w:val="sq-AL"/>
        </w:rPr>
        <w:t>3.1  Ndonëse komuna nuk udhëheqë drejtpërdrejt politikën makroekonomike (kjo është kompetencë e qeverisë qendrore) mjedisi</w:t>
      </w:r>
      <w:r w:rsidR="000F6898" w:rsidRPr="00E22D90">
        <w:rPr>
          <w:rFonts w:cs="Segoe UI"/>
          <w:bCs/>
          <w:lang w:val="sq-AL"/>
        </w:rPr>
        <w:t xml:space="preserve"> i </w:t>
      </w:r>
      <w:r w:rsidRPr="00E22D90">
        <w:rPr>
          <w:rFonts w:cs="Segoe UI"/>
          <w:bCs/>
          <w:lang w:val="sq-AL"/>
        </w:rPr>
        <w:t>përgjithshëm ekonomik ndikon në pasqyrën fiskale komunale dhe si</w:t>
      </w:r>
      <w:r w:rsidR="000F6898" w:rsidRPr="00E22D90">
        <w:rPr>
          <w:rFonts w:cs="Segoe UI"/>
          <w:bCs/>
          <w:lang w:val="sq-AL"/>
        </w:rPr>
        <w:t xml:space="preserve"> i </w:t>
      </w:r>
      <w:r w:rsidRPr="00E22D90">
        <w:rPr>
          <w:rFonts w:cs="Segoe UI"/>
          <w:bCs/>
          <w:lang w:val="sq-AL"/>
        </w:rPr>
        <w:t xml:space="preserve">tillë do të trajtohet si vijon, shih tabelën më poshtë. </w:t>
      </w:r>
      <w:r w:rsidRPr="00E22D90">
        <w:rPr>
          <w:rFonts w:cs="Segoe UI"/>
          <w:lang w:val="sq-AL"/>
        </w:rPr>
        <w:t>Korniza Afatmesme Buxhetore e Komunës është në përputhje me kornizën  makroekonomike të Kosovës dhe sipas dokumentit Korniza Afa</w:t>
      </w:r>
      <w:r w:rsidR="00E22D90" w:rsidRPr="00E22D90">
        <w:rPr>
          <w:rFonts w:cs="Segoe UI"/>
          <w:lang w:val="sq-AL"/>
        </w:rPr>
        <w:t>tmesme të Shpenzimeve (KASH) 2020-2022</w:t>
      </w:r>
      <w:r w:rsidRPr="00E22D90">
        <w:rPr>
          <w:rFonts w:cs="Segoe UI"/>
          <w:lang w:val="sq-AL"/>
        </w:rPr>
        <w:t xml:space="preserve"> të përpiluar nga Qeveria e Kosovës. </w:t>
      </w:r>
    </w:p>
    <w:p w:rsidR="00CD7BD9" w:rsidRPr="006D2709" w:rsidRDefault="00CD7BD9" w:rsidP="00CD7BD9">
      <w:pPr>
        <w:pStyle w:val="Header"/>
        <w:tabs>
          <w:tab w:val="clear" w:pos="4320"/>
        </w:tabs>
        <w:jc w:val="both"/>
        <w:rPr>
          <w:rFonts w:ascii="Segoe UI" w:hAnsi="Segoe UI" w:cs="Segoe UI"/>
          <w:b w:val="0"/>
          <w:bCs/>
          <w:i w:val="0"/>
          <w:sz w:val="22"/>
          <w:szCs w:val="22"/>
          <w:highlight w:val="yellow"/>
        </w:rPr>
      </w:pPr>
    </w:p>
    <w:p w:rsidR="00CD7BD9" w:rsidRPr="00E22D90" w:rsidRDefault="00CD7BD9" w:rsidP="00CD7BD9">
      <w:pPr>
        <w:jc w:val="both"/>
        <w:rPr>
          <w:rFonts w:cs="Segoe UI"/>
          <w:lang w:val="sq-AL"/>
        </w:rPr>
      </w:pPr>
      <w:r w:rsidRPr="00E22D90">
        <w:rPr>
          <w:rFonts w:cs="Segoe UI"/>
          <w:lang w:val="sq-AL"/>
        </w:rPr>
        <w:t>Komponentët e politikës makroekonomike siç janë Bruto Produkti Vendor, inflacioni dhe demografia duhet konsideruar dhe marrë parasysh. Kor</w:t>
      </w:r>
      <w:r w:rsidR="00E22D90" w:rsidRPr="00E22D90">
        <w:rPr>
          <w:rFonts w:cs="Segoe UI"/>
          <w:lang w:val="sq-AL"/>
        </w:rPr>
        <w:t>niza Afatmesme e Shpenzimeve 2020</w:t>
      </w:r>
      <w:r w:rsidRPr="00E22D90">
        <w:rPr>
          <w:rFonts w:cs="Segoe UI"/>
          <w:lang w:val="sq-AL"/>
        </w:rPr>
        <w:t>-20</w:t>
      </w:r>
      <w:r w:rsidR="00E22D90" w:rsidRPr="00E22D90">
        <w:rPr>
          <w:rFonts w:cs="Segoe UI"/>
          <w:lang w:val="sq-AL"/>
        </w:rPr>
        <w:t>22</w:t>
      </w:r>
      <w:r w:rsidRPr="00E22D90">
        <w:rPr>
          <w:rFonts w:cs="Segoe UI"/>
          <w:lang w:val="sq-AL"/>
        </w:rPr>
        <w:t xml:space="preserve"> e Qeverisë së Kosovës bazuar në të dhënat historike si dhe në zhvillimet e fundit ekonomike, nënvizon faktin se do të ketë ecuri pozitive të rritjes ekonomike në vitet e ardhshme</w:t>
      </w:r>
      <w:r w:rsidR="00E22D90" w:rsidRPr="00E22D90">
        <w:rPr>
          <w:rFonts w:cs="Segoe UI"/>
          <w:lang w:val="sq-AL"/>
        </w:rPr>
        <w:t>, më saktësisht në periudhën 2020</w:t>
      </w:r>
      <w:r w:rsidRPr="00E22D90">
        <w:rPr>
          <w:rFonts w:cs="Segoe UI"/>
          <w:lang w:val="sq-AL"/>
        </w:rPr>
        <w:t>-20</w:t>
      </w:r>
      <w:r w:rsidR="00E22D90" w:rsidRPr="00E22D90">
        <w:rPr>
          <w:rFonts w:cs="Segoe UI"/>
          <w:lang w:val="sq-AL"/>
        </w:rPr>
        <w:t>22 parashihet në 2020 2</w:t>
      </w:r>
      <w:r w:rsidR="00116336" w:rsidRPr="00E22D90">
        <w:rPr>
          <w:rFonts w:cs="Segoe UI"/>
          <w:lang w:val="sq-AL"/>
        </w:rPr>
        <w:t>.00</w:t>
      </w:r>
      <w:r w:rsidRPr="00E22D90">
        <w:rPr>
          <w:rFonts w:cs="Segoe UI"/>
          <w:lang w:val="sq-AL"/>
        </w:rPr>
        <w:t>% n</w:t>
      </w:r>
      <w:r w:rsidR="00B90754" w:rsidRPr="00E22D90">
        <w:rPr>
          <w:rFonts w:cs="Segoe UI"/>
          <w:lang w:val="sq-AL"/>
        </w:rPr>
        <w:t>ë</w:t>
      </w:r>
      <w:r w:rsidR="00116336" w:rsidRPr="00E22D90">
        <w:rPr>
          <w:rFonts w:cs="Segoe UI"/>
          <w:lang w:val="sq-AL"/>
        </w:rPr>
        <w:t xml:space="preserve"> vitin 202</w:t>
      </w:r>
      <w:r w:rsidR="00E22D90" w:rsidRPr="00E22D90">
        <w:rPr>
          <w:rFonts w:cs="Segoe UI"/>
          <w:lang w:val="sq-AL"/>
        </w:rPr>
        <w:t>1 2</w:t>
      </w:r>
      <w:r w:rsidR="00116336" w:rsidRPr="00E22D90">
        <w:rPr>
          <w:rFonts w:cs="Segoe UI"/>
          <w:lang w:val="sq-AL"/>
        </w:rPr>
        <w:t>.00</w:t>
      </w:r>
      <w:r w:rsidR="005A374A" w:rsidRPr="00E22D90">
        <w:rPr>
          <w:rFonts w:cs="Segoe UI"/>
          <w:lang w:val="sq-AL"/>
        </w:rPr>
        <w:t>%</w:t>
      </w:r>
      <w:r w:rsidRPr="00E22D90">
        <w:rPr>
          <w:rFonts w:cs="Segoe UI"/>
          <w:lang w:val="sq-AL"/>
        </w:rPr>
        <w:t xml:space="preserve"> dhe 20</w:t>
      </w:r>
      <w:r w:rsidR="008361FE" w:rsidRPr="00E22D90">
        <w:rPr>
          <w:rFonts w:cs="Segoe UI"/>
          <w:lang w:val="sq-AL"/>
        </w:rPr>
        <w:t>2</w:t>
      </w:r>
      <w:r w:rsidR="00E22D90" w:rsidRPr="00E22D90">
        <w:rPr>
          <w:rFonts w:cs="Segoe UI"/>
          <w:lang w:val="sq-AL"/>
        </w:rPr>
        <w:t>2 parashihet të jetë 1.40</w:t>
      </w:r>
      <w:r w:rsidRPr="00E22D90">
        <w:rPr>
          <w:rFonts w:cs="Segoe UI"/>
          <w:lang w:val="sq-AL"/>
        </w:rPr>
        <w:t xml:space="preserve">%. </w:t>
      </w:r>
    </w:p>
    <w:p w:rsidR="00CD7BD9" w:rsidRPr="00E22D90" w:rsidRDefault="00CD7BD9" w:rsidP="00CD7BD9">
      <w:pPr>
        <w:jc w:val="both"/>
        <w:rPr>
          <w:rFonts w:cs="Segoe UI"/>
          <w:lang w:val="sq-AL"/>
        </w:rPr>
      </w:pPr>
      <w:r w:rsidRPr="00E22D90">
        <w:rPr>
          <w:rFonts w:cs="Segoe UI"/>
          <w:lang w:val="sq-AL"/>
        </w:rPr>
        <w:t xml:space="preserve">Natyrisht se rritja ekonomike ndryshe përkthehet edhe në krijimin e vendeve të reja të punës dhe zbutjen e papunësisë në Komunë, që </w:t>
      </w:r>
      <w:r w:rsidR="00E22D90">
        <w:rPr>
          <w:rFonts w:cs="Segoe UI"/>
          <w:lang w:val="sq-AL"/>
        </w:rPr>
        <w:t>në periudhën afatmesme ulet me 3</w:t>
      </w:r>
      <w:r w:rsidRPr="00E22D90">
        <w:rPr>
          <w:rFonts w:cs="Segoe UI"/>
          <w:lang w:val="sq-AL"/>
        </w:rPr>
        <w:t>%, nga niveli</w:t>
      </w:r>
      <w:r w:rsidR="000F6898" w:rsidRPr="00E22D90">
        <w:rPr>
          <w:rFonts w:cs="Segoe UI"/>
          <w:lang w:val="sq-AL"/>
        </w:rPr>
        <w:t xml:space="preserve"> i </w:t>
      </w:r>
      <w:r w:rsidRPr="00E22D90">
        <w:rPr>
          <w:rFonts w:cs="Segoe UI"/>
          <w:lang w:val="sq-AL"/>
        </w:rPr>
        <w:t>përgjithshëm</w:t>
      </w:r>
      <w:r w:rsidR="000F6898" w:rsidRPr="00E22D90">
        <w:rPr>
          <w:rFonts w:cs="Segoe UI"/>
          <w:lang w:val="sq-AL"/>
        </w:rPr>
        <w:t xml:space="preserve"> i </w:t>
      </w:r>
      <w:r w:rsidRPr="00E22D90">
        <w:rPr>
          <w:rFonts w:cs="Segoe UI"/>
          <w:lang w:val="sq-AL"/>
        </w:rPr>
        <w:t>papunësisë që llogaritet të jetë</w:t>
      </w:r>
      <w:r w:rsidR="000F6898" w:rsidRPr="00E22D90">
        <w:rPr>
          <w:rFonts w:cs="Segoe UI"/>
          <w:lang w:val="sq-AL"/>
        </w:rPr>
        <w:t xml:space="preserve"> i </w:t>
      </w:r>
      <w:r w:rsidRPr="00E22D90">
        <w:rPr>
          <w:rFonts w:cs="Segoe UI"/>
          <w:lang w:val="sq-AL"/>
        </w:rPr>
        <w:t xml:space="preserve">lartë.  </w:t>
      </w:r>
    </w:p>
    <w:p w:rsidR="00CD7BD9" w:rsidRPr="00E22D90" w:rsidRDefault="00CD7BD9" w:rsidP="00CD7BD9">
      <w:pPr>
        <w:jc w:val="both"/>
        <w:rPr>
          <w:rFonts w:cs="Segoe UI"/>
          <w:lang w:val="sq-AL"/>
        </w:rPr>
      </w:pPr>
      <w:r w:rsidRPr="00E22D90">
        <w:rPr>
          <w:rFonts w:cs="Segoe UI"/>
          <w:lang w:val="sq-AL"/>
        </w:rPr>
        <w:t xml:space="preserve">Komuna nga ana e saj do të adaptojë legjislacionin përkatës në funksion të krijimit të ambientit më të mirë për sektorin privat dhe rritjes së të ardhurave të tyre, rrjedhimisht rritjes së të hyrave buxhetore komunale. </w:t>
      </w:r>
    </w:p>
    <w:p w:rsidR="00AB2165" w:rsidRPr="00172204" w:rsidRDefault="00AB2165" w:rsidP="00AB2165">
      <w:pPr>
        <w:pStyle w:val="Caption"/>
        <w:keepNext/>
      </w:pPr>
      <w:r w:rsidRPr="00172204">
        <w:t xml:space="preserve">Tabela </w:t>
      </w:r>
      <w:fldSimple w:instr=" SEQ Tabela \* ARABIC ">
        <w:r w:rsidR="00A051D0">
          <w:rPr>
            <w:noProof/>
          </w:rPr>
          <w:t>1</w:t>
        </w:r>
      </w:fldSimple>
      <w:r w:rsidRPr="00172204">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CD7BD9" w:rsidRPr="006D2709" w:rsidTr="00827C50">
        <w:trPr>
          <w:trHeight w:val="194"/>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 xml:space="preserve">Përshkrimi        </w:t>
            </w:r>
          </w:p>
        </w:tc>
        <w:tc>
          <w:tcPr>
            <w:tcW w:w="1676" w:type="dxa"/>
            <w:shd w:val="clear" w:color="auto" w:fill="F2F2F2"/>
          </w:tcPr>
          <w:p w:rsidR="00CD7BD9" w:rsidRPr="00DC722E" w:rsidRDefault="00CD7BD9" w:rsidP="008361FE">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201</w:t>
            </w:r>
            <w:r w:rsidR="00DC722E">
              <w:rPr>
                <w:rFonts w:ascii="Segoe UI" w:hAnsi="Segoe UI" w:cs="Segoe UI"/>
                <w:b w:val="0"/>
                <w:i w:val="0"/>
                <w:iCs/>
                <w:sz w:val="16"/>
                <w:szCs w:val="16"/>
              </w:rPr>
              <w:t>9</w:t>
            </w:r>
          </w:p>
        </w:tc>
        <w:tc>
          <w:tcPr>
            <w:tcW w:w="1704" w:type="dxa"/>
            <w:shd w:val="clear" w:color="auto" w:fill="F2F2F2"/>
          </w:tcPr>
          <w:p w:rsidR="00CD7BD9" w:rsidRPr="00DC722E" w:rsidRDefault="00DC722E" w:rsidP="00E94928">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2020</w:t>
            </w:r>
          </w:p>
        </w:tc>
        <w:tc>
          <w:tcPr>
            <w:tcW w:w="1826" w:type="dxa"/>
            <w:shd w:val="clear" w:color="auto" w:fill="F2F2F2"/>
          </w:tcPr>
          <w:p w:rsidR="00CD7BD9" w:rsidRPr="00DC722E" w:rsidRDefault="00DC722E" w:rsidP="00365873">
            <w:pPr>
              <w:pStyle w:val="Header"/>
              <w:tabs>
                <w:tab w:val="clear" w:pos="4320"/>
              </w:tabs>
              <w:rPr>
                <w:rFonts w:ascii="Segoe UI" w:hAnsi="Segoe UI" w:cs="Segoe UI"/>
                <w:b w:val="0"/>
                <w:i w:val="0"/>
                <w:iCs/>
                <w:sz w:val="16"/>
                <w:szCs w:val="16"/>
              </w:rPr>
            </w:pPr>
            <w:r w:rsidRPr="00DC722E">
              <w:rPr>
                <w:rFonts w:ascii="Segoe UI" w:hAnsi="Segoe UI" w:cs="Segoe UI"/>
                <w:b w:val="0"/>
                <w:i w:val="0"/>
                <w:iCs/>
                <w:sz w:val="16"/>
                <w:szCs w:val="16"/>
              </w:rPr>
              <w:t xml:space="preserve">        2021</w:t>
            </w:r>
            <w:r w:rsidR="00CD7BD9" w:rsidRPr="00DC722E">
              <w:rPr>
                <w:rFonts w:ascii="Segoe UI" w:hAnsi="Segoe UI" w:cs="Segoe UI"/>
                <w:b w:val="0"/>
                <w:i w:val="0"/>
                <w:iCs/>
                <w:sz w:val="16"/>
                <w:szCs w:val="16"/>
              </w:rPr>
              <w:t xml:space="preserve">                </w:t>
            </w:r>
          </w:p>
        </w:tc>
        <w:tc>
          <w:tcPr>
            <w:tcW w:w="2193" w:type="dxa"/>
            <w:shd w:val="clear" w:color="auto" w:fill="F2F2F2"/>
          </w:tcPr>
          <w:p w:rsidR="00CD7BD9" w:rsidRPr="00DC722E" w:rsidRDefault="00E94928" w:rsidP="0058396B">
            <w:pPr>
              <w:pStyle w:val="Header"/>
              <w:tabs>
                <w:tab w:val="clear" w:pos="4320"/>
              </w:tabs>
              <w:rPr>
                <w:rFonts w:ascii="Segoe UI" w:hAnsi="Segoe UI" w:cs="Segoe UI"/>
                <w:b w:val="0"/>
                <w:i w:val="0"/>
                <w:iCs/>
                <w:sz w:val="16"/>
                <w:szCs w:val="16"/>
              </w:rPr>
            </w:pPr>
            <w:r w:rsidRPr="00DC722E">
              <w:rPr>
                <w:rFonts w:ascii="Segoe UI" w:hAnsi="Segoe UI" w:cs="Segoe UI"/>
                <w:b w:val="0"/>
                <w:i w:val="0"/>
                <w:iCs/>
                <w:sz w:val="16"/>
                <w:szCs w:val="16"/>
              </w:rPr>
              <w:t xml:space="preserve"> 202</w:t>
            </w:r>
            <w:r w:rsidR="00DC722E" w:rsidRPr="00DC722E">
              <w:rPr>
                <w:rFonts w:ascii="Segoe UI" w:hAnsi="Segoe UI" w:cs="Segoe UI"/>
                <w:b w:val="0"/>
                <w:i w:val="0"/>
                <w:iCs/>
                <w:sz w:val="16"/>
                <w:szCs w:val="16"/>
              </w:rPr>
              <w:t>2</w:t>
            </w:r>
            <w:r w:rsidR="00CD7BD9" w:rsidRPr="00DC722E">
              <w:rPr>
                <w:rFonts w:ascii="Segoe UI" w:hAnsi="Segoe UI" w:cs="Segoe UI"/>
                <w:b w:val="0"/>
                <w:i w:val="0"/>
                <w:iCs/>
                <w:sz w:val="16"/>
                <w:szCs w:val="16"/>
              </w:rPr>
              <w:t>(vlerësim)</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i w:val="0"/>
                <w:iCs/>
                <w:sz w:val="16"/>
                <w:szCs w:val="16"/>
              </w:rPr>
            </w:pPr>
            <w:r w:rsidRPr="00DC722E">
              <w:rPr>
                <w:rFonts w:ascii="Segoe UI" w:hAnsi="Segoe UI" w:cs="Segoe UI"/>
                <w:i w:val="0"/>
                <w:iCs/>
                <w:sz w:val="16"/>
                <w:szCs w:val="16"/>
              </w:rPr>
              <w:t xml:space="preserve">Indikatorët makroekonomik në Kosovë </w:t>
            </w:r>
          </w:p>
        </w:tc>
        <w:tc>
          <w:tcPr>
            <w:tcW w:w="7399" w:type="dxa"/>
            <w:gridSpan w:val="4"/>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p>
        </w:tc>
      </w:tr>
      <w:tr w:rsidR="00CD7BD9" w:rsidRPr="006D2709" w:rsidTr="00827C50">
        <w:trPr>
          <w:trHeight w:val="194"/>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Rritja reale e BPV në %</w:t>
            </w:r>
          </w:p>
        </w:tc>
        <w:tc>
          <w:tcPr>
            <w:tcW w:w="1676" w:type="dxa"/>
            <w:shd w:val="clear" w:color="auto" w:fill="F2F2F2"/>
          </w:tcPr>
          <w:p w:rsidR="00CD7BD9" w:rsidRPr="00DC722E" w:rsidRDefault="00116336"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4.30</w:t>
            </w:r>
          </w:p>
        </w:tc>
        <w:tc>
          <w:tcPr>
            <w:tcW w:w="1704" w:type="dxa"/>
            <w:shd w:val="clear" w:color="auto" w:fill="F2F2F2"/>
          </w:tcPr>
          <w:p w:rsidR="00CD7BD9" w:rsidRPr="00DC722E" w:rsidRDefault="00DC722E"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2</w:t>
            </w:r>
            <w:r w:rsidR="00116336" w:rsidRPr="00DC722E">
              <w:rPr>
                <w:rFonts w:ascii="Segoe UI" w:hAnsi="Segoe UI" w:cs="Segoe UI"/>
                <w:b w:val="0"/>
                <w:i w:val="0"/>
                <w:iCs/>
                <w:sz w:val="16"/>
                <w:szCs w:val="16"/>
              </w:rPr>
              <w:t>.00</w:t>
            </w:r>
          </w:p>
        </w:tc>
        <w:tc>
          <w:tcPr>
            <w:tcW w:w="1826" w:type="dxa"/>
            <w:shd w:val="clear" w:color="auto" w:fill="F2F2F2"/>
          </w:tcPr>
          <w:p w:rsidR="00CD7BD9" w:rsidRPr="00DC722E" w:rsidRDefault="00DC722E"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2</w:t>
            </w:r>
            <w:r w:rsidR="00116336" w:rsidRPr="00DC722E">
              <w:rPr>
                <w:rFonts w:ascii="Segoe UI" w:hAnsi="Segoe UI" w:cs="Segoe UI"/>
                <w:b w:val="0"/>
                <w:i w:val="0"/>
                <w:iCs/>
                <w:sz w:val="16"/>
                <w:szCs w:val="16"/>
              </w:rPr>
              <w:t>.00</w:t>
            </w:r>
          </w:p>
        </w:tc>
        <w:tc>
          <w:tcPr>
            <w:tcW w:w="2193" w:type="dxa"/>
            <w:shd w:val="clear" w:color="auto" w:fill="F2F2F2"/>
          </w:tcPr>
          <w:p w:rsidR="00CD7BD9" w:rsidRPr="00DC722E" w:rsidRDefault="00DC722E"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1.40</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Inflacioni në %</w:t>
            </w:r>
          </w:p>
        </w:tc>
        <w:tc>
          <w:tcPr>
            <w:tcW w:w="1676" w:type="dxa"/>
            <w:shd w:val="clear" w:color="auto" w:fill="F2F2F2"/>
          </w:tcPr>
          <w:p w:rsidR="00CD7BD9" w:rsidRPr="00DC722E" w:rsidRDefault="00116336"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w:t>
            </w:r>
            <w:r w:rsidR="00CD7BD9" w:rsidRPr="00DC722E">
              <w:rPr>
                <w:rFonts w:ascii="Segoe UI" w:hAnsi="Segoe UI" w:cs="Segoe UI"/>
                <w:b w:val="0"/>
                <w:i w:val="0"/>
                <w:iCs/>
                <w:sz w:val="16"/>
                <w:szCs w:val="16"/>
              </w:rPr>
              <w:t>.2</w:t>
            </w:r>
            <w:r w:rsidRPr="00DC722E">
              <w:rPr>
                <w:rFonts w:ascii="Segoe UI" w:hAnsi="Segoe UI" w:cs="Segoe UI"/>
                <w:b w:val="0"/>
                <w:i w:val="0"/>
                <w:iCs/>
                <w:sz w:val="16"/>
                <w:szCs w:val="16"/>
              </w:rPr>
              <w:t>0</w:t>
            </w:r>
          </w:p>
        </w:tc>
        <w:tc>
          <w:tcPr>
            <w:tcW w:w="1704" w:type="dxa"/>
            <w:shd w:val="clear" w:color="auto" w:fill="F2F2F2"/>
          </w:tcPr>
          <w:p w:rsidR="00CD7BD9" w:rsidRPr="00DC722E" w:rsidRDefault="00116336" w:rsidP="00DC722E">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w:t>
            </w:r>
            <w:r w:rsidR="00DC722E" w:rsidRPr="00DC722E">
              <w:rPr>
                <w:rFonts w:ascii="Segoe UI" w:hAnsi="Segoe UI" w:cs="Segoe UI"/>
                <w:b w:val="0"/>
                <w:i w:val="0"/>
                <w:iCs/>
                <w:sz w:val="16"/>
                <w:szCs w:val="16"/>
              </w:rPr>
              <w:t>0</w:t>
            </w:r>
            <w:r w:rsidRPr="00DC722E">
              <w:rPr>
                <w:rFonts w:ascii="Segoe UI" w:hAnsi="Segoe UI" w:cs="Segoe UI"/>
                <w:b w:val="0"/>
                <w:i w:val="0"/>
                <w:iCs/>
                <w:sz w:val="16"/>
                <w:szCs w:val="16"/>
              </w:rPr>
              <w:t>0</w:t>
            </w:r>
          </w:p>
        </w:tc>
        <w:tc>
          <w:tcPr>
            <w:tcW w:w="1826" w:type="dxa"/>
            <w:shd w:val="clear" w:color="auto" w:fill="F2F2F2"/>
          </w:tcPr>
          <w:p w:rsidR="00CD7BD9" w:rsidRPr="00DC722E" w:rsidRDefault="00DC722E"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1.00</w:t>
            </w:r>
          </w:p>
        </w:tc>
        <w:tc>
          <w:tcPr>
            <w:tcW w:w="2193" w:type="dxa"/>
            <w:shd w:val="clear" w:color="auto" w:fill="F2F2F2"/>
          </w:tcPr>
          <w:p w:rsidR="00CD7BD9" w:rsidRPr="00DC722E" w:rsidRDefault="00DC722E"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1.00</w:t>
            </w: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i w:val="0"/>
                <w:iCs/>
                <w:sz w:val="16"/>
                <w:szCs w:val="16"/>
              </w:rPr>
            </w:pPr>
            <w:r w:rsidRPr="00DC722E">
              <w:rPr>
                <w:rFonts w:ascii="Segoe UI" w:hAnsi="Segoe UI" w:cs="Segoe UI"/>
                <w:i w:val="0"/>
                <w:iCs/>
                <w:sz w:val="16"/>
                <w:szCs w:val="16"/>
              </w:rPr>
              <w:lastRenderedPageBreak/>
              <w:t xml:space="preserve">Indikatorët ekonomik komunal </w:t>
            </w:r>
          </w:p>
        </w:tc>
        <w:tc>
          <w:tcPr>
            <w:tcW w:w="7399" w:type="dxa"/>
            <w:gridSpan w:val="4"/>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p>
        </w:tc>
      </w:tr>
      <w:tr w:rsidR="00CD7BD9" w:rsidRPr="006D2709" w:rsidTr="00D43254">
        <w:trPr>
          <w:trHeight w:val="26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 xml:space="preserve">Popullsia e Komunës </w:t>
            </w:r>
          </w:p>
        </w:tc>
        <w:tc>
          <w:tcPr>
            <w:tcW w:w="1676" w:type="dxa"/>
            <w:shd w:val="clear" w:color="auto" w:fill="F2F2F2"/>
          </w:tcPr>
          <w:p w:rsidR="00CD7BD9" w:rsidRPr="00DC722E" w:rsidRDefault="00CD7BD9"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90.178</w:t>
            </w:r>
          </w:p>
        </w:tc>
        <w:tc>
          <w:tcPr>
            <w:tcW w:w="1704" w:type="dxa"/>
            <w:shd w:val="clear" w:color="auto" w:fill="F2F2F2"/>
          </w:tcPr>
          <w:p w:rsidR="00CD7BD9" w:rsidRPr="00DC722E" w:rsidRDefault="00CD7BD9"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90.178</w:t>
            </w:r>
          </w:p>
        </w:tc>
        <w:tc>
          <w:tcPr>
            <w:tcW w:w="1826" w:type="dxa"/>
            <w:shd w:val="clear" w:color="auto" w:fill="F2F2F2"/>
          </w:tcPr>
          <w:p w:rsidR="00CD7BD9" w:rsidRPr="00DC722E" w:rsidRDefault="00CD7BD9"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90.178</w:t>
            </w:r>
          </w:p>
        </w:tc>
        <w:tc>
          <w:tcPr>
            <w:tcW w:w="2193" w:type="dxa"/>
            <w:shd w:val="clear" w:color="auto" w:fill="F2F2F2"/>
          </w:tcPr>
          <w:p w:rsidR="00CD7BD9" w:rsidRPr="00DC722E" w:rsidRDefault="00CD7BD9"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90178</w:t>
            </w:r>
          </w:p>
        </w:tc>
      </w:tr>
      <w:tr w:rsidR="00CD7BD9" w:rsidRPr="008C5F2F"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Numri</w:t>
            </w:r>
            <w:r w:rsidR="000F6898" w:rsidRPr="00DC722E">
              <w:rPr>
                <w:rFonts w:ascii="Segoe UI" w:hAnsi="Segoe UI" w:cs="Segoe UI"/>
                <w:b w:val="0"/>
                <w:i w:val="0"/>
                <w:iCs/>
                <w:sz w:val="16"/>
                <w:szCs w:val="16"/>
              </w:rPr>
              <w:t xml:space="preserve"> i </w:t>
            </w:r>
            <w:r w:rsidRPr="00DC722E">
              <w:rPr>
                <w:rFonts w:ascii="Segoe UI" w:hAnsi="Segoe UI" w:cs="Segoe UI"/>
                <w:b w:val="0"/>
                <w:i w:val="0"/>
                <w:iCs/>
                <w:sz w:val="16"/>
                <w:szCs w:val="16"/>
              </w:rPr>
              <w:t xml:space="preserve">bizneseve të regjistruara </w:t>
            </w:r>
          </w:p>
        </w:tc>
        <w:tc>
          <w:tcPr>
            <w:tcW w:w="1676" w:type="dxa"/>
            <w:shd w:val="clear" w:color="auto" w:fill="F2F2F2"/>
          </w:tcPr>
          <w:p w:rsidR="00CD7BD9" w:rsidRPr="00DC722E" w:rsidRDefault="00CD7BD9" w:rsidP="00365873">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3.100</w:t>
            </w:r>
          </w:p>
        </w:tc>
        <w:tc>
          <w:tcPr>
            <w:tcW w:w="1704" w:type="dxa"/>
            <w:shd w:val="clear" w:color="auto" w:fill="F2F2F2"/>
          </w:tcPr>
          <w:p w:rsidR="00CD7BD9" w:rsidRPr="008C5F2F" w:rsidRDefault="008C5F2F" w:rsidP="00365873">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3000</w:t>
            </w:r>
          </w:p>
        </w:tc>
        <w:tc>
          <w:tcPr>
            <w:tcW w:w="1826" w:type="dxa"/>
            <w:shd w:val="clear" w:color="auto" w:fill="F2F2F2"/>
          </w:tcPr>
          <w:p w:rsidR="00CD7BD9" w:rsidRPr="008C5F2F" w:rsidRDefault="00CD7BD9" w:rsidP="00365873">
            <w:pPr>
              <w:pStyle w:val="Header"/>
              <w:tabs>
                <w:tab w:val="clear" w:pos="4320"/>
              </w:tabs>
              <w:jc w:val="right"/>
              <w:rPr>
                <w:rFonts w:ascii="Segoe UI" w:hAnsi="Segoe UI" w:cs="Segoe UI"/>
                <w:b w:val="0"/>
                <w:i w:val="0"/>
                <w:iCs/>
                <w:sz w:val="16"/>
                <w:szCs w:val="16"/>
              </w:rPr>
            </w:pPr>
            <w:r w:rsidRPr="008C5F2F">
              <w:rPr>
                <w:rFonts w:ascii="Segoe UI" w:hAnsi="Segoe UI" w:cs="Segoe UI"/>
                <w:b w:val="0"/>
                <w:i w:val="0"/>
                <w:iCs/>
                <w:sz w:val="16"/>
                <w:szCs w:val="16"/>
              </w:rPr>
              <w:t>3200</w:t>
            </w:r>
          </w:p>
          <w:p w:rsidR="00CD7BD9" w:rsidRPr="006D2709" w:rsidRDefault="00CD7BD9" w:rsidP="00365873">
            <w:pPr>
              <w:pStyle w:val="Header"/>
              <w:tabs>
                <w:tab w:val="clear" w:pos="4320"/>
              </w:tabs>
              <w:jc w:val="right"/>
              <w:rPr>
                <w:rFonts w:ascii="Segoe UI" w:hAnsi="Segoe UI" w:cs="Segoe UI"/>
                <w:b w:val="0"/>
                <w:i w:val="0"/>
                <w:iCs/>
                <w:sz w:val="16"/>
                <w:szCs w:val="16"/>
                <w:highlight w:val="yellow"/>
              </w:rPr>
            </w:pPr>
          </w:p>
        </w:tc>
        <w:tc>
          <w:tcPr>
            <w:tcW w:w="2193" w:type="dxa"/>
            <w:shd w:val="clear" w:color="auto" w:fill="F2F2F2"/>
          </w:tcPr>
          <w:p w:rsidR="00CD7BD9" w:rsidRPr="008C5F2F" w:rsidRDefault="00CD7BD9" w:rsidP="00365873">
            <w:pPr>
              <w:pStyle w:val="Header"/>
              <w:tabs>
                <w:tab w:val="clear" w:pos="4320"/>
              </w:tabs>
              <w:jc w:val="right"/>
              <w:rPr>
                <w:rFonts w:ascii="Segoe UI" w:hAnsi="Segoe UI" w:cs="Segoe UI"/>
                <w:b w:val="0"/>
                <w:i w:val="0"/>
                <w:iCs/>
                <w:sz w:val="16"/>
                <w:szCs w:val="16"/>
              </w:rPr>
            </w:pPr>
            <w:r w:rsidRPr="008C5F2F">
              <w:rPr>
                <w:rFonts w:ascii="Segoe UI" w:hAnsi="Segoe UI" w:cs="Segoe UI"/>
                <w:b w:val="0"/>
                <w:i w:val="0"/>
                <w:iCs/>
                <w:sz w:val="16"/>
                <w:szCs w:val="16"/>
              </w:rPr>
              <w:t>3</w:t>
            </w:r>
            <w:r w:rsidR="008C5F2F" w:rsidRPr="008C5F2F">
              <w:rPr>
                <w:rFonts w:ascii="Segoe UI" w:hAnsi="Segoe UI" w:cs="Segoe UI"/>
                <w:b w:val="0"/>
                <w:i w:val="0"/>
                <w:iCs/>
                <w:sz w:val="16"/>
                <w:szCs w:val="16"/>
              </w:rPr>
              <w:t>3</w:t>
            </w:r>
            <w:r w:rsidRPr="008C5F2F">
              <w:rPr>
                <w:rFonts w:ascii="Segoe UI" w:hAnsi="Segoe UI" w:cs="Segoe UI"/>
                <w:b w:val="0"/>
                <w:i w:val="0"/>
                <w:iCs/>
                <w:sz w:val="16"/>
                <w:szCs w:val="16"/>
              </w:rPr>
              <w:t>00</w:t>
            </w:r>
          </w:p>
          <w:p w:rsidR="00CD7BD9" w:rsidRPr="008C5F2F" w:rsidRDefault="00CD7BD9" w:rsidP="00365873">
            <w:pPr>
              <w:pStyle w:val="Header"/>
              <w:tabs>
                <w:tab w:val="clear" w:pos="4320"/>
              </w:tabs>
              <w:jc w:val="right"/>
              <w:rPr>
                <w:rFonts w:ascii="Segoe UI" w:hAnsi="Segoe UI" w:cs="Segoe UI"/>
                <w:b w:val="0"/>
                <w:i w:val="0"/>
                <w:iCs/>
                <w:sz w:val="16"/>
                <w:szCs w:val="16"/>
              </w:rPr>
            </w:pPr>
          </w:p>
        </w:tc>
      </w:tr>
      <w:tr w:rsidR="00CD7BD9" w:rsidRPr="006D2709" w:rsidTr="00827C50">
        <w:trPr>
          <w:trHeight w:val="398"/>
        </w:trPr>
        <w:tc>
          <w:tcPr>
            <w:tcW w:w="2192" w:type="dxa"/>
            <w:shd w:val="clear" w:color="auto" w:fill="F2F2F2"/>
          </w:tcPr>
          <w:p w:rsidR="00CD7BD9" w:rsidRPr="00DC722E" w:rsidRDefault="00CD7BD9" w:rsidP="00365873">
            <w:pPr>
              <w:pStyle w:val="Header"/>
              <w:tabs>
                <w:tab w:val="clear" w:pos="4320"/>
              </w:tabs>
              <w:jc w:val="both"/>
              <w:rPr>
                <w:rFonts w:ascii="Segoe UI" w:hAnsi="Segoe UI" w:cs="Segoe UI"/>
                <w:b w:val="0"/>
                <w:i w:val="0"/>
                <w:iCs/>
                <w:sz w:val="16"/>
                <w:szCs w:val="16"/>
              </w:rPr>
            </w:pPr>
            <w:r w:rsidRPr="00DC722E">
              <w:rPr>
                <w:rFonts w:ascii="Segoe UI" w:hAnsi="Segoe UI" w:cs="Segoe UI"/>
                <w:b w:val="0"/>
                <w:i w:val="0"/>
                <w:iCs/>
                <w:sz w:val="16"/>
                <w:szCs w:val="16"/>
              </w:rPr>
              <w:t>Numri</w:t>
            </w:r>
            <w:r w:rsidR="000F6898" w:rsidRPr="00DC722E">
              <w:rPr>
                <w:rFonts w:ascii="Segoe UI" w:hAnsi="Segoe UI" w:cs="Segoe UI"/>
                <w:b w:val="0"/>
                <w:i w:val="0"/>
                <w:iCs/>
                <w:sz w:val="16"/>
                <w:szCs w:val="16"/>
              </w:rPr>
              <w:t xml:space="preserve"> i </w:t>
            </w:r>
            <w:r w:rsidRPr="00DC722E">
              <w:rPr>
                <w:rFonts w:ascii="Segoe UI" w:hAnsi="Segoe UI" w:cs="Segoe UI"/>
                <w:b w:val="0"/>
                <w:i w:val="0"/>
                <w:iCs/>
                <w:sz w:val="16"/>
                <w:szCs w:val="16"/>
              </w:rPr>
              <w:t xml:space="preserve">nxënësve </w:t>
            </w:r>
          </w:p>
        </w:tc>
        <w:tc>
          <w:tcPr>
            <w:tcW w:w="1676" w:type="dxa"/>
            <w:shd w:val="clear" w:color="auto" w:fill="F2F2F2"/>
          </w:tcPr>
          <w:p w:rsidR="00CD7BD9" w:rsidRPr="00DC722E" w:rsidRDefault="00E94928" w:rsidP="00C439D7">
            <w:pPr>
              <w:pStyle w:val="Header"/>
              <w:tabs>
                <w:tab w:val="clear" w:pos="4320"/>
              </w:tabs>
              <w:jc w:val="right"/>
              <w:rPr>
                <w:rFonts w:ascii="Segoe UI" w:hAnsi="Segoe UI" w:cs="Segoe UI"/>
                <w:b w:val="0"/>
                <w:i w:val="0"/>
                <w:iCs/>
                <w:sz w:val="16"/>
                <w:szCs w:val="16"/>
              </w:rPr>
            </w:pPr>
            <w:r w:rsidRPr="00DC722E">
              <w:rPr>
                <w:rFonts w:ascii="Segoe UI" w:hAnsi="Segoe UI" w:cs="Segoe UI"/>
                <w:b w:val="0"/>
                <w:i w:val="0"/>
                <w:iCs/>
                <w:sz w:val="16"/>
                <w:szCs w:val="16"/>
              </w:rPr>
              <w:t>195</w:t>
            </w:r>
            <w:r w:rsidR="00C439D7" w:rsidRPr="00DC722E">
              <w:rPr>
                <w:rFonts w:ascii="Segoe UI" w:hAnsi="Segoe UI" w:cs="Segoe UI"/>
                <w:b w:val="0"/>
                <w:i w:val="0"/>
                <w:iCs/>
                <w:sz w:val="16"/>
                <w:szCs w:val="16"/>
              </w:rPr>
              <w:t>69</w:t>
            </w:r>
          </w:p>
        </w:tc>
        <w:tc>
          <w:tcPr>
            <w:tcW w:w="1704" w:type="dxa"/>
            <w:shd w:val="clear" w:color="auto" w:fill="F2F2F2"/>
          </w:tcPr>
          <w:p w:rsidR="00CD7BD9" w:rsidRPr="00517ECB" w:rsidRDefault="00517ECB" w:rsidP="00C439D7">
            <w:pPr>
              <w:pStyle w:val="Header"/>
              <w:tabs>
                <w:tab w:val="clear" w:pos="4320"/>
              </w:tabs>
              <w:jc w:val="right"/>
              <w:rPr>
                <w:rFonts w:ascii="Segoe UI" w:hAnsi="Segoe UI" w:cs="Segoe UI"/>
                <w:b w:val="0"/>
                <w:i w:val="0"/>
                <w:iCs/>
                <w:sz w:val="16"/>
                <w:szCs w:val="16"/>
              </w:rPr>
            </w:pPr>
            <w:r w:rsidRPr="00517ECB">
              <w:rPr>
                <w:rFonts w:ascii="Segoe UI" w:hAnsi="Segoe UI" w:cs="Segoe UI"/>
                <w:b w:val="0"/>
                <w:i w:val="0"/>
                <w:iCs/>
                <w:sz w:val="16"/>
                <w:szCs w:val="16"/>
              </w:rPr>
              <w:t>18651</w:t>
            </w:r>
          </w:p>
        </w:tc>
        <w:tc>
          <w:tcPr>
            <w:tcW w:w="1826" w:type="dxa"/>
            <w:shd w:val="clear" w:color="auto" w:fill="F2F2F2"/>
          </w:tcPr>
          <w:p w:rsidR="00CD7BD9" w:rsidRPr="00517ECB" w:rsidRDefault="00517ECB" w:rsidP="00C439D7">
            <w:pPr>
              <w:pStyle w:val="Header"/>
              <w:tabs>
                <w:tab w:val="clear" w:pos="4320"/>
              </w:tabs>
              <w:jc w:val="right"/>
              <w:rPr>
                <w:rFonts w:ascii="Segoe UI" w:hAnsi="Segoe UI" w:cs="Segoe UI"/>
                <w:b w:val="0"/>
                <w:i w:val="0"/>
                <w:iCs/>
                <w:sz w:val="16"/>
                <w:szCs w:val="16"/>
              </w:rPr>
            </w:pPr>
            <w:r w:rsidRPr="00517ECB">
              <w:rPr>
                <w:rFonts w:ascii="Segoe UI" w:hAnsi="Segoe UI" w:cs="Segoe UI"/>
                <w:b w:val="0"/>
                <w:i w:val="0"/>
                <w:iCs/>
                <w:sz w:val="16"/>
                <w:szCs w:val="16"/>
              </w:rPr>
              <w:t>18421</w:t>
            </w:r>
          </w:p>
        </w:tc>
        <w:tc>
          <w:tcPr>
            <w:tcW w:w="2193" w:type="dxa"/>
            <w:shd w:val="clear" w:color="auto" w:fill="F2F2F2"/>
          </w:tcPr>
          <w:p w:rsidR="00CD7BD9" w:rsidRPr="00517ECB" w:rsidRDefault="00517ECB" w:rsidP="00C439D7">
            <w:pPr>
              <w:pStyle w:val="Header"/>
              <w:tabs>
                <w:tab w:val="clear" w:pos="4320"/>
              </w:tabs>
              <w:jc w:val="right"/>
              <w:rPr>
                <w:rFonts w:ascii="Segoe UI" w:hAnsi="Segoe UI" w:cs="Segoe UI"/>
                <w:b w:val="0"/>
                <w:i w:val="0"/>
                <w:iCs/>
                <w:sz w:val="16"/>
                <w:szCs w:val="16"/>
              </w:rPr>
            </w:pPr>
            <w:r w:rsidRPr="00517ECB">
              <w:rPr>
                <w:rFonts w:ascii="Segoe UI" w:hAnsi="Segoe UI" w:cs="Segoe UI"/>
                <w:b w:val="0"/>
                <w:i w:val="0"/>
                <w:iCs/>
                <w:sz w:val="16"/>
                <w:szCs w:val="16"/>
              </w:rPr>
              <w:t>18200</w:t>
            </w:r>
          </w:p>
        </w:tc>
      </w:tr>
    </w:tbl>
    <w:p w:rsidR="00CD7BD9" w:rsidRPr="00172204" w:rsidRDefault="00CD7BD9" w:rsidP="00CD7BD9">
      <w:pPr>
        <w:rPr>
          <w:rFonts w:cs="Segoe UI"/>
          <w:lang w:val="sq-AL"/>
        </w:rPr>
      </w:pPr>
      <w:r w:rsidRPr="00172204">
        <w:rPr>
          <w:rFonts w:cs="Segoe UI"/>
          <w:lang w:val="sq-AL"/>
        </w:rPr>
        <w:t>Burimi: Korniza Afatmesme e Shp</w:t>
      </w:r>
      <w:r w:rsidR="00DC722E" w:rsidRPr="00172204">
        <w:rPr>
          <w:rFonts w:cs="Segoe UI"/>
          <w:lang w:val="sq-AL"/>
        </w:rPr>
        <w:t>enzimeve, Qeveria e Kosovës, 2020</w:t>
      </w:r>
      <w:r w:rsidRPr="00172204">
        <w:rPr>
          <w:rFonts w:cs="Segoe UI"/>
          <w:lang w:val="sq-AL"/>
        </w:rPr>
        <w:t>-20</w:t>
      </w:r>
      <w:r w:rsidR="00DC722E" w:rsidRPr="00172204">
        <w:rPr>
          <w:rFonts w:cs="Segoe UI"/>
          <w:lang w:val="sq-AL"/>
        </w:rPr>
        <w:t>22</w:t>
      </w:r>
    </w:p>
    <w:p w:rsidR="00D43254" w:rsidRPr="00CA254C" w:rsidRDefault="00D43254" w:rsidP="00CD7BD9">
      <w:pPr>
        <w:rPr>
          <w:rFonts w:cs="Segoe UI"/>
          <w:lang w:val="sq-AL"/>
        </w:rPr>
      </w:pPr>
    </w:p>
    <w:p w:rsidR="00CD7BD9" w:rsidRPr="00CA254C" w:rsidRDefault="00CD7BD9" w:rsidP="00CD7BD9">
      <w:pPr>
        <w:rPr>
          <w:rFonts w:cs="Segoe UI"/>
          <w:b/>
          <w:lang w:val="de-DE"/>
        </w:rPr>
      </w:pPr>
      <w:r w:rsidRPr="00CA254C">
        <w:rPr>
          <w:rFonts w:cs="Segoe UI"/>
          <w:b/>
          <w:lang w:val="de-DE"/>
        </w:rPr>
        <w:t>3.2 Tendenca e të hyrave komunal</w:t>
      </w:r>
      <w:r w:rsidR="00CA254C" w:rsidRPr="00CA254C">
        <w:rPr>
          <w:rFonts w:cs="Segoe UI"/>
          <w:b/>
          <w:lang w:val="de-DE"/>
        </w:rPr>
        <w:t>e dhe parashikimi afat-mesëm 2020</w:t>
      </w:r>
      <w:r w:rsidRPr="00CA254C">
        <w:rPr>
          <w:rFonts w:cs="Segoe UI"/>
          <w:b/>
          <w:lang w:val="de-DE"/>
        </w:rPr>
        <w:t>-20</w:t>
      </w:r>
      <w:r w:rsidR="0058396B" w:rsidRPr="00CA254C">
        <w:rPr>
          <w:rFonts w:cs="Segoe UI"/>
          <w:b/>
          <w:lang w:val="de-DE"/>
        </w:rPr>
        <w:t>2</w:t>
      </w:r>
      <w:r w:rsidR="00CA254C" w:rsidRPr="00CA254C">
        <w:rPr>
          <w:rFonts w:cs="Segoe UI"/>
          <w:b/>
          <w:lang w:val="de-DE"/>
        </w:rPr>
        <w:t>2</w:t>
      </w:r>
      <w:r w:rsidRPr="00CA254C">
        <w:rPr>
          <w:rFonts w:cs="Segoe UI"/>
          <w:b/>
          <w:lang w:val="de-DE"/>
        </w:rPr>
        <w:t xml:space="preserve"> </w:t>
      </w:r>
    </w:p>
    <w:p w:rsidR="00D43254" w:rsidRPr="00CA254C" w:rsidRDefault="00CD7BD9" w:rsidP="00CD7BD9">
      <w:pPr>
        <w:jc w:val="both"/>
        <w:rPr>
          <w:rFonts w:cs="Segoe UI"/>
          <w:lang w:val="de-DE"/>
        </w:rPr>
      </w:pPr>
      <w:r w:rsidRPr="00CA254C">
        <w:rPr>
          <w:rFonts w:cs="Segoe UI"/>
          <w:lang w:val="de-DE"/>
        </w:rPr>
        <w:t>Të hyrat e Komunës së Gjilanit – grantet qeveritare</w:t>
      </w:r>
      <w:r w:rsidR="00827C50" w:rsidRPr="00CA254C">
        <w:rPr>
          <w:rFonts w:cs="Segoe UI"/>
          <w:lang w:val="de-DE"/>
        </w:rPr>
        <w:t>,</w:t>
      </w:r>
      <w:r w:rsidRPr="00CA254C">
        <w:rPr>
          <w:rFonts w:cs="Segoe UI"/>
          <w:lang w:val="de-DE"/>
        </w:rPr>
        <w:t xml:space="preserve"> t</w:t>
      </w:r>
      <w:r w:rsidR="00B90754" w:rsidRPr="00CA254C">
        <w:rPr>
          <w:rFonts w:cs="Segoe UI"/>
          <w:lang w:val="de-DE"/>
        </w:rPr>
        <w:t>ë</w:t>
      </w:r>
      <w:r w:rsidRPr="00CA254C">
        <w:rPr>
          <w:rFonts w:cs="Segoe UI"/>
          <w:lang w:val="de-DE"/>
        </w:rPr>
        <w:t xml:space="preserve"> planifikuara p</w:t>
      </w:r>
      <w:r w:rsidR="00B90754" w:rsidRPr="00CA254C">
        <w:rPr>
          <w:rFonts w:cs="Segoe UI"/>
          <w:lang w:val="de-DE"/>
        </w:rPr>
        <w:t>ë</w:t>
      </w:r>
      <w:r w:rsidRPr="00CA254C">
        <w:rPr>
          <w:rFonts w:cs="Segoe UI"/>
          <w:lang w:val="de-DE"/>
        </w:rPr>
        <w:t>r periudh</w:t>
      </w:r>
      <w:r w:rsidR="00B90754" w:rsidRPr="00CA254C">
        <w:rPr>
          <w:rFonts w:cs="Segoe UI"/>
          <w:lang w:val="de-DE"/>
        </w:rPr>
        <w:t>ë</w:t>
      </w:r>
      <w:r w:rsidRPr="00CA254C">
        <w:rPr>
          <w:rFonts w:cs="Segoe UI"/>
          <w:lang w:val="de-DE"/>
        </w:rPr>
        <w:t>n e ardhshme afatmesme, do t</w:t>
      </w:r>
      <w:r w:rsidR="00B90754" w:rsidRPr="00CA254C">
        <w:rPr>
          <w:rFonts w:cs="Segoe UI"/>
          <w:lang w:val="de-DE"/>
        </w:rPr>
        <w:t>ë</w:t>
      </w:r>
      <w:r w:rsidRPr="00CA254C">
        <w:rPr>
          <w:rFonts w:cs="Segoe UI"/>
          <w:lang w:val="de-DE"/>
        </w:rPr>
        <w:t xml:space="preserve"> ken</w:t>
      </w:r>
      <w:r w:rsidR="00B90754" w:rsidRPr="00CA254C">
        <w:rPr>
          <w:rFonts w:cs="Segoe UI"/>
          <w:lang w:val="de-DE"/>
        </w:rPr>
        <w:t>ë</w:t>
      </w:r>
      <w:r w:rsidRPr="00CA254C">
        <w:rPr>
          <w:rFonts w:cs="Segoe UI"/>
          <w:lang w:val="de-DE"/>
        </w:rPr>
        <w:t xml:space="preserve"> shum</w:t>
      </w:r>
      <w:r w:rsidR="00B90754" w:rsidRPr="00CA254C">
        <w:rPr>
          <w:rFonts w:cs="Segoe UI"/>
          <w:lang w:val="de-DE"/>
        </w:rPr>
        <w:t>ë</w:t>
      </w:r>
      <w:r w:rsidRPr="00CA254C">
        <w:rPr>
          <w:rFonts w:cs="Segoe UI"/>
          <w:lang w:val="de-DE"/>
        </w:rPr>
        <w:t xml:space="preserve"> pak ndryshim nga viti n</w:t>
      </w:r>
      <w:r w:rsidR="00B90754" w:rsidRPr="00CA254C">
        <w:rPr>
          <w:rFonts w:cs="Segoe UI"/>
          <w:lang w:val="de-DE"/>
        </w:rPr>
        <w:t>ë</w:t>
      </w:r>
      <w:r w:rsidRPr="00CA254C">
        <w:rPr>
          <w:rFonts w:cs="Segoe UI"/>
          <w:lang w:val="de-DE"/>
        </w:rPr>
        <w:t xml:space="preserve"> vit, me p</w:t>
      </w:r>
      <w:r w:rsidR="00B90754" w:rsidRPr="00CA254C">
        <w:rPr>
          <w:rFonts w:cs="Segoe UI"/>
          <w:lang w:val="de-DE"/>
        </w:rPr>
        <w:t>ë</w:t>
      </w:r>
      <w:r w:rsidRPr="00CA254C">
        <w:rPr>
          <w:rFonts w:cs="Segoe UI"/>
          <w:lang w:val="de-DE"/>
        </w:rPr>
        <w:t>rjashtim t</w:t>
      </w:r>
      <w:r w:rsidR="00B90754" w:rsidRPr="00CA254C">
        <w:rPr>
          <w:rFonts w:cs="Segoe UI"/>
          <w:lang w:val="de-DE"/>
        </w:rPr>
        <w:t>ë</w:t>
      </w:r>
      <w:r w:rsidRPr="00CA254C">
        <w:rPr>
          <w:rFonts w:cs="Segoe UI"/>
          <w:lang w:val="de-DE"/>
        </w:rPr>
        <w:t xml:space="preserve"> grantit t</w:t>
      </w:r>
      <w:r w:rsidR="00B90754" w:rsidRPr="00CA254C">
        <w:rPr>
          <w:rFonts w:cs="Segoe UI"/>
          <w:lang w:val="de-DE"/>
        </w:rPr>
        <w:t>ë</w:t>
      </w:r>
      <w:r w:rsidRPr="00CA254C">
        <w:rPr>
          <w:rFonts w:cs="Segoe UI"/>
          <w:lang w:val="de-DE"/>
        </w:rPr>
        <w:t xml:space="preserve"> p</w:t>
      </w:r>
      <w:r w:rsidR="00B90754" w:rsidRPr="00CA254C">
        <w:rPr>
          <w:rFonts w:cs="Segoe UI"/>
          <w:lang w:val="de-DE"/>
        </w:rPr>
        <w:t>ë</w:t>
      </w:r>
      <w:r w:rsidRPr="00CA254C">
        <w:rPr>
          <w:rFonts w:cs="Segoe UI"/>
          <w:lang w:val="de-DE"/>
        </w:rPr>
        <w:t>rgjithsh</w:t>
      </w:r>
      <w:r w:rsidR="00B90754" w:rsidRPr="00CA254C">
        <w:rPr>
          <w:rFonts w:cs="Segoe UI"/>
          <w:lang w:val="de-DE"/>
        </w:rPr>
        <w:t>ë</w:t>
      </w:r>
      <w:r w:rsidRPr="00CA254C">
        <w:rPr>
          <w:rFonts w:cs="Segoe UI"/>
          <w:lang w:val="de-DE"/>
        </w:rPr>
        <w:t>m q</w:t>
      </w:r>
      <w:r w:rsidR="00B90754" w:rsidRPr="00CA254C">
        <w:rPr>
          <w:rFonts w:cs="Segoe UI"/>
          <w:lang w:val="de-DE"/>
        </w:rPr>
        <w:t>ë</w:t>
      </w:r>
      <w:r w:rsidRPr="00CA254C">
        <w:rPr>
          <w:rFonts w:cs="Segoe UI"/>
          <w:lang w:val="de-DE"/>
        </w:rPr>
        <w:t xml:space="preserve"> do t</w:t>
      </w:r>
      <w:r w:rsidR="00B90754" w:rsidRPr="00CA254C">
        <w:rPr>
          <w:rFonts w:cs="Segoe UI"/>
          <w:lang w:val="de-DE"/>
        </w:rPr>
        <w:t>ë</w:t>
      </w:r>
      <w:r w:rsidRPr="00CA254C">
        <w:rPr>
          <w:rFonts w:cs="Segoe UI"/>
          <w:lang w:val="de-DE"/>
        </w:rPr>
        <w:t xml:space="preserve"> sh</w:t>
      </w:r>
      <w:r w:rsidR="00B90754" w:rsidRPr="00CA254C">
        <w:rPr>
          <w:rFonts w:cs="Segoe UI"/>
          <w:lang w:val="de-DE"/>
        </w:rPr>
        <w:t>ë</w:t>
      </w:r>
      <w:r w:rsidRPr="00CA254C">
        <w:rPr>
          <w:rFonts w:cs="Segoe UI"/>
          <w:lang w:val="de-DE"/>
        </w:rPr>
        <w:t>noj</w:t>
      </w:r>
      <w:r w:rsidR="00B90754" w:rsidRPr="00CA254C">
        <w:rPr>
          <w:rFonts w:cs="Segoe UI"/>
          <w:lang w:val="de-DE"/>
        </w:rPr>
        <w:t>ë</w:t>
      </w:r>
      <w:r w:rsidRPr="00CA254C">
        <w:rPr>
          <w:rFonts w:cs="Segoe UI"/>
          <w:lang w:val="de-DE"/>
        </w:rPr>
        <w:t xml:space="preserve"> nj</w:t>
      </w:r>
      <w:r w:rsidR="00B90754" w:rsidRPr="00CA254C">
        <w:rPr>
          <w:rFonts w:cs="Segoe UI"/>
          <w:lang w:val="de-DE"/>
        </w:rPr>
        <w:t>ë</w:t>
      </w:r>
      <w:r w:rsidRPr="00CA254C">
        <w:rPr>
          <w:rFonts w:cs="Segoe UI"/>
          <w:lang w:val="de-DE"/>
        </w:rPr>
        <w:t xml:space="preserve"> rritje t</w:t>
      </w:r>
      <w:r w:rsidR="00B90754" w:rsidRPr="00CA254C">
        <w:rPr>
          <w:rFonts w:cs="Segoe UI"/>
          <w:lang w:val="de-DE"/>
        </w:rPr>
        <w:t>ë</w:t>
      </w:r>
      <w:r w:rsidRPr="00CA254C">
        <w:rPr>
          <w:rFonts w:cs="Segoe UI"/>
          <w:lang w:val="de-DE"/>
        </w:rPr>
        <w:t xml:space="preserve"> leht</w:t>
      </w:r>
      <w:r w:rsidR="00B90754" w:rsidRPr="00CA254C">
        <w:rPr>
          <w:rFonts w:cs="Segoe UI"/>
          <w:lang w:val="de-DE"/>
        </w:rPr>
        <w:t>ë</w:t>
      </w:r>
      <w:r w:rsidRPr="00CA254C">
        <w:rPr>
          <w:rFonts w:cs="Segoe UI"/>
          <w:lang w:val="de-DE"/>
        </w:rPr>
        <w:t>. N</w:t>
      </w:r>
      <w:r w:rsidR="00827C50" w:rsidRPr="00CA254C">
        <w:rPr>
          <w:rFonts w:cs="Segoe UI"/>
          <w:lang w:val="de-DE"/>
        </w:rPr>
        <w:t>d</w:t>
      </w:r>
      <w:r w:rsidR="00B90754" w:rsidRPr="00CA254C">
        <w:rPr>
          <w:rFonts w:cs="Segoe UI"/>
          <w:lang w:val="de-DE"/>
        </w:rPr>
        <w:t>ë</w:t>
      </w:r>
      <w:r w:rsidRPr="00CA254C">
        <w:rPr>
          <w:rFonts w:cs="Segoe UI"/>
          <w:lang w:val="de-DE"/>
        </w:rPr>
        <w:t>rsa plani p</w:t>
      </w:r>
      <w:r w:rsidR="00B90754" w:rsidRPr="00CA254C">
        <w:rPr>
          <w:rFonts w:cs="Segoe UI"/>
          <w:lang w:val="de-DE"/>
        </w:rPr>
        <w:t>ë</w:t>
      </w:r>
      <w:r w:rsidRPr="00CA254C">
        <w:rPr>
          <w:rFonts w:cs="Segoe UI"/>
          <w:lang w:val="de-DE"/>
        </w:rPr>
        <w:t>r t</w:t>
      </w:r>
      <w:r w:rsidR="00B90754" w:rsidRPr="00CA254C">
        <w:rPr>
          <w:rFonts w:cs="Segoe UI"/>
          <w:lang w:val="de-DE"/>
        </w:rPr>
        <w:t>ë</w:t>
      </w:r>
      <w:r w:rsidRPr="00CA254C">
        <w:rPr>
          <w:rFonts w:cs="Segoe UI"/>
          <w:lang w:val="de-DE"/>
        </w:rPr>
        <w:t xml:space="preserve"> hyrat vetanake komunale </w:t>
      </w:r>
      <w:r w:rsidR="00B90754" w:rsidRPr="00CA254C">
        <w:rPr>
          <w:rFonts w:cs="Segoe UI"/>
          <w:lang w:val="de-DE"/>
        </w:rPr>
        <w:t>ë</w:t>
      </w:r>
      <w:r w:rsidRPr="00CA254C">
        <w:rPr>
          <w:rFonts w:cs="Segoe UI"/>
          <w:lang w:val="de-DE"/>
        </w:rPr>
        <w:t>sht</w:t>
      </w:r>
      <w:r w:rsidR="00B90754" w:rsidRPr="00CA254C">
        <w:rPr>
          <w:rFonts w:cs="Segoe UI"/>
          <w:lang w:val="de-DE"/>
        </w:rPr>
        <w:t>ë</w:t>
      </w:r>
      <w:r w:rsidRPr="00CA254C">
        <w:rPr>
          <w:rFonts w:cs="Segoe UI"/>
          <w:lang w:val="de-DE"/>
        </w:rPr>
        <w:t xml:space="preserve"> paraqitur m</w:t>
      </w:r>
      <w:r w:rsidR="00B90754" w:rsidRPr="00CA254C">
        <w:rPr>
          <w:rFonts w:cs="Segoe UI"/>
          <w:lang w:val="de-DE"/>
        </w:rPr>
        <w:t>ë</w:t>
      </w:r>
      <w:r w:rsidRPr="00CA254C">
        <w:rPr>
          <w:rFonts w:cs="Segoe UI"/>
          <w:lang w:val="de-DE"/>
        </w:rPr>
        <w:t xml:space="preserve"> ambicioz duke sh</w:t>
      </w:r>
      <w:r w:rsidR="00B90754" w:rsidRPr="00CA254C">
        <w:rPr>
          <w:rFonts w:cs="Segoe UI"/>
          <w:lang w:val="de-DE"/>
        </w:rPr>
        <w:t>ë</w:t>
      </w:r>
      <w:r w:rsidRPr="00CA254C">
        <w:rPr>
          <w:rFonts w:cs="Segoe UI"/>
          <w:lang w:val="de-DE"/>
        </w:rPr>
        <w:t>nuar rritje t</w:t>
      </w:r>
      <w:r w:rsidR="00B90754" w:rsidRPr="00CA254C">
        <w:rPr>
          <w:rFonts w:cs="Segoe UI"/>
          <w:lang w:val="de-DE"/>
        </w:rPr>
        <w:t>ë</w:t>
      </w:r>
      <w:r w:rsidRPr="00CA254C">
        <w:rPr>
          <w:rFonts w:cs="Segoe UI"/>
          <w:lang w:val="de-DE"/>
        </w:rPr>
        <w:t xml:space="preserve"> konsiderueshme krahasuar</w:t>
      </w:r>
      <w:r w:rsidR="00CA254C" w:rsidRPr="00CA254C">
        <w:rPr>
          <w:rFonts w:cs="Segoe UI"/>
          <w:lang w:val="de-DE"/>
        </w:rPr>
        <w:t xml:space="preserve"> me periudhen e kaluar 2019-2022</w:t>
      </w:r>
      <w:r w:rsidRPr="00CA254C">
        <w:rPr>
          <w:rFonts w:cs="Segoe UI"/>
          <w:lang w:val="de-DE"/>
        </w:rPr>
        <w:t>. E gjitha kjo m</w:t>
      </w:r>
      <w:r w:rsidR="00B90754" w:rsidRPr="00CA254C">
        <w:rPr>
          <w:rFonts w:cs="Segoe UI"/>
          <w:lang w:val="de-DE"/>
        </w:rPr>
        <w:t>ë</w:t>
      </w:r>
      <w:r w:rsidRPr="00CA254C">
        <w:rPr>
          <w:rFonts w:cs="Segoe UI"/>
          <w:lang w:val="de-DE"/>
        </w:rPr>
        <w:t xml:space="preserve"> shum</w:t>
      </w:r>
      <w:r w:rsidR="00B90754" w:rsidRPr="00CA254C">
        <w:rPr>
          <w:rFonts w:cs="Segoe UI"/>
          <w:lang w:val="de-DE"/>
        </w:rPr>
        <w:t>ë</w:t>
      </w:r>
      <w:r w:rsidRPr="00CA254C">
        <w:rPr>
          <w:rFonts w:cs="Segoe UI"/>
          <w:lang w:val="de-DE"/>
        </w:rPr>
        <w:t xml:space="preserve"> e shtyr</w:t>
      </w:r>
      <w:r w:rsidR="00B90754" w:rsidRPr="00CA254C">
        <w:rPr>
          <w:rFonts w:cs="Segoe UI"/>
          <w:lang w:val="de-DE"/>
        </w:rPr>
        <w:t>ë</w:t>
      </w:r>
      <w:r w:rsidRPr="00CA254C">
        <w:rPr>
          <w:rFonts w:cs="Segoe UI"/>
          <w:lang w:val="de-DE"/>
        </w:rPr>
        <w:t xml:space="preserve"> nga presioni fiskal q</w:t>
      </w:r>
      <w:r w:rsidR="00B90754" w:rsidRPr="00CA254C">
        <w:rPr>
          <w:rFonts w:cs="Segoe UI"/>
          <w:lang w:val="de-DE"/>
        </w:rPr>
        <w:t>ë</w:t>
      </w:r>
      <w:r w:rsidRPr="00CA254C">
        <w:rPr>
          <w:rFonts w:cs="Segoe UI"/>
          <w:lang w:val="de-DE"/>
        </w:rPr>
        <w:t xml:space="preserve"> qeveria qendrore ushtron karshi komunave p</w:t>
      </w:r>
      <w:r w:rsidR="00B90754" w:rsidRPr="00CA254C">
        <w:rPr>
          <w:rFonts w:cs="Segoe UI"/>
          <w:lang w:val="de-DE"/>
        </w:rPr>
        <w:t>ë</w:t>
      </w:r>
      <w:r w:rsidRPr="00CA254C">
        <w:rPr>
          <w:rFonts w:cs="Segoe UI"/>
          <w:lang w:val="de-DE"/>
        </w:rPr>
        <w:t>r inkasim m</w:t>
      </w:r>
      <w:r w:rsidR="00B90754" w:rsidRPr="00CA254C">
        <w:rPr>
          <w:rFonts w:cs="Segoe UI"/>
          <w:lang w:val="de-DE"/>
        </w:rPr>
        <w:t>ë</w:t>
      </w:r>
      <w:r w:rsidRPr="00CA254C">
        <w:rPr>
          <w:rFonts w:cs="Segoe UI"/>
          <w:lang w:val="de-DE"/>
        </w:rPr>
        <w:t xml:space="preserve"> t</w:t>
      </w:r>
      <w:r w:rsidR="00B90754" w:rsidRPr="00CA254C">
        <w:rPr>
          <w:rFonts w:cs="Segoe UI"/>
          <w:lang w:val="de-DE"/>
        </w:rPr>
        <w:t>ë</w:t>
      </w:r>
      <w:r w:rsidRPr="00CA254C">
        <w:rPr>
          <w:rFonts w:cs="Segoe UI"/>
          <w:lang w:val="de-DE"/>
        </w:rPr>
        <w:t xml:space="preserve"> madh t</w:t>
      </w:r>
      <w:r w:rsidR="00B90754" w:rsidRPr="00CA254C">
        <w:rPr>
          <w:rFonts w:cs="Segoe UI"/>
          <w:lang w:val="de-DE"/>
        </w:rPr>
        <w:t>ë</w:t>
      </w:r>
      <w:r w:rsidRPr="00CA254C">
        <w:rPr>
          <w:rFonts w:cs="Segoe UI"/>
          <w:lang w:val="de-DE"/>
        </w:rPr>
        <w:t xml:space="preserve"> t</w:t>
      </w:r>
      <w:r w:rsidR="00B90754" w:rsidRPr="00CA254C">
        <w:rPr>
          <w:rFonts w:cs="Segoe UI"/>
          <w:lang w:val="de-DE"/>
        </w:rPr>
        <w:t>ë</w:t>
      </w:r>
      <w:r w:rsidRPr="00CA254C">
        <w:rPr>
          <w:rFonts w:cs="Segoe UI"/>
          <w:lang w:val="de-DE"/>
        </w:rPr>
        <w:t xml:space="preserve"> hyrave vetanake, bazuar n</w:t>
      </w:r>
      <w:r w:rsidR="00B90754" w:rsidRPr="00CA254C">
        <w:rPr>
          <w:rFonts w:cs="Segoe UI"/>
          <w:lang w:val="de-DE"/>
        </w:rPr>
        <w:t>ë</w:t>
      </w:r>
      <w:r w:rsidRPr="00CA254C">
        <w:rPr>
          <w:rFonts w:cs="Segoe UI"/>
          <w:lang w:val="de-DE"/>
        </w:rPr>
        <w:t xml:space="preserve"> qarkoren e par</w:t>
      </w:r>
      <w:r w:rsidR="00B90754" w:rsidRPr="00CA254C">
        <w:rPr>
          <w:rFonts w:cs="Segoe UI"/>
          <w:lang w:val="de-DE"/>
        </w:rPr>
        <w:t>ë</w:t>
      </w:r>
      <w:r w:rsidRPr="00CA254C">
        <w:rPr>
          <w:rFonts w:cs="Segoe UI"/>
          <w:lang w:val="de-DE"/>
        </w:rPr>
        <w:t xml:space="preserve"> t</w:t>
      </w:r>
      <w:r w:rsidR="00B90754" w:rsidRPr="00CA254C">
        <w:rPr>
          <w:rFonts w:cs="Segoe UI"/>
          <w:lang w:val="de-DE"/>
        </w:rPr>
        <w:t>ë</w:t>
      </w:r>
      <w:r w:rsidRPr="00CA254C">
        <w:rPr>
          <w:rFonts w:cs="Segoe UI"/>
          <w:lang w:val="de-DE"/>
        </w:rPr>
        <w:t xml:space="preserve"> MF t</w:t>
      </w:r>
      <w:r w:rsidR="00B90754" w:rsidRPr="00CA254C">
        <w:rPr>
          <w:rFonts w:cs="Segoe UI"/>
          <w:lang w:val="de-DE"/>
        </w:rPr>
        <w:t>ë</w:t>
      </w:r>
      <w:r w:rsidRPr="00CA254C">
        <w:rPr>
          <w:rFonts w:cs="Segoe UI"/>
          <w:lang w:val="de-DE"/>
        </w:rPr>
        <w:t xml:space="preserve"> l</w:t>
      </w:r>
      <w:r w:rsidR="00B90754" w:rsidRPr="00CA254C">
        <w:rPr>
          <w:rFonts w:cs="Segoe UI"/>
          <w:lang w:val="de-DE"/>
        </w:rPr>
        <w:t>ë</w:t>
      </w:r>
      <w:r w:rsidRPr="00CA254C">
        <w:rPr>
          <w:rFonts w:cs="Segoe UI"/>
          <w:lang w:val="de-DE"/>
        </w:rPr>
        <w:t>shur p</w:t>
      </w:r>
      <w:r w:rsidR="00B90754" w:rsidRPr="00CA254C">
        <w:rPr>
          <w:rFonts w:cs="Segoe UI"/>
          <w:lang w:val="de-DE"/>
        </w:rPr>
        <w:t>ë</w:t>
      </w:r>
      <w:r w:rsidRPr="00CA254C">
        <w:rPr>
          <w:rFonts w:cs="Segoe UI"/>
          <w:lang w:val="de-DE"/>
        </w:rPr>
        <w:t>r k</w:t>
      </w:r>
      <w:r w:rsidR="00B90754" w:rsidRPr="00CA254C">
        <w:rPr>
          <w:rFonts w:cs="Segoe UI"/>
          <w:lang w:val="de-DE"/>
        </w:rPr>
        <w:t>ë</w:t>
      </w:r>
      <w:r w:rsidRPr="00CA254C">
        <w:rPr>
          <w:rFonts w:cs="Segoe UI"/>
          <w:lang w:val="de-DE"/>
        </w:rPr>
        <w:t>t</w:t>
      </w:r>
      <w:r w:rsidR="00B90754" w:rsidRPr="00CA254C">
        <w:rPr>
          <w:rFonts w:cs="Segoe UI"/>
          <w:lang w:val="de-DE"/>
        </w:rPr>
        <w:t>ë</w:t>
      </w:r>
      <w:r w:rsidRPr="00CA254C">
        <w:rPr>
          <w:rFonts w:cs="Segoe UI"/>
          <w:lang w:val="de-DE"/>
        </w:rPr>
        <w:t xml:space="preserve"> cik</w:t>
      </w:r>
      <w:r w:rsidR="00B90754" w:rsidRPr="00CA254C">
        <w:rPr>
          <w:rFonts w:cs="Segoe UI"/>
          <w:lang w:val="de-DE"/>
        </w:rPr>
        <w:t>ë</w:t>
      </w:r>
      <w:r w:rsidRPr="00CA254C">
        <w:rPr>
          <w:rFonts w:cs="Segoe UI"/>
          <w:lang w:val="de-DE"/>
        </w:rPr>
        <w:t xml:space="preserve">l buxhetor. </w:t>
      </w:r>
    </w:p>
    <w:p w:rsidR="00CD7BD9" w:rsidRPr="00CA254C" w:rsidRDefault="00827C50" w:rsidP="00CD7BD9">
      <w:pPr>
        <w:jc w:val="both"/>
        <w:rPr>
          <w:rFonts w:cs="Segoe UI"/>
          <w:lang w:val="de-DE"/>
        </w:rPr>
      </w:pPr>
      <w:r w:rsidRPr="00CA254C">
        <w:rPr>
          <w:rFonts w:cs="Segoe UI"/>
          <w:lang w:val="de-DE"/>
        </w:rPr>
        <w:t>Planifikimi</w:t>
      </w:r>
      <w:r w:rsidR="000F6898" w:rsidRPr="00CA254C">
        <w:rPr>
          <w:rFonts w:cs="Segoe UI"/>
          <w:lang w:val="de-DE"/>
        </w:rPr>
        <w:t xml:space="preserve"> i </w:t>
      </w:r>
      <w:r w:rsidR="00CD7BD9" w:rsidRPr="00CA254C">
        <w:rPr>
          <w:rFonts w:cs="Segoe UI"/>
          <w:lang w:val="de-DE"/>
        </w:rPr>
        <w:t>buxhetit afatmes</w:t>
      </w:r>
      <w:r w:rsidR="00B90754" w:rsidRPr="00CA254C">
        <w:rPr>
          <w:rFonts w:cs="Segoe UI"/>
          <w:lang w:val="de-DE"/>
        </w:rPr>
        <w:t>ë</w:t>
      </w:r>
      <w:r w:rsidR="00CD7BD9" w:rsidRPr="00CA254C">
        <w:rPr>
          <w:rFonts w:cs="Segoe UI"/>
          <w:lang w:val="de-DE"/>
        </w:rPr>
        <w:t>m n</w:t>
      </w:r>
      <w:r w:rsidR="00B90754" w:rsidRPr="00CA254C">
        <w:rPr>
          <w:rFonts w:cs="Segoe UI"/>
          <w:lang w:val="de-DE"/>
        </w:rPr>
        <w:t>ë</w:t>
      </w:r>
      <w:r w:rsidR="00CD7BD9" w:rsidRPr="00CA254C">
        <w:rPr>
          <w:rFonts w:cs="Segoe UI"/>
          <w:lang w:val="de-DE"/>
        </w:rPr>
        <w:t xml:space="preserve"> baz</w:t>
      </w:r>
      <w:r w:rsidR="00B90754" w:rsidRPr="00CA254C">
        <w:rPr>
          <w:rFonts w:cs="Segoe UI"/>
          <w:lang w:val="de-DE"/>
        </w:rPr>
        <w:t>ë</w:t>
      </w:r>
      <w:r w:rsidR="00CD7BD9" w:rsidRPr="00CA254C">
        <w:rPr>
          <w:rFonts w:cs="Segoe UI"/>
          <w:lang w:val="de-DE"/>
        </w:rPr>
        <w:t xml:space="preserve"> t</w:t>
      </w:r>
      <w:r w:rsidR="00B90754" w:rsidRPr="00CA254C">
        <w:rPr>
          <w:rFonts w:cs="Segoe UI"/>
          <w:lang w:val="de-DE"/>
        </w:rPr>
        <w:t>ë</w:t>
      </w:r>
      <w:r w:rsidR="00CD7BD9" w:rsidRPr="00CA254C">
        <w:rPr>
          <w:rFonts w:cs="Segoe UI"/>
          <w:lang w:val="de-DE"/>
        </w:rPr>
        <w:t xml:space="preserve"> burimit t</w:t>
      </w:r>
      <w:r w:rsidR="00B90754" w:rsidRPr="00CA254C">
        <w:rPr>
          <w:rFonts w:cs="Segoe UI"/>
          <w:lang w:val="de-DE"/>
        </w:rPr>
        <w:t>ë</w:t>
      </w:r>
      <w:r w:rsidR="00CD7BD9" w:rsidRPr="00CA254C">
        <w:rPr>
          <w:rFonts w:cs="Segoe UI"/>
          <w:lang w:val="de-DE"/>
        </w:rPr>
        <w:t xml:space="preserve"> hyrave duket n</w:t>
      </w:r>
      <w:r w:rsidR="00B90754" w:rsidRPr="00CA254C">
        <w:rPr>
          <w:rFonts w:cs="Segoe UI"/>
          <w:lang w:val="de-DE"/>
        </w:rPr>
        <w:t>ë</w:t>
      </w:r>
      <w:r w:rsidR="00CD7BD9" w:rsidRPr="00CA254C">
        <w:rPr>
          <w:rFonts w:cs="Segoe UI"/>
          <w:lang w:val="de-DE"/>
        </w:rPr>
        <w:t xml:space="preserve"> tabel</w:t>
      </w:r>
      <w:r w:rsidR="00B90754" w:rsidRPr="00CA254C">
        <w:rPr>
          <w:rFonts w:cs="Segoe UI"/>
          <w:lang w:val="de-DE"/>
        </w:rPr>
        <w:t>ë</w:t>
      </w:r>
      <w:r w:rsidR="00CD7BD9" w:rsidRPr="00CA254C">
        <w:rPr>
          <w:rFonts w:cs="Segoe UI"/>
          <w:lang w:val="de-DE"/>
        </w:rPr>
        <w:t xml:space="preserve">n 2.  </w:t>
      </w:r>
    </w:p>
    <w:p w:rsidR="00AB2165" w:rsidRPr="003769A3" w:rsidRDefault="00AB2165" w:rsidP="00AB2165">
      <w:pPr>
        <w:pStyle w:val="Caption"/>
        <w:keepNext/>
        <w:rPr>
          <w:color w:val="0D0D0D" w:themeColor="text1" w:themeTint="F2"/>
        </w:rPr>
      </w:pPr>
      <w:r w:rsidRPr="003769A3">
        <w:rPr>
          <w:color w:val="0D0D0D" w:themeColor="text1" w:themeTint="F2"/>
        </w:rPr>
        <w:t xml:space="preserve">Tabela </w:t>
      </w:r>
      <w:r w:rsidR="004B500D" w:rsidRPr="003769A3">
        <w:rPr>
          <w:color w:val="0D0D0D" w:themeColor="text1" w:themeTint="F2"/>
        </w:rPr>
        <w:fldChar w:fldCharType="begin"/>
      </w:r>
      <w:r w:rsidR="004B500D" w:rsidRPr="003769A3">
        <w:rPr>
          <w:color w:val="0D0D0D" w:themeColor="text1" w:themeTint="F2"/>
        </w:rPr>
        <w:instrText xml:space="preserve"> SEQ Tabela \* ARABIC </w:instrText>
      </w:r>
      <w:r w:rsidR="004B500D" w:rsidRPr="003769A3">
        <w:rPr>
          <w:color w:val="0D0D0D" w:themeColor="text1" w:themeTint="F2"/>
        </w:rPr>
        <w:fldChar w:fldCharType="separate"/>
      </w:r>
      <w:r w:rsidR="00A051D0">
        <w:rPr>
          <w:noProof/>
          <w:color w:val="0D0D0D" w:themeColor="text1" w:themeTint="F2"/>
        </w:rPr>
        <w:t>2</w:t>
      </w:r>
      <w:r w:rsidR="004B500D" w:rsidRPr="003769A3">
        <w:rPr>
          <w:noProof/>
          <w:color w:val="0D0D0D" w:themeColor="text1" w:themeTint="F2"/>
        </w:rPr>
        <w:fldChar w:fldCharType="end"/>
      </w:r>
      <w:r w:rsidRPr="003769A3">
        <w:rPr>
          <w:color w:val="0D0D0D" w:themeColor="text1" w:themeTint="F2"/>
        </w:rPr>
        <w:t>: Krahasimi</w:t>
      </w:r>
      <w:r w:rsidR="000F6898" w:rsidRPr="003769A3">
        <w:rPr>
          <w:color w:val="0D0D0D" w:themeColor="text1" w:themeTint="F2"/>
        </w:rPr>
        <w:t xml:space="preserve"> i </w:t>
      </w:r>
      <w:r w:rsidRPr="003769A3">
        <w:rPr>
          <w:color w:val="0D0D0D" w:themeColor="text1" w:themeTint="F2"/>
        </w:rPr>
        <w:t>Buxhetit sipas Burimeve të Financimit</w:t>
      </w:r>
    </w:p>
    <w:tbl>
      <w:tblPr>
        <w:tblW w:w="0" w:type="auto"/>
        <w:tblLayout w:type="fixed"/>
        <w:tblCellMar>
          <w:left w:w="30" w:type="dxa"/>
          <w:right w:w="30" w:type="dxa"/>
        </w:tblCellMar>
        <w:tblLook w:val="0000" w:firstRow="0" w:lastRow="0" w:firstColumn="0" w:lastColumn="0" w:noHBand="0" w:noVBand="0"/>
      </w:tblPr>
      <w:tblGrid>
        <w:gridCol w:w="3043"/>
        <w:gridCol w:w="1483"/>
        <w:gridCol w:w="1563"/>
        <w:gridCol w:w="1593"/>
        <w:gridCol w:w="1860"/>
      </w:tblGrid>
      <w:tr w:rsidR="003769A3">
        <w:trPr>
          <w:trHeight w:val="348"/>
        </w:trPr>
        <w:tc>
          <w:tcPr>
            <w:tcW w:w="3043" w:type="dxa"/>
            <w:tcBorders>
              <w:top w:val="nil"/>
              <w:left w:val="nil"/>
              <w:bottom w:val="single" w:sz="6" w:space="0" w:color="auto"/>
              <w:right w:val="nil"/>
            </w:tcBorders>
            <w:shd w:val="solid" w:color="99CCFF" w:fill="auto"/>
          </w:tcPr>
          <w:p w:rsidR="003769A3" w:rsidRDefault="003769A3">
            <w:pPr>
              <w:autoSpaceDE w:val="0"/>
              <w:autoSpaceDN w:val="0"/>
              <w:adjustRightInd w:val="0"/>
              <w:spacing w:after="0" w:line="240" w:lineRule="auto"/>
              <w:jc w:val="center"/>
              <w:rPr>
                <w:rFonts w:ascii="Arial" w:hAnsi="Arial" w:cs="Arial"/>
                <w:color w:val="000000"/>
                <w:sz w:val="28"/>
                <w:szCs w:val="28"/>
              </w:rPr>
            </w:pPr>
            <w:r>
              <w:rPr>
                <w:rFonts w:ascii="Arial" w:hAnsi="Arial" w:cs="Arial"/>
                <w:color w:val="000000"/>
                <w:sz w:val="28"/>
                <w:szCs w:val="28"/>
              </w:rPr>
              <w:t xml:space="preserve">KUFIJT BUXHETORE </w:t>
            </w:r>
          </w:p>
        </w:tc>
        <w:tc>
          <w:tcPr>
            <w:tcW w:w="1483" w:type="dxa"/>
            <w:tcBorders>
              <w:top w:val="nil"/>
              <w:left w:val="nil"/>
              <w:bottom w:val="single" w:sz="6" w:space="0" w:color="auto"/>
              <w:right w:val="nil"/>
            </w:tcBorders>
            <w:shd w:val="solid" w:color="99CCFF" w:fill="auto"/>
          </w:tcPr>
          <w:p w:rsidR="003769A3" w:rsidRDefault="003769A3">
            <w:pPr>
              <w:autoSpaceDE w:val="0"/>
              <w:autoSpaceDN w:val="0"/>
              <w:adjustRightInd w:val="0"/>
              <w:spacing w:after="0" w:line="240" w:lineRule="auto"/>
              <w:jc w:val="center"/>
              <w:rPr>
                <w:rFonts w:ascii="Arial" w:hAnsi="Arial" w:cs="Arial"/>
                <w:color w:val="000000"/>
                <w:sz w:val="28"/>
                <w:szCs w:val="28"/>
              </w:rPr>
            </w:pPr>
          </w:p>
        </w:tc>
        <w:tc>
          <w:tcPr>
            <w:tcW w:w="1563" w:type="dxa"/>
            <w:tcBorders>
              <w:top w:val="nil"/>
              <w:left w:val="nil"/>
              <w:bottom w:val="single" w:sz="6" w:space="0" w:color="auto"/>
              <w:right w:val="nil"/>
            </w:tcBorders>
            <w:shd w:val="solid" w:color="99CCFF" w:fill="auto"/>
          </w:tcPr>
          <w:p w:rsidR="003769A3" w:rsidRDefault="003769A3">
            <w:pPr>
              <w:autoSpaceDE w:val="0"/>
              <w:autoSpaceDN w:val="0"/>
              <w:adjustRightInd w:val="0"/>
              <w:spacing w:after="0" w:line="240" w:lineRule="auto"/>
              <w:jc w:val="center"/>
              <w:rPr>
                <w:rFonts w:ascii="Arial" w:hAnsi="Arial" w:cs="Arial"/>
                <w:color w:val="000000"/>
                <w:sz w:val="28"/>
                <w:szCs w:val="28"/>
              </w:rPr>
            </w:pPr>
          </w:p>
        </w:tc>
        <w:tc>
          <w:tcPr>
            <w:tcW w:w="1593" w:type="dxa"/>
            <w:tcBorders>
              <w:top w:val="nil"/>
              <w:left w:val="nil"/>
              <w:bottom w:val="single" w:sz="6" w:space="0" w:color="auto"/>
              <w:right w:val="nil"/>
            </w:tcBorders>
            <w:shd w:val="solid" w:color="99CCFF" w:fill="auto"/>
          </w:tcPr>
          <w:p w:rsidR="003769A3" w:rsidRDefault="003769A3">
            <w:pPr>
              <w:autoSpaceDE w:val="0"/>
              <w:autoSpaceDN w:val="0"/>
              <w:adjustRightInd w:val="0"/>
              <w:spacing w:after="0" w:line="240" w:lineRule="auto"/>
              <w:jc w:val="center"/>
              <w:rPr>
                <w:rFonts w:ascii="Arial" w:hAnsi="Arial" w:cs="Arial"/>
                <w:color w:val="000000"/>
                <w:sz w:val="28"/>
                <w:szCs w:val="28"/>
              </w:rPr>
            </w:pPr>
          </w:p>
        </w:tc>
        <w:tc>
          <w:tcPr>
            <w:tcW w:w="1860" w:type="dxa"/>
            <w:tcBorders>
              <w:top w:val="nil"/>
              <w:left w:val="nil"/>
              <w:bottom w:val="single" w:sz="6" w:space="0" w:color="auto"/>
              <w:right w:val="nil"/>
            </w:tcBorders>
            <w:shd w:val="solid" w:color="99CCFF" w:fill="auto"/>
          </w:tcPr>
          <w:p w:rsidR="003769A3" w:rsidRDefault="003769A3">
            <w:pPr>
              <w:autoSpaceDE w:val="0"/>
              <w:autoSpaceDN w:val="0"/>
              <w:adjustRightInd w:val="0"/>
              <w:spacing w:after="0" w:line="240" w:lineRule="auto"/>
              <w:jc w:val="center"/>
              <w:rPr>
                <w:rFonts w:ascii="Arial" w:hAnsi="Arial" w:cs="Arial"/>
                <w:color w:val="000000"/>
                <w:sz w:val="28"/>
                <w:szCs w:val="28"/>
              </w:rPr>
            </w:pP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Përshkrimet </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2019</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2020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2021</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2022</w:t>
            </w: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Granti i përgjithëshem</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8,292,892.00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9,273,087.00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9,790,309.00</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10,379,174.00</w:t>
            </w: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Granti i Shëndetsisë</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2,705,340.00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3,036,082.00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3,157,525.00</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3,283,826.00</w:t>
            </w: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Granti i Arsimit</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9,828,244.00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10,699,634.00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10,753,133.00</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10,806,898.00</w:t>
            </w: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vetanake</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4,465,884.00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4,399,396.00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4,676,871.00</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4,954,619.00</w:t>
            </w: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Granti shtesë për paga </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36,000.00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r>
      <w:tr w:rsidR="003769A3">
        <w:trPr>
          <w:trHeight w:val="494"/>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Huamarrja në Shëndetësi-mallra dhe shërbime</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216,427.00 </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Financimi I teatrove</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100,886.00 </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color w:val="000000"/>
                <w:sz w:val="20"/>
                <w:szCs w:val="20"/>
              </w:rPr>
            </w:pPr>
          </w:p>
        </w:tc>
      </w:tr>
      <w:tr w:rsidR="003769A3">
        <w:trPr>
          <w:trHeight w:val="247"/>
        </w:trPr>
        <w:tc>
          <w:tcPr>
            <w:tcW w:w="304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Totali €</w:t>
            </w:r>
          </w:p>
        </w:tc>
        <w:tc>
          <w:tcPr>
            <w:tcW w:w="148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25,544,787.00</w:t>
            </w:r>
          </w:p>
        </w:tc>
        <w:tc>
          <w:tcPr>
            <w:tcW w:w="156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27,509,085.00</w:t>
            </w:r>
          </w:p>
        </w:tc>
        <w:tc>
          <w:tcPr>
            <w:tcW w:w="1593"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28,377,838.00</w:t>
            </w:r>
          </w:p>
        </w:tc>
        <w:tc>
          <w:tcPr>
            <w:tcW w:w="1860" w:type="dxa"/>
            <w:tcBorders>
              <w:top w:val="single" w:sz="6" w:space="0" w:color="auto"/>
              <w:left w:val="single" w:sz="6" w:space="0" w:color="auto"/>
              <w:bottom w:val="single" w:sz="6" w:space="0" w:color="auto"/>
              <w:right w:val="single" w:sz="6" w:space="0" w:color="auto"/>
            </w:tcBorders>
          </w:tcPr>
          <w:p w:rsidR="003769A3" w:rsidRDefault="003769A3">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29,424,517.00</w:t>
            </w:r>
          </w:p>
        </w:tc>
      </w:tr>
    </w:tbl>
    <w:p w:rsidR="00AB2165" w:rsidRPr="008C5F2F" w:rsidRDefault="00AB2165" w:rsidP="00AB2165">
      <w:pPr>
        <w:rPr>
          <w:color w:val="C00000"/>
          <w:highlight w:val="yellow"/>
        </w:rPr>
      </w:pPr>
    </w:p>
    <w:p w:rsidR="00CD7BD9" w:rsidRPr="00CA254C" w:rsidRDefault="00CD7BD9" w:rsidP="00CD7BD9">
      <w:pPr>
        <w:rPr>
          <w:rFonts w:cs="Segoe UI"/>
          <w:b/>
        </w:rPr>
      </w:pPr>
      <w:r w:rsidRPr="00CA254C">
        <w:rPr>
          <w:rFonts w:cs="Segoe UI"/>
          <w:b/>
        </w:rPr>
        <w:t>3.2.1 T</w:t>
      </w:r>
      <w:r w:rsidR="00B90754" w:rsidRPr="00CA254C">
        <w:rPr>
          <w:rFonts w:cs="Segoe UI"/>
          <w:b/>
        </w:rPr>
        <w:t>ë</w:t>
      </w:r>
      <w:r w:rsidRPr="00CA254C">
        <w:rPr>
          <w:rFonts w:cs="Segoe UI"/>
          <w:b/>
        </w:rPr>
        <w:t xml:space="preserve"> hyrat vetanake komunale </w:t>
      </w:r>
    </w:p>
    <w:p w:rsidR="00CD7BD9" w:rsidRPr="00CA254C" w:rsidRDefault="00CD7BD9" w:rsidP="00CD7BD9">
      <w:pPr>
        <w:jc w:val="both"/>
        <w:rPr>
          <w:rFonts w:cs="Segoe UI"/>
          <w:b/>
        </w:rPr>
      </w:pPr>
      <w:r w:rsidRPr="00CA254C">
        <w:rPr>
          <w:rFonts w:cs="Segoe UI"/>
        </w:rPr>
        <w:t>Nga t</w:t>
      </w:r>
      <w:r w:rsidR="00B90754" w:rsidRPr="00CA254C">
        <w:rPr>
          <w:rFonts w:cs="Segoe UI"/>
        </w:rPr>
        <w:t>ë</w:t>
      </w:r>
      <w:r w:rsidRPr="00CA254C">
        <w:rPr>
          <w:rFonts w:cs="Segoe UI"/>
        </w:rPr>
        <w:t xml:space="preserve"> hyrat tatimore komuna faturon vet</w:t>
      </w:r>
      <w:r w:rsidR="00B90754" w:rsidRPr="00CA254C">
        <w:rPr>
          <w:rFonts w:cs="Segoe UI"/>
        </w:rPr>
        <w:t>ë</w:t>
      </w:r>
      <w:r w:rsidRPr="00CA254C">
        <w:rPr>
          <w:rFonts w:cs="Segoe UI"/>
        </w:rPr>
        <w:t>m tatimin n</w:t>
      </w:r>
      <w:r w:rsidR="00B90754" w:rsidRPr="00CA254C">
        <w:rPr>
          <w:rFonts w:cs="Segoe UI"/>
        </w:rPr>
        <w:t>ë</w:t>
      </w:r>
      <w:r w:rsidRPr="00CA254C">
        <w:rPr>
          <w:rFonts w:cs="Segoe UI"/>
        </w:rPr>
        <w:t xml:space="preserve"> pron</w:t>
      </w:r>
      <w:r w:rsidR="00B90754" w:rsidRPr="00CA254C">
        <w:rPr>
          <w:rFonts w:cs="Segoe UI"/>
        </w:rPr>
        <w:t>ë</w:t>
      </w:r>
      <w:r w:rsidRPr="00CA254C">
        <w:rPr>
          <w:rFonts w:cs="Segoe UI"/>
        </w:rPr>
        <w:t>, nd</w:t>
      </w:r>
      <w:r w:rsidR="00B90754" w:rsidRPr="00CA254C">
        <w:rPr>
          <w:rFonts w:cs="Segoe UI"/>
        </w:rPr>
        <w:t>ë</w:t>
      </w:r>
      <w:r w:rsidRPr="00CA254C">
        <w:rPr>
          <w:rFonts w:cs="Segoe UI"/>
        </w:rPr>
        <w:t>rsa t</w:t>
      </w:r>
      <w:r w:rsidR="00B90754" w:rsidRPr="00CA254C">
        <w:rPr>
          <w:rFonts w:cs="Segoe UI"/>
        </w:rPr>
        <w:t>ë</w:t>
      </w:r>
      <w:r w:rsidRPr="00CA254C">
        <w:rPr>
          <w:rFonts w:cs="Segoe UI"/>
        </w:rPr>
        <w:t xml:space="preserve"> gjitha tjerat jan</w:t>
      </w:r>
      <w:r w:rsidR="00B90754" w:rsidRPr="00CA254C">
        <w:rPr>
          <w:rFonts w:cs="Segoe UI"/>
        </w:rPr>
        <w:t>ë</w:t>
      </w:r>
      <w:r w:rsidRPr="00CA254C">
        <w:rPr>
          <w:rFonts w:cs="Segoe UI"/>
        </w:rPr>
        <w:t xml:space="preserve"> t</w:t>
      </w:r>
      <w:r w:rsidR="00B90754" w:rsidRPr="00CA254C">
        <w:rPr>
          <w:rFonts w:cs="Segoe UI"/>
        </w:rPr>
        <w:t>ë</w:t>
      </w:r>
      <w:r w:rsidRPr="00CA254C">
        <w:rPr>
          <w:rFonts w:cs="Segoe UI"/>
        </w:rPr>
        <w:t xml:space="preserve"> hyra jotatimore, kryesisht taksa n</w:t>
      </w:r>
      <w:r w:rsidR="00B90754" w:rsidRPr="00CA254C">
        <w:rPr>
          <w:rFonts w:cs="Segoe UI"/>
        </w:rPr>
        <w:t>ë</w:t>
      </w:r>
      <w:r w:rsidRPr="00CA254C">
        <w:rPr>
          <w:rFonts w:cs="Segoe UI"/>
        </w:rPr>
        <w:t xml:space="preserve"> sh</w:t>
      </w:r>
      <w:r w:rsidR="00B90754" w:rsidRPr="00CA254C">
        <w:rPr>
          <w:rFonts w:cs="Segoe UI"/>
        </w:rPr>
        <w:t>ë</w:t>
      </w:r>
      <w:r w:rsidRPr="00CA254C">
        <w:rPr>
          <w:rFonts w:cs="Segoe UI"/>
        </w:rPr>
        <w:t>rbime dhe ngarkesa t</w:t>
      </w:r>
      <w:r w:rsidR="00B90754" w:rsidRPr="00CA254C">
        <w:rPr>
          <w:rFonts w:cs="Segoe UI"/>
        </w:rPr>
        <w:t>ë</w:t>
      </w:r>
      <w:r w:rsidRPr="00CA254C">
        <w:rPr>
          <w:rFonts w:cs="Segoe UI"/>
        </w:rPr>
        <w:t xml:space="preserve"> ndryshme, t</w:t>
      </w:r>
      <w:r w:rsidR="00B90754" w:rsidRPr="00CA254C">
        <w:rPr>
          <w:rFonts w:cs="Segoe UI"/>
        </w:rPr>
        <w:t>ë</w:t>
      </w:r>
      <w:r w:rsidRPr="00CA254C">
        <w:rPr>
          <w:rFonts w:cs="Segoe UI"/>
        </w:rPr>
        <w:t xml:space="preserve"> cilat p</w:t>
      </w:r>
      <w:r w:rsidR="00B90754" w:rsidRPr="00CA254C">
        <w:rPr>
          <w:rFonts w:cs="Segoe UI"/>
        </w:rPr>
        <w:t>ë</w:t>
      </w:r>
      <w:r w:rsidRPr="00CA254C">
        <w:rPr>
          <w:rFonts w:cs="Segoe UI"/>
        </w:rPr>
        <w:t>rcaktohen p</w:t>
      </w:r>
      <w:r w:rsidR="00B90754" w:rsidRPr="00CA254C">
        <w:rPr>
          <w:rFonts w:cs="Segoe UI"/>
        </w:rPr>
        <w:t>ë</w:t>
      </w:r>
      <w:r w:rsidRPr="00CA254C">
        <w:rPr>
          <w:rFonts w:cs="Segoe UI"/>
        </w:rPr>
        <w:t>rmes nj</w:t>
      </w:r>
      <w:r w:rsidR="00B90754" w:rsidRPr="00CA254C">
        <w:rPr>
          <w:rFonts w:cs="Segoe UI"/>
        </w:rPr>
        <w:t>ë</w:t>
      </w:r>
      <w:r w:rsidRPr="00CA254C">
        <w:rPr>
          <w:rFonts w:cs="Segoe UI"/>
        </w:rPr>
        <w:t xml:space="preserve"> rregullore q</w:t>
      </w:r>
      <w:r w:rsidR="00B90754" w:rsidRPr="00CA254C">
        <w:rPr>
          <w:rFonts w:cs="Segoe UI"/>
        </w:rPr>
        <w:t>ë</w:t>
      </w:r>
      <w:r w:rsidRPr="00CA254C">
        <w:rPr>
          <w:rFonts w:cs="Segoe UI"/>
        </w:rPr>
        <w:t xml:space="preserve"> komuna nxjerr</w:t>
      </w:r>
      <w:r w:rsidR="00B90754" w:rsidRPr="00CA254C">
        <w:rPr>
          <w:rFonts w:cs="Segoe UI"/>
        </w:rPr>
        <w:t>ë</w:t>
      </w:r>
      <w:r w:rsidRPr="00CA254C">
        <w:rPr>
          <w:rFonts w:cs="Segoe UI"/>
        </w:rPr>
        <w:t xml:space="preserve"> </w:t>
      </w:r>
      <w:r w:rsidR="00FA621A" w:rsidRPr="00CA254C">
        <w:rPr>
          <w:rFonts w:cs="Segoe UI"/>
        </w:rPr>
        <w:t>ç</w:t>
      </w:r>
      <w:r w:rsidRPr="00CA254C">
        <w:rPr>
          <w:rFonts w:cs="Segoe UI"/>
        </w:rPr>
        <w:t>do vit.  P</w:t>
      </w:r>
      <w:r w:rsidR="00B90754" w:rsidRPr="00CA254C">
        <w:rPr>
          <w:rFonts w:cs="Segoe UI"/>
        </w:rPr>
        <w:t>ë</w:t>
      </w:r>
      <w:r w:rsidRPr="00CA254C">
        <w:rPr>
          <w:rFonts w:cs="Segoe UI"/>
        </w:rPr>
        <w:t>rcaktimi</w:t>
      </w:r>
      <w:r w:rsidR="000F6898" w:rsidRPr="00CA254C">
        <w:rPr>
          <w:rFonts w:cs="Segoe UI"/>
        </w:rPr>
        <w:t xml:space="preserve"> i </w:t>
      </w:r>
      <w:r w:rsidRPr="00CA254C">
        <w:rPr>
          <w:rFonts w:cs="Segoe UI"/>
        </w:rPr>
        <w:t>kostos p</w:t>
      </w:r>
      <w:r w:rsidR="00B90754" w:rsidRPr="00CA254C">
        <w:rPr>
          <w:rFonts w:cs="Segoe UI"/>
        </w:rPr>
        <w:t>ë</w:t>
      </w:r>
      <w:r w:rsidRPr="00CA254C">
        <w:rPr>
          <w:rFonts w:cs="Segoe UI"/>
        </w:rPr>
        <w:t>r taksat dhe ngarkesat b</w:t>
      </w:r>
      <w:r w:rsidR="00B90754" w:rsidRPr="00CA254C">
        <w:rPr>
          <w:rFonts w:cs="Segoe UI"/>
        </w:rPr>
        <w:t>ë</w:t>
      </w:r>
      <w:r w:rsidRPr="00CA254C">
        <w:rPr>
          <w:rFonts w:cs="Segoe UI"/>
        </w:rPr>
        <w:t>het n</w:t>
      </w:r>
      <w:r w:rsidR="00B90754" w:rsidRPr="00CA254C">
        <w:rPr>
          <w:rFonts w:cs="Segoe UI"/>
        </w:rPr>
        <w:t>ë</w:t>
      </w:r>
      <w:r w:rsidRPr="00CA254C">
        <w:rPr>
          <w:rFonts w:cs="Segoe UI"/>
        </w:rPr>
        <w:t xml:space="preserve"> mas</w:t>
      </w:r>
      <w:r w:rsidR="00B90754" w:rsidRPr="00CA254C">
        <w:rPr>
          <w:rFonts w:cs="Segoe UI"/>
        </w:rPr>
        <w:t>ë</w:t>
      </w:r>
      <w:r w:rsidRPr="00CA254C">
        <w:rPr>
          <w:rFonts w:cs="Segoe UI"/>
        </w:rPr>
        <w:t>n q</w:t>
      </w:r>
      <w:r w:rsidR="00B90754" w:rsidRPr="00CA254C">
        <w:rPr>
          <w:rFonts w:cs="Segoe UI"/>
        </w:rPr>
        <w:t>ë</w:t>
      </w:r>
      <w:r w:rsidRPr="00CA254C">
        <w:rPr>
          <w:rFonts w:cs="Segoe UI"/>
        </w:rPr>
        <w:t xml:space="preserve"> mbulon koston e ofrimit t</w:t>
      </w:r>
      <w:r w:rsidR="00B90754" w:rsidRPr="00CA254C">
        <w:rPr>
          <w:rFonts w:cs="Segoe UI"/>
        </w:rPr>
        <w:t>ë</w:t>
      </w:r>
      <w:r w:rsidRPr="00CA254C">
        <w:rPr>
          <w:rFonts w:cs="Segoe UI"/>
        </w:rPr>
        <w:t xml:space="preserve"> sh</w:t>
      </w:r>
      <w:r w:rsidR="00B90754" w:rsidRPr="00CA254C">
        <w:rPr>
          <w:rFonts w:cs="Segoe UI"/>
        </w:rPr>
        <w:t>ë</w:t>
      </w:r>
      <w:r w:rsidRPr="00CA254C">
        <w:rPr>
          <w:rFonts w:cs="Segoe UI"/>
        </w:rPr>
        <w:t>rbimit t</w:t>
      </w:r>
      <w:r w:rsidR="00B90754" w:rsidRPr="00CA254C">
        <w:rPr>
          <w:rFonts w:cs="Segoe UI"/>
        </w:rPr>
        <w:t>ë</w:t>
      </w:r>
      <w:r w:rsidRPr="00CA254C">
        <w:rPr>
          <w:rFonts w:cs="Segoe UI"/>
        </w:rPr>
        <w:t xml:space="preserve"> caktuar. </w:t>
      </w:r>
      <w:r w:rsidR="00CA254C" w:rsidRPr="00CA254C">
        <w:rPr>
          <w:rFonts w:cs="Segoe UI"/>
          <w:b/>
        </w:rPr>
        <w:t>Në planifikimin e të hyrave të viteve 2020-2022  nuk janë të planifikuara te hyrat indirekte(Gjobat e trafikut,Gjobat e gjykatave dhe të hyrat e</w:t>
      </w:r>
      <w:r w:rsidR="00CA254C">
        <w:rPr>
          <w:rFonts w:cs="Segoe UI"/>
          <w:b/>
        </w:rPr>
        <w:t xml:space="preserve"> </w:t>
      </w:r>
      <w:r w:rsidR="00CA254C" w:rsidRPr="00CA254C">
        <w:rPr>
          <w:rFonts w:cs="Segoe UI"/>
          <w:b/>
        </w:rPr>
        <w:t xml:space="preserve"> APK) pasi kjo është kërkuar me vendim nga Ministri I financave</w:t>
      </w:r>
      <w:r w:rsidR="00100BBF">
        <w:rPr>
          <w:rFonts w:cs="Segoe UI"/>
          <w:b/>
        </w:rPr>
        <w:t xml:space="preserve"> nr.01-813 dt.22.05.2019</w:t>
      </w:r>
      <w:r w:rsidR="00CA254C" w:rsidRPr="00CA254C">
        <w:rPr>
          <w:rFonts w:cs="Segoe UI"/>
          <w:b/>
        </w:rPr>
        <w:t>.</w:t>
      </w:r>
    </w:p>
    <w:p w:rsidR="00AB2165" w:rsidRPr="00CA254C" w:rsidRDefault="00AB2165" w:rsidP="00AB2165">
      <w:pPr>
        <w:pStyle w:val="Caption"/>
        <w:keepNext/>
      </w:pPr>
      <w:r w:rsidRPr="00CA254C">
        <w:lastRenderedPageBreak/>
        <w:t xml:space="preserve">Tabela </w:t>
      </w:r>
      <w:fldSimple w:instr=" SEQ Tabela \* ARABIC ">
        <w:r w:rsidR="00A051D0">
          <w:rPr>
            <w:noProof/>
          </w:rPr>
          <w:t>3</w:t>
        </w:r>
      </w:fldSimple>
      <w:r w:rsidRPr="00CA254C">
        <w:t>: Planifikimi</w:t>
      </w:r>
      <w:r w:rsidR="000F6898" w:rsidRPr="00CA254C">
        <w:t xml:space="preserve"> i </w:t>
      </w:r>
      <w:r w:rsidRPr="00CA254C">
        <w:t>Të hyrave Vetanake</w:t>
      </w:r>
    </w:p>
    <w:tbl>
      <w:tblPr>
        <w:tblW w:w="10361" w:type="dxa"/>
        <w:tblLayout w:type="fixed"/>
        <w:tblCellMar>
          <w:left w:w="30" w:type="dxa"/>
          <w:right w:w="30" w:type="dxa"/>
        </w:tblCellMar>
        <w:tblLook w:val="0000" w:firstRow="0" w:lastRow="0" w:firstColumn="0" w:lastColumn="0" w:noHBand="0" w:noVBand="0"/>
      </w:tblPr>
      <w:tblGrid>
        <w:gridCol w:w="2777"/>
        <w:gridCol w:w="1483"/>
        <w:gridCol w:w="1718"/>
        <w:gridCol w:w="1419"/>
        <w:gridCol w:w="1418"/>
        <w:gridCol w:w="1546"/>
      </w:tblGrid>
      <w:tr w:rsidR="00187F60" w:rsidTr="00BA7A46">
        <w:trPr>
          <w:trHeight w:val="494"/>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Përshkrimi</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Realizimi 2018</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2019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2020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2021</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2022</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DAP</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130,219.50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Qiraja</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114,800.99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102,000.00 </w:t>
            </w:r>
          </w:p>
        </w:tc>
      </w:tr>
      <w:tr w:rsidR="00187F60" w:rsidTr="00BA7A46">
        <w:trPr>
          <w:trHeight w:val="494"/>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zhvillimi ekonomik</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77,651.00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lejet e ndërtimit</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778,729.20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r>
      <w:tr w:rsidR="00187F60" w:rsidTr="00BA7A46">
        <w:trPr>
          <w:trHeight w:val="494"/>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shërbimet publike</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101,324.38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180,000.00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80,835.00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94,851.00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117,691.00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Gjeodezia</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225,462.25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230,000.00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kultures</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18,437.00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r>
      <w:tr w:rsidR="00187F60" w:rsidTr="00BA7A46">
        <w:trPr>
          <w:trHeight w:val="494"/>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regjistrimi I automjeteve</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194,150.15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tatimi në Pronë</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1,412,106.35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1,440,000.00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1,609,193.00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1,657,469.00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1,707,193.00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tatimi në Tokë</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426,368.00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639,551.00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852,735.00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Gjobat ne trafik </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669,769.00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400,000.00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Gjobat e gjykatave</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132,474.00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141,884.00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8,297.00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bujqesis-A.P.K</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21,402.62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Arsimi</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193,824.68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Shëndetsia</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104,436.02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r>
      <w:tr w:rsidR="00187F60" w:rsidTr="00BA7A46">
        <w:trPr>
          <w:trHeight w:val="494"/>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Drejtoratit Shëndetsisë</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550.00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QPS</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105.50 </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inspekcioni</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r>
      <w:tr w:rsidR="00187F60" w:rsidTr="00BA7A46">
        <w:trPr>
          <w:trHeight w:val="247"/>
        </w:trPr>
        <w:tc>
          <w:tcPr>
            <w:tcW w:w="2777"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Të hyrat komunale </w:t>
            </w:r>
          </w:p>
        </w:tc>
        <w:tc>
          <w:tcPr>
            <w:tcW w:w="1483"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4,183,739.64</w:t>
            </w:r>
          </w:p>
        </w:tc>
        <w:tc>
          <w:tcPr>
            <w:tcW w:w="17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4,465,884.00</w:t>
            </w:r>
          </w:p>
        </w:tc>
        <w:tc>
          <w:tcPr>
            <w:tcW w:w="1419"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4,399,396.00 </w:t>
            </w:r>
          </w:p>
        </w:tc>
        <w:tc>
          <w:tcPr>
            <w:tcW w:w="1418"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4,676,871.00 </w:t>
            </w:r>
          </w:p>
        </w:tc>
        <w:tc>
          <w:tcPr>
            <w:tcW w:w="1546" w:type="dxa"/>
            <w:tcBorders>
              <w:top w:val="single" w:sz="6" w:space="0" w:color="auto"/>
              <w:left w:val="single" w:sz="6" w:space="0" w:color="auto"/>
              <w:bottom w:val="single" w:sz="6" w:space="0" w:color="auto"/>
              <w:right w:val="single" w:sz="6" w:space="0" w:color="auto"/>
            </w:tcBorders>
          </w:tcPr>
          <w:p w:rsidR="00187F60" w:rsidRDefault="00187F6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4,954,619.00 </w:t>
            </w:r>
          </w:p>
        </w:tc>
      </w:tr>
    </w:tbl>
    <w:p w:rsidR="00B33F61" w:rsidRDefault="00B33F61"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Default="00187F60" w:rsidP="00B33F61">
      <w:pPr>
        <w:rPr>
          <w:highlight w:val="yellow"/>
        </w:rPr>
      </w:pPr>
    </w:p>
    <w:p w:rsidR="00187F60" w:rsidRPr="006D2709" w:rsidRDefault="00641EC9" w:rsidP="00B33F61">
      <w:pPr>
        <w:rPr>
          <w:highlight w:val="yellow"/>
        </w:rPr>
      </w:pPr>
      <w:r>
        <w:rPr>
          <w:noProof/>
          <w:lang w:val="sq-AL" w:eastAsia="sq-AL"/>
        </w:rPr>
        <w:lastRenderedPageBreak/>
        <w:drawing>
          <wp:inline distT="0" distB="0" distL="0" distR="0" wp14:anchorId="27C72154" wp14:editId="3AC9AE76">
            <wp:extent cx="5943600" cy="350964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5EB8" w:rsidRPr="000141A6" w:rsidRDefault="00CD7BD9" w:rsidP="000141A6">
      <w:pPr>
        <w:rPr>
          <w:rFonts w:cs="Segoe UI"/>
        </w:rPr>
      </w:pPr>
      <w:r w:rsidRPr="000141A6">
        <w:rPr>
          <w:rFonts w:cs="Segoe UI"/>
          <w:b/>
        </w:rPr>
        <w:t>3.3 Donatorët e jashtëm (ndërkombëtarë)</w:t>
      </w:r>
      <w:r w:rsidRPr="000141A6">
        <w:rPr>
          <w:rFonts w:cs="Segoe UI"/>
        </w:rPr>
        <w:t>Vlera totale e financimit të donatorëve të jashtëm, dhe participimet nga qytetar</w:t>
      </w:r>
      <w:r w:rsidR="00B90754" w:rsidRPr="000141A6">
        <w:rPr>
          <w:rFonts w:cs="Segoe UI"/>
        </w:rPr>
        <w:t>ë</w:t>
      </w:r>
      <w:r w:rsidRPr="000141A6">
        <w:rPr>
          <w:rFonts w:cs="Segoe UI"/>
        </w:rPr>
        <w:t>t kryesisht, në realizimin e projekteve të ndryshme për Komunën, gjatë vitit 201</w:t>
      </w:r>
      <w:r w:rsidR="00172204" w:rsidRPr="000141A6">
        <w:rPr>
          <w:rFonts w:cs="Segoe UI"/>
        </w:rPr>
        <w:t>8</w:t>
      </w:r>
      <w:r w:rsidR="00E274DC" w:rsidRPr="000141A6">
        <w:rPr>
          <w:rFonts w:cs="Segoe UI"/>
        </w:rPr>
        <w:t xml:space="preserve"> është </w:t>
      </w:r>
      <w:r w:rsidR="000141A6" w:rsidRPr="000141A6">
        <w:rPr>
          <w:rFonts w:cs="Segoe UI"/>
        </w:rPr>
        <w:t xml:space="preserve"> 888.044,95</w:t>
      </w:r>
      <w:r w:rsidRPr="000141A6">
        <w:rPr>
          <w:rFonts w:cs="Segoe UI"/>
        </w:rPr>
        <w:t>€ (sipas tabelës m</w:t>
      </w:r>
      <w:r w:rsidR="00B90754" w:rsidRPr="000141A6">
        <w:rPr>
          <w:rFonts w:cs="Segoe UI"/>
        </w:rPr>
        <w:t>ë</w:t>
      </w:r>
      <w:r w:rsidRPr="000141A6">
        <w:rPr>
          <w:rFonts w:cs="Segoe UI"/>
        </w:rPr>
        <w:t xml:space="preserve"> posht</w:t>
      </w:r>
      <w:r w:rsidR="00B90754" w:rsidRPr="000141A6">
        <w:rPr>
          <w:rFonts w:cs="Segoe UI"/>
        </w:rPr>
        <w:t>ë</w:t>
      </w:r>
      <w:r w:rsidR="00E274DC" w:rsidRPr="000141A6">
        <w:rPr>
          <w:rFonts w:cs="Segoe UI"/>
        </w:rPr>
        <w:t>) që ndryshe reprezenton 1.33</w:t>
      </w:r>
      <w:r w:rsidRPr="000141A6">
        <w:rPr>
          <w:rFonts w:cs="Segoe UI"/>
        </w:rPr>
        <w:t xml:space="preserve"> % të buxhetit total të Komunës </w:t>
      </w:r>
    </w:p>
    <w:p w:rsidR="000141A6" w:rsidRPr="000141A6" w:rsidRDefault="002F7D81" w:rsidP="00C35EB8">
      <w:pPr>
        <w:jc w:val="both"/>
      </w:pPr>
      <w:r w:rsidRPr="000141A6">
        <w:t xml:space="preserve">Tabela </w:t>
      </w:r>
      <w:r w:rsidR="00395117" w:rsidRPr="000141A6">
        <w:fldChar w:fldCharType="begin"/>
      </w:r>
      <w:r w:rsidR="00B76358" w:rsidRPr="000141A6">
        <w:instrText xml:space="preserve"> SEQ Tabela \* ARABIC </w:instrText>
      </w:r>
      <w:r w:rsidR="00395117" w:rsidRPr="000141A6">
        <w:fldChar w:fldCharType="separate"/>
      </w:r>
      <w:r w:rsidR="00A051D0">
        <w:rPr>
          <w:noProof/>
        </w:rPr>
        <w:t>4</w:t>
      </w:r>
      <w:r w:rsidR="00395117" w:rsidRPr="000141A6">
        <w:fldChar w:fldCharType="end"/>
      </w:r>
      <w:r w:rsidRPr="000141A6">
        <w:t>: Financimi nga Donatorët 201</w:t>
      </w:r>
      <w:r w:rsidR="00172204" w:rsidRPr="000141A6">
        <w:t>8</w:t>
      </w:r>
    </w:p>
    <w:tbl>
      <w:tblPr>
        <w:tblW w:w="0" w:type="auto"/>
        <w:tblInd w:w="968" w:type="dxa"/>
        <w:tblLayout w:type="fixed"/>
        <w:tblCellMar>
          <w:left w:w="30" w:type="dxa"/>
          <w:right w:w="30" w:type="dxa"/>
        </w:tblCellMar>
        <w:tblLook w:val="0000" w:firstRow="0" w:lastRow="0" w:firstColumn="0" w:lastColumn="0" w:noHBand="0" w:noVBand="0"/>
      </w:tblPr>
      <w:tblGrid>
        <w:gridCol w:w="2681"/>
        <w:gridCol w:w="1121"/>
      </w:tblGrid>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Participim I qytetarëve</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89,280.50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 xml:space="preserve">Save the Children </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11,240.88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Qeveria Daneze</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0.02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EU-Unioni Evropian</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500,421.45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UNDP</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5,070.10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UNMIK</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17,836.00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Qeveria Japoneze</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59,188.00 </w:t>
            </w:r>
          </w:p>
        </w:tc>
      </w:tr>
      <w:tr w:rsidR="000141A6" w:rsidRP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pPr>
              <w:autoSpaceDE w:val="0"/>
              <w:autoSpaceDN w:val="0"/>
              <w:adjustRightInd w:val="0"/>
              <w:spacing w:after="0" w:line="240" w:lineRule="auto"/>
              <w:rPr>
                <w:rFonts w:ascii="Arial" w:hAnsi="Arial" w:cs="Arial"/>
                <w:color w:val="000000"/>
                <w:sz w:val="16"/>
                <w:szCs w:val="16"/>
                <w:u w:val="single"/>
              </w:rPr>
            </w:pPr>
            <w:r w:rsidRPr="000141A6">
              <w:rPr>
                <w:rFonts w:ascii="Arial" w:hAnsi="Arial" w:cs="Arial"/>
                <w:color w:val="000000"/>
                <w:sz w:val="16"/>
                <w:szCs w:val="16"/>
                <w:u w:val="single"/>
              </w:rPr>
              <w:t>Qeveria zvicerane</w:t>
            </w: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205,008.00 </w:t>
            </w:r>
          </w:p>
        </w:tc>
      </w:tr>
      <w:tr w:rsidR="000141A6" w:rsidTr="000141A6">
        <w:trPr>
          <w:trHeight w:val="247"/>
        </w:trPr>
        <w:tc>
          <w:tcPr>
            <w:tcW w:w="2681" w:type="dxa"/>
            <w:tcBorders>
              <w:top w:val="single" w:sz="6" w:space="0" w:color="auto"/>
              <w:left w:val="single" w:sz="6" w:space="0" w:color="auto"/>
              <w:bottom w:val="single" w:sz="6" w:space="0" w:color="auto"/>
              <w:right w:val="nil"/>
            </w:tcBorders>
          </w:tcPr>
          <w:p w:rsidR="000141A6" w:rsidRPr="000141A6" w:rsidRDefault="000141A6" w:rsidP="000141A6">
            <w:pPr>
              <w:autoSpaceDE w:val="0"/>
              <w:autoSpaceDN w:val="0"/>
              <w:adjustRightInd w:val="0"/>
              <w:spacing w:after="0" w:line="240" w:lineRule="auto"/>
              <w:rPr>
                <w:rFonts w:ascii="Arial" w:hAnsi="Arial" w:cs="Arial"/>
                <w:color w:val="000000"/>
                <w:sz w:val="16"/>
                <w:szCs w:val="16"/>
                <w:u w:val="single"/>
              </w:rPr>
            </w:pPr>
          </w:p>
        </w:tc>
        <w:tc>
          <w:tcPr>
            <w:tcW w:w="1121" w:type="dxa"/>
            <w:tcBorders>
              <w:top w:val="single" w:sz="6" w:space="0" w:color="auto"/>
              <w:left w:val="single" w:sz="6" w:space="0" w:color="auto"/>
              <w:bottom w:val="single" w:sz="6" w:space="0" w:color="auto"/>
              <w:right w:val="single" w:sz="6" w:space="0" w:color="auto"/>
            </w:tcBorders>
          </w:tcPr>
          <w:p w:rsidR="000141A6" w:rsidRPr="000141A6" w:rsidRDefault="000141A6">
            <w:pPr>
              <w:autoSpaceDE w:val="0"/>
              <w:autoSpaceDN w:val="0"/>
              <w:adjustRightInd w:val="0"/>
              <w:spacing w:after="0" w:line="240" w:lineRule="auto"/>
              <w:jc w:val="right"/>
              <w:rPr>
                <w:rFonts w:ascii="Arial" w:hAnsi="Arial" w:cs="Arial"/>
                <w:color w:val="000000"/>
                <w:sz w:val="16"/>
                <w:szCs w:val="16"/>
              </w:rPr>
            </w:pPr>
            <w:r w:rsidRPr="000141A6">
              <w:rPr>
                <w:rFonts w:ascii="Arial" w:hAnsi="Arial" w:cs="Arial"/>
                <w:color w:val="000000"/>
                <w:sz w:val="16"/>
                <w:szCs w:val="16"/>
              </w:rPr>
              <w:t xml:space="preserve">   888,044.95 </w:t>
            </w:r>
          </w:p>
        </w:tc>
      </w:tr>
    </w:tbl>
    <w:p w:rsidR="00CD7BD9" w:rsidRDefault="00CD7BD9" w:rsidP="00CD7BD9">
      <w:pPr>
        <w:rPr>
          <w:rFonts w:cs="Segoe UI"/>
        </w:rPr>
      </w:pPr>
      <w:r w:rsidRPr="006A7AF7">
        <w:rPr>
          <w:rFonts w:cs="Segoe UI"/>
        </w:rPr>
        <w:t>Komuna nuk ka të planifikuar donacione të jashtme p</w:t>
      </w:r>
      <w:r w:rsidR="00B90754" w:rsidRPr="006A7AF7">
        <w:rPr>
          <w:rFonts w:cs="Segoe UI"/>
        </w:rPr>
        <w:t>ë</w:t>
      </w:r>
      <w:r w:rsidRPr="006A7AF7">
        <w:rPr>
          <w:rFonts w:cs="Segoe UI"/>
        </w:rPr>
        <w:t>r periudh</w:t>
      </w:r>
      <w:r w:rsidR="00B90754" w:rsidRPr="006A7AF7">
        <w:rPr>
          <w:rFonts w:cs="Segoe UI"/>
        </w:rPr>
        <w:t>ë</w:t>
      </w:r>
      <w:r w:rsidRPr="006A7AF7">
        <w:rPr>
          <w:rFonts w:cs="Segoe UI"/>
        </w:rPr>
        <w:t xml:space="preserve">n e ardhshme afatmesme meqë nuk ka marrëveshje të nënshkruar me ta eventualisht zotime paraprake. </w:t>
      </w:r>
    </w:p>
    <w:p w:rsidR="00CA254C" w:rsidRPr="006A7AF7" w:rsidRDefault="00CA254C" w:rsidP="00CD7BD9">
      <w:pPr>
        <w:rPr>
          <w:rFonts w:cs="Segoe UI"/>
        </w:rPr>
      </w:pPr>
    </w:p>
    <w:p w:rsidR="00730756" w:rsidRPr="00CA254C" w:rsidRDefault="00A47291" w:rsidP="00730756">
      <w:pPr>
        <w:rPr>
          <w:rFonts w:cs="Segoe UI"/>
          <w:b/>
        </w:rPr>
      </w:pPr>
      <w:r w:rsidRPr="00CA254C">
        <w:rPr>
          <w:rFonts w:cs="Segoe UI"/>
          <w:b/>
        </w:rPr>
        <w:t xml:space="preserve">3.4 </w:t>
      </w:r>
      <w:r w:rsidR="00730756" w:rsidRPr="00CA254C">
        <w:rPr>
          <w:rFonts w:cs="Segoe UI"/>
          <w:b/>
        </w:rPr>
        <w:t>Tendenca e shpenzimeve komunale dhe parashikimi</w:t>
      </w:r>
      <w:r w:rsidR="000F6898" w:rsidRPr="00CA254C">
        <w:rPr>
          <w:rFonts w:cs="Segoe UI"/>
          <w:b/>
        </w:rPr>
        <w:t xml:space="preserve"> i </w:t>
      </w:r>
      <w:r w:rsidR="00CA254C" w:rsidRPr="00CA254C">
        <w:rPr>
          <w:rFonts w:cs="Segoe UI"/>
          <w:b/>
        </w:rPr>
        <w:t>tyre afat-mesëm 2019-2022</w:t>
      </w:r>
    </w:p>
    <w:p w:rsidR="00AB2165" w:rsidRPr="00CA254C" w:rsidRDefault="00AB2165" w:rsidP="00730756">
      <w:pPr>
        <w:rPr>
          <w:rFonts w:cs="Segoe UI"/>
        </w:rPr>
      </w:pPr>
      <w:r w:rsidRPr="00CA254C">
        <w:rPr>
          <w:rFonts w:cs="Segoe UI"/>
        </w:rPr>
        <w:t>Shpenzimet komunale në periudhën e ardhshme afatmesme kanë tendence rritje, që siç shihet në grafikonin në vijim kjo rritje është si rezultat</w:t>
      </w:r>
      <w:r w:rsidR="000F6898" w:rsidRPr="00CA254C">
        <w:rPr>
          <w:rFonts w:cs="Segoe UI"/>
        </w:rPr>
        <w:t xml:space="preserve"> i </w:t>
      </w:r>
      <w:r w:rsidRPr="00CA254C">
        <w:rPr>
          <w:rFonts w:cs="Segoe UI"/>
        </w:rPr>
        <w:t>rritjes së vlerësime</w:t>
      </w:r>
      <w:r w:rsidR="00DD230A" w:rsidRPr="00CA254C">
        <w:rPr>
          <w:rFonts w:cs="Segoe UI"/>
        </w:rPr>
        <w:t>ve</w:t>
      </w:r>
      <w:r w:rsidRPr="00CA254C">
        <w:rPr>
          <w:rFonts w:cs="Segoe UI"/>
        </w:rPr>
        <w:t xml:space="preserve"> për shpenzime kapitale. </w:t>
      </w:r>
    </w:p>
    <w:p w:rsidR="0030060B" w:rsidRPr="00CA254C" w:rsidRDefault="0030060B" w:rsidP="0030060B">
      <w:pPr>
        <w:pStyle w:val="Caption"/>
        <w:keepNext/>
      </w:pPr>
      <w:r w:rsidRPr="00CA254C">
        <w:lastRenderedPageBreak/>
        <w:t xml:space="preserve">Grafikoni : Tendenca </w:t>
      </w:r>
      <w:r w:rsidR="00641EC9" w:rsidRPr="00CA254C">
        <w:t>e Shpenzimeve Agregate 2019-2022</w:t>
      </w:r>
    </w:p>
    <w:p w:rsidR="0030060B" w:rsidRPr="006D2709" w:rsidRDefault="000E0843" w:rsidP="00730756">
      <w:pPr>
        <w:rPr>
          <w:rFonts w:cs="Segoe UI"/>
          <w:highlight w:val="yellow"/>
        </w:rPr>
      </w:pPr>
      <w:r>
        <w:rPr>
          <w:noProof/>
          <w:lang w:val="sq-AL" w:eastAsia="sq-AL"/>
        </w:rPr>
        <w:drawing>
          <wp:inline distT="0" distB="0" distL="0" distR="0" wp14:anchorId="59F8F002" wp14:editId="4D7B2B4A">
            <wp:extent cx="5943600" cy="4109085"/>
            <wp:effectExtent l="0" t="0" r="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0756" w:rsidRPr="006D2709" w:rsidRDefault="00730756" w:rsidP="00730756">
      <w:pPr>
        <w:spacing w:after="120" w:line="264" w:lineRule="auto"/>
        <w:jc w:val="both"/>
        <w:rPr>
          <w:rFonts w:eastAsia="Times New Roman"/>
          <w:highlight w:val="yellow"/>
          <w:lang w:val="de-DE"/>
        </w:rPr>
      </w:pPr>
      <w:r w:rsidRPr="0078102A">
        <w:rPr>
          <w:rFonts w:eastAsia="Times New Roman"/>
          <w:b/>
          <w:lang w:val="de-DE"/>
        </w:rPr>
        <w:t xml:space="preserve">Pagat dhe mëditjet – </w:t>
      </w:r>
      <w:r w:rsidR="00CA254C" w:rsidRPr="0078102A">
        <w:rPr>
          <w:rFonts w:eastAsia="Times New Roman"/>
          <w:lang w:val="de-DE"/>
        </w:rPr>
        <w:t>Gjatë vitit 2020</w:t>
      </w:r>
      <w:r w:rsidRPr="0078102A">
        <w:rPr>
          <w:rFonts w:eastAsia="Times New Roman"/>
          <w:lang w:val="de-DE"/>
        </w:rPr>
        <w:t xml:space="preserve"> krahasuar me vitin 201</w:t>
      </w:r>
      <w:r w:rsidR="00CA254C" w:rsidRPr="0078102A">
        <w:rPr>
          <w:rFonts w:eastAsia="Times New Roman"/>
          <w:lang w:val="de-DE"/>
        </w:rPr>
        <w:t>9</w:t>
      </w:r>
      <w:r w:rsidRPr="0078102A">
        <w:rPr>
          <w:rFonts w:eastAsia="Times New Roman"/>
          <w:lang w:val="de-DE"/>
        </w:rPr>
        <w:t xml:space="preserve"> kjo kategori e shpenzimeve pritet të rritet rre</w:t>
      </w:r>
      <w:r w:rsidR="0078102A" w:rsidRPr="0078102A">
        <w:rPr>
          <w:rFonts w:eastAsia="Times New Roman"/>
          <w:lang w:val="de-DE"/>
        </w:rPr>
        <w:t>th 18,73</w:t>
      </w:r>
      <w:r w:rsidRPr="0078102A">
        <w:rPr>
          <w:rFonts w:eastAsia="Times New Roman"/>
          <w:lang w:val="de-DE"/>
        </w:rPr>
        <w:t>%</w:t>
      </w:r>
      <w:r w:rsidR="00EC123F">
        <w:rPr>
          <w:rFonts w:eastAsia="Times New Roman"/>
          <w:lang w:val="de-DE"/>
        </w:rPr>
        <w:t xml:space="preserve"> si rezulltat i Ligjit nr.06/L-111 për pagat në sektorin publik</w:t>
      </w:r>
      <w:r w:rsidRPr="0078102A">
        <w:rPr>
          <w:rFonts w:eastAsia="Times New Roman"/>
          <w:lang w:val="de-DE"/>
        </w:rPr>
        <w:t xml:space="preserve">. Kjo kategori në Komunën e Gjilanit përfaqëson pjesën më të madhe  </w:t>
      </w:r>
      <w:r w:rsidRPr="00763D72">
        <w:rPr>
          <w:rFonts w:eastAsia="Times New Roman"/>
          <w:lang w:val="de-DE"/>
        </w:rPr>
        <w:t>pagave në shpe</w:t>
      </w:r>
      <w:r w:rsidR="00E445AA" w:rsidRPr="00763D72">
        <w:rPr>
          <w:rFonts w:eastAsia="Times New Roman"/>
          <w:lang w:val="de-DE"/>
        </w:rPr>
        <w:t>nzimet totale të k</w:t>
      </w:r>
      <w:r w:rsidR="000861F9" w:rsidRPr="00763D72">
        <w:rPr>
          <w:rFonts w:eastAsia="Times New Roman"/>
          <w:lang w:val="de-DE"/>
        </w:rPr>
        <w:t>omun</w:t>
      </w:r>
      <w:r w:rsidR="0078102A" w:rsidRPr="00763D72">
        <w:rPr>
          <w:rFonts w:eastAsia="Times New Roman"/>
          <w:lang w:val="de-DE"/>
        </w:rPr>
        <w:t>ës nga  66.78% sa janë të buxhetuara në 2020</w:t>
      </w:r>
      <w:r w:rsidRPr="00763D72">
        <w:rPr>
          <w:rFonts w:eastAsia="Times New Roman"/>
          <w:lang w:val="de-DE"/>
        </w:rPr>
        <w:t xml:space="preserve"> </w:t>
      </w:r>
      <w:r w:rsidR="00763D72">
        <w:rPr>
          <w:rFonts w:eastAsia="Times New Roman"/>
          <w:lang w:val="de-DE"/>
        </w:rPr>
        <w:t>në 63.06%</w:t>
      </w:r>
      <w:r w:rsidRPr="00763D72">
        <w:rPr>
          <w:rFonts w:eastAsia="Times New Roman"/>
          <w:lang w:val="de-DE"/>
        </w:rPr>
        <w:t>që parashihen me vlerësimet e hershme të kësaj kornize</w:t>
      </w:r>
      <w:r w:rsidR="00763D72" w:rsidRPr="00763D72">
        <w:rPr>
          <w:rFonts w:eastAsia="Times New Roman"/>
          <w:lang w:val="de-DE"/>
        </w:rPr>
        <w:t xml:space="preserve"> në vitin 2022</w:t>
      </w:r>
      <w:r w:rsidRPr="00763D72">
        <w:rPr>
          <w:rFonts w:eastAsia="Times New Roman"/>
          <w:lang w:val="de-DE"/>
        </w:rPr>
        <w:t>.  Një zvogëlim</w:t>
      </w:r>
      <w:r w:rsidR="000F6898" w:rsidRPr="00763D72">
        <w:rPr>
          <w:rFonts w:eastAsia="Times New Roman"/>
          <w:lang w:val="de-DE"/>
        </w:rPr>
        <w:t xml:space="preserve"> i </w:t>
      </w:r>
      <w:r w:rsidRPr="00763D72">
        <w:rPr>
          <w:rFonts w:eastAsia="Times New Roman"/>
          <w:lang w:val="de-DE"/>
        </w:rPr>
        <w:t>tillë është si rezultat</w:t>
      </w:r>
      <w:r w:rsidR="000F6898" w:rsidRPr="00763D72">
        <w:rPr>
          <w:rFonts w:eastAsia="Times New Roman"/>
          <w:lang w:val="de-DE"/>
        </w:rPr>
        <w:t xml:space="preserve"> i </w:t>
      </w:r>
      <w:r w:rsidRPr="00763D72">
        <w:rPr>
          <w:rFonts w:eastAsia="Times New Roman"/>
          <w:lang w:val="de-DE"/>
        </w:rPr>
        <w:t>parashikimeve pozitive ekonomike që ka ndikuar në rritjen e kategorive tjera ekonomike, e posaçërisht në shpenzimet kapitale.  Trendi</w:t>
      </w:r>
      <w:r w:rsidR="000F6898" w:rsidRPr="00763D72">
        <w:rPr>
          <w:rFonts w:eastAsia="Times New Roman"/>
          <w:lang w:val="de-DE"/>
        </w:rPr>
        <w:t xml:space="preserve"> i </w:t>
      </w:r>
      <w:r w:rsidRPr="00763D72">
        <w:rPr>
          <w:rFonts w:eastAsia="Times New Roman"/>
          <w:lang w:val="de-DE"/>
        </w:rPr>
        <w:t>pagave, sipas marrëveshjes me FMN-në dhe resurseve në dispozicion do të jetë në harmoni me zhvillimin e gjithëmbarshëm ekonomik në vend. Sfide do të mbetet trajtimi</w:t>
      </w:r>
      <w:r w:rsidR="000F6898" w:rsidRPr="00763D72">
        <w:rPr>
          <w:rFonts w:eastAsia="Times New Roman"/>
          <w:lang w:val="de-DE"/>
        </w:rPr>
        <w:t xml:space="preserve"> i </w:t>
      </w:r>
      <w:r w:rsidRPr="00763D72">
        <w:rPr>
          <w:rFonts w:eastAsia="Times New Roman"/>
          <w:lang w:val="de-DE"/>
        </w:rPr>
        <w:t xml:space="preserve">politikave të reja me ndikim në këtë kategori siç është përvoja e punës dhe sigurimi shëndetësor. </w:t>
      </w:r>
    </w:p>
    <w:p w:rsidR="00730756" w:rsidRPr="00E46894" w:rsidRDefault="00730756" w:rsidP="00730756">
      <w:pPr>
        <w:spacing w:after="120" w:line="264" w:lineRule="auto"/>
        <w:jc w:val="both"/>
        <w:rPr>
          <w:rFonts w:eastAsia="Times New Roman"/>
          <w:lang w:val="de-DE"/>
        </w:rPr>
      </w:pPr>
      <w:r w:rsidRPr="00D2250F">
        <w:rPr>
          <w:rFonts w:eastAsia="Times New Roman"/>
          <w:b/>
          <w:lang w:val="de-DE"/>
        </w:rPr>
        <w:t xml:space="preserve">Mallrat dhe shërbimet: </w:t>
      </w:r>
      <w:r w:rsidRPr="00D2250F">
        <w:rPr>
          <w:rFonts w:eastAsia="Times New Roman"/>
          <w:lang w:val="de-DE"/>
        </w:rPr>
        <w:t>Kjo kate</w:t>
      </w:r>
      <w:r w:rsidR="00D2250F" w:rsidRPr="00D2250F">
        <w:rPr>
          <w:rFonts w:eastAsia="Times New Roman"/>
          <w:lang w:val="de-DE"/>
        </w:rPr>
        <w:t xml:space="preserve">gori e shpenzimeve  në vitin </w:t>
      </w:r>
      <w:r w:rsidR="00AB3AA4">
        <w:rPr>
          <w:rFonts w:eastAsia="Times New Roman"/>
          <w:lang w:val="de-DE"/>
        </w:rPr>
        <w:t>2020 pritet te ketë zbritje 3.85</w:t>
      </w:r>
      <w:r w:rsidR="00EC123F" w:rsidRPr="00D2250F">
        <w:rPr>
          <w:rFonts w:eastAsia="Times New Roman"/>
          <w:lang w:val="de-DE"/>
        </w:rPr>
        <w:t xml:space="preserve"> </w:t>
      </w:r>
      <w:r w:rsidR="000861F9" w:rsidRPr="00D2250F">
        <w:rPr>
          <w:rFonts w:eastAsia="Times New Roman"/>
          <w:lang w:val="de-DE"/>
        </w:rPr>
        <w:t>% krahasuar</w:t>
      </w:r>
      <w:r w:rsidRPr="00D2250F">
        <w:rPr>
          <w:rFonts w:eastAsia="Times New Roman"/>
          <w:lang w:val="de-DE"/>
        </w:rPr>
        <w:t xml:space="preserve"> </w:t>
      </w:r>
      <w:r w:rsidR="000861F9" w:rsidRPr="00D2250F">
        <w:rPr>
          <w:rFonts w:eastAsia="Times New Roman"/>
          <w:lang w:val="de-DE"/>
        </w:rPr>
        <w:t xml:space="preserve">me </w:t>
      </w:r>
      <w:r w:rsidRPr="00D2250F">
        <w:rPr>
          <w:rFonts w:eastAsia="Times New Roman"/>
          <w:lang w:val="de-DE"/>
        </w:rPr>
        <w:t>vitin 201</w:t>
      </w:r>
      <w:r w:rsidR="00D2250F" w:rsidRPr="00D2250F">
        <w:rPr>
          <w:rFonts w:eastAsia="Times New Roman"/>
          <w:lang w:val="de-DE"/>
        </w:rPr>
        <w:t xml:space="preserve">9 </w:t>
      </w:r>
      <w:r w:rsidRPr="00D2250F">
        <w:rPr>
          <w:rFonts w:eastAsia="Times New Roman"/>
          <w:lang w:val="de-DE"/>
        </w:rPr>
        <w:t xml:space="preserve">Në përgjithësi, pjesëmarrja e shpenzimeve për mallra dhe shërbime në </w:t>
      </w:r>
      <w:r w:rsidRPr="00E46894">
        <w:rPr>
          <w:rFonts w:eastAsia="Times New Roman"/>
          <w:lang w:val="de-DE"/>
        </w:rPr>
        <w:t>totalin e shpenzime</w:t>
      </w:r>
      <w:r w:rsidR="00AB3AA4" w:rsidRPr="00E46894">
        <w:rPr>
          <w:rFonts w:eastAsia="Times New Roman"/>
          <w:lang w:val="de-DE"/>
        </w:rPr>
        <w:t>ve pritet të jete 12.97</w:t>
      </w:r>
      <w:r w:rsidRPr="00E46894">
        <w:rPr>
          <w:rFonts w:eastAsia="Times New Roman"/>
          <w:lang w:val="de-DE"/>
        </w:rPr>
        <w:t>% në vi</w:t>
      </w:r>
      <w:r w:rsidR="00AB3AA4" w:rsidRPr="00E46894">
        <w:rPr>
          <w:rFonts w:eastAsia="Times New Roman"/>
          <w:lang w:val="de-DE"/>
        </w:rPr>
        <w:t>tin 2020</w:t>
      </w:r>
      <w:r w:rsidRPr="00E46894">
        <w:rPr>
          <w:rFonts w:eastAsia="Times New Roman"/>
          <w:lang w:val="de-DE"/>
        </w:rPr>
        <w:t xml:space="preserve"> me një rënie në </w:t>
      </w:r>
      <w:r w:rsidR="00AB3AA4" w:rsidRPr="00E46894">
        <w:rPr>
          <w:rFonts w:eastAsia="Times New Roman"/>
          <w:lang w:val="de-DE"/>
        </w:rPr>
        <w:t>12.57 në 2021 dhe 2022</w:t>
      </w:r>
      <w:r w:rsidR="00E46894" w:rsidRPr="00E46894">
        <w:rPr>
          <w:rFonts w:eastAsia="Times New Roman"/>
          <w:lang w:val="de-DE"/>
        </w:rPr>
        <w:t xml:space="preserve"> nën 12,13</w:t>
      </w:r>
      <w:r w:rsidRPr="00E46894">
        <w:rPr>
          <w:rFonts w:eastAsia="Times New Roman"/>
          <w:lang w:val="de-DE"/>
        </w:rPr>
        <w:t>%, si rezultat</w:t>
      </w:r>
      <w:r w:rsidR="000F6898" w:rsidRPr="00E46894">
        <w:rPr>
          <w:rFonts w:eastAsia="Times New Roman"/>
          <w:lang w:val="de-DE"/>
        </w:rPr>
        <w:t xml:space="preserve"> i </w:t>
      </w:r>
      <w:r w:rsidRPr="00E46894">
        <w:rPr>
          <w:rFonts w:eastAsia="Times New Roman"/>
          <w:lang w:val="de-DE"/>
        </w:rPr>
        <w:t xml:space="preserve">orientimit të buxhetit në shpenzime kapitale. </w:t>
      </w:r>
    </w:p>
    <w:p w:rsidR="00730756" w:rsidRDefault="00730756" w:rsidP="00730756">
      <w:pPr>
        <w:spacing w:after="120" w:line="264" w:lineRule="auto"/>
        <w:jc w:val="both"/>
        <w:rPr>
          <w:rFonts w:eastAsia="Times New Roman"/>
          <w:lang w:val="de-DE"/>
        </w:rPr>
      </w:pPr>
      <w:r w:rsidRPr="00E46894">
        <w:rPr>
          <w:rFonts w:eastAsia="Times New Roman"/>
          <w:lang w:val="de-DE"/>
        </w:rPr>
        <w:t>Më saktësisht, projektet e riklasifikuara si mallra dhe shërbime e të cilat do të ofrohen për Shërbime Publike</w:t>
      </w:r>
      <w:r w:rsidR="00CB06C5" w:rsidRPr="00E46894">
        <w:rPr>
          <w:rFonts w:eastAsia="Times New Roman"/>
          <w:lang w:val="de-DE"/>
        </w:rPr>
        <w:t xml:space="preserve"> dhe Arsimi</w:t>
      </w:r>
      <w:r w:rsidRPr="00E46894">
        <w:rPr>
          <w:rFonts w:eastAsia="Times New Roman"/>
          <w:lang w:val="de-DE"/>
        </w:rPr>
        <w:t xml:space="preserve"> kanë koston si në vijim: </w:t>
      </w:r>
      <w:r w:rsidR="007B0224" w:rsidRPr="00E46894">
        <w:rPr>
          <w:rFonts w:eastAsia="Times New Roman"/>
          <w:lang w:val="de-DE"/>
        </w:rPr>
        <w:tab/>
      </w:r>
    </w:p>
    <w:p w:rsidR="006C21AA" w:rsidRPr="00E46894" w:rsidRDefault="006C21AA" w:rsidP="00730756">
      <w:pPr>
        <w:spacing w:after="120" w:line="264" w:lineRule="auto"/>
        <w:jc w:val="both"/>
        <w:rPr>
          <w:rFonts w:eastAsia="Times New Roman"/>
          <w:lang w:val="de-DE"/>
        </w:rPr>
      </w:pPr>
    </w:p>
    <w:p w:rsidR="002F7D81" w:rsidRPr="00E46894" w:rsidRDefault="002F7D81" w:rsidP="002F7D81">
      <w:pPr>
        <w:pStyle w:val="Caption"/>
        <w:keepNext/>
        <w:rPr>
          <w:lang w:val="de-DE"/>
        </w:rPr>
      </w:pPr>
      <w:r w:rsidRPr="00E46894">
        <w:rPr>
          <w:lang w:val="de-DE"/>
        </w:rPr>
        <w:lastRenderedPageBreak/>
        <w:t xml:space="preserve">Tabela </w:t>
      </w:r>
      <w:r w:rsidR="00395117" w:rsidRPr="00E46894">
        <w:fldChar w:fldCharType="begin"/>
      </w:r>
      <w:r w:rsidR="00AB5E3A" w:rsidRPr="00E46894">
        <w:rPr>
          <w:lang w:val="de-DE"/>
        </w:rPr>
        <w:instrText xml:space="preserve"> SEQ Tabela \* ARABIC </w:instrText>
      </w:r>
      <w:r w:rsidR="00395117" w:rsidRPr="00E46894">
        <w:fldChar w:fldCharType="separate"/>
      </w:r>
      <w:r w:rsidR="00A051D0">
        <w:rPr>
          <w:noProof/>
          <w:lang w:val="de-DE"/>
        </w:rPr>
        <w:t>5</w:t>
      </w:r>
      <w:r w:rsidR="00395117" w:rsidRPr="00E46894">
        <w:fldChar w:fldCharType="end"/>
      </w:r>
      <w:r w:rsidRPr="00E46894">
        <w:rPr>
          <w:lang w:val="de-DE"/>
        </w:rPr>
        <w:t>: Shpenzimet për shërbime publike infrastrukturore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3168"/>
        <w:gridCol w:w="2520"/>
      </w:tblGrid>
      <w:tr w:rsidR="00730756" w:rsidRPr="00E46894" w:rsidTr="007B295A">
        <w:tc>
          <w:tcPr>
            <w:tcW w:w="3168" w:type="dxa"/>
            <w:shd w:val="clear" w:color="auto" w:fill="F2F2F2"/>
          </w:tcPr>
          <w:p w:rsidR="00730756" w:rsidRPr="00E46894" w:rsidRDefault="00730756" w:rsidP="007B295A">
            <w:pPr>
              <w:spacing w:after="0" w:line="264" w:lineRule="auto"/>
              <w:jc w:val="both"/>
              <w:rPr>
                <w:rFonts w:cs="Segoe UI"/>
                <w:b/>
                <w:sz w:val="20"/>
                <w:szCs w:val="20"/>
              </w:rPr>
            </w:pPr>
            <w:r w:rsidRPr="00E46894">
              <w:rPr>
                <w:rFonts w:cs="Segoe UI"/>
                <w:b/>
                <w:sz w:val="20"/>
                <w:szCs w:val="20"/>
              </w:rPr>
              <w:t>Shërbimi</w:t>
            </w:r>
          </w:p>
        </w:tc>
        <w:tc>
          <w:tcPr>
            <w:tcW w:w="2520" w:type="dxa"/>
            <w:shd w:val="clear" w:color="auto" w:fill="F2F2F2"/>
          </w:tcPr>
          <w:p w:rsidR="00730756" w:rsidRPr="00E46894" w:rsidRDefault="00730756" w:rsidP="007B295A">
            <w:pPr>
              <w:spacing w:after="0" w:line="264" w:lineRule="auto"/>
              <w:jc w:val="center"/>
              <w:rPr>
                <w:rFonts w:cs="Segoe UI"/>
                <w:b/>
                <w:sz w:val="20"/>
                <w:szCs w:val="20"/>
              </w:rPr>
            </w:pPr>
            <w:r w:rsidRPr="00E46894">
              <w:rPr>
                <w:rFonts w:cs="Segoe UI"/>
                <w:b/>
                <w:sz w:val="20"/>
                <w:szCs w:val="20"/>
              </w:rPr>
              <w:t>Buxheti</w:t>
            </w:r>
          </w:p>
        </w:tc>
      </w:tr>
      <w:tr w:rsidR="00730756" w:rsidRPr="00E46894" w:rsidTr="007B295A">
        <w:tc>
          <w:tcPr>
            <w:tcW w:w="3168" w:type="dxa"/>
            <w:shd w:val="clear" w:color="auto" w:fill="F2F2F2"/>
          </w:tcPr>
          <w:p w:rsidR="00730756" w:rsidRPr="00E46894" w:rsidRDefault="00730756" w:rsidP="007B295A">
            <w:pPr>
              <w:spacing w:after="0" w:line="264" w:lineRule="auto"/>
              <w:jc w:val="both"/>
              <w:rPr>
                <w:rFonts w:cs="Segoe UI"/>
                <w:sz w:val="20"/>
                <w:szCs w:val="20"/>
              </w:rPr>
            </w:pPr>
            <w:r w:rsidRPr="00E46894">
              <w:rPr>
                <w:rFonts w:cs="Segoe UI"/>
                <w:sz w:val="20"/>
                <w:szCs w:val="20"/>
              </w:rPr>
              <w:t>Pastrimi</w:t>
            </w:r>
            <w:r w:rsidR="000F6898" w:rsidRPr="00E46894">
              <w:rPr>
                <w:rFonts w:cs="Segoe UI"/>
                <w:sz w:val="20"/>
                <w:szCs w:val="20"/>
              </w:rPr>
              <w:t xml:space="preserve"> i </w:t>
            </w:r>
            <w:r w:rsidRPr="00E46894">
              <w:rPr>
                <w:rFonts w:cs="Segoe UI"/>
                <w:sz w:val="20"/>
                <w:szCs w:val="20"/>
              </w:rPr>
              <w:t>qytetit</w:t>
            </w:r>
          </w:p>
        </w:tc>
        <w:tc>
          <w:tcPr>
            <w:tcW w:w="2520" w:type="dxa"/>
            <w:shd w:val="clear" w:color="auto" w:fill="F2F2F2"/>
          </w:tcPr>
          <w:p w:rsidR="00730756" w:rsidRPr="00E46894" w:rsidRDefault="00730756" w:rsidP="00E46894">
            <w:pPr>
              <w:spacing w:after="0" w:line="264" w:lineRule="auto"/>
              <w:jc w:val="center"/>
              <w:rPr>
                <w:rFonts w:cs="Segoe UI"/>
                <w:sz w:val="20"/>
                <w:szCs w:val="20"/>
              </w:rPr>
            </w:pPr>
            <w:r w:rsidRPr="00E46894">
              <w:rPr>
                <w:rFonts w:cs="Segoe UI"/>
                <w:sz w:val="20"/>
                <w:szCs w:val="20"/>
              </w:rPr>
              <w:t>2</w:t>
            </w:r>
            <w:r w:rsidR="00E46894" w:rsidRPr="00E46894">
              <w:rPr>
                <w:rFonts w:cs="Segoe UI"/>
                <w:sz w:val="20"/>
                <w:szCs w:val="20"/>
              </w:rPr>
              <w:t>6</w:t>
            </w:r>
            <w:r w:rsidRPr="00E46894">
              <w:rPr>
                <w:rFonts w:cs="Segoe UI"/>
                <w:sz w:val="20"/>
                <w:szCs w:val="20"/>
              </w:rPr>
              <w:t>0.000</w:t>
            </w:r>
          </w:p>
        </w:tc>
      </w:tr>
      <w:tr w:rsidR="00730756" w:rsidRPr="00E46894" w:rsidTr="007B295A">
        <w:tc>
          <w:tcPr>
            <w:tcW w:w="3168" w:type="dxa"/>
            <w:shd w:val="clear" w:color="auto" w:fill="F2F2F2"/>
          </w:tcPr>
          <w:p w:rsidR="00730756" w:rsidRPr="00E46894" w:rsidRDefault="00730756" w:rsidP="007B295A">
            <w:pPr>
              <w:spacing w:after="0" w:line="264" w:lineRule="auto"/>
              <w:jc w:val="both"/>
              <w:rPr>
                <w:rFonts w:cs="Segoe UI"/>
                <w:sz w:val="20"/>
                <w:szCs w:val="20"/>
              </w:rPr>
            </w:pPr>
            <w:r w:rsidRPr="00E46894">
              <w:rPr>
                <w:rFonts w:cs="Segoe UI"/>
                <w:sz w:val="20"/>
                <w:szCs w:val="20"/>
              </w:rPr>
              <w:t>Shpenzimet e varrimit</w:t>
            </w:r>
          </w:p>
        </w:tc>
        <w:tc>
          <w:tcPr>
            <w:tcW w:w="2520" w:type="dxa"/>
            <w:shd w:val="clear" w:color="auto" w:fill="F2F2F2"/>
          </w:tcPr>
          <w:p w:rsidR="00730756" w:rsidRPr="00E46894" w:rsidRDefault="00E83C66" w:rsidP="001C3D4E">
            <w:pPr>
              <w:spacing w:after="0" w:line="264" w:lineRule="auto"/>
              <w:jc w:val="center"/>
              <w:rPr>
                <w:rFonts w:cs="Segoe UI"/>
                <w:sz w:val="20"/>
                <w:szCs w:val="20"/>
              </w:rPr>
            </w:pPr>
            <w:r w:rsidRPr="00E46894">
              <w:rPr>
                <w:rFonts w:cs="Segoe UI"/>
                <w:sz w:val="20"/>
                <w:szCs w:val="20"/>
              </w:rPr>
              <w:t>160</w:t>
            </w:r>
            <w:r w:rsidR="00730756" w:rsidRPr="00E46894">
              <w:rPr>
                <w:rFonts w:cs="Segoe UI"/>
                <w:sz w:val="20"/>
                <w:szCs w:val="20"/>
              </w:rPr>
              <w:t>.000</w:t>
            </w:r>
          </w:p>
        </w:tc>
      </w:tr>
      <w:tr w:rsidR="00730756" w:rsidRPr="00E46894" w:rsidTr="007B295A">
        <w:tc>
          <w:tcPr>
            <w:tcW w:w="3168" w:type="dxa"/>
            <w:shd w:val="clear" w:color="auto" w:fill="F2F2F2"/>
          </w:tcPr>
          <w:p w:rsidR="00730756" w:rsidRPr="00E46894" w:rsidRDefault="00730756" w:rsidP="007B295A">
            <w:pPr>
              <w:spacing w:after="0" w:line="264" w:lineRule="auto"/>
              <w:jc w:val="both"/>
              <w:rPr>
                <w:rFonts w:cs="Segoe UI"/>
                <w:sz w:val="20"/>
                <w:szCs w:val="20"/>
              </w:rPr>
            </w:pPr>
            <w:r w:rsidRPr="00E46894">
              <w:rPr>
                <w:rFonts w:cs="Segoe UI"/>
                <w:sz w:val="20"/>
                <w:szCs w:val="20"/>
              </w:rPr>
              <w:t>Mirëmbajtja e rrugëve</w:t>
            </w:r>
          </w:p>
        </w:tc>
        <w:tc>
          <w:tcPr>
            <w:tcW w:w="2520" w:type="dxa"/>
            <w:shd w:val="clear" w:color="auto" w:fill="F2F2F2"/>
          </w:tcPr>
          <w:p w:rsidR="00730756" w:rsidRPr="00E46894" w:rsidRDefault="00E83C66" w:rsidP="002A799D">
            <w:pPr>
              <w:spacing w:after="0" w:line="264" w:lineRule="auto"/>
              <w:jc w:val="center"/>
              <w:rPr>
                <w:rFonts w:cs="Segoe UI"/>
                <w:sz w:val="20"/>
                <w:szCs w:val="20"/>
              </w:rPr>
            </w:pPr>
            <w:r w:rsidRPr="00E46894">
              <w:rPr>
                <w:rFonts w:cs="Segoe UI"/>
                <w:sz w:val="20"/>
                <w:szCs w:val="20"/>
              </w:rPr>
              <w:t>1</w:t>
            </w:r>
            <w:r w:rsidR="002A799D" w:rsidRPr="00E46894">
              <w:rPr>
                <w:rFonts w:cs="Segoe UI"/>
                <w:sz w:val="20"/>
                <w:szCs w:val="20"/>
              </w:rPr>
              <w:t>3</w:t>
            </w:r>
            <w:r w:rsidRPr="00E46894">
              <w:rPr>
                <w:rFonts w:cs="Segoe UI"/>
                <w:sz w:val="20"/>
                <w:szCs w:val="20"/>
              </w:rPr>
              <w:t>0</w:t>
            </w:r>
            <w:r w:rsidR="00730756" w:rsidRPr="00E46894">
              <w:rPr>
                <w:rFonts w:cs="Segoe UI"/>
                <w:sz w:val="20"/>
                <w:szCs w:val="20"/>
              </w:rPr>
              <w:t>.000</w:t>
            </w:r>
          </w:p>
        </w:tc>
      </w:tr>
      <w:tr w:rsidR="00730756" w:rsidRPr="00E46894" w:rsidTr="007B295A">
        <w:tc>
          <w:tcPr>
            <w:tcW w:w="3168" w:type="dxa"/>
            <w:shd w:val="clear" w:color="auto" w:fill="F2F2F2"/>
          </w:tcPr>
          <w:p w:rsidR="00730756" w:rsidRPr="00E46894" w:rsidRDefault="00730756" w:rsidP="007B295A">
            <w:pPr>
              <w:spacing w:after="0" w:line="264" w:lineRule="auto"/>
              <w:jc w:val="both"/>
              <w:rPr>
                <w:rFonts w:cs="Segoe UI"/>
                <w:sz w:val="20"/>
                <w:szCs w:val="20"/>
              </w:rPr>
            </w:pPr>
            <w:r w:rsidRPr="00E46894">
              <w:rPr>
                <w:rFonts w:cs="Segoe UI"/>
                <w:sz w:val="20"/>
                <w:szCs w:val="20"/>
              </w:rPr>
              <w:t>Tërheqja e automjeteve</w:t>
            </w:r>
          </w:p>
        </w:tc>
        <w:tc>
          <w:tcPr>
            <w:tcW w:w="2520" w:type="dxa"/>
            <w:shd w:val="clear" w:color="auto" w:fill="F2F2F2"/>
          </w:tcPr>
          <w:p w:rsidR="00730756" w:rsidRPr="00E46894" w:rsidRDefault="00730756" w:rsidP="007B295A">
            <w:pPr>
              <w:spacing w:after="0" w:line="264" w:lineRule="auto"/>
              <w:jc w:val="center"/>
              <w:rPr>
                <w:rFonts w:cs="Segoe UI"/>
                <w:sz w:val="20"/>
                <w:szCs w:val="20"/>
              </w:rPr>
            </w:pPr>
            <w:r w:rsidRPr="00E46894">
              <w:rPr>
                <w:rFonts w:cs="Segoe UI"/>
                <w:sz w:val="20"/>
                <w:szCs w:val="20"/>
              </w:rPr>
              <w:t>20.000</w:t>
            </w:r>
          </w:p>
        </w:tc>
      </w:tr>
      <w:tr w:rsidR="00730756" w:rsidRPr="006D2709" w:rsidTr="007B295A">
        <w:tc>
          <w:tcPr>
            <w:tcW w:w="3168" w:type="dxa"/>
            <w:shd w:val="clear" w:color="auto" w:fill="F2F2F2"/>
          </w:tcPr>
          <w:p w:rsidR="00730756" w:rsidRPr="00E46894" w:rsidRDefault="00A05129" w:rsidP="007B295A">
            <w:pPr>
              <w:spacing w:after="0" w:line="264" w:lineRule="auto"/>
              <w:jc w:val="both"/>
              <w:rPr>
                <w:rFonts w:cs="Segoe UI"/>
                <w:sz w:val="20"/>
                <w:szCs w:val="20"/>
              </w:rPr>
            </w:pPr>
            <w:r w:rsidRPr="00E46894">
              <w:rPr>
                <w:rFonts w:cs="Segoe UI"/>
                <w:sz w:val="20"/>
                <w:szCs w:val="20"/>
              </w:rPr>
              <w:t>Sh</w:t>
            </w:r>
            <w:r w:rsidR="001C3D4E" w:rsidRPr="00E46894">
              <w:rPr>
                <w:rFonts w:cs="Segoe UI"/>
                <w:sz w:val="20"/>
                <w:szCs w:val="20"/>
              </w:rPr>
              <w:t>erbimet tjera</w:t>
            </w:r>
          </w:p>
        </w:tc>
        <w:tc>
          <w:tcPr>
            <w:tcW w:w="2520" w:type="dxa"/>
            <w:shd w:val="clear" w:color="auto" w:fill="F2F2F2"/>
          </w:tcPr>
          <w:p w:rsidR="00730756" w:rsidRPr="00E46894" w:rsidRDefault="00E83C66" w:rsidP="001C3D4E">
            <w:pPr>
              <w:spacing w:after="0" w:line="264" w:lineRule="auto"/>
              <w:jc w:val="center"/>
              <w:rPr>
                <w:rFonts w:cs="Segoe UI"/>
                <w:sz w:val="20"/>
                <w:szCs w:val="20"/>
              </w:rPr>
            </w:pPr>
            <w:r w:rsidRPr="00E46894">
              <w:rPr>
                <w:rFonts w:cs="Segoe UI"/>
                <w:sz w:val="20"/>
                <w:szCs w:val="20"/>
              </w:rPr>
              <w:t xml:space="preserve">  10</w:t>
            </w:r>
            <w:r w:rsidR="001C3D4E" w:rsidRPr="00E46894">
              <w:rPr>
                <w:rFonts w:cs="Segoe UI"/>
                <w:sz w:val="20"/>
                <w:szCs w:val="20"/>
              </w:rPr>
              <w:t>.</w:t>
            </w:r>
            <w:r w:rsidR="00730756" w:rsidRPr="00E46894">
              <w:rPr>
                <w:rFonts w:cs="Segoe UI"/>
                <w:sz w:val="20"/>
                <w:szCs w:val="20"/>
              </w:rPr>
              <w:t>000</w:t>
            </w:r>
          </w:p>
        </w:tc>
      </w:tr>
    </w:tbl>
    <w:p w:rsidR="00CB06C5" w:rsidRPr="006D2709" w:rsidRDefault="00CB06C5" w:rsidP="00730756">
      <w:pPr>
        <w:spacing w:after="120" w:line="264" w:lineRule="auto"/>
        <w:jc w:val="both"/>
        <w:rPr>
          <w:rFonts w:eastAsia="Times New Roman"/>
          <w:sz w:val="20"/>
          <w:szCs w:val="20"/>
          <w:highlight w:val="yellow"/>
        </w:rPr>
      </w:pPr>
    </w:p>
    <w:p w:rsidR="00730756" w:rsidRPr="00E46894" w:rsidRDefault="00730756" w:rsidP="00730756">
      <w:pPr>
        <w:spacing w:after="120" w:line="264" w:lineRule="auto"/>
        <w:jc w:val="both"/>
        <w:rPr>
          <w:rFonts w:eastAsia="Times New Roman"/>
        </w:rPr>
      </w:pPr>
      <w:r w:rsidRPr="00E46894">
        <w:rPr>
          <w:rFonts w:eastAsia="Times New Roman"/>
          <w:b/>
        </w:rPr>
        <w:t>Subvencione dhe transfere</w:t>
      </w:r>
      <w:r w:rsidRPr="00E46894">
        <w:rPr>
          <w:rFonts w:eastAsia="Times New Roman"/>
        </w:rPr>
        <w:t xml:space="preserve"> Pjesëm</w:t>
      </w:r>
      <w:r w:rsidR="00E46894" w:rsidRPr="00E46894">
        <w:rPr>
          <w:rFonts w:eastAsia="Times New Roman"/>
        </w:rPr>
        <w:t>arrja e shpenzimeve në vitin 2020 është 1,99%, 2021 – 1,92</w:t>
      </w:r>
      <w:r w:rsidRPr="00E46894">
        <w:rPr>
          <w:rFonts w:eastAsia="Times New Roman"/>
        </w:rPr>
        <w:t>%, dhe 20</w:t>
      </w:r>
      <w:r w:rsidR="00E46894" w:rsidRPr="00E46894">
        <w:rPr>
          <w:rFonts w:eastAsia="Times New Roman"/>
        </w:rPr>
        <w:t>22 – 1,86</w:t>
      </w:r>
      <w:r w:rsidRPr="00E46894">
        <w:rPr>
          <w:rFonts w:eastAsia="Times New Roman"/>
        </w:rPr>
        <w:t>%. Kjo rënie e pjesëmarrjes nënkupton rritjen e buxhetit total dhe orientimin e mjeteve në projekte kapitale.  Këto fonde parashihen të ofrohen për përkrahje të bujqësisë, shëndetësi – mirëqenie sociale, kulturë, rini, sport, si dhe në sektorin e arsimit për përkrahjen e nxënësve dhe studentëve.  Trendi</w:t>
      </w:r>
      <w:r w:rsidR="000F6898" w:rsidRPr="00E46894">
        <w:rPr>
          <w:rFonts w:eastAsia="Times New Roman"/>
        </w:rPr>
        <w:t xml:space="preserve"> i </w:t>
      </w:r>
      <w:r w:rsidRPr="00E46894">
        <w:rPr>
          <w:rFonts w:eastAsia="Times New Roman"/>
        </w:rPr>
        <w:t xml:space="preserve">subvencioneve gjatë periudhës afatmesme </w:t>
      </w:r>
      <w:r w:rsidRPr="00E46894">
        <w:rPr>
          <w:rFonts w:eastAsia="Times New Roman"/>
          <w:lang w:val="sq-AL"/>
        </w:rPr>
        <w:t>pritet</w:t>
      </w:r>
      <w:r w:rsidRPr="00E46894">
        <w:rPr>
          <w:rFonts w:eastAsia="Times New Roman"/>
        </w:rPr>
        <w:t xml:space="preserve"> të mbetet konstant pa ndryshime. </w:t>
      </w:r>
    </w:p>
    <w:p w:rsidR="003B2457" w:rsidRPr="00E46894" w:rsidRDefault="00CA6CF7" w:rsidP="00D36942">
      <w:pPr>
        <w:spacing w:after="120" w:line="264" w:lineRule="auto"/>
        <w:jc w:val="center"/>
        <w:rPr>
          <w:rFonts w:eastAsia="Times New Roman"/>
        </w:rPr>
      </w:pPr>
      <w:r w:rsidRPr="00E46894">
        <w:rPr>
          <w:rFonts w:eastAsia="Times New Roman"/>
        </w:rPr>
        <w:t>Përshkrimi</w:t>
      </w:r>
      <w:r w:rsidR="000F6898" w:rsidRPr="00E46894">
        <w:rPr>
          <w:rFonts w:eastAsia="Times New Roman"/>
        </w:rPr>
        <w:t xml:space="preserve"> i </w:t>
      </w:r>
      <w:r w:rsidRPr="00E46894">
        <w:rPr>
          <w:rFonts w:eastAsia="Times New Roman"/>
        </w:rPr>
        <w:t xml:space="preserve">subvencioneve për </w:t>
      </w:r>
      <w:r w:rsidR="00AD5C0D" w:rsidRPr="00E46894">
        <w:rPr>
          <w:rFonts w:eastAsia="Times New Roman"/>
        </w:rPr>
        <w:t>bujqësi</w:t>
      </w:r>
      <w:r w:rsidR="003B2457" w:rsidRPr="00E46894">
        <w:rPr>
          <w:rFonts w:eastAsia="Times New Roman"/>
        </w:rPr>
        <w:t>:</w:t>
      </w:r>
    </w:p>
    <w:p w:rsidR="002F7D81" w:rsidRPr="00E46894" w:rsidRDefault="00206D51" w:rsidP="00206D51">
      <w:pPr>
        <w:pStyle w:val="Caption"/>
        <w:keepNext/>
        <w:ind w:left="-450" w:right="-1080"/>
      </w:pPr>
      <w:r>
        <w:t xml:space="preserve">        </w:t>
      </w:r>
      <w:r w:rsidR="002F7D81" w:rsidRPr="00E46894">
        <w:t xml:space="preserve">Tabela </w:t>
      </w:r>
      <w:r w:rsidR="00395117" w:rsidRPr="00E46894">
        <w:fldChar w:fldCharType="begin"/>
      </w:r>
      <w:r w:rsidR="00B76358" w:rsidRPr="00E46894">
        <w:instrText xml:space="preserve"> SEQ Tabela \* ARABIC </w:instrText>
      </w:r>
      <w:r w:rsidR="00395117" w:rsidRPr="00E46894">
        <w:fldChar w:fldCharType="separate"/>
      </w:r>
      <w:r w:rsidR="00A051D0">
        <w:rPr>
          <w:noProof/>
        </w:rPr>
        <w:t>6</w:t>
      </w:r>
      <w:r w:rsidR="00395117" w:rsidRPr="00E46894">
        <w:fldChar w:fldCharType="end"/>
      </w:r>
      <w:r w:rsidR="002F7D81" w:rsidRPr="00E46894">
        <w:t>: Subvencionet për periudhën afatmesme</w:t>
      </w:r>
    </w:p>
    <w:p w:rsidR="00D36942" w:rsidRPr="00E46894" w:rsidRDefault="00D36942" w:rsidP="00D36942"/>
    <w:tbl>
      <w:tblPr>
        <w:tblW w:w="114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2430"/>
        <w:gridCol w:w="1710"/>
        <w:gridCol w:w="1350"/>
        <w:gridCol w:w="990"/>
        <w:gridCol w:w="4950"/>
      </w:tblGrid>
      <w:tr w:rsidR="00D36942" w:rsidRPr="00E46894" w:rsidTr="00206D51">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E46894" w:rsidRDefault="00D36942">
            <w:pPr>
              <w:spacing w:after="0" w:line="264" w:lineRule="auto"/>
              <w:jc w:val="both"/>
              <w:rPr>
                <w:rFonts w:eastAsia="Times New Roman"/>
                <w:b/>
                <w:sz w:val="20"/>
                <w:szCs w:val="20"/>
              </w:rPr>
            </w:pPr>
            <w:r w:rsidRPr="00E46894">
              <w:rPr>
                <w:rFonts w:eastAsia="Times New Roman"/>
                <w:b/>
                <w:sz w:val="20"/>
                <w:szCs w:val="20"/>
              </w:rPr>
              <w:t>Emërtimi</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E46894" w:rsidRDefault="00E46894" w:rsidP="00D80D62">
            <w:pPr>
              <w:spacing w:after="0" w:line="264" w:lineRule="auto"/>
              <w:jc w:val="both"/>
              <w:rPr>
                <w:rFonts w:eastAsia="Times New Roman"/>
                <w:b/>
                <w:sz w:val="20"/>
                <w:szCs w:val="20"/>
              </w:rPr>
            </w:pPr>
            <w:r w:rsidRPr="00E46894">
              <w:rPr>
                <w:rFonts w:eastAsia="Times New Roman"/>
                <w:b/>
                <w:sz w:val="20"/>
                <w:szCs w:val="20"/>
              </w:rPr>
              <w:t>2020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E46894" w:rsidRDefault="00E46894" w:rsidP="00D36942">
            <w:pPr>
              <w:spacing w:after="0" w:line="264" w:lineRule="auto"/>
              <w:jc w:val="both"/>
              <w:rPr>
                <w:rFonts w:eastAsia="Times New Roman"/>
                <w:b/>
                <w:sz w:val="20"/>
                <w:szCs w:val="20"/>
              </w:rPr>
            </w:pPr>
            <w:r w:rsidRPr="00E46894">
              <w:rPr>
                <w:rFonts w:eastAsia="Times New Roman"/>
                <w:b/>
                <w:sz w:val="20"/>
                <w:szCs w:val="20"/>
              </w:rPr>
              <w:t>2021</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E46894" w:rsidRDefault="00E46894" w:rsidP="00D36942">
            <w:pPr>
              <w:spacing w:after="0" w:line="264" w:lineRule="auto"/>
              <w:jc w:val="both"/>
              <w:rPr>
                <w:rFonts w:eastAsia="Times New Roman"/>
                <w:b/>
                <w:sz w:val="20"/>
                <w:szCs w:val="20"/>
              </w:rPr>
            </w:pPr>
            <w:r w:rsidRPr="00E46894">
              <w:rPr>
                <w:rFonts w:eastAsia="Times New Roman"/>
                <w:b/>
                <w:sz w:val="20"/>
                <w:szCs w:val="20"/>
              </w:rPr>
              <w:t>2022</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E46894" w:rsidRDefault="00D36942">
            <w:pPr>
              <w:spacing w:after="0" w:line="264" w:lineRule="auto"/>
              <w:jc w:val="both"/>
              <w:rPr>
                <w:rFonts w:eastAsia="Times New Roman"/>
                <w:b/>
                <w:sz w:val="20"/>
                <w:szCs w:val="20"/>
              </w:rPr>
            </w:pPr>
            <w:r w:rsidRPr="00E46894">
              <w:rPr>
                <w:rFonts w:eastAsia="Times New Roman"/>
                <w:b/>
                <w:sz w:val="20"/>
                <w:szCs w:val="20"/>
              </w:rPr>
              <w:t>Përshkrimi</w:t>
            </w:r>
          </w:p>
        </w:tc>
      </w:tr>
      <w:tr w:rsidR="001D47A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E46894" w:rsidRDefault="002F5195" w:rsidP="002F5195">
            <w:pPr>
              <w:rPr>
                <w:rFonts w:ascii="Arial" w:hAnsi="Arial" w:cs="Arial"/>
                <w:sz w:val="20"/>
                <w:szCs w:val="20"/>
              </w:rPr>
            </w:pPr>
            <w:r w:rsidRPr="00E46894">
              <w:rPr>
                <w:rFonts w:ascii="Arial" w:hAnsi="Arial" w:cs="Arial"/>
                <w:sz w:val="20"/>
                <w:szCs w:val="20"/>
              </w:rPr>
              <w:t xml:space="preserve"> Furnizimi me farë misri</w:t>
            </w:r>
            <w:r w:rsidR="00D80D62" w:rsidRPr="00E46894">
              <w:rPr>
                <w:rFonts w:ascii="Arial" w:hAnsi="Arial" w:cs="Arial"/>
                <w:sz w:val="20"/>
                <w:szCs w:val="20"/>
              </w:rPr>
              <w:t xml:space="preserve"> dhe pleh mineral</w:t>
            </w:r>
          </w:p>
          <w:p w:rsidR="001D47A2" w:rsidRPr="00E46894"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46894" w:rsidP="00D80D62">
            <w:pPr>
              <w:spacing w:after="0" w:line="264" w:lineRule="auto"/>
              <w:jc w:val="right"/>
              <w:rPr>
                <w:rFonts w:eastAsia="Times New Roman"/>
                <w:sz w:val="20"/>
                <w:szCs w:val="20"/>
                <w:lang w:val="de-DE"/>
              </w:rPr>
            </w:pPr>
            <w:r w:rsidRPr="00E46894">
              <w:rPr>
                <w:rFonts w:eastAsia="Times New Roman"/>
                <w:sz w:val="20"/>
                <w:szCs w:val="20"/>
                <w:lang w:val="de-DE"/>
              </w:rPr>
              <w:t>20</w:t>
            </w:r>
            <w:r w:rsidR="00DA260D" w:rsidRPr="00E46894">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lang w:val="de-DE"/>
              </w:rPr>
              <w:t>2</w:t>
            </w:r>
            <w:r w:rsidR="00D80D62" w:rsidRPr="00E46894">
              <w:rPr>
                <w:rFonts w:eastAsia="Times New Roman"/>
                <w:sz w:val="20"/>
                <w:szCs w:val="20"/>
                <w:lang w:val="de-DE"/>
              </w:rPr>
              <w:t>0</w:t>
            </w:r>
            <w:r w:rsidR="00DA260D" w:rsidRPr="00E46894">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lang w:val="de-DE"/>
              </w:rPr>
              <w:t>2</w:t>
            </w:r>
            <w:r w:rsidR="00D80D62" w:rsidRPr="00E46894">
              <w:rPr>
                <w:rFonts w:eastAsia="Times New Roman"/>
                <w:sz w:val="20"/>
                <w:szCs w:val="20"/>
                <w:lang w:val="de-DE"/>
              </w:rPr>
              <w:t>0</w:t>
            </w:r>
            <w:r w:rsidR="00DA260D" w:rsidRPr="00E46894">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6F35CC" w:rsidP="001D47A2">
            <w:pPr>
              <w:spacing w:after="0" w:line="264" w:lineRule="auto"/>
              <w:jc w:val="both"/>
              <w:rPr>
                <w:rFonts w:eastAsia="Times New Roman"/>
                <w:sz w:val="20"/>
                <w:szCs w:val="20"/>
              </w:rPr>
            </w:pPr>
            <w:r w:rsidRPr="00E46894">
              <w:rPr>
                <w:rFonts w:ascii="Arial" w:hAnsi="Arial" w:cs="Arial"/>
                <w:sz w:val="20"/>
                <w:szCs w:val="20"/>
              </w:rPr>
              <w:t>Rritja e sipërfaqeve të mbjellura me miser, duke i pasur në target fermerër që nuk subvencionohën nga qendra ( MBPZHR</w:t>
            </w:r>
          </w:p>
        </w:tc>
      </w:tr>
      <w:tr w:rsidR="001D47A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2F5195" w:rsidP="001D47A2">
            <w:pPr>
              <w:spacing w:after="0" w:line="264" w:lineRule="auto"/>
              <w:jc w:val="both"/>
              <w:rPr>
                <w:rFonts w:eastAsia="Times New Roman"/>
                <w:sz w:val="20"/>
                <w:szCs w:val="20"/>
                <w:lang w:val="de-DE"/>
              </w:rPr>
            </w:pPr>
            <w:r w:rsidRPr="00E46894">
              <w:rPr>
                <w:rFonts w:ascii="Arial" w:hAnsi="Arial" w:cs="Arial"/>
                <w:sz w:val="20"/>
                <w:szCs w:val="20"/>
              </w:rPr>
              <w:t xml:space="preserve">Serra komerciale     </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46894" w:rsidP="00D80D62">
            <w:pPr>
              <w:spacing w:after="0" w:line="264" w:lineRule="auto"/>
              <w:jc w:val="right"/>
              <w:rPr>
                <w:rFonts w:eastAsia="Times New Roman"/>
                <w:sz w:val="20"/>
                <w:szCs w:val="20"/>
                <w:lang w:val="de-DE"/>
              </w:rPr>
            </w:pPr>
            <w:r w:rsidRPr="00E46894">
              <w:rPr>
                <w:rFonts w:eastAsia="Times New Roman"/>
                <w:sz w:val="20"/>
                <w:szCs w:val="20"/>
                <w:lang w:val="de-DE"/>
              </w:rPr>
              <w:t>30</w:t>
            </w:r>
            <w:r w:rsidR="00DA260D" w:rsidRPr="00E46894">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rPr>
              <w:t>3</w:t>
            </w:r>
            <w:r w:rsidR="00DA260D" w:rsidRPr="00E46894">
              <w:rPr>
                <w:rFonts w:eastAsia="Times New Roman"/>
                <w:sz w:val="20"/>
                <w:szCs w:val="20"/>
              </w:rPr>
              <w:t>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EC5A55">
            <w:pPr>
              <w:spacing w:after="0" w:line="264" w:lineRule="auto"/>
              <w:jc w:val="right"/>
              <w:rPr>
                <w:rFonts w:eastAsia="Times New Roman"/>
                <w:sz w:val="20"/>
                <w:szCs w:val="20"/>
              </w:rPr>
            </w:pPr>
            <w:r w:rsidRPr="00E46894">
              <w:rPr>
                <w:rFonts w:eastAsia="Times New Roman"/>
                <w:sz w:val="20"/>
                <w:szCs w:val="20"/>
              </w:rPr>
              <w:t>30</w:t>
            </w:r>
            <w:r w:rsidR="00D80D62" w:rsidRPr="00E46894">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6F35CC" w:rsidP="001D47A2">
            <w:pPr>
              <w:spacing w:after="0" w:line="264" w:lineRule="auto"/>
              <w:jc w:val="both"/>
              <w:rPr>
                <w:rFonts w:eastAsia="Times New Roman"/>
                <w:sz w:val="20"/>
                <w:szCs w:val="20"/>
              </w:rPr>
            </w:pPr>
            <w:r w:rsidRPr="00E46894">
              <w:rPr>
                <w:rFonts w:ascii="Arial" w:hAnsi="Arial" w:cs="Arial"/>
                <w:sz w:val="20"/>
                <w:szCs w:val="20"/>
              </w:rPr>
              <w:t>Rritja e rendimentit të perimeve  dhe furnizimi i vazhdueshëm i tregut me perime të freskëta.</w:t>
            </w:r>
          </w:p>
        </w:tc>
      </w:tr>
      <w:tr w:rsidR="001D47A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2F5195" w:rsidP="001D47A2">
            <w:pPr>
              <w:spacing w:after="0" w:line="264" w:lineRule="auto"/>
              <w:jc w:val="both"/>
              <w:rPr>
                <w:rFonts w:eastAsia="Times New Roman"/>
                <w:sz w:val="20"/>
                <w:szCs w:val="20"/>
                <w:lang w:val="de-DE"/>
              </w:rPr>
            </w:pPr>
            <w:r w:rsidRPr="00E46894">
              <w:rPr>
                <w:rFonts w:ascii="Arial" w:hAnsi="Arial" w:cs="Arial"/>
                <w:sz w:val="20"/>
                <w:szCs w:val="20"/>
              </w:rPr>
              <w:t>Mekanizim Bujqësor</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A260D" w:rsidRPr="00E46894" w:rsidRDefault="00EC5A55" w:rsidP="00DA260D">
            <w:pPr>
              <w:spacing w:after="0" w:line="264" w:lineRule="auto"/>
              <w:jc w:val="right"/>
              <w:rPr>
                <w:rFonts w:eastAsia="Times New Roman"/>
                <w:sz w:val="20"/>
                <w:szCs w:val="20"/>
                <w:lang w:val="de-DE"/>
              </w:rPr>
            </w:pPr>
            <w:r w:rsidRPr="00E46894">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6F35CC" w:rsidP="001D47A2">
            <w:pPr>
              <w:spacing w:after="0" w:line="264" w:lineRule="auto"/>
              <w:jc w:val="both"/>
              <w:rPr>
                <w:rFonts w:eastAsia="Times New Roman"/>
                <w:sz w:val="20"/>
                <w:szCs w:val="20"/>
              </w:rPr>
            </w:pPr>
            <w:r w:rsidRPr="00E46894">
              <w:rPr>
                <w:rFonts w:ascii="Arial" w:hAnsi="Arial" w:cs="Arial"/>
                <w:sz w:val="20"/>
                <w:szCs w:val="20"/>
              </w:rPr>
              <w:t>Me Mekanizimi bujqësor synojmë rritjën e rendimentit për njësi të sipërfaqës dhe uljën e kostos së prodhimit</w:t>
            </w:r>
          </w:p>
        </w:tc>
      </w:tr>
      <w:tr w:rsidR="001D47A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2F5195" w:rsidP="001D47A2">
            <w:pPr>
              <w:spacing w:after="0" w:line="264" w:lineRule="auto"/>
              <w:jc w:val="both"/>
              <w:rPr>
                <w:rFonts w:eastAsia="Times New Roman"/>
                <w:sz w:val="20"/>
                <w:szCs w:val="20"/>
                <w:lang w:val="de-DE"/>
              </w:rPr>
            </w:pPr>
            <w:r w:rsidRPr="00E46894">
              <w:rPr>
                <w:rFonts w:ascii="Arial" w:hAnsi="Arial" w:cs="Arial"/>
                <w:sz w:val="20"/>
                <w:szCs w:val="20"/>
              </w:rPr>
              <w:t>Makina mjelse lëvizëse</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DA260D" w:rsidP="00DA260D">
            <w:pPr>
              <w:spacing w:after="0" w:line="264" w:lineRule="auto"/>
              <w:jc w:val="right"/>
              <w:rPr>
                <w:rFonts w:eastAsia="Times New Roman"/>
                <w:sz w:val="20"/>
                <w:szCs w:val="20"/>
                <w:lang w:val="de-DE"/>
              </w:rPr>
            </w:pPr>
            <w:r w:rsidRPr="00E46894">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rPr>
              <w:t>10</w:t>
            </w:r>
            <w:r w:rsidR="00DA260D" w:rsidRPr="00E46894">
              <w:rPr>
                <w:rFonts w:eastAsia="Times New Roman"/>
                <w:sz w:val="20"/>
                <w:szCs w:val="20"/>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EC5A55" w:rsidP="00DA260D">
            <w:pPr>
              <w:spacing w:after="0" w:line="264" w:lineRule="auto"/>
              <w:jc w:val="right"/>
              <w:rPr>
                <w:rFonts w:eastAsia="Times New Roman"/>
                <w:sz w:val="20"/>
                <w:szCs w:val="20"/>
              </w:rPr>
            </w:pPr>
            <w:r w:rsidRPr="00E46894">
              <w:rPr>
                <w:rFonts w:eastAsia="Times New Roman"/>
                <w:sz w:val="20"/>
                <w:szCs w:val="20"/>
              </w:rPr>
              <w:t>10</w:t>
            </w:r>
            <w:r w:rsidR="00DA260D" w:rsidRPr="00E46894">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6F35CC" w:rsidP="001D47A2">
            <w:pPr>
              <w:spacing w:after="0" w:line="264" w:lineRule="auto"/>
              <w:jc w:val="both"/>
              <w:rPr>
                <w:rFonts w:eastAsia="Times New Roman"/>
                <w:sz w:val="20"/>
                <w:szCs w:val="20"/>
              </w:rPr>
            </w:pPr>
            <w:r w:rsidRPr="00E46894">
              <w:rPr>
                <w:rFonts w:ascii="Arial" w:hAnsi="Arial" w:cs="Arial"/>
                <w:sz w:val="20"/>
                <w:szCs w:val="20"/>
              </w:rPr>
              <w:t>Me këtë masë synojmë ngritjën e higjenës së qumështit, si dhe lehtësimin e proqesit të mjeljës tek fermat me shumë krerë.</w:t>
            </w:r>
          </w:p>
        </w:tc>
      </w:tr>
      <w:tr w:rsidR="001D47A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E46894" w:rsidRDefault="002F5195" w:rsidP="002F5195">
            <w:pPr>
              <w:rPr>
                <w:rFonts w:ascii="Arial" w:hAnsi="Arial" w:cs="Arial"/>
                <w:sz w:val="20"/>
                <w:szCs w:val="20"/>
              </w:rPr>
            </w:pPr>
            <w:r w:rsidRPr="00E46894">
              <w:rPr>
                <w:rFonts w:ascii="Arial" w:hAnsi="Arial" w:cs="Arial"/>
                <w:sz w:val="20"/>
                <w:szCs w:val="20"/>
                <w:lang w:val="it-IT"/>
              </w:rPr>
              <w:t>Furnizimi me farë gruri</w:t>
            </w:r>
          </w:p>
          <w:p w:rsidR="001D47A2" w:rsidRPr="00E46894"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E46894" w:rsidP="00DA260D">
            <w:pPr>
              <w:spacing w:after="0" w:line="264" w:lineRule="auto"/>
              <w:jc w:val="right"/>
              <w:rPr>
                <w:rFonts w:eastAsia="Times New Roman"/>
                <w:sz w:val="20"/>
                <w:szCs w:val="20"/>
                <w:lang w:val="de-DE"/>
              </w:rPr>
            </w:pPr>
            <w:r w:rsidRPr="00E46894">
              <w:rPr>
                <w:rFonts w:eastAsia="Times New Roman"/>
                <w:sz w:val="20"/>
                <w:szCs w:val="20"/>
                <w:lang w:val="de-DE"/>
              </w:rPr>
              <w:t>40</w:t>
            </w:r>
            <w:r w:rsidR="00EC5A55" w:rsidRPr="00E46894">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E46894" w:rsidP="00DA260D">
            <w:pPr>
              <w:spacing w:after="0" w:line="264" w:lineRule="auto"/>
              <w:jc w:val="right"/>
              <w:rPr>
                <w:rFonts w:eastAsia="Times New Roman"/>
                <w:sz w:val="20"/>
                <w:szCs w:val="20"/>
              </w:rPr>
            </w:pPr>
            <w:r w:rsidRPr="00E46894">
              <w:rPr>
                <w:rFonts w:eastAsia="Times New Roman"/>
                <w:sz w:val="20"/>
                <w:szCs w:val="20"/>
                <w:lang w:val="de-DE"/>
              </w:rPr>
              <w:t>40</w:t>
            </w:r>
            <w:r w:rsidR="00EC5A55" w:rsidRPr="00E46894">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E46894" w:rsidP="00DA260D">
            <w:pPr>
              <w:spacing w:after="0" w:line="264" w:lineRule="auto"/>
              <w:jc w:val="right"/>
              <w:rPr>
                <w:rFonts w:eastAsia="Times New Roman"/>
                <w:sz w:val="20"/>
                <w:szCs w:val="20"/>
              </w:rPr>
            </w:pPr>
            <w:r w:rsidRPr="00E46894">
              <w:rPr>
                <w:rFonts w:eastAsia="Times New Roman"/>
                <w:sz w:val="20"/>
                <w:szCs w:val="20"/>
                <w:lang w:val="de-DE"/>
              </w:rPr>
              <w:t>40</w:t>
            </w:r>
            <w:r w:rsidR="00EC5A55" w:rsidRPr="00E46894">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E46894" w:rsidRDefault="006F35CC" w:rsidP="001D47A2">
            <w:pPr>
              <w:spacing w:after="0" w:line="264" w:lineRule="auto"/>
              <w:jc w:val="both"/>
              <w:rPr>
                <w:rFonts w:eastAsia="Times New Roman"/>
                <w:sz w:val="20"/>
                <w:szCs w:val="20"/>
              </w:rPr>
            </w:pPr>
            <w:r w:rsidRPr="00E46894">
              <w:rPr>
                <w:rFonts w:ascii="Arial" w:hAnsi="Arial" w:cs="Arial"/>
                <w:sz w:val="20"/>
                <w:szCs w:val="20"/>
              </w:rPr>
              <w:t>Rritja e sipërfaqeve të mjellura me grurë dhe në focus janë fermerët që nuk i arrijnë kriteret për subvencionim nga MBPZHR.</w:t>
            </w:r>
          </w:p>
        </w:tc>
      </w:tr>
      <w:tr w:rsidR="00D80D62"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D80D62" w:rsidRPr="00E46894" w:rsidRDefault="00D80D62" w:rsidP="002F5195">
            <w:pPr>
              <w:rPr>
                <w:rFonts w:ascii="Arial" w:hAnsi="Arial" w:cs="Arial"/>
                <w:sz w:val="20"/>
                <w:szCs w:val="20"/>
                <w:lang w:val="it-IT"/>
              </w:rPr>
            </w:pPr>
            <w:r w:rsidRPr="00E46894">
              <w:rPr>
                <w:rFonts w:ascii="Arial" w:hAnsi="Arial" w:cs="Arial"/>
                <w:sz w:val="20"/>
                <w:szCs w:val="20"/>
                <w:lang w:val="it-IT"/>
              </w:rPr>
              <w:t>Furnizim me fidane të arres</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80D62" w:rsidRPr="00E46894" w:rsidRDefault="00D80D62" w:rsidP="00DA260D">
            <w:pPr>
              <w:spacing w:after="0" w:line="264" w:lineRule="auto"/>
              <w:jc w:val="right"/>
              <w:rPr>
                <w:rFonts w:eastAsia="Times New Roman"/>
                <w:sz w:val="20"/>
                <w:szCs w:val="20"/>
                <w:lang w:val="de-DE"/>
              </w:rPr>
            </w:pPr>
            <w:r w:rsidRPr="00E46894">
              <w:rPr>
                <w:rFonts w:eastAsia="Times New Roman"/>
                <w:sz w:val="20"/>
                <w:szCs w:val="20"/>
                <w:lang w:val="de-DE"/>
              </w:rPr>
              <w:t>20.000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E46894" w:rsidRDefault="00EC5A55" w:rsidP="00DA260D">
            <w:pPr>
              <w:spacing w:after="0" w:line="264" w:lineRule="auto"/>
              <w:jc w:val="right"/>
              <w:rPr>
                <w:rFonts w:eastAsia="Times New Roman"/>
                <w:sz w:val="20"/>
                <w:szCs w:val="20"/>
                <w:lang w:val="de-DE"/>
              </w:rPr>
            </w:pPr>
            <w:r w:rsidRPr="00E46894">
              <w:rPr>
                <w:rFonts w:eastAsia="Times New Roman"/>
                <w:sz w:val="20"/>
                <w:szCs w:val="20"/>
                <w:lang w:val="de-DE"/>
              </w:rPr>
              <w:t>20.000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D80D62" w:rsidRPr="00E46894" w:rsidRDefault="00EC5A55" w:rsidP="00DA260D">
            <w:pPr>
              <w:spacing w:after="0" w:line="264" w:lineRule="auto"/>
              <w:jc w:val="right"/>
              <w:rPr>
                <w:rFonts w:eastAsia="Times New Roman"/>
                <w:sz w:val="20"/>
                <w:szCs w:val="20"/>
                <w:lang w:val="de-DE"/>
              </w:rPr>
            </w:pPr>
            <w:r w:rsidRPr="00E46894">
              <w:rPr>
                <w:rFonts w:eastAsia="Times New Roman"/>
                <w:sz w:val="20"/>
                <w:szCs w:val="20"/>
                <w:lang w:val="de-DE"/>
              </w:rPr>
              <w:t>20.000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E46894" w:rsidRDefault="00D80D62" w:rsidP="001D47A2">
            <w:pPr>
              <w:spacing w:after="0" w:line="264" w:lineRule="auto"/>
              <w:jc w:val="both"/>
              <w:rPr>
                <w:rFonts w:ascii="Arial" w:hAnsi="Arial" w:cs="Arial"/>
                <w:sz w:val="20"/>
                <w:szCs w:val="20"/>
              </w:rPr>
            </w:pPr>
            <w:r w:rsidRPr="00E46894">
              <w:rPr>
                <w:rFonts w:ascii="Arial" w:hAnsi="Arial" w:cs="Arial"/>
                <w:sz w:val="20"/>
                <w:szCs w:val="20"/>
              </w:rPr>
              <w:t>Kultivimi I arres ka zgju interesim të madh te fermeret për shkak përfitimit të madh dhe kërkesave të mëdha të tregut</w:t>
            </w:r>
          </w:p>
        </w:tc>
      </w:tr>
      <w:tr w:rsidR="00EC5A55" w:rsidRPr="00E46894" w:rsidTr="00206D51">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EC5A55" w:rsidRPr="00E46894" w:rsidRDefault="00EC5A55" w:rsidP="00EC5A55">
            <w:pPr>
              <w:rPr>
                <w:rFonts w:ascii="Arial" w:hAnsi="Arial" w:cs="Arial"/>
                <w:sz w:val="20"/>
                <w:szCs w:val="20"/>
                <w:lang w:val="it-IT"/>
              </w:rPr>
            </w:pPr>
            <w:r w:rsidRPr="00E46894">
              <w:rPr>
                <w:rFonts w:ascii="Arial" w:hAnsi="Arial" w:cs="Arial"/>
                <w:sz w:val="20"/>
                <w:szCs w:val="20"/>
                <w:lang w:val="it-IT"/>
              </w:rPr>
              <w:t>Shtëpiza për bletë</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EC5A55" w:rsidRPr="00E46894" w:rsidRDefault="00E46894" w:rsidP="00DA260D">
            <w:pPr>
              <w:spacing w:after="0" w:line="264" w:lineRule="auto"/>
              <w:jc w:val="right"/>
              <w:rPr>
                <w:rFonts w:eastAsia="Times New Roman"/>
                <w:sz w:val="20"/>
                <w:szCs w:val="20"/>
                <w:lang w:val="de-DE"/>
              </w:rPr>
            </w:pPr>
            <w:r w:rsidRPr="00E46894">
              <w:rPr>
                <w:rFonts w:eastAsia="Times New Roman"/>
                <w:sz w:val="20"/>
                <w:szCs w:val="20"/>
                <w:lang w:val="de-DE"/>
              </w:rPr>
              <w:t>15</w:t>
            </w:r>
            <w:r w:rsidR="00EC5A55" w:rsidRPr="00E46894">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EC5A55" w:rsidRPr="00E46894" w:rsidRDefault="00E46894" w:rsidP="00DA260D">
            <w:pPr>
              <w:spacing w:after="0" w:line="264" w:lineRule="auto"/>
              <w:jc w:val="right"/>
              <w:rPr>
                <w:rFonts w:eastAsia="Times New Roman"/>
                <w:sz w:val="20"/>
                <w:szCs w:val="20"/>
                <w:lang w:val="de-DE"/>
              </w:rPr>
            </w:pPr>
            <w:r w:rsidRPr="00E46894">
              <w:rPr>
                <w:rFonts w:eastAsia="Times New Roman"/>
                <w:sz w:val="20"/>
                <w:szCs w:val="20"/>
                <w:lang w:val="de-DE"/>
              </w:rPr>
              <w:t>15</w:t>
            </w:r>
            <w:r w:rsidR="00EC5A55" w:rsidRPr="00E46894">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EC5A55" w:rsidRPr="00E46894" w:rsidRDefault="00E46894" w:rsidP="00DA260D">
            <w:pPr>
              <w:spacing w:after="0" w:line="264" w:lineRule="auto"/>
              <w:jc w:val="right"/>
              <w:rPr>
                <w:rFonts w:eastAsia="Times New Roman"/>
                <w:sz w:val="20"/>
                <w:szCs w:val="20"/>
                <w:lang w:val="de-DE"/>
              </w:rPr>
            </w:pPr>
            <w:r w:rsidRPr="00E46894">
              <w:rPr>
                <w:rFonts w:eastAsia="Times New Roman"/>
                <w:sz w:val="20"/>
                <w:szCs w:val="20"/>
                <w:lang w:val="de-DE"/>
              </w:rPr>
              <w:t>15</w:t>
            </w:r>
            <w:r w:rsidR="00EC5A55" w:rsidRPr="00E46894">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EC5A55" w:rsidRPr="00E46894" w:rsidRDefault="00EC5A55" w:rsidP="001D47A2">
            <w:pPr>
              <w:spacing w:after="0" w:line="264" w:lineRule="auto"/>
              <w:jc w:val="both"/>
              <w:rPr>
                <w:rFonts w:ascii="Arial" w:hAnsi="Arial" w:cs="Arial"/>
                <w:sz w:val="20"/>
                <w:szCs w:val="20"/>
              </w:rPr>
            </w:pPr>
            <w:r w:rsidRPr="00E46894">
              <w:rPr>
                <w:rFonts w:ascii="Arial" w:hAnsi="Arial" w:cs="Arial"/>
                <w:sz w:val="20"/>
                <w:szCs w:val="20"/>
              </w:rPr>
              <w:t>Me qëllim të rritjes së numrit të shoqërive të bletëve ky furnizim mundëson ndarjen e shoqërive të reja</w:t>
            </w:r>
          </w:p>
        </w:tc>
      </w:tr>
      <w:tr w:rsidR="001D47A2" w:rsidRPr="00E46894" w:rsidTr="00206D51">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40" w:lineRule="auto"/>
              <w:rPr>
                <w:rFonts w:eastAsia="Times New Roman"/>
                <w:sz w:val="20"/>
                <w:szCs w:val="20"/>
              </w:rPr>
            </w:pPr>
          </w:p>
        </w:tc>
      </w:tr>
      <w:tr w:rsidR="001D47A2" w:rsidRPr="00E46894" w:rsidTr="00206D51">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E46894" w:rsidRDefault="001D47A2" w:rsidP="001D47A2">
            <w:pPr>
              <w:spacing w:after="0" w:line="240" w:lineRule="auto"/>
              <w:rPr>
                <w:rFonts w:eastAsia="Times New Roman"/>
                <w:sz w:val="20"/>
                <w:szCs w:val="20"/>
              </w:rPr>
            </w:pPr>
          </w:p>
        </w:tc>
      </w:tr>
    </w:tbl>
    <w:p w:rsidR="00C86B75" w:rsidRPr="00E46894" w:rsidRDefault="00C86B75" w:rsidP="00F13852">
      <w:pPr>
        <w:ind w:left="-990" w:right="-1080"/>
      </w:pPr>
    </w:p>
    <w:p w:rsidR="00C86B75" w:rsidRPr="00E46894" w:rsidRDefault="00C86B75" w:rsidP="00C86B75"/>
    <w:p w:rsidR="00730756" w:rsidRPr="00E46894" w:rsidRDefault="00730756">
      <w:pPr>
        <w:rPr>
          <w:rFonts w:cs="Segoe UI"/>
        </w:rPr>
      </w:pPr>
      <w:r w:rsidRPr="00E46894">
        <w:rPr>
          <w:rFonts w:eastAsia="Times New Roman"/>
          <w:b/>
          <w:sz w:val="20"/>
          <w:szCs w:val="20"/>
        </w:rPr>
        <w:t>Shpenzime Kapitale</w:t>
      </w:r>
      <w:r w:rsidR="00547816" w:rsidRPr="00E46894">
        <w:rPr>
          <w:rFonts w:cs="Segoe UI"/>
        </w:rPr>
        <w:t>:  Kjo kat</w:t>
      </w:r>
      <w:r w:rsidR="00B33E3F">
        <w:rPr>
          <w:rFonts w:cs="Segoe UI"/>
        </w:rPr>
        <w:t>egori e shpenzimeve në vitin 2020 pritet të jetë 16.01</w:t>
      </w:r>
      <w:r w:rsidR="004F51B0" w:rsidRPr="00E46894">
        <w:rPr>
          <w:rFonts w:cs="Segoe UI"/>
        </w:rPr>
        <w:t>%, në vitin 202</w:t>
      </w:r>
      <w:r w:rsidR="00B33E3F">
        <w:rPr>
          <w:rFonts w:cs="Segoe UI"/>
        </w:rPr>
        <w:t>1- 18.25% dhe në vitin 2022 – 20.85</w:t>
      </w:r>
      <w:r w:rsidR="00365873" w:rsidRPr="00E46894">
        <w:rPr>
          <w:rFonts w:cs="Segoe UI"/>
        </w:rPr>
        <w:t xml:space="preserve">%. </w:t>
      </w:r>
    </w:p>
    <w:p w:rsidR="00365873" w:rsidRPr="00E46894" w:rsidRDefault="00365873">
      <w:pPr>
        <w:rPr>
          <w:rFonts w:cs="Segoe UI"/>
          <w:b/>
        </w:rPr>
      </w:pPr>
      <w:r w:rsidRPr="00E46894">
        <w:rPr>
          <w:rFonts w:cs="Segoe UI"/>
          <w:b/>
        </w:rPr>
        <w:lastRenderedPageBreak/>
        <w:t>Shpenzimet Komun</w:t>
      </w:r>
      <w:r w:rsidR="00E46894">
        <w:rPr>
          <w:rFonts w:cs="Segoe UI"/>
          <w:b/>
        </w:rPr>
        <w:t>ale sipas Sektorëve në vitin 2020</w:t>
      </w:r>
    </w:p>
    <w:p w:rsidR="00365873" w:rsidRPr="00E46894" w:rsidRDefault="00365873">
      <w:pPr>
        <w:rPr>
          <w:rFonts w:cs="Segoe UI"/>
        </w:rPr>
      </w:pPr>
      <w:r w:rsidRPr="00E46894">
        <w:rPr>
          <w:rFonts w:cs="Segoe UI"/>
        </w:rPr>
        <w:t>Grafikoni në vijim paraqet vlerësimin e ndarjes së resurseve sipas sek</w:t>
      </w:r>
      <w:r w:rsidR="004F51B0" w:rsidRPr="00E46894">
        <w:rPr>
          <w:rFonts w:cs="Segoe UI"/>
        </w:rPr>
        <w:t>t</w:t>
      </w:r>
      <w:r w:rsidR="00E46894">
        <w:rPr>
          <w:rFonts w:cs="Segoe UI"/>
        </w:rPr>
        <w:t>orëve / drejtorive në vitin 2020</w:t>
      </w:r>
      <w:r w:rsidRPr="00E46894">
        <w:rPr>
          <w:rFonts w:cs="Segoe UI"/>
        </w:rPr>
        <w:t xml:space="preserve">. </w:t>
      </w:r>
    </w:p>
    <w:p w:rsidR="002F7D81" w:rsidRPr="00CA254C" w:rsidRDefault="002F7D81" w:rsidP="002F7D81">
      <w:pPr>
        <w:pStyle w:val="Caption"/>
        <w:keepNext/>
      </w:pPr>
      <w:r w:rsidRPr="00CA254C">
        <w:t>Grafikoni :  Plani</w:t>
      </w:r>
      <w:r w:rsidR="000F6898" w:rsidRPr="00CA254C">
        <w:t xml:space="preserve"> i </w:t>
      </w:r>
      <w:r w:rsidRPr="00CA254C">
        <w:t>shpenzime</w:t>
      </w:r>
      <w:r w:rsidR="00CA254C" w:rsidRPr="00CA254C">
        <w:t>ve sipas sektorëve për vitin 2020</w:t>
      </w:r>
    </w:p>
    <w:p w:rsidR="006C675E" w:rsidRPr="006D2709" w:rsidRDefault="00CA254C" w:rsidP="008D78A1">
      <w:pPr>
        <w:jc w:val="both"/>
        <w:rPr>
          <w:rFonts w:cs="Segoe UI"/>
          <w:b/>
          <w:highlight w:val="yellow"/>
          <w:lang w:val="sq-AL"/>
        </w:rPr>
      </w:pPr>
      <w:r>
        <w:rPr>
          <w:noProof/>
          <w:lang w:val="sq-AL" w:eastAsia="sq-AL"/>
        </w:rPr>
        <w:drawing>
          <wp:inline distT="0" distB="0" distL="0" distR="0" wp14:anchorId="6F3037BD" wp14:editId="756C0F18">
            <wp:extent cx="5943600" cy="654812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5951" w:rsidRPr="00E46894" w:rsidRDefault="00365873" w:rsidP="00825951">
      <w:pPr>
        <w:jc w:val="both"/>
        <w:rPr>
          <w:rFonts w:cs="Segoe UI"/>
          <w:lang w:val="de-DE"/>
        </w:rPr>
      </w:pPr>
      <w:r w:rsidRPr="00E46894">
        <w:rPr>
          <w:rFonts w:cs="Segoe UI"/>
          <w:sz w:val="20"/>
          <w:szCs w:val="20"/>
          <w:lang w:val="de-DE"/>
        </w:rPr>
        <w:t>Sipas këtyre vlerësimeve, pjesa më e madhe e shpe</w:t>
      </w:r>
      <w:r w:rsidR="00E46894" w:rsidRPr="00E46894">
        <w:rPr>
          <w:rFonts w:cs="Segoe UI"/>
          <w:sz w:val="20"/>
          <w:szCs w:val="20"/>
          <w:lang w:val="de-DE"/>
        </w:rPr>
        <w:t>nzimeve të komunës për vitin 2020</w:t>
      </w:r>
      <w:r w:rsidR="00B21CAF" w:rsidRPr="00E46894">
        <w:rPr>
          <w:rFonts w:cs="Segoe UI"/>
          <w:sz w:val="20"/>
          <w:szCs w:val="20"/>
          <w:lang w:val="de-DE"/>
        </w:rPr>
        <w:t xml:space="preserve"> dhe tutje ndahet për </w:t>
      </w:r>
      <w:r w:rsidRPr="00E46894">
        <w:rPr>
          <w:rFonts w:cs="Segoe UI"/>
          <w:sz w:val="20"/>
          <w:szCs w:val="20"/>
          <w:lang w:val="de-DE"/>
        </w:rPr>
        <w:t xml:space="preserve">sektorin e arsimit parauniversitar </w:t>
      </w:r>
      <w:r w:rsidR="006C675E" w:rsidRPr="00E46894">
        <w:rPr>
          <w:rFonts w:cs="Segoe UI"/>
          <w:sz w:val="20"/>
          <w:szCs w:val="20"/>
          <w:lang w:val="de-DE"/>
        </w:rPr>
        <w:t>që në tota</w:t>
      </w:r>
      <w:r w:rsidR="00E46894" w:rsidRPr="00E46894">
        <w:rPr>
          <w:rFonts w:cs="Segoe UI"/>
          <w:sz w:val="20"/>
          <w:szCs w:val="20"/>
          <w:lang w:val="de-DE"/>
        </w:rPr>
        <w:t>l përbëjnë 56</w:t>
      </w:r>
      <w:r w:rsidRPr="00E46894">
        <w:rPr>
          <w:rFonts w:cs="Segoe UI"/>
          <w:sz w:val="20"/>
          <w:szCs w:val="20"/>
          <w:lang w:val="de-DE"/>
        </w:rPr>
        <w:t>% të buxhetit. Pjes</w:t>
      </w:r>
      <w:r w:rsidR="003B2457" w:rsidRPr="00E46894">
        <w:rPr>
          <w:rFonts w:cs="Segoe UI"/>
          <w:sz w:val="20"/>
          <w:szCs w:val="20"/>
          <w:lang w:val="de-DE"/>
        </w:rPr>
        <w:t>a tjetër e resurseve është e ndarë për Shërbime Publike, Infrastrukturë dhe Banim, Zhvillim Ekonomik, Urbanizëm dhe Mbrojtje, Ku</w:t>
      </w:r>
      <w:r w:rsidR="00B21CAF" w:rsidRPr="00E46894">
        <w:rPr>
          <w:rFonts w:cs="Segoe UI"/>
          <w:sz w:val="20"/>
          <w:szCs w:val="20"/>
          <w:lang w:val="de-DE"/>
        </w:rPr>
        <w:t>lturë, Rini dhe Sport,</w:t>
      </w:r>
      <w:r w:rsidR="003B2457" w:rsidRPr="00E46894">
        <w:rPr>
          <w:rFonts w:cs="Segoe UI"/>
          <w:sz w:val="20"/>
          <w:szCs w:val="20"/>
          <w:lang w:val="de-DE"/>
        </w:rPr>
        <w:t xml:space="preserve"> </w:t>
      </w:r>
      <w:r w:rsidR="00B21CAF" w:rsidRPr="00E46894">
        <w:rPr>
          <w:rFonts w:cs="Segoe UI"/>
          <w:sz w:val="20"/>
          <w:szCs w:val="20"/>
          <w:lang w:val="de-DE"/>
        </w:rPr>
        <w:lastRenderedPageBreak/>
        <w:t>Shëndetësisë primare.</w:t>
      </w:r>
      <w:r w:rsidR="003B2457" w:rsidRPr="00E46894">
        <w:rPr>
          <w:rFonts w:cs="Segoe UI"/>
          <w:sz w:val="20"/>
          <w:szCs w:val="20"/>
          <w:lang w:val="de-DE"/>
        </w:rPr>
        <w:t xml:space="preserve"> </w:t>
      </w:r>
      <w:r w:rsidR="00CA6CF7" w:rsidRPr="00E46894">
        <w:rPr>
          <w:rFonts w:cs="Segoe UI"/>
          <w:sz w:val="20"/>
          <w:szCs w:val="20"/>
          <w:lang w:val="de-DE"/>
        </w:rPr>
        <w:t>Pjesa e mbetur ndahet për shërbimet mbështetëse si dhe për shpronësime që janë në funksion të zhvillimit urban dhe të infrastrukturës së komunës</w:t>
      </w:r>
      <w:r w:rsidR="003B2457" w:rsidRPr="00E46894">
        <w:rPr>
          <w:rFonts w:cs="Segoe UI"/>
          <w:lang w:val="de-DE"/>
        </w:rPr>
        <w:t>.</w:t>
      </w:r>
    </w:p>
    <w:p w:rsidR="00C403CC" w:rsidRDefault="003B2457" w:rsidP="001C1633">
      <w:pPr>
        <w:jc w:val="both"/>
        <w:rPr>
          <w:rFonts w:cs="Segoe UI"/>
          <w:lang w:val="de-DE"/>
        </w:rPr>
      </w:pPr>
      <w:r w:rsidRPr="00E46894">
        <w:rPr>
          <w:rFonts w:cs="Segoe UI"/>
          <w:lang w:val="de-DE"/>
        </w:rPr>
        <w:t xml:space="preserve">Tabela në vijim është një pasqyrë e shpërndarjes së shpenzimeve komunale në bazë të programeve të komunës dhe në bazë të kategorive ekonomike si në vijim: </w:t>
      </w:r>
    </w:p>
    <w:tbl>
      <w:tblPr>
        <w:tblW w:w="11020" w:type="dxa"/>
        <w:tblInd w:w="93" w:type="dxa"/>
        <w:tblLook w:val="04A0" w:firstRow="1" w:lastRow="0" w:firstColumn="1" w:lastColumn="0" w:noHBand="0" w:noVBand="1"/>
      </w:tblPr>
      <w:tblGrid>
        <w:gridCol w:w="1728"/>
        <w:gridCol w:w="973"/>
        <w:gridCol w:w="928"/>
        <w:gridCol w:w="1280"/>
        <w:gridCol w:w="1200"/>
        <w:gridCol w:w="1060"/>
        <w:gridCol w:w="1560"/>
        <w:gridCol w:w="1180"/>
        <w:gridCol w:w="1260"/>
      </w:tblGrid>
      <w:tr w:rsidR="001C1633" w:rsidRPr="001C1633" w:rsidTr="001C1633">
        <w:trPr>
          <w:trHeight w:val="645"/>
        </w:trPr>
        <w:tc>
          <w:tcPr>
            <w:tcW w:w="11020" w:type="dxa"/>
            <w:gridSpan w:val="9"/>
            <w:tcBorders>
              <w:top w:val="nil"/>
              <w:left w:val="nil"/>
              <w:bottom w:val="single" w:sz="4" w:space="0" w:color="auto"/>
              <w:right w:val="nil"/>
            </w:tcBorders>
            <w:shd w:val="clear" w:color="auto" w:fill="auto"/>
            <w:noWrap/>
            <w:vAlign w:val="bottom"/>
            <w:hideMark/>
          </w:tcPr>
          <w:p w:rsidR="001C1633" w:rsidRPr="001C1633" w:rsidRDefault="001C1633" w:rsidP="001C1633">
            <w:pPr>
              <w:spacing w:after="0" w:line="240" w:lineRule="auto"/>
              <w:jc w:val="center"/>
              <w:rPr>
                <w:rFonts w:ascii="Arial" w:eastAsia="Times New Roman" w:hAnsi="Arial" w:cs="Arial"/>
                <w:sz w:val="28"/>
                <w:szCs w:val="28"/>
              </w:rPr>
            </w:pPr>
            <w:r w:rsidRPr="001C1633">
              <w:rPr>
                <w:rFonts w:ascii="Arial" w:eastAsia="Times New Roman" w:hAnsi="Arial" w:cs="Arial"/>
                <w:sz w:val="28"/>
                <w:szCs w:val="28"/>
              </w:rPr>
              <w:t>Shpenzimet    2018</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Drejtoritë/Programet</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Drejtoritë/  Programet</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Numri i puntoreve</w:t>
            </w:r>
          </w:p>
        </w:tc>
        <w:tc>
          <w:tcPr>
            <w:tcW w:w="12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Pagat   </w:t>
            </w:r>
          </w:p>
        </w:tc>
        <w:tc>
          <w:tcPr>
            <w:tcW w:w="120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Mallra dhe sherbime   </w:t>
            </w:r>
          </w:p>
        </w:tc>
        <w:tc>
          <w:tcPr>
            <w:tcW w:w="106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Shpenzime komunale   </w:t>
            </w:r>
          </w:p>
        </w:tc>
        <w:tc>
          <w:tcPr>
            <w:tcW w:w="156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Subvencione    </w:t>
            </w:r>
          </w:p>
        </w:tc>
        <w:tc>
          <w:tcPr>
            <w:tcW w:w="11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Shpenzime kapitale   </w:t>
            </w:r>
          </w:p>
        </w:tc>
        <w:tc>
          <w:tcPr>
            <w:tcW w:w="126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sz w:val="16"/>
                <w:szCs w:val="16"/>
              </w:rPr>
            </w:pPr>
            <w:r w:rsidRPr="001C1633">
              <w:rPr>
                <w:rFonts w:ascii="Arial" w:eastAsia="Times New Roman" w:hAnsi="Arial" w:cs="Arial"/>
                <w:sz w:val="16"/>
                <w:szCs w:val="16"/>
              </w:rPr>
              <w:t xml:space="preserve">  Gjithësej €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 xml:space="preserve">Zyra e Kryetari </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160/16027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33</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244,626.75</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162,098.96</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58,337.30</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472,063.01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Administrata e përgjithëshme</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163/16327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43</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227,229.49</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219,995.84</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15,543.76</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189,260.13</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652,029.22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Prokurimi</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167/16835</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10</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54,514.59</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9,973.62</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65,188.21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Zyra e Kuvendit komunal</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169/16927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117,602.05</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3,683.10</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121,285.15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Buxhet dhe financa</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175/17527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30</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185,903.24</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36,157.73</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10,000.00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232,060.97 </w:t>
            </w:r>
          </w:p>
        </w:tc>
      </w:tr>
      <w:tr w:rsidR="001C1633" w:rsidRPr="001C1633" w:rsidTr="001C1633">
        <w:trPr>
          <w:trHeight w:val="67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Shërbime Publike,Infrastrukturë dhe banim</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180/18187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17</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90,438.65</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485,670.72</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317,296.50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1,889,718.36</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2,783,124.23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 xml:space="preserve"> Mbrojtje  dhe Shpëtim</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180/18431</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43</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308,079.25</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138,149.15</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7,486.51</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453,714.91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Zyra e komuniteteve</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195/19635</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51,060.07</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1,993.62</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54,053.69 </w:t>
            </w:r>
          </w:p>
        </w:tc>
      </w:tr>
      <w:tr w:rsidR="001C1633" w:rsidRPr="001C1633" w:rsidTr="001C1633">
        <w:trPr>
          <w:trHeight w:val="27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Bujqësi dhe Pylltari</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470/47027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29</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149,859.67</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31,730.50</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180,480.00</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79,634.90</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447,705.07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Zhvillim Ekonomik</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480/48027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16</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95,133.68</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82,044.87</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1,884.85</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82,636.63</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620,471.33</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882,171.36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Kadastër ,Gjeodezi ,Pronë</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650/65335</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26</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145,983.61</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17,635.00</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5,500.00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699,931.27</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869,049.88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Urbanizëm dhe mbrojtje të mjedisit</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660/66440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23</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115,297.85</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84,891.07</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435,722.50</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644,911.42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b/>
                <w:bCs/>
                <w:sz w:val="16"/>
                <w:szCs w:val="16"/>
              </w:rPr>
            </w:pPr>
            <w:r w:rsidRPr="001C1633">
              <w:rPr>
                <w:rFonts w:ascii="Arial" w:eastAsia="Times New Roman" w:hAnsi="Arial" w:cs="Arial"/>
                <w:b/>
                <w:bCs/>
                <w:sz w:val="16"/>
                <w:szCs w:val="16"/>
              </w:rPr>
              <w:t>Shëndetësia</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730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290</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2,108,908.68 </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381,179.50 </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86,921.66 </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192,654.27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186,275.49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2,955,939.60 </w:t>
            </w:r>
          </w:p>
        </w:tc>
      </w:tr>
      <w:tr w:rsidR="001C1633" w:rsidRPr="001C1633" w:rsidTr="001C1633">
        <w:trPr>
          <w:trHeight w:val="2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DSHMS</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730/73036</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47,610.38</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45,669.17</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192,654.27</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292,933.82 </w:t>
            </w:r>
          </w:p>
        </w:tc>
      </w:tr>
      <w:tr w:rsidR="001C1633" w:rsidRPr="001C1633" w:rsidTr="001C1633">
        <w:trPr>
          <w:trHeight w:val="2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QKMF</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730/74600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282</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2,061,298.30</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335,510.33</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79,921.66</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186,275.49</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2,663,005.78 </w:t>
            </w:r>
          </w:p>
        </w:tc>
      </w:tr>
      <w:tr w:rsidR="001C1633" w:rsidRPr="001C1633" w:rsidTr="001C1633">
        <w:trPr>
          <w:trHeight w:val="282"/>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QPS</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755/75631</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18</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95,375.09</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11,997.46</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5,000.00</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112,372.55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Kulturë, Rini dhe Sport</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850/85027</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30</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145,015.81</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89,951.33</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17,997.29</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214,765.69</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467,730.12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b/>
                <w:bCs/>
                <w:sz w:val="16"/>
                <w:szCs w:val="16"/>
              </w:rPr>
            </w:pPr>
            <w:r w:rsidRPr="001C1633">
              <w:rPr>
                <w:rFonts w:ascii="Arial" w:eastAsia="Times New Roman" w:hAnsi="Arial" w:cs="Arial"/>
                <w:b/>
                <w:bCs/>
                <w:sz w:val="16"/>
                <w:szCs w:val="16"/>
              </w:rPr>
              <w:t>Arsim dhe shkencë</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920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1,832</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10,748,065.99 </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1,448,258.77 </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192,769.66 </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49,524.00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701,233.65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13,139,852.07 </w:t>
            </w:r>
          </w:p>
        </w:tc>
      </w:tr>
      <w:tr w:rsidR="001C1633" w:rsidRPr="001C1633" w:rsidTr="001C1633">
        <w:trPr>
          <w:trHeight w:val="2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DKA</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920/92135</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19</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95,610.47</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779,208.34</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7,158.45</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49,524.00</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642,520.65</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1,574,021.91 </w:t>
            </w:r>
          </w:p>
        </w:tc>
      </w:tr>
      <w:tr w:rsidR="001C1633" w:rsidRPr="001C1633" w:rsidTr="001C1633">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Arsimi parashkollor dhe qerdhet</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920/92730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107</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505,256.27</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223,366.68</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34,849.13</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763,472.08 </w:t>
            </w:r>
          </w:p>
        </w:tc>
      </w:tr>
      <w:tr w:rsidR="001C1633" w:rsidRPr="001C1633" w:rsidTr="001C1633">
        <w:trPr>
          <w:trHeight w:val="2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Arsimi fillor</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920/93780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1236</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7,166,747.51</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310,115.11</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100,014.92</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58,713.00</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7,635,590.54 </w:t>
            </w:r>
          </w:p>
        </w:tc>
      </w:tr>
      <w:tr w:rsidR="001C1633" w:rsidRPr="001C1633" w:rsidTr="001C1633">
        <w:trPr>
          <w:trHeight w:val="2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rPr>
                <w:rFonts w:ascii="Arial" w:eastAsia="Times New Roman" w:hAnsi="Arial" w:cs="Arial"/>
                <w:sz w:val="16"/>
                <w:szCs w:val="16"/>
              </w:rPr>
            </w:pPr>
            <w:r w:rsidRPr="001C1633">
              <w:rPr>
                <w:rFonts w:ascii="Arial" w:eastAsia="Times New Roman" w:hAnsi="Arial" w:cs="Arial"/>
                <w:sz w:val="16"/>
                <w:szCs w:val="16"/>
              </w:rPr>
              <w:t>Arsimi I mesem</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920/94980</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470</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2,980,451.74</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135,568.64</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50,747.16</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sz w:val="16"/>
                <w:szCs w:val="16"/>
              </w:rPr>
            </w:pPr>
            <w:r w:rsidRPr="001C1633">
              <w:rPr>
                <w:rFonts w:ascii="Arial" w:eastAsia="Times New Roman" w:hAnsi="Arial" w:cs="Arial"/>
                <w:sz w:val="16"/>
                <w:szCs w:val="16"/>
              </w:rPr>
              <w:t xml:space="preserve">    3,166,767.54 </w:t>
            </w:r>
          </w:p>
        </w:tc>
      </w:tr>
      <w:tr w:rsidR="001C1633" w:rsidRPr="001C1633" w:rsidTr="001C1633">
        <w:trPr>
          <w:trHeight w:val="282"/>
        </w:trPr>
        <w:tc>
          <w:tcPr>
            <w:tcW w:w="1660" w:type="dxa"/>
            <w:tcBorders>
              <w:top w:val="nil"/>
              <w:left w:val="single" w:sz="4" w:space="0" w:color="auto"/>
              <w:bottom w:val="single" w:sz="4" w:space="0" w:color="auto"/>
              <w:right w:val="nil"/>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b/>
                <w:bCs/>
                <w:sz w:val="16"/>
                <w:szCs w:val="16"/>
              </w:rPr>
            </w:pPr>
            <w:r w:rsidRPr="001C1633">
              <w:rPr>
                <w:rFonts w:ascii="Arial" w:eastAsia="Times New Roman" w:hAnsi="Arial" w:cs="Arial"/>
                <w:b/>
                <w:bCs/>
                <w:sz w:val="16"/>
                <w:szCs w:val="16"/>
              </w:rPr>
              <w:t xml:space="preserve"> Gjithësej €</w:t>
            </w:r>
          </w:p>
        </w:tc>
        <w:tc>
          <w:tcPr>
            <w:tcW w:w="94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b/>
                <w:bCs/>
                <w:sz w:val="16"/>
                <w:szCs w:val="16"/>
              </w:rPr>
            </w:pPr>
            <w:r w:rsidRPr="001C1633">
              <w:rPr>
                <w:rFonts w:ascii="Arial" w:eastAsia="Times New Roman" w:hAnsi="Arial" w:cs="Arial"/>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1C1633" w:rsidRPr="001C1633" w:rsidRDefault="001C1633" w:rsidP="001C1633">
            <w:pPr>
              <w:spacing w:after="0" w:line="240" w:lineRule="auto"/>
              <w:jc w:val="center"/>
              <w:rPr>
                <w:rFonts w:ascii="Arial" w:eastAsia="Times New Roman" w:hAnsi="Arial" w:cs="Arial"/>
                <w:b/>
                <w:bCs/>
                <w:sz w:val="16"/>
                <w:szCs w:val="16"/>
              </w:rPr>
            </w:pPr>
            <w:r w:rsidRPr="001C1633">
              <w:rPr>
                <w:rFonts w:ascii="Arial" w:eastAsia="Times New Roman" w:hAnsi="Arial" w:cs="Arial"/>
                <w:b/>
                <w:bCs/>
                <w:sz w:val="16"/>
                <w:szCs w:val="16"/>
              </w:rPr>
              <w:t>2,448</w:t>
            </w:r>
          </w:p>
        </w:tc>
        <w:tc>
          <w:tcPr>
            <w:tcW w:w="12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14,883,094.47 </w:t>
            </w:r>
          </w:p>
        </w:tc>
        <w:tc>
          <w:tcPr>
            <w:tcW w:w="120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3,205,411.24 </w:t>
            </w:r>
          </w:p>
        </w:tc>
        <w:tc>
          <w:tcPr>
            <w:tcW w:w="10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684,100.23 </w:t>
            </w:r>
          </w:p>
        </w:tc>
        <w:tc>
          <w:tcPr>
            <w:tcW w:w="15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778,397.89 </w:t>
            </w:r>
          </w:p>
        </w:tc>
        <w:tc>
          <w:tcPr>
            <w:tcW w:w="118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4,802,247.63 </w:t>
            </w:r>
          </w:p>
        </w:tc>
        <w:tc>
          <w:tcPr>
            <w:tcW w:w="1260" w:type="dxa"/>
            <w:tcBorders>
              <w:top w:val="nil"/>
              <w:left w:val="nil"/>
              <w:bottom w:val="single" w:sz="4" w:space="0" w:color="auto"/>
              <w:right w:val="single" w:sz="4" w:space="0" w:color="auto"/>
            </w:tcBorders>
            <w:shd w:val="clear" w:color="auto" w:fill="auto"/>
            <w:noWrap/>
            <w:vAlign w:val="bottom"/>
            <w:hideMark/>
          </w:tcPr>
          <w:p w:rsidR="001C1633" w:rsidRPr="001C1633" w:rsidRDefault="001C1633" w:rsidP="001C1633">
            <w:pPr>
              <w:spacing w:after="0" w:line="240" w:lineRule="auto"/>
              <w:jc w:val="right"/>
              <w:rPr>
                <w:rFonts w:ascii="Arial" w:eastAsia="Times New Roman" w:hAnsi="Arial" w:cs="Arial"/>
                <w:b/>
                <w:bCs/>
                <w:sz w:val="16"/>
                <w:szCs w:val="16"/>
              </w:rPr>
            </w:pPr>
            <w:r w:rsidRPr="001C1633">
              <w:rPr>
                <w:rFonts w:ascii="Arial" w:eastAsia="Times New Roman" w:hAnsi="Arial" w:cs="Arial"/>
                <w:b/>
                <w:bCs/>
                <w:sz w:val="16"/>
                <w:szCs w:val="16"/>
              </w:rPr>
              <w:t xml:space="preserve">  24,353,251.46 </w:t>
            </w:r>
          </w:p>
        </w:tc>
      </w:tr>
    </w:tbl>
    <w:p w:rsidR="001C1633" w:rsidRPr="001C1633" w:rsidRDefault="001C1633" w:rsidP="001C1633">
      <w:pPr>
        <w:ind w:left="-990"/>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498"/>
        <w:gridCol w:w="976"/>
        <w:gridCol w:w="521"/>
        <w:gridCol w:w="1342"/>
        <w:gridCol w:w="1262"/>
        <w:gridCol w:w="1104"/>
        <w:gridCol w:w="1135"/>
        <w:gridCol w:w="1246"/>
        <w:gridCol w:w="1325"/>
      </w:tblGrid>
      <w:tr w:rsidR="0014656C" w:rsidTr="0014656C">
        <w:trPr>
          <w:trHeight w:val="638"/>
        </w:trPr>
        <w:tc>
          <w:tcPr>
            <w:tcW w:w="2474" w:type="dxa"/>
            <w:gridSpan w:val="2"/>
            <w:tcBorders>
              <w:top w:val="single" w:sz="6" w:space="0" w:color="auto"/>
              <w:left w:val="single" w:sz="6" w:space="0" w:color="auto"/>
              <w:bottom w:val="single" w:sz="6" w:space="0" w:color="auto"/>
              <w:right w:val="nil"/>
            </w:tcBorders>
          </w:tcPr>
          <w:p w:rsidR="0014656C" w:rsidRDefault="0014656C" w:rsidP="0014656C">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lastRenderedPageBreak/>
              <w:t>Planifikimi  2019</w:t>
            </w:r>
          </w:p>
        </w:tc>
        <w:tc>
          <w:tcPr>
            <w:tcW w:w="521"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342"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262"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104"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135"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246" w:type="dxa"/>
            <w:tcBorders>
              <w:top w:val="single" w:sz="6" w:space="0" w:color="auto"/>
              <w:left w:val="nil"/>
              <w:bottom w:val="single" w:sz="6" w:space="0" w:color="auto"/>
              <w:right w:val="nil"/>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c>
          <w:tcPr>
            <w:tcW w:w="1325" w:type="dxa"/>
            <w:tcBorders>
              <w:top w:val="single" w:sz="6" w:space="0" w:color="auto"/>
              <w:left w:val="nil"/>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28"/>
                <w:szCs w:val="28"/>
              </w:rPr>
            </w:pPr>
          </w:p>
        </w:tc>
      </w:tr>
      <w:tr w:rsidR="0014656C">
        <w:trPr>
          <w:trHeight w:val="480"/>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Drejtoritë/Programet</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Drejtoritë/  Programet</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komunale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Subvencione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Gjithësejt €  </w:t>
            </w:r>
          </w:p>
        </w:tc>
      </w:tr>
      <w:tr w:rsidR="0014656C">
        <w:trPr>
          <w:trHeight w:val="271"/>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258,650.46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53,936.00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472,086.46 </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241,867.00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757,867.00 </w:t>
            </w:r>
          </w:p>
        </w:tc>
      </w:tr>
      <w:tr w:rsidR="0014656C">
        <w:trPr>
          <w:trHeight w:val="271"/>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115,182.99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183,182.99 </w:t>
            </w:r>
          </w:p>
        </w:tc>
      </w:tr>
      <w:tr w:rsidR="0014656C">
        <w:trPr>
          <w:trHeight w:val="271"/>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135,247.00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144,247.00</w:t>
            </w:r>
          </w:p>
        </w:tc>
      </w:tr>
      <w:tr w:rsidR="0014656C">
        <w:trPr>
          <w:trHeight w:val="466"/>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154,000.00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166,000.00</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182,942.00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229,942.00</w:t>
            </w:r>
          </w:p>
        </w:tc>
      </w:tr>
      <w:tr w:rsidR="0014656C">
        <w:trPr>
          <w:trHeight w:val="271"/>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79,832.00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638,000.00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1,870,000.00</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2,847,832.00</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288,900.00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435,900.00</w:t>
            </w:r>
          </w:p>
        </w:tc>
      </w:tr>
      <w:tr w:rsidR="0014656C">
        <w:trPr>
          <w:trHeight w:val="290"/>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51,471.00</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57,471.00</w:t>
            </w:r>
          </w:p>
        </w:tc>
      </w:tr>
      <w:tr w:rsidR="0014656C">
        <w:trPr>
          <w:trHeight w:val="290"/>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144,662.00</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6,000.00</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175,000.00</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442,662.00</w:t>
            </w:r>
          </w:p>
        </w:tc>
      </w:tr>
      <w:tr w:rsidR="0014656C">
        <w:trPr>
          <w:trHeight w:val="3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82,125.00</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1,000,000.00</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1,174,125.00</w:t>
            </w:r>
          </w:p>
        </w:tc>
      </w:tr>
      <w:tr w:rsidR="0014656C">
        <w:trPr>
          <w:trHeight w:val="290"/>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156,944.00</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22,000.00</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7,000.00</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680,000.00</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865,944.00</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660/66440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116,432.00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430,000.00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575,432.00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730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2,162,045.49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150,000.00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302,228.00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3,306,273.49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730/73036</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47,046.00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264,046.00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730/74600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2,114,999.49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302,228.00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3,042,227.49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755/75631</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99,630.00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116,630.00 </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850/85027</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170,703.00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470,703.00 </w:t>
            </w:r>
          </w:p>
        </w:tc>
      </w:tr>
      <w:tr w:rsidR="0014656C">
        <w:trPr>
          <w:trHeight w:val="434"/>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920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1,832</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11,031,488.99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217,000.00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13,298,488.99 </w:t>
            </w:r>
          </w:p>
        </w:tc>
      </w:tr>
      <w:tr w:rsidR="0014656C">
        <w:trPr>
          <w:trHeight w:val="271"/>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920/92135</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125,398.00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1,482,398.00 </w:t>
            </w:r>
          </w:p>
        </w:tc>
      </w:tr>
      <w:tr w:rsidR="0014656C">
        <w:trPr>
          <w:trHeight w:val="653"/>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920/92730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588,620.00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883,620.00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920/93780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7,298,820.00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7,708,820.00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3,018,650.99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3,223,650.99 </w:t>
            </w:r>
          </w:p>
        </w:tc>
      </w:tr>
      <w:tr w:rsidR="0014656C">
        <w:trPr>
          <w:trHeight w:val="218"/>
        </w:trPr>
        <w:tc>
          <w:tcPr>
            <w:tcW w:w="1498"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 Gjithësejt €</w:t>
            </w:r>
          </w:p>
        </w:tc>
        <w:tc>
          <w:tcPr>
            <w:tcW w:w="97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p>
        </w:tc>
        <w:tc>
          <w:tcPr>
            <w:tcW w:w="521"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2,459</w:t>
            </w:r>
          </w:p>
        </w:tc>
        <w:tc>
          <w:tcPr>
            <w:tcW w:w="134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15,472,122.93 </w:t>
            </w:r>
          </w:p>
        </w:tc>
        <w:tc>
          <w:tcPr>
            <w:tcW w:w="1262"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3,710,000.00 </w:t>
            </w:r>
          </w:p>
        </w:tc>
        <w:tc>
          <w:tcPr>
            <w:tcW w:w="1104"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3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608,936.00 </w:t>
            </w:r>
          </w:p>
        </w:tc>
        <w:tc>
          <w:tcPr>
            <w:tcW w:w="1246"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5,082,228.00 </w:t>
            </w:r>
          </w:p>
        </w:tc>
        <w:tc>
          <w:tcPr>
            <w:tcW w:w="1325" w:type="dxa"/>
            <w:tcBorders>
              <w:top w:val="single" w:sz="6" w:space="0" w:color="auto"/>
              <w:left w:val="single" w:sz="6" w:space="0" w:color="auto"/>
              <w:bottom w:val="single" w:sz="6" w:space="0" w:color="auto"/>
              <w:right w:val="single" w:sz="6" w:space="0" w:color="auto"/>
            </w:tcBorders>
          </w:tcPr>
          <w:p w:rsidR="0014656C" w:rsidRDefault="0014656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25,544,786.93 </w:t>
            </w:r>
          </w:p>
        </w:tc>
      </w:tr>
    </w:tbl>
    <w:p w:rsidR="006C675E" w:rsidRDefault="006C675E">
      <w:pPr>
        <w:rPr>
          <w:rFonts w:cs="Segoe UI"/>
          <w:highlight w:val="yellow"/>
          <w:lang w:val="de-DE"/>
        </w:rPr>
      </w:pPr>
    </w:p>
    <w:p w:rsidR="001A65D6" w:rsidRDefault="001A65D6">
      <w:pPr>
        <w:rPr>
          <w:rFonts w:cs="Segoe UI"/>
          <w:highlight w:val="yellow"/>
          <w:lang w:val="de-DE"/>
        </w:rPr>
      </w:pPr>
    </w:p>
    <w:p w:rsidR="001A65D6" w:rsidRDefault="001A65D6">
      <w:pPr>
        <w:rPr>
          <w:rFonts w:cs="Segoe UI"/>
          <w:highlight w:val="yellow"/>
          <w:lang w:val="de-DE"/>
        </w:rPr>
      </w:pPr>
    </w:p>
    <w:p w:rsidR="001A65D6" w:rsidRDefault="001A65D6">
      <w:pPr>
        <w:rPr>
          <w:rFonts w:cs="Segoe UI"/>
          <w:highlight w:val="yellow"/>
          <w:lang w:val="de-DE"/>
        </w:rPr>
      </w:pPr>
    </w:p>
    <w:p w:rsidR="001A65D6" w:rsidRDefault="001A65D6">
      <w:pPr>
        <w:rPr>
          <w:rFonts w:cs="Segoe UI"/>
          <w:highlight w:val="yellow"/>
          <w:lang w:val="de-DE"/>
        </w:rPr>
      </w:pPr>
    </w:p>
    <w:tbl>
      <w:tblPr>
        <w:tblW w:w="10409" w:type="dxa"/>
        <w:tblLayout w:type="fixed"/>
        <w:tblCellMar>
          <w:left w:w="30" w:type="dxa"/>
          <w:right w:w="30" w:type="dxa"/>
        </w:tblCellMar>
        <w:tblLook w:val="0000" w:firstRow="0" w:lastRow="0" w:firstColumn="0" w:lastColumn="0" w:noHBand="0" w:noVBand="0"/>
      </w:tblPr>
      <w:tblGrid>
        <w:gridCol w:w="1498"/>
        <w:gridCol w:w="976"/>
        <w:gridCol w:w="521"/>
        <w:gridCol w:w="1342"/>
        <w:gridCol w:w="1262"/>
        <w:gridCol w:w="1104"/>
        <w:gridCol w:w="1135"/>
        <w:gridCol w:w="1246"/>
        <w:gridCol w:w="1325"/>
      </w:tblGrid>
      <w:tr w:rsidR="00DF3A67" w:rsidTr="0014656C">
        <w:trPr>
          <w:trHeight w:val="348"/>
        </w:trPr>
        <w:tc>
          <w:tcPr>
            <w:tcW w:w="2474" w:type="dxa"/>
            <w:gridSpan w:val="2"/>
            <w:tcBorders>
              <w:top w:val="single" w:sz="6" w:space="0" w:color="auto"/>
              <w:left w:val="single" w:sz="6" w:space="0" w:color="auto"/>
              <w:bottom w:val="single" w:sz="6" w:space="0" w:color="auto"/>
              <w:right w:val="nil"/>
            </w:tcBorders>
          </w:tcPr>
          <w:p w:rsidR="00DF3A67" w:rsidRDefault="00DF3A67" w:rsidP="004E1492">
            <w:p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lastRenderedPageBreak/>
              <w:t>Planifikimi 2020</w:t>
            </w:r>
          </w:p>
        </w:tc>
        <w:tc>
          <w:tcPr>
            <w:tcW w:w="521"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342"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262"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104"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135"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246" w:type="dxa"/>
            <w:tcBorders>
              <w:top w:val="single" w:sz="6" w:space="0" w:color="auto"/>
              <w:left w:val="nil"/>
              <w:bottom w:val="single" w:sz="6" w:space="0" w:color="auto"/>
              <w:right w:val="nil"/>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c>
          <w:tcPr>
            <w:tcW w:w="1325" w:type="dxa"/>
            <w:tcBorders>
              <w:top w:val="single" w:sz="6" w:space="0" w:color="auto"/>
              <w:left w:val="nil"/>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28"/>
                <w:szCs w:val="28"/>
              </w:rPr>
            </w:pPr>
          </w:p>
        </w:tc>
      </w:tr>
      <w:tr w:rsidR="00DF3A67" w:rsidTr="0014656C">
        <w:trPr>
          <w:trHeight w:val="509"/>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Drejtoritë/Programet</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Drejtoritë/  Programet</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komunale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Subvencione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Gjithësejt €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274,692.00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479,692.00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271,919.00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290,000.00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816,919.00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143,225.00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213,225.00 </w:t>
            </w:r>
          </w:p>
        </w:tc>
      </w:tr>
      <w:tr w:rsidR="00DF3A67" w:rsidTr="0014656C">
        <w:trPr>
          <w:trHeight w:val="271"/>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146,643.00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155,643.00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194,509.00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214,509.00 </w:t>
            </w:r>
          </w:p>
        </w:tc>
      </w:tr>
      <w:tr w:rsidR="00DF3A67" w:rsidTr="0014656C">
        <w:trPr>
          <w:trHeight w:val="271"/>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209,118.00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259,118.00 </w:t>
            </w:r>
          </w:p>
        </w:tc>
      </w:tr>
      <w:tr w:rsidR="00DF3A67" w:rsidTr="0014656C">
        <w:trPr>
          <w:trHeight w:val="653"/>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99,358.00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1,500,000.00</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2,419,358.00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385,117.00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493,117.00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57,523.00</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63,523.00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162,200.00</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7,000.00</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170,000.00</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454,200.00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94,133.00</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750,000.00</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936,133.00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183,811.00</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750,000.00</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958,811.00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660/66440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138,910.00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420,000.00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586,910.00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730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2,527,714.00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435,000.00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252,850.00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3,424,564.00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730/73036</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59,482.00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268,482.00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730/74600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2,468,232.00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375,000.00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252,850.00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3,156,082.00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755/75631</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113,814.00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131,814.00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850/85027</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309,516.00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574,516.00 </w:t>
            </w:r>
          </w:p>
        </w:tc>
      </w:tr>
      <w:tr w:rsidR="00DF3A67" w:rsidTr="0014656C">
        <w:trPr>
          <w:trHeight w:val="434"/>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920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1,832</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13,058,000.00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1,680,000.00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190,000.00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339,033.00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15,327,033.00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920/92135</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134,000.00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339,033.00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1,500,033.00 </w:t>
            </w:r>
          </w:p>
        </w:tc>
      </w:tr>
      <w:tr w:rsidR="00DF3A67" w:rsidTr="0014656C">
        <w:trPr>
          <w:trHeight w:val="653"/>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920/92730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677,000.00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938,000.00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920/93780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8,780,000.00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9,226,000.00 </w:t>
            </w:r>
          </w:p>
        </w:tc>
      </w:tr>
      <w:tr w:rsidR="00DF3A67" w:rsidTr="0014656C">
        <w:trPr>
          <w:trHeight w:val="218"/>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3,467,000.00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3,663,000.00 </w:t>
            </w:r>
          </w:p>
        </w:tc>
      </w:tr>
      <w:tr w:rsidR="00DF3A67" w:rsidTr="0014656C">
        <w:trPr>
          <w:trHeight w:val="247"/>
        </w:trPr>
        <w:tc>
          <w:tcPr>
            <w:tcW w:w="1498"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 Gjithësejt €</w:t>
            </w:r>
          </w:p>
        </w:tc>
        <w:tc>
          <w:tcPr>
            <w:tcW w:w="97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p>
        </w:tc>
        <w:tc>
          <w:tcPr>
            <w:tcW w:w="521"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2,478</w:t>
            </w:r>
          </w:p>
        </w:tc>
        <w:tc>
          <w:tcPr>
            <w:tcW w:w="134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18,370,202.00 </w:t>
            </w:r>
          </w:p>
        </w:tc>
        <w:tc>
          <w:tcPr>
            <w:tcW w:w="1262"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3,547,000.00 </w:t>
            </w:r>
          </w:p>
        </w:tc>
        <w:tc>
          <w:tcPr>
            <w:tcW w:w="1104"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625,000.00 </w:t>
            </w:r>
          </w:p>
        </w:tc>
        <w:tc>
          <w:tcPr>
            <w:tcW w:w="113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565,000.00 </w:t>
            </w:r>
          </w:p>
        </w:tc>
        <w:tc>
          <w:tcPr>
            <w:tcW w:w="1246"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4,401,883.00 </w:t>
            </w:r>
          </w:p>
        </w:tc>
        <w:tc>
          <w:tcPr>
            <w:tcW w:w="1325" w:type="dxa"/>
            <w:tcBorders>
              <w:top w:val="single" w:sz="6" w:space="0" w:color="auto"/>
              <w:left w:val="single" w:sz="6" w:space="0" w:color="auto"/>
              <w:bottom w:val="single" w:sz="6" w:space="0" w:color="auto"/>
              <w:right w:val="single" w:sz="6" w:space="0" w:color="auto"/>
            </w:tcBorders>
          </w:tcPr>
          <w:p w:rsidR="00DF3A67" w:rsidRDefault="00DF3A6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27,509,085.00 </w:t>
            </w:r>
          </w:p>
        </w:tc>
      </w:tr>
    </w:tbl>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Pr="006D2709" w:rsidRDefault="006C675E" w:rsidP="004E1492">
      <w:pPr>
        <w:jc w:val="both"/>
        <w:rPr>
          <w:rFonts w:cs="Segoe UI"/>
          <w:highlight w:val="yellow"/>
          <w:lang w:val="de-DE"/>
        </w:rPr>
      </w:pPr>
    </w:p>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Pr="006D2709" w:rsidRDefault="006C675E">
      <w:pPr>
        <w:rPr>
          <w:rFonts w:cs="Segoe UI"/>
          <w:highlight w:val="yellow"/>
          <w:lang w:val="de-DE"/>
        </w:rPr>
      </w:pPr>
    </w:p>
    <w:tbl>
      <w:tblPr>
        <w:tblW w:w="10409" w:type="dxa"/>
        <w:tblLayout w:type="fixed"/>
        <w:tblCellMar>
          <w:left w:w="30" w:type="dxa"/>
          <w:right w:w="30" w:type="dxa"/>
        </w:tblCellMar>
        <w:tblLook w:val="0000" w:firstRow="0" w:lastRow="0" w:firstColumn="0" w:lastColumn="0" w:noHBand="0" w:noVBand="0"/>
      </w:tblPr>
      <w:tblGrid>
        <w:gridCol w:w="1560"/>
        <w:gridCol w:w="914"/>
        <w:gridCol w:w="521"/>
        <w:gridCol w:w="1342"/>
        <w:gridCol w:w="1262"/>
        <w:gridCol w:w="1104"/>
        <w:gridCol w:w="1135"/>
        <w:gridCol w:w="1246"/>
        <w:gridCol w:w="1325"/>
      </w:tblGrid>
      <w:tr w:rsidR="008B7335" w:rsidTr="004E1492">
        <w:trPr>
          <w:trHeight w:val="334"/>
        </w:trPr>
        <w:tc>
          <w:tcPr>
            <w:tcW w:w="2995" w:type="dxa"/>
            <w:gridSpan w:val="3"/>
            <w:tcBorders>
              <w:top w:val="single" w:sz="6" w:space="0" w:color="auto"/>
              <w:left w:val="single" w:sz="6" w:space="0" w:color="auto"/>
              <w:bottom w:val="single" w:sz="6" w:space="0" w:color="auto"/>
              <w:right w:val="nil"/>
            </w:tcBorders>
          </w:tcPr>
          <w:p w:rsidR="008B7335" w:rsidRPr="004E1492" w:rsidRDefault="004E1492" w:rsidP="004E1492">
            <w:pPr>
              <w:autoSpaceDE w:val="0"/>
              <w:autoSpaceDN w:val="0"/>
              <w:adjustRightInd w:val="0"/>
              <w:spacing w:after="0" w:line="240" w:lineRule="auto"/>
              <w:jc w:val="center"/>
              <w:rPr>
                <w:rFonts w:ascii="Arial" w:hAnsi="Arial" w:cs="Arial"/>
                <w:color w:val="000000"/>
                <w:sz w:val="24"/>
                <w:szCs w:val="24"/>
              </w:rPr>
            </w:pPr>
            <w:r w:rsidRPr="004E1492">
              <w:rPr>
                <w:rFonts w:ascii="Arial" w:hAnsi="Arial" w:cs="Arial"/>
                <w:color w:val="000000"/>
                <w:sz w:val="24"/>
                <w:szCs w:val="24"/>
              </w:rPr>
              <w:lastRenderedPageBreak/>
              <w:t xml:space="preserve">Vlersimi I hershëm </w:t>
            </w:r>
            <w:r w:rsidR="008B7335" w:rsidRPr="004E1492">
              <w:rPr>
                <w:rFonts w:ascii="Arial" w:hAnsi="Arial" w:cs="Arial"/>
                <w:color w:val="000000"/>
                <w:sz w:val="24"/>
                <w:szCs w:val="24"/>
              </w:rPr>
              <w:t>2021</w:t>
            </w:r>
          </w:p>
        </w:tc>
        <w:tc>
          <w:tcPr>
            <w:tcW w:w="1342" w:type="dxa"/>
            <w:tcBorders>
              <w:top w:val="single" w:sz="6" w:space="0" w:color="auto"/>
              <w:left w:val="nil"/>
              <w:bottom w:val="single" w:sz="6" w:space="0" w:color="auto"/>
              <w:right w:val="nil"/>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c>
          <w:tcPr>
            <w:tcW w:w="1262" w:type="dxa"/>
            <w:tcBorders>
              <w:top w:val="single" w:sz="6" w:space="0" w:color="auto"/>
              <w:left w:val="nil"/>
              <w:bottom w:val="single" w:sz="6" w:space="0" w:color="auto"/>
              <w:right w:val="nil"/>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c>
          <w:tcPr>
            <w:tcW w:w="1104" w:type="dxa"/>
            <w:tcBorders>
              <w:top w:val="single" w:sz="6" w:space="0" w:color="auto"/>
              <w:left w:val="nil"/>
              <w:bottom w:val="single" w:sz="6" w:space="0" w:color="auto"/>
              <w:right w:val="nil"/>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c>
          <w:tcPr>
            <w:tcW w:w="1135" w:type="dxa"/>
            <w:tcBorders>
              <w:top w:val="single" w:sz="6" w:space="0" w:color="auto"/>
              <w:left w:val="nil"/>
              <w:bottom w:val="single" w:sz="6" w:space="0" w:color="auto"/>
              <w:right w:val="nil"/>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c>
          <w:tcPr>
            <w:tcW w:w="1246" w:type="dxa"/>
            <w:tcBorders>
              <w:top w:val="single" w:sz="6" w:space="0" w:color="auto"/>
              <w:left w:val="nil"/>
              <w:bottom w:val="single" w:sz="6" w:space="0" w:color="auto"/>
              <w:right w:val="nil"/>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c>
          <w:tcPr>
            <w:tcW w:w="1325" w:type="dxa"/>
            <w:tcBorders>
              <w:top w:val="single" w:sz="6" w:space="0" w:color="auto"/>
              <w:left w:val="nil"/>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28"/>
                <w:szCs w:val="28"/>
              </w:rPr>
            </w:pPr>
          </w:p>
        </w:tc>
      </w:tr>
      <w:tr w:rsidR="008B7335" w:rsidTr="004E1492">
        <w:trPr>
          <w:trHeight w:val="1090"/>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Drejtoritë/Programet</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Drejtoritë/  Programet</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komunale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Subvencione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Gjithësejt €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276,065.00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481,065.00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273,279.00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878,279.00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143,941.00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213,941.00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147,376.00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156,376.00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195,481.00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215,481.00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210,164.00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260,164.00 </w:t>
            </w:r>
          </w:p>
        </w:tc>
      </w:tr>
      <w:tr w:rsidR="008B7335" w:rsidTr="004E1492">
        <w:trPr>
          <w:trHeight w:val="653"/>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99,855.00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1,800,000.00</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2,719,855.00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387,043.00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495,043.00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57,811.00</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63,811.00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163,011.00</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7,000.00</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170,000.00</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120,000.00</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475,011.00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94,604.00</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850,000.00</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1,036,604.00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184,730.00</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850,000.00</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1,059,730.00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660/66440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139,605.00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667,605.00 </w:t>
            </w:r>
          </w:p>
        </w:tc>
      </w:tr>
      <w:tr w:rsidR="008B7335"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730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2,540,352.00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435,000.00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361,952.00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3,546,304.00 </w:t>
            </w:r>
          </w:p>
        </w:tc>
      </w:tr>
      <w:tr w:rsidR="008B7335"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730/73036</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59,779.00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268,779.00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730/74600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2,480,573.00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375,000.00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361,952.00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3,277,525.00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755/75631</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114,383.00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132,383.00 </w:t>
            </w:r>
          </w:p>
        </w:tc>
      </w:tr>
      <w:tr w:rsidR="008B7335"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850/85027</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311,063.00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576,063.00 </w:t>
            </w:r>
          </w:p>
        </w:tc>
      </w:tr>
      <w:tr w:rsidR="008B7335"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920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1,832</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13,123,290.00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1,680,000.00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190,000.00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346,833.00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15,400,123.00 </w:t>
            </w:r>
          </w:p>
        </w:tc>
      </w:tr>
      <w:tr w:rsidR="008B7335" w:rsidTr="004E1492">
        <w:trPr>
          <w:trHeight w:val="262"/>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920/92135</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134,670.00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1,161,670.00 </w:t>
            </w:r>
          </w:p>
        </w:tc>
      </w:tr>
      <w:tr w:rsidR="008B7335" w:rsidTr="004E1492">
        <w:trPr>
          <w:trHeight w:val="653"/>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920/92730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680,385.00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346,833.00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1,288,218.00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920/93780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8,823,900.00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9,269,900.00 </w:t>
            </w:r>
          </w:p>
        </w:tc>
      </w:tr>
      <w:tr w:rsidR="008B7335"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3,484,335.00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3,680,335.00 </w:t>
            </w:r>
          </w:p>
        </w:tc>
      </w:tr>
      <w:tr w:rsidR="008B7335"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 Gjithësejt €</w:t>
            </w:r>
          </w:p>
        </w:tc>
        <w:tc>
          <w:tcPr>
            <w:tcW w:w="91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p>
        </w:tc>
        <w:tc>
          <w:tcPr>
            <w:tcW w:w="521"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2,459</w:t>
            </w:r>
          </w:p>
        </w:tc>
        <w:tc>
          <w:tcPr>
            <w:tcW w:w="134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18,462,053.00 </w:t>
            </w:r>
          </w:p>
        </w:tc>
        <w:tc>
          <w:tcPr>
            <w:tcW w:w="1262"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3,547,000.00 </w:t>
            </w:r>
          </w:p>
        </w:tc>
        <w:tc>
          <w:tcPr>
            <w:tcW w:w="1104"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625,000.00 </w:t>
            </w:r>
          </w:p>
        </w:tc>
        <w:tc>
          <w:tcPr>
            <w:tcW w:w="113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565,000.00 </w:t>
            </w:r>
          </w:p>
        </w:tc>
        <w:tc>
          <w:tcPr>
            <w:tcW w:w="1246"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5,178,785.00 </w:t>
            </w:r>
          </w:p>
        </w:tc>
        <w:tc>
          <w:tcPr>
            <w:tcW w:w="1325" w:type="dxa"/>
            <w:tcBorders>
              <w:top w:val="single" w:sz="6" w:space="0" w:color="auto"/>
              <w:left w:val="single" w:sz="6" w:space="0" w:color="auto"/>
              <w:bottom w:val="single" w:sz="6" w:space="0" w:color="auto"/>
              <w:right w:val="single" w:sz="6" w:space="0" w:color="auto"/>
            </w:tcBorders>
          </w:tcPr>
          <w:p w:rsidR="008B7335" w:rsidRDefault="008B733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28,377,838.00 </w:t>
            </w:r>
          </w:p>
        </w:tc>
      </w:tr>
    </w:tbl>
    <w:p w:rsidR="006C675E" w:rsidRPr="006D2709" w:rsidRDefault="006C675E">
      <w:pPr>
        <w:rPr>
          <w:rFonts w:cs="Segoe UI"/>
          <w:highlight w:val="yellow"/>
          <w:lang w:val="de-DE"/>
        </w:rPr>
      </w:pPr>
    </w:p>
    <w:p w:rsidR="006C675E" w:rsidRPr="006D2709" w:rsidRDefault="006C675E">
      <w:pPr>
        <w:rPr>
          <w:rFonts w:cs="Segoe UI"/>
          <w:highlight w:val="yellow"/>
          <w:lang w:val="de-DE"/>
        </w:rPr>
      </w:pPr>
    </w:p>
    <w:p w:rsidR="006C675E" w:rsidRDefault="006C675E">
      <w:pPr>
        <w:rPr>
          <w:rFonts w:cs="Segoe UI"/>
          <w:highlight w:val="yellow"/>
          <w:lang w:val="de-DE"/>
        </w:rPr>
      </w:pPr>
    </w:p>
    <w:p w:rsidR="0014656C" w:rsidRPr="006D2709" w:rsidRDefault="0014656C">
      <w:pPr>
        <w:rPr>
          <w:rFonts w:cs="Segoe UI"/>
          <w:highlight w:val="yellow"/>
          <w:lang w:val="de-DE"/>
        </w:rPr>
      </w:pPr>
    </w:p>
    <w:p w:rsidR="006C675E" w:rsidRPr="006D2709" w:rsidRDefault="006C675E">
      <w:pPr>
        <w:rPr>
          <w:rFonts w:cs="Segoe UI"/>
          <w:highlight w:val="yellow"/>
          <w:lang w:val="de-DE"/>
        </w:rPr>
      </w:pPr>
    </w:p>
    <w:tbl>
      <w:tblPr>
        <w:tblW w:w="10409" w:type="dxa"/>
        <w:tblLayout w:type="fixed"/>
        <w:tblCellMar>
          <w:left w:w="30" w:type="dxa"/>
          <w:right w:w="30" w:type="dxa"/>
        </w:tblCellMar>
        <w:tblLook w:val="0000" w:firstRow="0" w:lastRow="0" w:firstColumn="0" w:lastColumn="0" w:noHBand="0" w:noVBand="0"/>
      </w:tblPr>
      <w:tblGrid>
        <w:gridCol w:w="1560"/>
        <w:gridCol w:w="914"/>
        <w:gridCol w:w="521"/>
        <w:gridCol w:w="1342"/>
        <w:gridCol w:w="1262"/>
        <w:gridCol w:w="1104"/>
        <w:gridCol w:w="1135"/>
        <w:gridCol w:w="1246"/>
        <w:gridCol w:w="1325"/>
      </w:tblGrid>
      <w:tr w:rsidR="004E1492" w:rsidTr="004E1492">
        <w:trPr>
          <w:trHeight w:val="348"/>
        </w:trPr>
        <w:tc>
          <w:tcPr>
            <w:tcW w:w="2995" w:type="dxa"/>
            <w:gridSpan w:val="3"/>
            <w:tcBorders>
              <w:top w:val="single" w:sz="6" w:space="0" w:color="auto"/>
              <w:left w:val="single" w:sz="6" w:space="0" w:color="auto"/>
              <w:bottom w:val="single" w:sz="6" w:space="0" w:color="auto"/>
              <w:right w:val="nil"/>
            </w:tcBorders>
          </w:tcPr>
          <w:p w:rsidR="004E1492" w:rsidRPr="004E1492" w:rsidRDefault="004E1492" w:rsidP="004E1492">
            <w:pPr>
              <w:autoSpaceDE w:val="0"/>
              <w:autoSpaceDN w:val="0"/>
              <w:adjustRightInd w:val="0"/>
              <w:spacing w:after="0" w:line="240" w:lineRule="auto"/>
              <w:jc w:val="center"/>
              <w:rPr>
                <w:rFonts w:ascii="Arial" w:hAnsi="Arial" w:cs="Arial"/>
                <w:color w:val="000000"/>
                <w:sz w:val="24"/>
                <w:szCs w:val="24"/>
              </w:rPr>
            </w:pPr>
            <w:r w:rsidRPr="004E1492">
              <w:rPr>
                <w:rFonts w:ascii="Arial" w:hAnsi="Arial" w:cs="Arial"/>
                <w:color w:val="000000"/>
                <w:sz w:val="24"/>
                <w:szCs w:val="24"/>
              </w:rPr>
              <w:lastRenderedPageBreak/>
              <w:t>Vlersimi I hershëm 2022</w:t>
            </w:r>
          </w:p>
        </w:tc>
        <w:tc>
          <w:tcPr>
            <w:tcW w:w="1342" w:type="dxa"/>
            <w:tcBorders>
              <w:top w:val="single" w:sz="6" w:space="0" w:color="auto"/>
              <w:left w:val="nil"/>
              <w:bottom w:val="single" w:sz="6" w:space="0" w:color="auto"/>
              <w:right w:val="nil"/>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c>
          <w:tcPr>
            <w:tcW w:w="1262" w:type="dxa"/>
            <w:tcBorders>
              <w:top w:val="single" w:sz="6" w:space="0" w:color="auto"/>
              <w:left w:val="nil"/>
              <w:bottom w:val="single" w:sz="6" w:space="0" w:color="auto"/>
              <w:right w:val="nil"/>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c>
          <w:tcPr>
            <w:tcW w:w="1104" w:type="dxa"/>
            <w:tcBorders>
              <w:top w:val="single" w:sz="6" w:space="0" w:color="auto"/>
              <w:left w:val="nil"/>
              <w:bottom w:val="single" w:sz="6" w:space="0" w:color="auto"/>
              <w:right w:val="nil"/>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c>
          <w:tcPr>
            <w:tcW w:w="1135" w:type="dxa"/>
            <w:tcBorders>
              <w:top w:val="single" w:sz="6" w:space="0" w:color="auto"/>
              <w:left w:val="nil"/>
              <w:bottom w:val="single" w:sz="6" w:space="0" w:color="auto"/>
              <w:right w:val="nil"/>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c>
          <w:tcPr>
            <w:tcW w:w="1246" w:type="dxa"/>
            <w:tcBorders>
              <w:top w:val="single" w:sz="6" w:space="0" w:color="auto"/>
              <w:left w:val="nil"/>
              <w:bottom w:val="single" w:sz="6" w:space="0" w:color="auto"/>
              <w:right w:val="nil"/>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c>
          <w:tcPr>
            <w:tcW w:w="1325" w:type="dxa"/>
            <w:tcBorders>
              <w:top w:val="single" w:sz="6" w:space="0" w:color="auto"/>
              <w:left w:val="nil"/>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28"/>
                <w:szCs w:val="28"/>
              </w:rPr>
            </w:pPr>
          </w:p>
        </w:tc>
      </w:tr>
      <w:tr w:rsidR="004E1492" w:rsidTr="004E1492">
        <w:trPr>
          <w:trHeight w:val="1090"/>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Drejtoritë/Programet</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Drejtoritë/  Programet</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komunale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Subvencione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Gjithësejt €  </w:t>
            </w:r>
          </w:p>
        </w:tc>
      </w:tr>
      <w:tr w:rsidR="004E1492"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277,445.00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482,445.00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274,645.00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929,645.00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144,661.00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214,661.00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148,113.00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157,113.00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196,458.00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216,458.00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211,215.00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261,215.00 </w:t>
            </w:r>
          </w:p>
        </w:tc>
      </w:tr>
      <w:tr w:rsidR="004E1492" w:rsidTr="004E1492">
        <w:trPr>
          <w:trHeight w:val="653"/>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100,354.00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2,200,000.00</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3,120,354.00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388,978.00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496,978.00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58,100.00</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64,100.00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163,826.00</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7,000.00</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170,000.00</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140,000.00</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495,826.00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95,077.00</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900,000.00</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1,087,077.00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185,654.00</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15,000.00</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10,000.00</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967,304.00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1,177,958.00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660/66440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140,303.00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718,303.00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730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2,553,054.00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435,000.00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475,850.00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3,672,904.00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730/73036</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60,078.00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269,078.00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730/74600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2,492,976.00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375,000.00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475,850.00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3,403,826.00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755/75631</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114,955.00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132,955.00 </w:t>
            </w:r>
          </w:p>
        </w:tc>
      </w:tr>
      <w:tr w:rsidR="004E1492" w:rsidTr="004E1492">
        <w:trPr>
          <w:trHeight w:val="434"/>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850/85027</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312,618.00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577,618.00 </w:t>
            </w:r>
          </w:p>
        </w:tc>
      </w:tr>
      <w:tr w:rsidR="004E1492" w:rsidTr="004E1492">
        <w:trPr>
          <w:trHeight w:val="271"/>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920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1,832</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13,188,907.00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1,680,000.00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190,000.00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15,618,907.00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920/92135</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135,343.00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1,162,343.00 </w:t>
            </w:r>
          </w:p>
        </w:tc>
      </w:tr>
      <w:tr w:rsidR="004E1492" w:rsidTr="004E1492">
        <w:trPr>
          <w:trHeight w:val="653"/>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920/92730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683,787.00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1,444,787.00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920/93780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8,868,020.00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96,000.00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9,314,020.00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3,501,757.00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3,697,757.00 </w:t>
            </w:r>
          </w:p>
        </w:tc>
      </w:tr>
      <w:tr w:rsidR="004E1492" w:rsidTr="004E1492">
        <w:trPr>
          <w:trHeight w:val="218"/>
        </w:trPr>
        <w:tc>
          <w:tcPr>
            <w:tcW w:w="1560"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 Gjithësejt €</w:t>
            </w:r>
          </w:p>
        </w:tc>
        <w:tc>
          <w:tcPr>
            <w:tcW w:w="91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p>
        </w:tc>
        <w:tc>
          <w:tcPr>
            <w:tcW w:w="521"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2,459</w:t>
            </w:r>
          </w:p>
        </w:tc>
        <w:tc>
          <w:tcPr>
            <w:tcW w:w="134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18,554,363.00 </w:t>
            </w:r>
          </w:p>
        </w:tc>
        <w:tc>
          <w:tcPr>
            <w:tcW w:w="1262"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3,547,000.00 </w:t>
            </w:r>
          </w:p>
        </w:tc>
        <w:tc>
          <w:tcPr>
            <w:tcW w:w="1104"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625,000.00 </w:t>
            </w:r>
          </w:p>
        </w:tc>
        <w:tc>
          <w:tcPr>
            <w:tcW w:w="113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565,000.00 </w:t>
            </w:r>
          </w:p>
        </w:tc>
        <w:tc>
          <w:tcPr>
            <w:tcW w:w="1246"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6,133,154.00 </w:t>
            </w:r>
          </w:p>
        </w:tc>
        <w:tc>
          <w:tcPr>
            <w:tcW w:w="1325" w:type="dxa"/>
            <w:tcBorders>
              <w:top w:val="single" w:sz="6" w:space="0" w:color="auto"/>
              <w:left w:val="single" w:sz="6" w:space="0" w:color="auto"/>
              <w:bottom w:val="single" w:sz="6" w:space="0" w:color="auto"/>
              <w:right w:val="single" w:sz="6" w:space="0" w:color="auto"/>
            </w:tcBorders>
          </w:tcPr>
          <w:p w:rsidR="004E1492" w:rsidRDefault="004E149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29,424,517.00 </w:t>
            </w:r>
          </w:p>
        </w:tc>
      </w:tr>
    </w:tbl>
    <w:p w:rsidR="006C21AA" w:rsidRDefault="006C21AA" w:rsidP="00A47291">
      <w:pPr>
        <w:rPr>
          <w:rFonts w:cs="Segoe UI"/>
          <w:b/>
          <w:lang w:val="de-DE"/>
        </w:rPr>
      </w:pPr>
    </w:p>
    <w:p w:rsidR="006C21AA" w:rsidRDefault="006C21AA" w:rsidP="00A47291">
      <w:pPr>
        <w:rPr>
          <w:rFonts w:cs="Segoe UI"/>
          <w:b/>
          <w:lang w:val="de-DE"/>
        </w:rPr>
      </w:pPr>
    </w:p>
    <w:p w:rsidR="006C21AA" w:rsidRDefault="006C21AA" w:rsidP="00A47291">
      <w:pPr>
        <w:rPr>
          <w:rFonts w:cs="Segoe UI"/>
          <w:b/>
          <w:lang w:val="de-DE"/>
        </w:rPr>
      </w:pPr>
    </w:p>
    <w:p w:rsidR="006C21AA" w:rsidRDefault="006C21AA" w:rsidP="00A47291">
      <w:pPr>
        <w:rPr>
          <w:rFonts w:cs="Segoe UI"/>
          <w:b/>
          <w:lang w:val="de-DE"/>
        </w:rPr>
      </w:pPr>
    </w:p>
    <w:p w:rsidR="006C21AA" w:rsidRDefault="006C21AA" w:rsidP="00A47291">
      <w:pPr>
        <w:rPr>
          <w:rFonts w:cs="Segoe UI"/>
          <w:b/>
          <w:lang w:val="de-DE"/>
        </w:rPr>
      </w:pPr>
    </w:p>
    <w:p w:rsidR="00A47291" w:rsidRPr="006A7AF7" w:rsidRDefault="00A47291" w:rsidP="00A47291">
      <w:pPr>
        <w:rPr>
          <w:rFonts w:cs="Segoe UI"/>
          <w:b/>
          <w:lang w:val="de-DE"/>
        </w:rPr>
      </w:pPr>
      <w:r w:rsidRPr="006A7AF7">
        <w:rPr>
          <w:rFonts w:cs="Segoe UI"/>
          <w:b/>
          <w:lang w:val="de-DE"/>
        </w:rPr>
        <w:lastRenderedPageBreak/>
        <w:t xml:space="preserve">3.5. Politikat e reja </w:t>
      </w:r>
    </w:p>
    <w:p w:rsidR="00A47291" w:rsidRPr="006A7AF7" w:rsidRDefault="00A47291" w:rsidP="00A47291">
      <w:pPr>
        <w:rPr>
          <w:rFonts w:cs="Segoe UI"/>
          <w:lang w:val="de-DE"/>
        </w:rPr>
      </w:pPr>
      <w:r w:rsidRPr="006A7AF7">
        <w:rPr>
          <w:rFonts w:cs="Segoe UI"/>
          <w:lang w:val="de-DE"/>
        </w:rPr>
        <w:t>Në aspektin e të hyrave komunale në periudhën afatmesme komuna ne bazë të zhvillimeve të inicuara nga niveli qendror planifikon të fus një burim të ri të hyrash komunale – tatimi</w:t>
      </w:r>
      <w:r w:rsidR="006A7AF7" w:rsidRPr="006A7AF7">
        <w:rPr>
          <w:rFonts w:cs="Segoe UI"/>
          <w:lang w:val="de-DE"/>
        </w:rPr>
        <w:t xml:space="preserve"> në tokë, ku në vitin e parë 2020 planifikohet të faturohet 40</w:t>
      </w:r>
      <w:r w:rsidRPr="006A7AF7">
        <w:rPr>
          <w:rFonts w:cs="Segoe UI"/>
          <w:lang w:val="de-DE"/>
        </w:rPr>
        <w:t xml:space="preserve">% e vlerës së të gjithë tokave në Komunën e Gjilanit, ndërsa me </w:t>
      </w:r>
      <w:r w:rsidR="006A7AF7" w:rsidRPr="006A7AF7">
        <w:rPr>
          <w:rFonts w:cs="Segoe UI"/>
          <w:lang w:val="de-DE"/>
        </w:rPr>
        <w:t>6</w:t>
      </w:r>
      <w:r w:rsidRPr="006A7AF7">
        <w:rPr>
          <w:rFonts w:cs="Segoe UI"/>
          <w:lang w:val="de-DE"/>
        </w:rPr>
        <w:t xml:space="preserve">0% </w:t>
      </w:r>
      <w:r w:rsidR="006A7AF7" w:rsidRPr="006A7AF7">
        <w:rPr>
          <w:rFonts w:cs="Segoe UI"/>
          <w:lang w:val="de-DE"/>
        </w:rPr>
        <w:t xml:space="preserve"> në vitin 2021 </w:t>
      </w:r>
      <w:r w:rsidRPr="006A7AF7">
        <w:rPr>
          <w:rFonts w:cs="Segoe UI"/>
          <w:lang w:val="de-DE"/>
        </w:rPr>
        <w:t xml:space="preserve">dhe kështu me radhe cdo vit deri ne tatimimin e plotë dhe dhe krijimin e një të hyre të qëndrueshme për komunën </w:t>
      </w:r>
    </w:p>
    <w:p w:rsidR="00A47291" w:rsidRPr="00A47291" w:rsidRDefault="00A47291" w:rsidP="00A47291">
      <w:pPr>
        <w:jc w:val="both"/>
        <w:rPr>
          <w:rFonts w:cs="Segoe UI"/>
          <w:lang w:val="de-DE"/>
        </w:rPr>
      </w:pPr>
      <w:r w:rsidRPr="006A7AF7">
        <w:rPr>
          <w:rFonts w:cs="Segoe UI"/>
          <w:lang w:val="de-DE"/>
        </w:rPr>
        <w:t>Në aspektin e shpenzimeve, Komuna e Gjilanit për periudhën e ardhshme është e orientuar kryesisht në rritjen e shpenzimeve për infrastrukturë komunale, duke përfshirë e fillimin e investimeve për rritjen e eficiencës së energjisë në ndërtesat publike.</w:t>
      </w:r>
      <w:r w:rsidRPr="00A47291">
        <w:rPr>
          <w:rFonts w:cs="Segoe UI"/>
          <w:lang w:val="de-DE"/>
        </w:rPr>
        <w:t xml:space="preserve"> </w:t>
      </w:r>
    </w:p>
    <w:p w:rsidR="00F67AEE" w:rsidRPr="00F67AEE" w:rsidRDefault="00E03940" w:rsidP="00F67AEE">
      <w:pPr>
        <w:rPr>
          <w:rFonts w:cs="Segoe UI"/>
        </w:rPr>
      </w:pPr>
      <w:r>
        <w:rPr>
          <w:rFonts w:cs="Segoe UI"/>
        </w:rPr>
        <w:t xml:space="preserve">Në kuadër të programit 18431 Zjarfiksët dhe inspektimet  duhet të rritet numri I puntorëve  për arsye </w:t>
      </w:r>
      <w:r w:rsidR="0065394C">
        <w:rPr>
          <w:rFonts w:cs="Segoe UI"/>
        </w:rPr>
        <w:t xml:space="preserve">se numri I zjarfikësve egzistues është </w:t>
      </w:r>
      <w:r w:rsidR="00314D73">
        <w:rPr>
          <w:rFonts w:cs="Segoe UI"/>
        </w:rPr>
        <w:t xml:space="preserve">pak </w:t>
      </w:r>
      <w:r w:rsidR="0065394C">
        <w:rPr>
          <w:rFonts w:cs="Segoe UI"/>
        </w:rPr>
        <w:t>dhe në moshë të shtyer.</w:t>
      </w:r>
    </w:p>
    <w:sectPr w:rsidR="00F67AEE" w:rsidRPr="00F67AEE" w:rsidSect="001C1633">
      <w:footerReference w:type="default" r:id="rId15"/>
      <w:pgSz w:w="12240" w:h="15840"/>
      <w:pgMar w:top="1440" w:right="1440" w:bottom="1440"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8F" w:rsidRDefault="00C97B8F" w:rsidP="00CD7BD9">
      <w:pPr>
        <w:spacing w:after="0" w:line="240" w:lineRule="auto"/>
      </w:pPr>
      <w:r>
        <w:separator/>
      </w:r>
    </w:p>
  </w:endnote>
  <w:endnote w:type="continuationSeparator" w:id="0">
    <w:p w:rsidR="00C97B8F" w:rsidRDefault="00C97B8F" w:rsidP="00C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77" w:rsidRDefault="00D61F77">
    <w:pPr>
      <w:pStyle w:val="Footer"/>
      <w:jc w:val="right"/>
    </w:pPr>
    <w:r>
      <w:fldChar w:fldCharType="begin"/>
    </w:r>
    <w:r>
      <w:instrText xml:space="preserve"> PAGE   \* MERGEFORMAT </w:instrText>
    </w:r>
    <w:r>
      <w:fldChar w:fldCharType="separate"/>
    </w:r>
    <w:r w:rsidR="0048189A">
      <w:rPr>
        <w:noProof/>
      </w:rPr>
      <w:t>18</w:t>
    </w:r>
    <w:r>
      <w:rPr>
        <w:noProof/>
      </w:rPr>
      <w:fldChar w:fldCharType="end"/>
    </w:r>
  </w:p>
  <w:p w:rsidR="00D61F77" w:rsidRDefault="00D61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8F" w:rsidRDefault="00C97B8F" w:rsidP="00CD7BD9">
      <w:pPr>
        <w:spacing w:after="0" w:line="240" w:lineRule="auto"/>
      </w:pPr>
      <w:r>
        <w:separator/>
      </w:r>
    </w:p>
  </w:footnote>
  <w:footnote w:type="continuationSeparator" w:id="0">
    <w:p w:rsidR="00C97B8F" w:rsidRDefault="00C97B8F" w:rsidP="00C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1884"/>
    <w:rsid w:val="000141A6"/>
    <w:rsid w:val="00016743"/>
    <w:rsid w:val="00020E47"/>
    <w:rsid w:val="000249B3"/>
    <w:rsid w:val="0002773F"/>
    <w:rsid w:val="00045B8D"/>
    <w:rsid w:val="00061D5B"/>
    <w:rsid w:val="00063524"/>
    <w:rsid w:val="0006686D"/>
    <w:rsid w:val="00076482"/>
    <w:rsid w:val="0008003A"/>
    <w:rsid w:val="000861F9"/>
    <w:rsid w:val="00095890"/>
    <w:rsid w:val="000B4BCF"/>
    <w:rsid w:val="000C53EC"/>
    <w:rsid w:val="000D5D68"/>
    <w:rsid w:val="000E0843"/>
    <w:rsid w:val="000E37BC"/>
    <w:rsid w:val="000F6898"/>
    <w:rsid w:val="00100BBF"/>
    <w:rsid w:val="00116336"/>
    <w:rsid w:val="0012384F"/>
    <w:rsid w:val="00136B91"/>
    <w:rsid w:val="001405DE"/>
    <w:rsid w:val="0014656C"/>
    <w:rsid w:val="00172204"/>
    <w:rsid w:val="00185F0D"/>
    <w:rsid w:val="00187F60"/>
    <w:rsid w:val="0019681B"/>
    <w:rsid w:val="001A1B55"/>
    <w:rsid w:val="001A2E34"/>
    <w:rsid w:val="001A65D6"/>
    <w:rsid w:val="001B697B"/>
    <w:rsid w:val="001B6B72"/>
    <w:rsid w:val="001C1633"/>
    <w:rsid w:val="001C3D4E"/>
    <w:rsid w:val="001D47A2"/>
    <w:rsid w:val="001E2039"/>
    <w:rsid w:val="001E2861"/>
    <w:rsid w:val="001F469F"/>
    <w:rsid w:val="00202AE3"/>
    <w:rsid w:val="00206CFB"/>
    <w:rsid w:val="00206D51"/>
    <w:rsid w:val="00221085"/>
    <w:rsid w:val="00261B90"/>
    <w:rsid w:val="00262A76"/>
    <w:rsid w:val="00263B85"/>
    <w:rsid w:val="00263FC5"/>
    <w:rsid w:val="00266CFA"/>
    <w:rsid w:val="00272F27"/>
    <w:rsid w:val="0028272E"/>
    <w:rsid w:val="002876B6"/>
    <w:rsid w:val="00292E1F"/>
    <w:rsid w:val="002A799D"/>
    <w:rsid w:val="002B1566"/>
    <w:rsid w:val="002B3AA7"/>
    <w:rsid w:val="002C2CF2"/>
    <w:rsid w:val="002E2335"/>
    <w:rsid w:val="002E7F79"/>
    <w:rsid w:val="002F2886"/>
    <w:rsid w:val="002F5195"/>
    <w:rsid w:val="002F7D81"/>
    <w:rsid w:val="0030060B"/>
    <w:rsid w:val="00314D73"/>
    <w:rsid w:val="00347785"/>
    <w:rsid w:val="00353164"/>
    <w:rsid w:val="00354454"/>
    <w:rsid w:val="00354D09"/>
    <w:rsid w:val="00356DD6"/>
    <w:rsid w:val="003573C5"/>
    <w:rsid w:val="003640AA"/>
    <w:rsid w:val="00365873"/>
    <w:rsid w:val="003769A3"/>
    <w:rsid w:val="00377AFE"/>
    <w:rsid w:val="0038235E"/>
    <w:rsid w:val="00395117"/>
    <w:rsid w:val="00397857"/>
    <w:rsid w:val="003A7025"/>
    <w:rsid w:val="003B2457"/>
    <w:rsid w:val="003E368C"/>
    <w:rsid w:val="003E5138"/>
    <w:rsid w:val="003E7138"/>
    <w:rsid w:val="003E7A9C"/>
    <w:rsid w:val="003F2F65"/>
    <w:rsid w:val="003F6F49"/>
    <w:rsid w:val="00400F3E"/>
    <w:rsid w:val="004548FF"/>
    <w:rsid w:val="00465B5F"/>
    <w:rsid w:val="00477834"/>
    <w:rsid w:val="0048189A"/>
    <w:rsid w:val="004959E9"/>
    <w:rsid w:val="00496B44"/>
    <w:rsid w:val="004B500D"/>
    <w:rsid w:val="004E1492"/>
    <w:rsid w:val="004F097E"/>
    <w:rsid w:val="004F51B0"/>
    <w:rsid w:val="0050107B"/>
    <w:rsid w:val="005039B6"/>
    <w:rsid w:val="00510E46"/>
    <w:rsid w:val="0051219B"/>
    <w:rsid w:val="00516EFB"/>
    <w:rsid w:val="00517152"/>
    <w:rsid w:val="00517ECB"/>
    <w:rsid w:val="00523C38"/>
    <w:rsid w:val="00533FED"/>
    <w:rsid w:val="00535205"/>
    <w:rsid w:val="00546BD4"/>
    <w:rsid w:val="00547816"/>
    <w:rsid w:val="005547D9"/>
    <w:rsid w:val="005741B5"/>
    <w:rsid w:val="00575AC5"/>
    <w:rsid w:val="0058396B"/>
    <w:rsid w:val="005931A8"/>
    <w:rsid w:val="00593CF9"/>
    <w:rsid w:val="005A374A"/>
    <w:rsid w:val="005A3F05"/>
    <w:rsid w:val="005D4B28"/>
    <w:rsid w:val="005F034D"/>
    <w:rsid w:val="005F37FF"/>
    <w:rsid w:val="005F38F1"/>
    <w:rsid w:val="0061110D"/>
    <w:rsid w:val="00611206"/>
    <w:rsid w:val="006350BE"/>
    <w:rsid w:val="00635C79"/>
    <w:rsid w:val="00636BEB"/>
    <w:rsid w:val="00641CCC"/>
    <w:rsid w:val="00641EC9"/>
    <w:rsid w:val="0065394C"/>
    <w:rsid w:val="00655675"/>
    <w:rsid w:val="006627E9"/>
    <w:rsid w:val="00674B9F"/>
    <w:rsid w:val="00674C33"/>
    <w:rsid w:val="006910C7"/>
    <w:rsid w:val="006915EE"/>
    <w:rsid w:val="00697216"/>
    <w:rsid w:val="006A217F"/>
    <w:rsid w:val="006A5237"/>
    <w:rsid w:val="006A710E"/>
    <w:rsid w:val="006A7AF7"/>
    <w:rsid w:val="006C06DC"/>
    <w:rsid w:val="006C21AA"/>
    <w:rsid w:val="006C250E"/>
    <w:rsid w:val="006C2530"/>
    <w:rsid w:val="006C675E"/>
    <w:rsid w:val="006D2709"/>
    <w:rsid w:val="006E12BB"/>
    <w:rsid w:val="006F35CC"/>
    <w:rsid w:val="006F411D"/>
    <w:rsid w:val="00701554"/>
    <w:rsid w:val="007076E9"/>
    <w:rsid w:val="00716314"/>
    <w:rsid w:val="007216DB"/>
    <w:rsid w:val="00730756"/>
    <w:rsid w:val="00734F80"/>
    <w:rsid w:val="00750F88"/>
    <w:rsid w:val="00754177"/>
    <w:rsid w:val="00761944"/>
    <w:rsid w:val="007632A5"/>
    <w:rsid w:val="00763D72"/>
    <w:rsid w:val="007728F3"/>
    <w:rsid w:val="0078102A"/>
    <w:rsid w:val="007867EB"/>
    <w:rsid w:val="00787560"/>
    <w:rsid w:val="00790E70"/>
    <w:rsid w:val="007A4650"/>
    <w:rsid w:val="007B0224"/>
    <w:rsid w:val="007B295A"/>
    <w:rsid w:val="007B325B"/>
    <w:rsid w:val="007F7636"/>
    <w:rsid w:val="00800F1F"/>
    <w:rsid w:val="00807D8E"/>
    <w:rsid w:val="008103D9"/>
    <w:rsid w:val="00813477"/>
    <w:rsid w:val="008215FA"/>
    <w:rsid w:val="00825951"/>
    <w:rsid w:val="00827C50"/>
    <w:rsid w:val="008361FE"/>
    <w:rsid w:val="00840CF2"/>
    <w:rsid w:val="008416C4"/>
    <w:rsid w:val="00841E26"/>
    <w:rsid w:val="00846045"/>
    <w:rsid w:val="00853AEF"/>
    <w:rsid w:val="0086064E"/>
    <w:rsid w:val="00862264"/>
    <w:rsid w:val="00866A10"/>
    <w:rsid w:val="008833A8"/>
    <w:rsid w:val="008872F1"/>
    <w:rsid w:val="00891C5E"/>
    <w:rsid w:val="008932F6"/>
    <w:rsid w:val="00894B64"/>
    <w:rsid w:val="008A5D7F"/>
    <w:rsid w:val="008B528C"/>
    <w:rsid w:val="008B6AE5"/>
    <w:rsid w:val="008B7335"/>
    <w:rsid w:val="008C072E"/>
    <w:rsid w:val="008C46E5"/>
    <w:rsid w:val="008C5F2F"/>
    <w:rsid w:val="008D4DF1"/>
    <w:rsid w:val="008D5F94"/>
    <w:rsid w:val="008D6383"/>
    <w:rsid w:val="008D64D6"/>
    <w:rsid w:val="008D78A1"/>
    <w:rsid w:val="008E063F"/>
    <w:rsid w:val="008E2E07"/>
    <w:rsid w:val="008F1BC7"/>
    <w:rsid w:val="009024CE"/>
    <w:rsid w:val="009354A9"/>
    <w:rsid w:val="00935667"/>
    <w:rsid w:val="009544B2"/>
    <w:rsid w:val="00956334"/>
    <w:rsid w:val="009569A0"/>
    <w:rsid w:val="0097628F"/>
    <w:rsid w:val="00990CC4"/>
    <w:rsid w:val="00994B2F"/>
    <w:rsid w:val="009A0CDE"/>
    <w:rsid w:val="009A4059"/>
    <w:rsid w:val="009C3ACB"/>
    <w:rsid w:val="009C5CD8"/>
    <w:rsid w:val="009D16BF"/>
    <w:rsid w:val="009E621E"/>
    <w:rsid w:val="009F0075"/>
    <w:rsid w:val="00A05129"/>
    <w:rsid w:val="00A051D0"/>
    <w:rsid w:val="00A24419"/>
    <w:rsid w:val="00A24B8A"/>
    <w:rsid w:val="00A43CE6"/>
    <w:rsid w:val="00A47291"/>
    <w:rsid w:val="00A47AB1"/>
    <w:rsid w:val="00A50312"/>
    <w:rsid w:val="00A5046D"/>
    <w:rsid w:val="00A65D3E"/>
    <w:rsid w:val="00A71481"/>
    <w:rsid w:val="00A7360C"/>
    <w:rsid w:val="00A736E5"/>
    <w:rsid w:val="00A73D53"/>
    <w:rsid w:val="00A81212"/>
    <w:rsid w:val="00A856D9"/>
    <w:rsid w:val="00A86609"/>
    <w:rsid w:val="00A92C97"/>
    <w:rsid w:val="00A9415D"/>
    <w:rsid w:val="00AA04EE"/>
    <w:rsid w:val="00AA50B6"/>
    <w:rsid w:val="00AB2165"/>
    <w:rsid w:val="00AB3AA4"/>
    <w:rsid w:val="00AB5E3A"/>
    <w:rsid w:val="00AC2F81"/>
    <w:rsid w:val="00AD2B62"/>
    <w:rsid w:val="00AD5C0D"/>
    <w:rsid w:val="00AD6111"/>
    <w:rsid w:val="00AD66CF"/>
    <w:rsid w:val="00AE7D7A"/>
    <w:rsid w:val="00AE7F75"/>
    <w:rsid w:val="00B04BAB"/>
    <w:rsid w:val="00B20D03"/>
    <w:rsid w:val="00B21CAF"/>
    <w:rsid w:val="00B33E3F"/>
    <w:rsid w:val="00B33F61"/>
    <w:rsid w:val="00B45B79"/>
    <w:rsid w:val="00B630AE"/>
    <w:rsid w:val="00B76358"/>
    <w:rsid w:val="00B77FA3"/>
    <w:rsid w:val="00B82994"/>
    <w:rsid w:val="00B83414"/>
    <w:rsid w:val="00B90754"/>
    <w:rsid w:val="00B92AAE"/>
    <w:rsid w:val="00BA5CE4"/>
    <w:rsid w:val="00BA7A46"/>
    <w:rsid w:val="00BB0A89"/>
    <w:rsid w:val="00BB2506"/>
    <w:rsid w:val="00BB7E28"/>
    <w:rsid w:val="00BC2665"/>
    <w:rsid w:val="00BC5742"/>
    <w:rsid w:val="00BC6C02"/>
    <w:rsid w:val="00BD06AE"/>
    <w:rsid w:val="00BF0149"/>
    <w:rsid w:val="00C04B14"/>
    <w:rsid w:val="00C059AB"/>
    <w:rsid w:val="00C1382F"/>
    <w:rsid w:val="00C200FE"/>
    <w:rsid w:val="00C210A7"/>
    <w:rsid w:val="00C27E74"/>
    <w:rsid w:val="00C35EB8"/>
    <w:rsid w:val="00C403CC"/>
    <w:rsid w:val="00C416E9"/>
    <w:rsid w:val="00C439D7"/>
    <w:rsid w:val="00C507C0"/>
    <w:rsid w:val="00C639EC"/>
    <w:rsid w:val="00C63D6D"/>
    <w:rsid w:val="00C804A2"/>
    <w:rsid w:val="00C86B75"/>
    <w:rsid w:val="00C97B8F"/>
    <w:rsid w:val="00CA0711"/>
    <w:rsid w:val="00CA254C"/>
    <w:rsid w:val="00CA6CF7"/>
    <w:rsid w:val="00CA6DA1"/>
    <w:rsid w:val="00CB06C5"/>
    <w:rsid w:val="00CB0CFE"/>
    <w:rsid w:val="00CB2A56"/>
    <w:rsid w:val="00CC04FF"/>
    <w:rsid w:val="00CC15A4"/>
    <w:rsid w:val="00CD23F8"/>
    <w:rsid w:val="00CD7BD9"/>
    <w:rsid w:val="00CF0C78"/>
    <w:rsid w:val="00CF48FA"/>
    <w:rsid w:val="00D01EDA"/>
    <w:rsid w:val="00D1518D"/>
    <w:rsid w:val="00D169AB"/>
    <w:rsid w:val="00D2250F"/>
    <w:rsid w:val="00D27C82"/>
    <w:rsid w:val="00D34ACF"/>
    <w:rsid w:val="00D36942"/>
    <w:rsid w:val="00D41EA1"/>
    <w:rsid w:val="00D43254"/>
    <w:rsid w:val="00D46B0C"/>
    <w:rsid w:val="00D47E53"/>
    <w:rsid w:val="00D61F77"/>
    <w:rsid w:val="00D654EC"/>
    <w:rsid w:val="00D66E09"/>
    <w:rsid w:val="00D71303"/>
    <w:rsid w:val="00D80D62"/>
    <w:rsid w:val="00D91108"/>
    <w:rsid w:val="00D94F3E"/>
    <w:rsid w:val="00DA260D"/>
    <w:rsid w:val="00DC3B0A"/>
    <w:rsid w:val="00DC722E"/>
    <w:rsid w:val="00DD230A"/>
    <w:rsid w:val="00DD59BE"/>
    <w:rsid w:val="00DF221F"/>
    <w:rsid w:val="00DF3A67"/>
    <w:rsid w:val="00E03940"/>
    <w:rsid w:val="00E22D90"/>
    <w:rsid w:val="00E274DC"/>
    <w:rsid w:val="00E41880"/>
    <w:rsid w:val="00E4209C"/>
    <w:rsid w:val="00E445AA"/>
    <w:rsid w:val="00E46894"/>
    <w:rsid w:val="00E524DB"/>
    <w:rsid w:val="00E5748B"/>
    <w:rsid w:val="00E611CE"/>
    <w:rsid w:val="00E83C66"/>
    <w:rsid w:val="00E90114"/>
    <w:rsid w:val="00E94928"/>
    <w:rsid w:val="00EA1923"/>
    <w:rsid w:val="00EA566F"/>
    <w:rsid w:val="00EB19F5"/>
    <w:rsid w:val="00EB3985"/>
    <w:rsid w:val="00EB4850"/>
    <w:rsid w:val="00EB6D67"/>
    <w:rsid w:val="00EC123F"/>
    <w:rsid w:val="00EC32AC"/>
    <w:rsid w:val="00EC5A55"/>
    <w:rsid w:val="00ED7C44"/>
    <w:rsid w:val="00EF01BF"/>
    <w:rsid w:val="00F032B5"/>
    <w:rsid w:val="00F10C21"/>
    <w:rsid w:val="00F13852"/>
    <w:rsid w:val="00F14F61"/>
    <w:rsid w:val="00F203F4"/>
    <w:rsid w:val="00F22ED1"/>
    <w:rsid w:val="00F34437"/>
    <w:rsid w:val="00F36DEE"/>
    <w:rsid w:val="00F4297C"/>
    <w:rsid w:val="00F46D6F"/>
    <w:rsid w:val="00F536A0"/>
    <w:rsid w:val="00F652F3"/>
    <w:rsid w:val="00F65AFF"/>
    <w:rsid w:val="00F67AEE"/>
    <w:rsid w:val="00F85CB2"/>
    <w:rsid w:val="00FA0599"/>
    <w:rsid w:val="00FA621A"/>
    <w:rsid w:val="00FB5D6B"/>
    <w:rsid w:val="00FC6EFF"/>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 w:type="paragraph" w:styleId="BodyTextIndent">
    <w:name w:val="Body Text Indent"/>
    <w:basedOn w:val="Normal"/>
    <w:link w:val="BodyTextIndentChar"/>
    <w:semiHidden/>
    <w:unhideWhenUsed/>
    <w:rsid w:val="007A4650"/>
    <w:pPr>
      <w:spacing w:after="0" w:line="240" w:lineRule="auto"/>
      <w:ind w:left="720" w:hanging="720"/>
    </w:pPr>
    <w:rPr>
      <w:rFonts w:ascii="Times New Roman" w:eastAsia="Times New Roman" w:hAnsi="Times New Roman"/>
      <w:sz w:val="24"/>
      <w:szCs w:val="24"/>
      <w:lang w:val="sq-AL"/>
    </w:rPr>
  </w:style>
  <w:style w:type="character" w:customStyle="1" w:styleId="BodyTextIndentChar">
    <w:name w:val="Body Text Indent Char"/>
    <w:basedOn w:val="DefaultParagraphFont"/>
    <w:link w:val="BodyTextIndent"/>
    <w:semiHidden/>
    <w:rsid w:val="007A4650"/>
    <w:rPr>
      <w:rFonts w:ascii="Times New Roman" w:eastAsia="Times New Roman" w:hAnsi="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 w:type="paragraph" w:styleId="BodyTextIndent">
    <w:name w:val="Body Text Indent"/>
    <w:basedOn w:val="Normal"/>
    <w:link w:val="BodyTextIndentChar"/>
    <w:semiHidden/>
    <w:unhideWhenUsed/>
    <w:rsid w:val="007A4650"/>
    <w:pPr>
      <w:spacing w:after="0" w:line="240" w:lineRule="auto"/>
      <w:ind w:left="720" w:hanging="720"/>
    </w:pPr>
    <w:rPr>
      <w:rFonts w:ascii="Times New Roman" w:eastAsia="Times New Roman" w:hAnsi="Times New Roman"/>
      <w:sz w:val="24"/>
      <w:szCs w:val="24"/>
      <w:lang w:val="sq-AL"/>
    </w:rPr>
  </w:style>
  <w:style w:type="character" w:customStyle="1" w:styleId="BodyTextIndentChar">
    <w:name w:val="Body Text Indent Char"/>
    <w:basedOn w:val="DefaultParagraphFont"/>
    <w:link w:val="BodyTextIndent"/>
    <w:semiHidden/>
    <w:rsid w:val="007A4650"/>
    <w:rPr>
      <w:rFonts w:ascii="Times New Roman" w:eastAsia="Times New Roman" w:hAnsi="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79390274">
      <w:bodyDiv w:val="1"/>
      <w:marLeft w:val="0"/>
      <w:marRight w:val="0"/>
      <w:marTop w:val="0"/>
      <w:marBottom w:val="0"/>
      <w:divBdr>
        <w:top w:val="none" w:sz="0" w:space="0" w:color="auto"/>
        <w:left w:val="none" w:sz="0" w:space="0" w:color="auto"/>
        <w:bottom w:val="none" w:sz="0" w:space="0" w:color="auto"/>
        <w:right w:val="none" w:sz="0" w:space="0" w:color="auto"/>
      </w:divBdr>
    </w:div>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323170094">
      <w:bodyDiv w:val="1"/>
      <w:marLeft w:val="0"/>
      <w:marRight w:val="0"/>
      <w:marTop w:val="0"/>
      <w:marBottom w:val="0"/>
      <w:divBdr>
        <w:top w:val="none" w:sz="0" w:space="0" w:color="auto"/>
        <w:left w:val="none" w:sz="0" w:space="0" w:color="auto"/>
        <w:bottom w:val="none" w:sz="0" w:space="0" w:color="auto"/>
        <w:right w:val="none" w:sz="0" w:space="0" w:color="auto"/>
      </w:divBdr>
    </w:div>
    <w:div w:id="446892042">
      <w:bodyDiv w:val="1"/>
      <w:marLeft w:val="0"/>
      <w:marRight w:val="0"/>
      <w:marTop w:val="0"/>
      <w:marBottom w:val="0"/>
      <w:divBdr>
        <w:top w:val="none" w:sz="0" w:space="0" w:color="auto"/>
        <w:left w:val="none" w:sz="0" w:space="0" w:color="auto"/>
        <w:bottom w:val="none" w:sz="0" w:space="0" w:color="auto"/>
        <w:right w:val="none" w:sz="0" w:space="0" w:color="auto"/>
      </w:divBdr>
    </w:div>
    <w:div w:id="511451832">
      <w:bodyDiv w:val="1"/>
      <w:marLeft w:val="0"/>
      <w:marRight w:val="0"/>
      <w:marTop w:val="0"/>
      <w:marBottom w:val="0"/>
      <w:divBdr>
        <w:top w:val="none" w:sz="0" w:space="0" w:color="auto"/>
        <w:left w:val="none" w:sz="0" w:space="0" w:color="auto"/>
        <w:bottom w:val="none" w:sz="0" w:space="0" w:color="auto"/>
        <w:right w:val="none" w:sz="0" w:space="0" w:color="auto"/>
      </w:divBdr>
    </w:div>
    <w:div w:id="579875038">
      <w:bodyDiv w:val="1"/>
      <w:marLeft w:val="0"/>
      <w:marRight w:val="0"/>
      <w:marTop w:val="0"/>
      <w:marBottom w:val="0"/>
      <w:divBdr>
        <w:top w:val="none" w:sz="0" w:space="0" w:color="auto"/>
        <w:left w:val="none" w:sz="0" w:space="0" w:color="auto"/>
        <w:bottom w:val="none" w:sz="0" w:space="0" w:color="auto"/>
        <w:right w:val="none" w:sz="0" w:space="0" w:color="auto"/>
      </w:divBdr>
    </w:div>
    <w:div w:id="689916626">
      <w:bodyDiv w:val="1"/>
      <w:marLeft w:val="0"/>
      <w:marRight w:val="0"/>
      <w:marTop w:val="0"/>
      <w:marBottom w:val="0"/>
      <w:divBdr>
        <w:top w:val="none" w:sz="0" w:space="0" w:color="auto"/>
        <w:left w:val="none" w:sz="0" w:space="0" w:color="auto"/>
        <w:bottom w:val="none" w:sz="0" w:space="0" w:color="auto"/>
        <w:right w:val="none" w:sz="0" w:space="0" w:color="auto"/>
      </w:divBdr>
    </w:div>
    <w:div w:id="707527302">
      <w:bodyDiv w:val="1"/>
      <w:marLeft w:val="0"/>
      <w:marRight w:val="0"/>
      <w:marTop w:val="0"/>
      <w:marBottom w:val="0"/>
      <w:divBdr>
        <w:top w:val="none" w:sz="0" w:space="0" w:color="auto"/>
        <w:left w:val="none" w:sz="0" w:space="0" w:color="auto"/>
        <w:bottom w:val="none" w:sz="0" w:space="0" w:color="auto"/>
        <w:right w:val="none" w:sz="0" w:space="0" w:color="auto"/>
      </w:divBdr>
    </w:div>
    <w:div w:id="723255730">
      <w:bodyDiv w:val="1"/>
      <w:marLeft w:val="0"/>
      <w:marRight w:val="0"/>
      <w:marTop w:val="0"/>
      <w:marBottom w:val="0"/>
      <w:divBdr>
        <w:top w:val="none" w:sz="0" w:space="0" w:color="auto"/>
        <w:left w:val="none" w:sz="0" w:space="0" w:color="auto"/>
        <w:bottom w:val="none" w:sz="0" w:space="0" w:color="auto"/>
        <w:right w:val="none" w:sz="0" w:space="0" w:color="auto"/>
      </w:divBdr>
    </w:div>
    <w:div w:id="934704639">
      <w:bodyDiv w:val="1"/>
      <w:marLeft w:val="0"/>
      <w:marRight w:val="0"/>
      <w:marTop w:val="0"/>
      <w:marBottom w:val="0"/>
      <w:divBdr>
        <w:top w:val="none" w:sz="0" w:space="0" w:color="auto"/>
        <w:left w:val="none" w:sz="0" w:space="0" w:color="auto"/>
        <w:bottom w:val="none" w:sz="0" w:space="0" w:color="auto"/>
        <w:right w:val="none" w:sz="0" w:space="0" w:color="auto"/>
      </w:divBdr>
    </w:div>
    <w:div w:id="1440685081">
      <w:bodyDiv w:val="1"/>
      <w:marLeft w:val="0"/>
      <w:marRight w:val="0"/>
      <w:marTop w:val="0"/>
      <w:marBottom w:val="0"/>
      <w:divBdr>
        <w:top w:val="none" w:sz="0" w:space="0" w:color="auto"/>
        <w:left w:val="none" w:sz="0" w:space="0" w:color="auto"/>
        <w:bottom w:val="none" w:sz="0" w:space="0" w:color="auto"/>
        <w:right w:val="none" w:sz="0" w:space="0" w:color="auto"/>
      </w:divBdr>
    </w:div>
    <w:div w:id="1565094159">
      <w:bodyDiv w:val="1"/>
      <w:marLeft w:val="0"/>
      <w:marRight w:val="0"/>
      <w:marTop w:val="0"/>
      <w:marBottom w:val="0"/>
      <w:divBdr>
        <w:top w:val="none" w:sz="0" w:space="0" w:color="auto"/>
        <w:left w:val="none" w:sz="0" w:space="0" w:color="auto"/>
        <w:bottom w:val="none" w:sz="0" w:space="0" w:color="auto"/>
        <w:right w:val="none" w:sz="0" w:space="0" w:color="auto"/>
      </w:divBdr>
    </w:div>
    <w:div w:id="1608151469">
      <w:bodyDiv w:val="1"/>
      <w:marLeft w:val="0"/>
      <w:marRight w:val="0"/>
      <w:marTop w:val="0"/>
      <w:marBottom w:val="0"/>
      <w:divBdr>
        <w:top w:val="none" w:sz="0" w:space="0" w:color="auto"/>
        <w:left w:val="none" w:sz="0" w:space="0" w:color="auto"/>
        <w:bottom w:val="none" w:sz="0" w:space="0" w:color="auto"/>
        <w:right w:val="none" w:sz="0" w:space="0" w:color="auto"/>
      </w:divBdr>
    </w:div>
    <w:div w:id="1663050121">
      <w:bodyDiv w:val="1"/>
      <w:marLeft w:val="0"/>
      <w:marRight w:val="0"/>
      <w:marTop w:val="0"/>
      <w:marBottom w:val="0"/>
      <w:divBdr>
        <w:top w:val="none" w:sz="0" w:space="0" w:color="auto"/>
        <w:left w:val="none" w:sz="0" w:space="0" w:color="auto"/>
        <w:bottom w:val="none" w:sz="0" w:space="0" w:color="auto"/>
        <w:right w:val="none" w:sz="0" w:space="0" w:color="auto"/>
      </w:divBdr>
    </w:div>
    <w:div w:id="1764644064">
      <w:bodyDiv w:val="1"/>
      <w:marLeft w:val="0"/>
      <w:marRight w:val="0"/>
      <w:marTop w:val="0"/>
      <w:marBottom w:val="0"/>
      <w:divBdr>
        <w:top w:val="none" w:sz="0" w:space="0" w:color="auto"/>
        <w:left w:val="none" w:sz="0" w:space="0" w:color="auto"/>
        <w:bottom w:val="none" w:sz="0" w:space="0" w:color="auto"/>
        <w:right w:val="none" w:sz="0" w:space="0" w:color="auto"/>
      </w:divBdr>
    </w:div>
    <w:div w:id="1833328451">
      <w:bodyDiv w:val="1"/>
      <w:marLeft w:val="0"/>
      <w:marRight w:val="0"/>
      <w:marTop w:val="0"/>
      <w:marBottom w:val="0"/>
      <w:divBdr>
        <w:top w:val="none" w:sz="0" w:space="0" w:color="auto"/>
        <w:left w:val="none" w:sz="0" w:space="0" w:color="auto"/>
        <w:bottom w:val="none" w:sz="0" w:space="0" w:color="auto"/>
        <w:right w:val="none" w:sz="0" w:space="0" w:color="auto"/>
      </w:divBdr>
    </w:div>
    <w:div w:id="1877156198">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Ilmi%20Limoni\D\Ilmi%20Limoni\Buxheti%202020-2022\KAB%202020-2022\Grafikon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lmi%20Limoni\D\Ilmi%20Limoni\Buxheti%202020-2022\KAB%202020-2022\Grafikon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lmi%20Limoni\D\Ilmi%20Limoni\Buxheti%202020-2022\KAB%202020-2022\Grafikon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140075067408382"/>
          <c:y val="0.25973672366098749"/>
          <c:w val="0.74760951809351472"/>
          <c:h val="0.33513166345536283"/>
        </c:manualLayout>
      </c:layout>
      <c:bar3DChart>
        <c:barDir val="col"/>
        <c:grouping val="standard"/>
        <c:varyColors val="0"/>
        <c:ser>
          <c:idx val="0"/>
          <c:order val="0"/>
          <c:tx>
            <c:strRef>
              <c:f>'[Grafikonet.xls]te hyrat'!$B$1</c:f>
              <c:strCache>
                <c:ptCount val="1"/>
                <c:pt idx="0">
                  <c:v>Realizimi 2018</c:v>
                </c:pt>
              </c:strCache>
            </c:strRef>
          </c:tx>
          <c:invertIfNegative val="0"/>
          <c:cat>
            <c:strRef>
              <c:f>'[Grafikonet.xls]te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Të hyrat nga tatimi në Tokë</c:v>
                </c:pt>
                <c:pt idx="10">
                  <c:v>Gjobat ne trafik </c:v>
                </c:pt>
                <c:pt idx="11">
                  <c:v>Gjobat e gjykatave</c:v>
                </c:pt>
                <c:pt idx="12">
                  <c:v>Të hyrat e bujqesis</c:v>
                </c:pt>
                <c:pt idx="13">
                  <c:v>Të hyrat e bujqesis-A.P.K</c:v>
                </c:pt>
                <c:pt idx="14">
                  <c:v>Të hyrat nga Arsimi</c:v>
                </c:pt>
                <c:pt idx="15">
                  <c:v>Të hyrat nga Shëndetsia</c:v>
                </c:pt>
                <c:pt idx="16">
                  <c:v>Te hyrat  nga ankandet publike</c:v>
                </c:pt>
                <c:pt idx="17">
                  <c:v>Te hyrat nga koncensioni</c:v>
                </c:pt>
                <c:pt idx="18">
                  <c:v>Te hyrat e Drejtoratit Shëndetsisë</c:v>
                </c:pt>
                <c:pt idx="19">
                  <c:v>Te Hyrat  e QPS</c:v>
                </c:pt>
              </c:strCache>
            </c:strRef>
          </c:cat>
          <c:val>
            <c:numRef>
              <c:f>'[Grafikonet.xls]te hyrat'!$B$2:$B$21</c:f>
              <c:numCache>
                <c:formatCode>_(* #,##0.00_);_(* \(#,##0.00\);_(* "-"??_);_(@_)</c:formatCode>
                <c:ptCount val="20"/>
                <c:pt idx="0">
                  <c:v>130219.5</c:v>
                </c:pt>
                <c:pt idx="1">
                  <c:v>114800.99</c:v>
                </c:pt>
                <c:pt idx="2">
                  <c:v>77651</c:v>
                </c:pt>
                <c:pt idx="3">
                  <c:v>778729.2</c:v>
                </c:pt>
                <c:pt idx="4">
                  <c:v>101324.38</c:v>
                </c:pt>
                <c:pt idx="5">
                  <c:v>225462.25</c:v>
                </c:pt>
                <c:pt idx="6">
                  <c:v>18437</c:v>
                </c:pt>
                <c:pt idx="7">
                  <c:v>194150.15</c:v>
                </c:pt>
                <c:pt idx="8">
                  <c:v>1412106.35</c:v>
                </c:pt>
                <c:pt idx="10">
                  <c:v>669769</c:v>
                </c:pt>
                <c:pt idx="11">
                  <c:v>132474</c:v>
                </c:pt>
                <c:pt idx="12">
                  <c:v>8297</c:v>
                </c:pt>
                <c:pt idx="13">
                  <c:v>21402.62</c:v>
                </c:pt>
                <c:pt idx="14">
                  <c:v>193824.68</c:v>
                </c:pt>
                <c:pt idx="15">
                  <c:v>104436.02</c:v>
                </c:pt>
                <c:pt idx="18">
                  <c:v>550</c:v>
                </c:pt>
                <c:pt idx="19">
                  <c:v>105.5</c:v>
                </c:pt>
              </c:numCache>
            </c:numRef>
          </c:val>
        </c:ser>
        <c:ser>
          <c:idx val="1"/>
          <c:order val="1"/>
          <c:tx>
            <c:strRef>
              <c:f>'[Grafikonet.xls]te hyrat'!$C$1</c:f>
              <c:strCache>
                <c:ptCount val="1"/>
                <c:pt idx="0">
                  <c:v>  Planikimi 2019 </c:v>
                </c:pt>
              </c:strCache>
            </c:strRef>
          </c:tx>
          <c:invertIfNegative val="0"/>
          <c:cat>
            <c:strRef>
              <c:f>'[Grafikonet.xls]te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Të hyrat nga tatimi në Tokë</c:v>
                </c:pt>
                <c:pt idx="10">
                  <c:v>Gjobat ne trafik </c:v>
                </c:pt>
                <c:pt idx="11">
                  <c:v>Gjobat e gjykatave</c:v>
                </c:pt>
                <c:pt idx="12">
                  <c:v>Të hyrat e bujqesis</c:v>
                </c:pt>
                <c:pt idx="13">
                  <c:v>Të hyrat e bujqesis-A.P.K</c:v>
                </c:pt>
                <c:pt idx="14">
                  <c:v>Të hyrat nga Arsimi</c:v>
                </c:pt>
                <c:pt idx="15">
                  <c:v>Të hyrat nga Shëndetsia</c:v>
                </c:pt>
                <c:pt idx="16">
                  <c:v>Te hyrat  nga ankandet publike</c:v>
                </c:pt>
                <c:pt idx="17">
                  <c:v>Te hyrat nga koncensioni</c:v>
                </c:pt>
                <c:pt idx="18">
                  <c:v>Te hyrat e Drejtoratit Shëndetsisë</c:v>
                </c:pt>
                <c:pt idx="19">
                  <c:v>Te Hyrat  e QPS</c:v>
                </c:pt>
              </c:strCache>
            </c:strRef>
          </c:cat>
          <c:val>
            <c:numRef>
              <c:f>'[Grafikonet.xls]te hyrat'!$C$2:$C$21</c:f>
              <c:numCache>
                <c:formatCode>_(* #,##0.00_);_(* \(#,##0.00\);_(* "-"??_);_(@_)</c:formatCode>
                <c:ptCount val="20"/>
                <c:pt idx="0">
                  <c:v>140000</c:v>
                </c:pt>
                <c:pt idx="1">
                  <c:v>100000</c:v>
                </c:pt>
                <c:pt idx="2">
                  <c:v>70000</c:v>
                </c:pt>
                <c:pt idx="3" formatCode="#,##0.00">
                  <c:v>1120000</c:v>
                </c:pt>
                <c:pt idx="4" formatCode="#,##0.00">
                  <c:v>180000</c:v>
                </c:pt>
                <c:pt idx="5" formatCode="#,##0.00">
                  <c:v>230000</c:v>
                </c:pt>
                <c:pt idx="6" formatCode="#,##0.00">
                  <c:v>15000</c:v>
                </c:pt>
                <c:pt idx="7">
                  <c:v>180000</c:v>
                </c:pt>
                <c:pt idx="8">
                  <c:v>1440000</c:v>
                </c:pt>
                <c:pt idx="10">
                  <c:v>400000</c:v>
                </c:pt>
                <c:pt idx="11">
                  <c:v>141884</c:v>
                </c:pt>
                <c:pt idx="13">
                  <c:v>19000</c:v>
                </c:pt>
                <c:pt idx="14" formatCode="#,##0.00">
                  <c:v>260000</c:v>
                </c:pt>
                <c:pt idx="15">
                  <c:v>120000</c:v>
                </c:pt>
              </c:numCache>
            </c:numRef>
          </c:val>
        </c:ser>
        <c:ser>
          <c:idx val="2"/>
          <c:order val="2"/>
          <c:tx>
            <c:strRef>
              <c:f>'[Grafikonet.xls]te hyrat'!$D$1</c:f>
              <c:strCache>
                <c:ptCount val="1"/>
                <c:pt idx="0">
                  <c:v>  Planikimi 2020 </c:v>
                </c:pt>
              </c:strCache>
            </c:strRef>
          </c:tx>
          <c:invertIfNegative val="0"/>
          <c:cat>
            <c:strRef>
              <c:f>'[Grafikonet.xls]te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Të hyrat nga tatimi në Tokë</c:v>
                </c:pt>
                <c:pt idx="10">
                  <c:v>Gjobat ne trafik </c:v>
                </c:pt>
                <c:pt idx="11">
                  <c:v>Gjobat e gjykatave</c:v>
                </c:pt>
                <c:pt idx="12">
                  <c:v>Të hyrat e bujqesis</c:v>
                </c:pt>
                <c:pt idx="13">
                  <c:v>Të hyrat e bujqesis-A.P.K</c:v>
                </c:pt>
                <c:pt idx="14">
                  <c:v>Të hyrat nga Arsimi</c:v>
                </c:pt>
                <c:pt idx="15">
                  <c:v>Të hyrat nga Shëndetsia</c:v>
                </c:pt>
                <c:pt idx="16">
                  <c:v>Te hyrat  nga ankandet publike</c:v>
                </c:pt>
                <c:pt idx="17">
                  <c:v>Te hyrat nga koncensioni</c:v>
                </c:pt>
                <c:pt idx="18">
                  <c:v>Te hyrat e Drejtoratit Shëndetsisë</c:v>
                </c:pt>
                <c:pt idx="19">
                  <c:v>Te Hyrat  e QPS</c:v>
                </c:pt>
              </c:strCache>
            </c:strRef>
          </c:cat>
          <c:val>
            <c:numRef>
              <c:f>'[Grafikonet.xls]te hyrat'!$D$2:$D$21</c:f>
              <c:numCache>
                <c:formatCode>_(* #,##0.00_);_(* \(#,##0.00\);_(* "-"??_);_(@_)</c:formatCode>
                <c:ptCount val="20"/>
                <c:pt idx="0">
                  <c:v>140000</c:v>
                </c:pt>
                <c:pt idx="1">
                  <c:v>100000</c:v>
                </c:pt>
                <c:pt idx="2">
                  <c:v>70000</c:v>
                </c:pt>
                <c:pt idx="3" formatCode="#,##0.00">
                  <c:v>1120000</c:v>
                </c:pt>
                <c:pt idx="4" formatCode="#,##0.00">
                  <c:v>80835</c:v>
                </c:pt>
                <c:pt idx="5" formatCode="#,##0.00">
                  <c:v>230000</c:v>
                </c:pt>
                <c:pt idx="6" formatCode="#,##0.00">
                  <c:v>18000</c:v>
                </c:pt>
                <c:pt idx="7">
                  <c:v>190000</c:v>
                </c:pt>
                <c:pt idx="8">
                  <c:v>1609193</c:v>
                </c:pt>
                <c:pt idx="9">
                  <c:v>426368</c:v>
                </c:pt>
                <c:pt idx="14" formatCode="#,##0.00">
                  <c:v>245000</c:v>
                </c:pt>
                <c:pt idx="15">
                  <c:v>120000</c:v>
                </c:pt>
              </c:numCache>
            </c:numRef>
          </c:val>
        </c:ser>
        <c:ser>
          <c:idx val="3"/>
          <c:order val="3"/>
          <c:tx>
            <c:strRef>
              <c:f>'[Grafikonet.xls]te hyrat'!$E$1</c:f>
              <c:strCache>
                <c:ptCount val="1"/>
                <c:pt idx="0">
                  <c:v>Vlersimi 2021</c:v>
                </c:pt>
              </c:strCache>
            </c:strRef>
          </c:tx>
          <c:invertIfNegative val="0"/>
          <c:cat>
            <c:strRef>
              <c:f>'[Grafikonet.xls]te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Të hyrat nga tatimi në Tokë</c:v>
                </c:pt>
                <c:pt idx="10">
                  <c:v>Gjobat ne trafik </c:v>
                </c:pt>
                <c:pt idx="11">
                  <c:v>Gjobat e gjykatave</c:v>
                </c:pt>
                <c:pt idx="12">
                  <c:v>Të hyrat e bujqesis</c:v>
                </c:pt>
                <c:pt idx="13">
                  <c:v>Të hyrat e bujqesis-A.P.K</c:v>
                </c:pt>
                <c:pt idx="14">
                  <c:v>Të hyrat nga Arsimi</c:v>
                </c:pt>
                <c:pt idx="15">
                  <c:v>Të hyrat nga Shëndetsia</c:v>
                </c:pt>
                <c:pt idx="16">
                  <c:v>Te hyrat  nga ankandet publike</c:v>
                </c:pt>
                <c:pt idx="17">
                  <c:v>Te hyrat nga koncensioni</c:v>
                </c:pt>
                <c:pt idx="18">
                  <c:v>Te hyrat e Drejtoratit Shëndetsisë</c:v>
                </c:pt>
                <c:pt idx="19">
                  <c:v>Te Hyrat  e QPS</c:v>
                </c:pt>
              </c:strCache>
            </c:strRef>
          </c:cat>
          <c:val>
            <c:numRef>
              <c:f>'[Grafikonet.xls]te hyrat'!$E$2:$E$21</c:f>
              <c:numCache>
                <c:formatCode>_(* #,##0.00_);_(* \(#,##0.00\);_(* "-"??_);_(@_)</c:formatCode>
                <c:ptCount val="20"/>
                <c:pt idx="0">
                  <c:v>140000</c:v>
                </c:pt>
                <c:pt idx="1">
                  <c:v>100000</c:v>
                </c:pt>
                <c:pt idx="2">
                  <c:v>70000</c:v>
                </c:pt>
                <c:pt idx="3" formatCode="#,##0.00">
                  <c:v>1120000</c:v>
                </c:pt>
                <c:pt idx="4" formatCode="#,##0.00">
                  <c:v>94851</c:v>
                </c:pt>
                <c:pt idx="5" formatCode="#,##0.00">
                  <c:v>230000</c:v>
                </c:pt>
                <c:pt idx="6" formatCode="#,##0.00">
                  <c:v>20000</c:v>
                </c:pt>
                <c:pt idx="7">
                  <c:v>190000</c:v>
                </c:pt>
                <c:pt idx="8">
                  <c:v>1657469</c:v>
                </c:pt>
                <c:pt idx="9">
                  <c:v>639551</c:v>
                </c:pt>
                <c:pt idx="14" formatCode="#,##0.00">
                  <c:v>245000</c:v>
                </c:pt>
                <c:pt idx="15">
                  <c:v>120000</c:v>
                </c:pt>
              </c:numCache>
            </c:numRef>
          </c:val>
        </c:ser>
        <c:ser>
          <c:idx val="4"/>
          <c:order val="4"/>
          <c:tx>
            <c:strRef>
              <c:f>'[Grafikonet.xls]te hyrat'!$F$1</c:f>
              <c:strCache>
                <c:ptCount val="1"/>
                <c:pt idx="0">
                  <c:v>Vlersimi 2022</c:v>
                </c:pt>
              </c:strCache>
            </c:strRef>
          </c:tx>
          <c:invertIfNegative val="0"/>
          <c:cat>
            <c:strRef>
              <c:f>'[Grafikonet.xls]te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Të hyrat nga tatimi në Tokë</c:v>
                </c:pt>
                <c:pt idx="10">
                  <c:v>Gjobat ne trafik </c:v>
                </c:pt>
                <c:pt idx="11">
                  <c:v>Gjobat e gjykatave</c:v>
                </c:pt>
                <c:pt idx="12">
                  <c:v>Të hyrat e bujqesis</c:v>
                </c:pt>
                <c:pt idx="13">
                  <c:v>Të hyrat e bujqesis-A.P.K</c:v>
                </c:pt>
                <c:pt idx="14">
                  <c:v>Të hyrat nga Arsimi</c:v>
                </c:pt>
                <c:pt idx="15">
                  <c:v>Të hyrat nga Shëndetsia</c:v>
                </c:pt>
                <c:pt idx="16">
                  <c:v>Te hyrat  nga ankandet publike</c:v>
                </c:pt>
                <c:pt idx="17">
                  <c:v>Te hyrat nga koncensioni</c:v>
                </c:pt>
                <c:pt idx="18">
                  <c:v>Te hyrat e Drejtoratit Shëndetsisë</c:v>
                </c:pt>
                <c:pt idx="19">
                  <c:v>Te Hyrat  e QPS</c:v>
                </c:pt>
              </c:strCache>
            </c:strRef>
          </c:cat>
          <c:val>
            <c:numRef>
              <c:f>'[Grafikonet.xls]te hyrat'!$F$2:$F$21</c:f>
              <c:numCache>
                <c:formatCode>_(* #,##0.00_);_(* \(#,##0.00\);_(* "-"??_);_(@_)</c:formatCode>
                <c:ptCount val="20"/>
                <c:pt idx="0">
                  <c:v>140000</c:v>
                </c:pt>
                <c:pt idx="1">
                  <c:v>102000</c:v>
                </c:pt>
                <c:pt idx="2">
                  <c:v>60000</c:v>
                </c:pt>
                <c:pt idx="3" formatCode="#,##0.00">
                  <c:v>1120000</c:v>
                </c:pt>
                <c:pt idx="4" formatCode="#,##0.00">
                  <c:v>117691</c:v>
                </c:pt>
                <c:pt idx="5" formatCode="#,##0.00">
                  <c:v>230000</c:v>
                </c:pt>
                <c:pt idx="6" formatCode="#,##0.00">
                  <c:v>20000</c:v>
                </c:pt>
                <c:pt idx="7">
                  <c:v>190000</c:v>
                </c:pt>
                <c:pt idx="8">
                  <c:v>1707193</c:v>
                </c:pt>
                <c:pt idx="9">
                  <c:v>852735</c:v>
                </c:pt>
                <c:pt idx="14" formatCode="#,##0.00">
                  <c:v>245000</c:v>
                </c:pt>
                <c:pt idx="15">
                  <c:v>120000</c:v>
                </c:pt>
              </c:numCache>
            </c:numRef>
          </c:val>
        </c:ser>
        <c:dLbls>
          <c:showLegendKey val="0"/>
          <c:showVal val="0"/>
          <c:showCatName val="0"/>
          <c:showSerName val="0"/>
          <c:showPercent val="0"/>
          <c:showBubbleSize val="0"/>
        </c:dLbls>
        <c:gapWidth val="150"/>
        <c:shape val="cylinder"/>
        <c:axId val="56433280"/>
        <c:axId val="56443264"/>
        <c:axId val="80058560"/>
      </c:bar3DChart>
      <c:catAx>
        <c:axId val="56433280"/>
        <c:scaling>
          <c:orientation val="minMax"/>
        </c:scaling>
        <c:delete val="0"/>
        <c:axPos val="b"/>
        <c:numFmt formatCode="General" sourceLinked="1"/>
        <c:majorTickMark val="out"/>
        <c:minorTickMark val="none"/>
        <c:tickLblPos val="nextTo"/>
        <c:crossAx val="56443264"/>
        <c:crosses val="autoZero"/>
        <c:auto val="1"/>
        <c:lblAlgn val="ctr"/>
        <c:lblOffset val="100"/>
        <c:noMultiLvlLbl val="0"/>
      </c:catAx>
      <c:valAx>
        <c:axId val="56443264"/>
        <c:scaling>
          <c:orientation val="minMax"/>
        </c:scaling>
        <c:delete val="0"/>
        <c:axPos val="l"/>
        <c:majorGridlines/>
        <c:numFmt formatCode="_(* #,##0.00_);_(* \(#,##0.00\);_(* &quot;-&quot;??_);_(@_)" sourceLinked="1"/>
        <c:majorTickMark val="out"/>
        <c:minorTickMark val="none"/>
        <c:tickLblPos val="nextTo"/>
        <c:crossAx val="56433280"/>
        <c:crosses val="autoZero"/>
        <c:crossBetween val="between"/>
      </c:valAx>
      <c:serAx>
        <c:axId val="80058560"/>
        <c:scaling>
          <c:orientation val="minMax"/>
        </c:scaling>
        <c:delete val="1"/>
        <c:axPos val="b"/>
        <c:majorTickMark val="out"/>
        <c:minorTickMark val="none"/>
        <c:tickLblPos val="nextTo"/>
        <c:crossAx val="56443264"/>
        <c:crosses val="autoZero"/>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6178380928190428"/>
          <c:y val="5.7177143122355931E-2"/>
          <c:w val="0.77885215960908116"/>
          <c:h val="0.50957644872742258"/>
        </c:manualLayout>
      </c:layout>
      <c:bar3DChart>
        <c:barDir val="col"/>
        <c:grouping val="clustered"/>
        <c:varyColors val="0"/>
        <c:ser>
          <c:idx val="0"/>
          <c:order val="0"/>
          <c:tx>
            <c:strRef>
              <c:f>'[Grafikonet.xls]Kufijt buxhetor me sh'!$B$5</c:f>
              <c:strCache>
                <c:ptCount val="1"/>
                <c:pt idx="0">
                  <c:v>Planifikimi 2019</c:v>
                </c:pt>
              </c:strCache>
            </c:strRef>
          </c:tx>
          <c:invertIfNegative val="0"/>
          <c:cat>
            <c:strRef>
              <c:f>'[Grafikonet.xls]Kufijt buxhetor me sh'!$A$6:$A$10</c:f>
              <c:strCache>
                <c:ptCount val="5"/>
                <c:pt idx="0">
                  <c:v>Pagat dhe meditjet</c:v>
                </c:pt>
                <c:pt idx="1">
                  <c:v>Mallrat dhe sherbimet</c:v>
                </c:pt>
                <c:pt idx="2">
                  <c:v>Shpenzimet komunale</c:v>
                </c:pt>
                <c:pt idx="3">
                  <c:v>Subvencione</c:v>
                </c:pt>
                <c:pt idx="4">
                  <c:v>Shpenzime Kapitale</c:v>
                </c:pt>
              </c:strCache>
            </c:strRef>
          </c:cat>
          <c:val>
            <c:numRef>
              <c:f>'[Grafikonet.xls]Kufijt buxhetor me sh'!$B$6:$B$10</c:f>
              <c:numCache>
                <c:formatCode>#,##0.00</c:formatCode>
                <c:ptCount val="5"/>
                <c:pt idx="0">
                  <c:v>15472123</c:v>
                </c:pt>
                <c:pt idx="1">
                  <c:v>3710000</c:v>
                </c:pt>
                <c:pt idx="2" formatCode="_(* #,##0.00_);_(* \(#,##0.00\);_(* &quot;-&quot;??_);_(@_)">
                  <c:v>671500</c:v>
                </c:pt>
                <c:pt idx="3" formatCode="_(* #,##0.00_);_(* \(#,##0.00\);_(* &quot;-&quot;??_);_(@_)">
                  <c:v>608936</c:v>
                </c:pt>
                <c:pt idx="4" formatCode="_(* #,##0.00_);_(* \(#,##0.00\);_(* &quot;-&quot;??_);_(@_)">
                  <c:v>5082228</c:v>
                </c:pt>
              </c:numCache>
            </c:numRef>
          </c:val>
        </c:ser>
        <c:ser>
          <c:idx val="1"/>
          <c:order val="1"/>
          <c:tx>
            <c:strRef>
              <c:f>'[Grafikonet.xls]Kufijt buxhetor me sh'!$C$5</c:f>
              <c:strCache>
                <c:ptCount val="1"/>
                <c:pt idx="0">
                  <c:v>Planifikimi 2020</c:v>
                </c:pt>
              </c:strCache>
            </c:strRef>
          </c:tx>
          <c:invertIfNegative val="0"/>
          <c:cat>
            <c:strRef>
              <c:f>'[Grafikonet.xls]Kufijt buxhetor me sh'!$A$6:$A$10</c:f>
              <c:strCache>
                <c:ptCount val="5"/>
                <c:pt idx="0">
                  <c:v>Pagat dhe meditjet</c:v>
                </c:pt>
                <c:pt idx="1">
                  <c:v>Mallrat dhe sherbimet</c:v>
                </c:pt>
                <c:pt idx="2">
                  <c:v>Shpenzimet komunale</c:v>
                </c:pt>
                <c:pt idx="3">
                  <c:v>Subvencione</c:v>
                </c:pt>
                <c:pt idx="4">
                  <c:v>Shpenzime Kapitale</c:v>
                </c:pt>
              </c:strCache>
            </c:strRef>
          </c:cat>
          <c:val>
            <c:numRef>
              <c:f>'[Grafikonet.xls]Kufijt buxhetor me sh'!$C$6:$C$10</c:f>
              <c:numCache>
                <c:formatCode>_(* #,##0.00_);_(* \(#,##0.00\);_(* "-"??_);_(@_)</c:formatCode>
                <c:ptCount val="5"/>
                <c:pt idx="0">
                  <c:v>18370202</c:v>
                </c:pt>
                <c:pt idx="1">
                  <c:v>3547000</c:v>
                </c:pt>
                <c:pt idx="2">
                  <c:v>625000</c:v>
                </c:pt>
                <c:pt idx="3">
                  <c:v>565000</c:v>
                </c:pt>
                <c:pt idx="4">
                  <c:v>4401883</c:v>
                </c:pt>
              </c:numCache>
            </c:numRef>
          </c:val>
        </c:ser>
        <c:ser>
          <c:idx val="2"/>
          <c:order val="2"/>
          <c:tx>
            <c:strRef>
              <c:f>'[Grafikonet.xls]Kufijt buxhetor me sh'!$D$5</c:f>
              <c:strCache>
                <c:ptCount val="1"/>
                <c:pt idx="0">
                  <c:v>Vlersimi 2021</c:v>
                </c:pt>
              </c:strCache>
            </c:strRef>
          </c:tx>
          <c:invertIfNegative val="0"/>
          <c:cat>
            <c:strRef>
              <c:f>'[Grafikonet.xls]Kufijt buxhetor me sh'!$A$6:$A$10</c:f>
              <c:strCache>
                <c:ptCount val="5"/>
                <c:pt idx="0">
                  <c:v>Pagat dhe meditjet</c:v>
                </c:pt>
                <c:pt idx="1">
                  <c:v>Mallrat dhe sherbimet</c:v>
                </c:pt>
                <c:pt idx="2">
                  <c:v>Shpenzimet komunale</c:v>
                </c:pt>
                <c:pt idx="3">
                  <c:v>Subvencione</c:v>
                </c:pt>
                <c:pt idx="4">
                  <c:v>Shpenzime Kapitale</c:v>
                </c:pt>
              </c:strCache>
            </c:strRef>
          </c:cat>
          <c:val>
            <c:numRef>
              <c:f>'[Grafikonet.xls]Kufijt buxhetor me sh'!$D$6:$D$10</c:f>
              <c:numCache>
                <c:formatCode>_(* #,##0.00_);_(* \(#,##0.00\);_(* "-"??_);_(@_)</c:formatCode>
                <c:ptCount val="5"/>
                <c:pt idx="0">
                  <c:v>18462053</c:v>
                </c:pt>
                <c:pt idx="1">
                  <c:v>3547000</c:v>
                </c:pt>
                <c:pt idx="2">
                  <c:v>625000</c:v>
                </c:pt>
                <c:pt idx="3">
                  <c:v>565000</c:v>
                </c:pt>
                <c:pt idx="4">
                  <c:v>5178785</c:v>
                </c:pt>
              </c:numCache>
            </c:numRef>
          </c:val>
        </c:ser>
        <c:ser>
          <c:idx val="3"/>
          <c:order val="3"/>
          <c:tx>
            <c:strRef>
              <c:f>'[Grafikonet.xls]Kufijt buxhetor me sh'!$E$5</c:f>
              <c:strCache>
                <c:ptCount val="1"/>
                <c:pt idx="0">
                  <c:v>Vlersimi 2022</c:v>
                </c:pt>
              </c:strCache>
            </c:strRef>
          </c:tx>
          <c:invertIfNegative val="0"/>
          <c:cat>
            <c:strRef>
              <c:f>'[Grafikonet.xls]Kufijt buxhetor me sh'!$A$6:$A$10</c:f>
              <c:strCache>
                <c:ptCount val="5"/>
                <c:pt idx="0">
                  <c:v>Pagat dhe meditjet</c:v>
                </c:pt>
                <c:pt idx="1">
                  <c:v>Mallrat dhe sherbimet</c:v>
                </c:pt>
                <c:pt idx="2">
                  <c:v>Shpenzimet komunale</c:v>
                </c:pt>
                <c:pt idx="3">
                  <c:v>Subvencione</c:v>
                </c:pt>
                <c:pt idx="4">
                  <c:v>Shpenzime Kapitale</c:v>
                </c:pt>
              </c:strCache>
            </c:strRef>
          </c:cat>
          <c:val>
            <c:numRef>
              <c:f>'[Grafikonet.xls]Kufijt buxhetor me sh'!$E$6:$E$10</c:f>
              <c:numCache>
                <c:formatCode>_(* #,##0.00_);_(* \(#,##0.00\);_(* "-"??_);_(@_)</c:formatCode>
                <c:ptCount val="5"/>
                <c:pt idx="0">
                  <c:v>18554363</c:v>
                </c:pt>
                <c:pt idx="1">
                  <c:v>3547000</c:v>
                </c:pt>
                <c:pt idx="2">
                  <c:v>625000</c:v>
                </c:pt>
                <c:pt idx="3">
                  <c:v>565000</c:v>
                </c:pt>
                <c:pt idx="4">
                  <c:v>6133154</c:v>
                </c:pt>
              </c:numCache>
            </c:numRef>
          </c:val>
        </c:ser>
        <c:dLbls>
          <c:showLegendKey val="0"/>
          <c:showVal val="0"/>
          <c:showCatName val="0"/>
          <c:showSerName val="0"/>
          <c:showPercent val="0"/>
          <c:showBubbleSize val="0"/>
        </c:dLbls>
        <c:gapWidth val="150"/>
        <c:shape val="box"/>
        <c:axId val="56475648"/>
        <c:axId val="56477184"/>
        <c:axId val="0"/>
      </c:bar3DChart>
      <c:catAx>
        <c:axId val="56475648"/>
        <c:scaling>
          <c:orientation val="minMax"/>
        </c:scaling>
        <c:delete val="0"/>
        <c:axPos val="b"/>
        <c:numFmt formatCode="General" sourceLinked="1"/>
        <c:majorTickMark val="out"/>
        <c:minorTickMark val="none"/>
        <c:tickLblPos val="nextTo"/>
        <c:crossAx val="56477184"/>
        <c:crosses val="autoZero"/>
        <c:auto val="1"/>
        <c:lblAlgn val="ctr"/>
        <c:lblOffset val="100"/>
        <c:noMultiLvlLbl val="0"/>
      </c:catAx>
      <c:valAx>
        <c:axId val="56477184"/>
        <c:scaling>
          <c:orientation val="minMax"/>
        </c:scaling>
        <c:delete val="0"/>
        <c:axPos val="l"/>
        <c:majorGridlines/>
        <c:numFmt formatCode="#,##0.00" sourceLinked="1"/>
        <c:majorTickMark val="out"/>
        <c:minorTickMark val="none"/>
        <c:tickLblPos val="nextTo"/>
        <c:crossAx val="5647564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q-A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'[Grafikonet.xls]Pjesmarja ne shpenzime'!$A$1:$A$17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'[Grafikonet.xls]Pjesmarja ne shpenzime'!$B$1:$B$17</c:f>
              <c:numCache>
                <c:formatCode>_(* #,##0.00000_);_(* \(#,##0.00000\);_(* "-"??_);_(@_)</c:formatCode>
                <c:ptCount val="17"/>
                <c:pt idx="0">
                  <c:v>1.7437584710651044</c:v>
                </c:pt>
                <c:pt idx="1">
                  <c:v>2.969633486537266</c:v>
                </c:pt>
                <c:pt idx="2">
                  <c:v>0.7751075690085657</c:v>
                </c:pt>
                <c:pt idx="3">
                  <c:v>0.56578762979575659</c:v>
                </c:pt>
                <c:pt idx="4">
                  <c:v>0.77977511792922227</c:v>
                </c:pt>
                <c:pt idx="5">
                  <c:v>0.94193609129493039</c:v>
                </c:pt>
                <c:pt idx="6">
                  <c:v>8.7947599856556486</c:v>
                </c:pt>
                <c:pt idx="7">
                  <c:v>1.7925605304574834</c:v>
                </c:pt>
                <c:pt idx="8">
                  <c:v>0.23091644087762278</c:v>
                </c:pt>
                <c:pt idx="9">
                  <c:v>1.6510909032416019</c:v>
                </c:pt>
                <c:pt idx="10">
                  <c:v>3.4029957739415906</c:v>
                </c:pt>
                <c:pt idx="11">
                  <c:v>3.4854339938969252</c:v>
                </c:pt>
                <c:pt idx="12">
                  <c:v>2.1335133465907719</c:v>
                </c:pt>
                <c:pt idx="13">
                  <c:v>12.448847353519755</c:v>
                </c:pt>
                <c:pt idx="14">
                  <c:v>0.47916533756030055</c:v>
                </c:pt>
                <c:pt idx="15">
                  <c:v>2.0884591399532191</c:v>
                </c:pt>
                <c:pt idx="16">
                  <c:v>55.716258828674235</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'[Grafikonet.xls]Pjesmarja ne shpenzime'!$A$1:$A$17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'[Grafikonet.xls]Pjesmarja ne shpenzime'!$C$1:$C$17</c:f>
              <c:numCache>
                <c:formatCode>_(* #,##0.00_);_(* \(#,##0.00\);_(* "-"??_);_(@_)</c:formatCode>
                <c:ptCount val="17"/>
                <c:pt idx="0">
                  <c:v>479692</c:v>
                </c:pt>
                <c:pt idx="1">
                  <c:v>816919</c:v>
                </c:pt>
                <c:pt idx="2">
                  <c:v>213225</c:v>
                </c:pt>
                <c:pt idx="3">
                  <c:v>155643</c:v>
                </c:pt>
                <c:pt idx="4">
                  <c:v>214509</c:v>
                </c:pt>
                <c:pt idx="5">
                  <c:v>259118</c:v>
                </c:pt>
                <c:pt idx="6">
                  <c:v>2419358</c:v>
                </c:pt>
                <c:pt idx="7">
                  <c:v>493117</c:v>
                </c:pt>
                <c:pt idx="8">
                  <c:v>63523</c:v>
                </c:pt>
                <c:pt idx="9">
                  <c:v>454200</c:v>
                </c:pt>
                <c:pt idx="10">
                  <c:v>936133</c:v>
                </c:pt>
                <c:pt idx="11">
                  <c:v>958811</c:v>
                </c:pt>
                <c:pt idx="12">
                  <c:v>586910</c:v>
                </c:pt>
                <c:pt idx="13">
                  <c:v>3424564</c:v>
                </c:pt>
                <c:pt idx="14">
                  <c:v>131814</c:v>
                </c:pt>
                <c:pt idx="15">
                  <c:v>574516</c:v>
                </c:pt>
                <c:pt idx="16">
                  <c:v>15327033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5B0DF-F45F-4788-98FD-D42DF099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Sadri Arifi</cp:lastModifiedBy>
  <cp:revision>2</cp:revision>
  <cp:lastPrinted>2019-07-03T08:13:00Z</cp:lastPrinted>
  <dcterms:created xsi:type="dcterms:W3CDTF">2019-07-19T07:15:00Z</dcterms:created>
  <dcterms:modified xsi:type="dcterms:W3CDTF">2019-07-19T07:15:00Z</dcterms:modified>
</cp:coreProperties>
</file>