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6F0743">
        <w:rPr>
          <w:rFonts w:ascii="Arial" w:hAnsi="Arial" w:cs="Arial"/>
          <w:lang w:val="sq-AL"/>
        </w:rPr>
        <w:t>V</w:t>
      </w:r>
      <w:r w:rsidR="00F64F3E">
        <w:rPr>
          <w:rFonts w:ascii="Arial" w:hAnsi="Arial" w:cs="Arial"/>
          <w:lang w:val="sq-AL"/>
        </w:rPr>
        <w:t>I</w:t>
      </w:r>
      <w:r w:rsidR="00CE1752">
        <w:rPr>
          <w:rFonts w:ascii="Arial" w:hAnsi="Arial" w:cs="Arial"/>
          <w:lang w:val="sq-AL"/>
        </w:rPr>
        <w:t>I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CE1752">
        <w:rPr>
          <w:rFonts w:ascii="Arial" w:hAnsi="Arial" w:cs="Arial"/>
          <w:lang w:val="sq-AL"/>
        </w:rPr>
        <w:t>shta</w:t>
      </w:r>
      <w:r w:rsidR="00850D67">
        <w:rPr>
          <w:rFonts w:ascii="Arial" w:hAnsi="Arial" w:cs="Arial"/>
          <w:lang w:val="sq-AL"/>
        </w:rPr>
        <w:t>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B96E21" w:rsidRDefault="00B96E2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B96E21" w:rsidRDefault="00B96E21" w:rsidP="00B96E21">
      <w:pPr>
        <w:pStyle w:val="ListParagraph"/>
        <w:jc w:val="both"/>
        <w:rPr>
          <w:rFonts w:ascii="Arial" w:hAnsi="Arial" w:cs="Arial"/>
        </w:rPr>
      </w:pPr>
      <w:bookmarkStart w:id="0" w:name="_GoBack"/>
      <w:bookmarkEnd w:id="0"/>
    </w:p>
    <w:p w:rsidR="00850D67" w:rsidRDefault="00850D67" w:rsidP="00850D67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9272B5" w:rsidRDefault="009272B5" w:rsidP="009272B5">
      <w:pPr>
        <w:pStyle w:val="ListParagraph"/>
        <w:rPr>
          <w:rFonts w:ascii="Arial" w:hAnsi="Arial" w:cs="Arial"/>
          <w:b/>
        </w:rPr>
      </w:pPr>
    </w:p>
    <w:p w:rsidR="007C713E" w:rsidRDefault="007C713E" w:rsidP="007C713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Raporti i punës për periudhën Janar-Qershor 2019 i Kryetarit të Komunës</w:t>
      </w:r>
    </w:p>
    <w:p w:rsidR="007C713E" w:rsidRDefault="007C713E" w:rsidP="007C713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C713E">
        <w:rPr>
          <w:rFonts w:ascii="Arial" w:hAnsi="Arial" w:cs="Arial"/>
        </w:rPr>
        <w:t>Raporti financiar për periudhën Janar-Qershor 2019</w:t>
      </w:r>
    </w:p>
    <w:p w:rsidR="00945FDF" w:rsidRDefault="00945FDF" w:rsidP="007C713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Raporti i </w:t>
      </w:r>
      <w:proofErr w:type="spellStart"/>
      <w:r>
        <w:rPr>
          <w:rFonts w:ascii="Arial" w:hAnsi="Arial" w:cs="Arial"/>
        </w:rPr>
        <w:t>auditimit</w:t>
      </w:r>
      <w:proofErr w:type="spellEnd"/>
      <w:r>
        <w:rPr>
          <w:rFonts w:ascii="Arial" w:hAnsi="Arial" w:cs="Arial"/>
        </w:rPr>
        <w:t xml:space="preserve"> për Komunën e Gjilanit për vitin financiar të përfunduar më 31 Dhjetor 2018</w:t>
      </w:r>
    </w:p>
    <w:p w:rsidR="007C713E" w:rsidRDefault="007C713E" w:rsidP="007C713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C713E">
        <w:rPr>
          <w:rFonts w:ascii="Arial" w:hAnsi="Arial" w:cs="Arial"/>
        </w:rPr>
        <w:t xml:space="preserve">Propozim vendimi për ndryshimin e </w:t>
      </w:r>
      <w:proofErr w:type="spellStart"/>
      <w:r w:rsidRPr="007C713E">
        <w:rPr>
          <w:rFonts w:ascii="Arial" w:hAnsi="Arial" w:cs="Arial"/>
        </w:rPr>
        <w:t>destinimit</w:t>
      </w:r>
      <w:proofErr w:type="spellEnd"/>
      <w:r w:rsidRPr="007C713E">
        <w:rPr>
          <w:rFonts w:ascii="Arial" w:hAnsi="Arial" w:cs="Arial"/>
        </w:rPr>
        <w:t xml:space="preserve"> të planifikuar në parcelat </w:t>
      </w:r>
      <w:proofErr w:type="spellStart"/>
      <w:r w:rsidRPr="007C713E">
        <w:rPr>
          <w:rFonts w:ascii="Arial" w:hAnsi="Arial" w:cs="Arial"/>
        </w:rPr>
        <w:t>kadastrale</w:t>
      </w:r>
      <w:proofErr w:type="spellEnd"/>
      <w:r w:rsidRPr="007C713E">
        <w:rPr>
          <w:rFonts w:ascii="Arial" w:hAnsi="Arial" w:cs="Arial"/>
        </w:rPr>
        <w:t xml:space="preserve"> me nr.: 2282-0, 2277-1, 2278-1, 2278-4, 2280-1, 2281-1, 2276-2, 2276-3 dhe 2276-4 në kuadër të planit rregullues urban “Livadhet e Arapit”, në Gjilan</w:t>
      </w:r>
    </w:p>
    <w:p w:rsidR="00256780" w:rsidRDefault="00256780" w:rsidP="00DB56F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DB56FC">
        <w:rPr>
          <w:rFonts w:ascii="Arial" w:hAnsi="Arial" w:cs="Arial"/>
        </w:rPr>
        <w:t>Raporti i Komisionit për organizimin e tubimeve zgjedhore dhe zgjedhjen e anëtarëve dhe Kryetarëve të Këshillave të lagjeve urbane dhe të fshatrave</w:t>
      </w:r>
    </w:p>
    <w:p w:rsidR="00DD7E69" w:rsidRPr="00DB56FC" w:rsidRDefault="00DD7E69" w:rsidP="00DB56F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Informatë nga Drejtoria për Arsim për përfundimin e vitit shkollor dhe regjistrimin e nxënësve në shkollat e mesme</w:t>
      </w:r>
    </w:p>
    <w:p w:rsidR="00274EE0" w:rsidRPr="00274EE0" w:rsidRDefault="00274EE0" w:rsidP="00274EE0">
      <w:pPr>
        <w:pStyle w:val="ListParagraph"/>
        <w:rPr>
          <w:rFonts w:ascii="Arial" w:hAnsi="Arial" w:cs="Arial"/>
        </w:rPr>
      </w:pPr>
    </w:p>
    <w:p w:rsidR="005508C3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B96E21" w:rsidRDefault="00B96E21" w:rsidP="00B96E21">
      <w:pPr>
        <w:spacing w:after="200" w:line="276" w:lineRule="auto"/>
        <w:rPr>
          <w:rFonts w:ascii="Arial" w:hAnsi="Arial" w:cs="Arial"/>
          <w:b/>
        </w:rPr>
      </w:pPr>
    </w:p>
    <w:p w:rsidR="00B96E21" w:rsidRDefault="00B96E21" w:rsidP="00B96E21">
      <w:pPr>
        <w:spacing w:after="200" w:line="276" w:lineRule="auto"/>
        <w:rPr>
          <w:rFonts w:ascii="Arial" w:hAnsi="Arial" w:cs="Arial"/>
          <w:b/>
        </w:rPr>
      </w:pPr>
    </w:p>
    <w:p w:rsidR="00B96E21" w:rsidRPr="00B96E21" w:rsidRDefault="00B96E21" w:rsidP="00B96E21">
      <w:pPr>
        <w:spacing w:after="200" w:line="276" w:lineRule="auto"/>
        <w:rPr>
          <w:rFonts w:ascii="Arial" w:hAnsi="Arial" w:cs="Arial"/>
          <w:b/>
        </w:rPr>
      </w:pPr>
      <w:r w:rsidRPr="00B96E21">
        <w:rPr>
          <w:rFonts w:ascii="Arial" w:hAnsi="Arial" w:cs="Arial"/>
          <w:b/>
        </w:rPr>
        <w:t>Plotësim i rendit të ditës:</w:t>
      </w:r>
    </w:p>
    <w:p w:rsidR="00B96E21" w:rsidRPr="00B96E21" w:rsidRDefault="00B96E21" w:rsidP="00B96E21">
      <w:pPr>
        <w:pStyle w:val="ListParagraph"/>
        <w:numPr>
          <w:ilvl w:val="0"/>
          <w:numId w:val="21"/>
        </w:numPr>
        <w:ind w:left="720"/>
        <w:rPr>
          <w:rFonts w:ascii="Arial" w:hAnsi="Arial" w:cs="Arial"/>
        </w:rPr>
      </w:pPr>
      <w:r>
        <w:t xml:space="preserve">Propozim vendimin për caktimin e lokacionit për ndërtimin e </w:t>
      </w:r>
      <w:r>
        <w:t>t</w:t>
      </w:r>
      <w:r>
        <w:t xml:space="preserve">regut të kafshëve në ngastrën </w:t>
      </w:r>
      <w:proofErr w:type="spellStart"/>
      <w:r>
        <w:t>kadastrale</w:t>
      </w:r>
      <w:proofErr w:type="spellEnd"/>
      <w:r>
        <w:t xml:space="preserve"> nr.884-5, ZK </w:t>
      </w:r>
      <w:proofErr w:type="spellStart"/>
      <w:r>
        <w:t>Livo</w:t>
      </w:r>
      <w:r>
        <w:t>ç</w:t>
      </w:r>
      <w:proofErr w:type="spellEnd"/>
      <w:r>
        <w:t xml:space="preserve"> i Posht</w:t>
      </w:r>
      <w:r w:rsidRPr="00B96E21">
        <w:rPr>
          <w:rFonts w:ascii="Sylfaen" w:hAnsi="Sylfaen"/>
        </w:rPr>
        <w:t>ëm</w:t>
      </w:r>
    </w:p>
    <w:p w:rsidR="00B96E21" w:rsidRPr="00B96E21" w:rsidRDefault="00B96E21" w:rsidP="00B96E21">
      <w:pPr>
        <w:pStyle w:val="ListParagraph"/>
        <w:numPr>
          <w:ilvl w:val="0"/>
          <w:numId w:val="21"/>
        </w:numPr>
        <w:ind w:left="720"/>
        <w:rPr>
          <w:rFonts w:ascii="Arial" w:hAnsi="Arial" w:cs="Arial"/>
        </w:rPr>
      </w:pPr>
      <w:r w:rsidRPr="00B96E21">
        <w:rPr>
          <w:rFonts w:ascii="Sylfaen" w:hAnsi="Sylfaen"/>
        </w:rPr>
        <w:t>Kërkes</w:t>
      </w:r>
      <w:r w:rsidRPr="00B96E21">
        <w:rPr>
          <w:rFonts w:ascii="Sylfaen" w:hAnsi="Sylfaen"/>
        </w:rPr>
        <w:t>a</w:t>
      </w:r>
      <w:r w:rsidRPr="00B96E21">
        <w:rPr>
          <w:rFonts w:ascii="Sylfaen" w:hAnsi="Sylfaen"/>
        </w:rPr>
        <w:t xml:space="preserve"> e Bashkësisë Islame në Gjilan</w:t>
      </w:r>
      <w:r>
        <w:t xml:space="preserve"> për dhënien në shfrytëzim të dy pronave brenda PRRU “Qendra I” në Gjilan (ish</w:t>
      </w:r>
      <w:r>
        <w:t>-lokacioni i Higjiena)</w:t>
      </w: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C04FB7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F64F3E">
        <w:rPr>
          <w:rFonts w:ascii="Arial" w:hAnsi="Arial" w:cs="Arial"/>
        </w:rPr>
        <w:t xml:space="preserve"> i gjykatës)  më 2</w:t>
      </w:r>
      <w:r w:rsidR="00B958E1">
        <w:rPr>
          <w:rFonts w:ascii="Arial" w:hAnsi="Arial" w:cs="Arial"/>
        </w:rPr>
        <w:t>6</w:t>
      </w:r>
      <w:r w:rsidR="009C6E07">
        <w:rPr>
          <w:rFonts w:ascii="Arial" w:hAnsi="Arial" w:cs="Arial"/>
        </w:rPr>
        <w:t>.0</w:t>
      </w:r>
      <w:r w:rsidR="00CE1752">
        <w:rPr>
          <w:rFonts w:ascii="Arial" w:hAnsi="Arial" w:cs="Arial"/>
        </w:rPr>
        <w:t>7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B96E21" w:rsidRDefault="00B96E21" w:rsidP="00666F2D">
      <w:pPr>
        <w:jc w:val="both"/>
        <w:rPr>
          <w:rFonts w:ascii="Arial" w:hAnsi="Arial" w:cs="Arial"/>
        </w:rPr>
      </w:pPr>
    </w:p>
    <w:p w:rsidR="00B96E21" w:rsidRDefault="00B96E21" w:rsidP="00666F2D">
      <w:pPr>
        <w:jc w:val="both"/>
        <w:rPr>
          <w:rFonts w:ascii="Arial" w:hAnsi="Arial" w:cs="Arial"/>
        </w:rPr>
      </w:pPr>
    </w:p>
    <w:p w:rsidR="00F64F3E" w:rsidRDefault="00F64F3E" w:rsidP="00666F2D">
      <w:pPr>
        <w:jc w:val="both"/>
        <w:rPr>
          <w:rFonts w:ascii="Arial" w:hAnsi="Arial" w:cs="Arial"/>
        </w:rPr>
      </w:pPr>
    </w:p>
    <w:p w:rsidR="00F64F3E" w:rsidRDefault="00F64F3E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3C447C">
        <w:rPr>
          <w:sz w:val="24"/>
          <w:szCs w:val="24"/>
          <w:u w:val="single"/>
          <w:lang w:val="sq-AL"/>
        </w:rPr>
        <w:t xml:space="preserve">  133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F310FF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CE1752">
        <w:rPr>
          <w:sz w:val="24"/>
          <w:szCs w:val="24"/>
          <w:lang w:val="sq-AL"/>
        </w:rPr>
        <w:t xml:space="preserve"> 17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</w:t>
      </w:r>
      <w:r w:rsidR="00CE1752">
        <w:rPr>
          <w:sz w:val="24"/>
          <w:szCs w:val="24"/>
          <w:lang w:val="sq-AL"/>
        </w:rPr>
        <w:t>7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</w:t>
      </w:r>
      <w:proofErr w:type="spellStart"/>
      <w:r w:rsidR="0002701C" w:rsidRPr="00DB7E80">
        <w:rPr>
          <w:sz w:val="24"/>
          <w:szCs w:val="24"/>
          <w:lang w:val="sq-AL"/>
        </w:rPr>
        <w:t>Emini</w:t>
      </w:r>
      <w:proofErr w:type="spellEnd"/>
      <w:r w:rsidR="0002701C" w:rsidRPr="00DB7E80">
        <w:rPr>
          <w:sz w:val="24"/>
          <w:szCs w:val="24"/>
          <w:lang w:val="sq-AL"/>
        </w:rPr>
        <w:t>/</w:t>
      </w:r>
    </w:p>
    <w:p w:rsidR="00F310FF" w:rsidRDefault="0002701C" w:rsidP="00E80786">
      <w:pPr>
        <w:pStyle w:val="Char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Pr="00DB7E80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F310FF">
        <w:rPr>
          <w:sz w:val="24"/>
          <w:szCs w:val="24"/>
          <w:lang w:val="sq-AL"/>
        </w:rPr>
        <w:t xml:space="preserve"> </w:t>
      </w:r>
    </w:p>
    <w:p w:rsidR="0002701C" w:rsidRDefault="00F310FF" w:rsidP="00E80786">
      <w:pPr>
        <w:pStyle w:val="Char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P.S: Materialin për pikën 2.3 të Rendit të punës do ta merrni në kopje elektronike</w:t>
      </w:r>
      <w:r w:rsidR="00DB4F6B" w:rsidRPr="00DB7E80">
        <w:rPr>
          <w:sz w:val="24"/>
          <w:szCs w:val="24"/>
          <w:lang w:val="sq-AL"/>
        </w:rPr>
        <w:t xml:space="preserve">   </w:t>
      </w:r>
      <w:r w:rsidR="00BE5827" w:rsidRPr="00DB7E80">
        <w:rPr>
          <w:sz w:val="24"/>
          <w:szCs w:val="24"/>
          <w:lang w:val="sq-AL"/>
        </w:rPr>
        <w:t xml:space="preserve">  </w:t>
      </w:r>
      <w:r w:rsidR="00B14ADD"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="00B14ADD"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2B603717"/>
    <w:multiLevelType w:val="hybridMultilevel"/>
    <w:tmpl w:val="759AEE8A"/>
    <w:lvl w:ilvl="0" w:tplc="93BABA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>
    <w:nsid w:val="3D0D546B"/>
    <w:multiLevelType w:val="hybridMultilevel"/>
    <w:tmpl w:val="46E65AA0"/>
    <w:lvl w:ilvl="0" w:tplc="635640D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2F91D8B"/>
    <w:multiLevelType w:val="multilevel"/>
    <w:tmpl w:val="36E682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5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A3876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56780"/>
    <w:rsid w:val="0026453A"/>
    <w:rsid w:val="00274EE0"/>
    <w:rsid w:val="00296019"/>
    <w:rsid w:val="002A39D3"/>
    <w:rsid w:val="002A3D97"/>
    <w:rsid w:val="002A4716"/>
    <w:rsid w:val="002B5D79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447C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4B72"/>
    <w:rsid w:val="007A6624"/>
    <w:rsid w:val="007C713E"/>
    <w:rsid w:val="007D3928"/>
    <w:rsid w:val="007E6500"/>
    <w:rsid w:val="007E785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2B5"/>
    <w:rsid w:val="00927CA8"/>
    <w:rsid w:val="009339A9"/>
    <w:rsid w:val="0094590F"/>
    <w:rsid w:val="00945FD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5A0A"/>
    <w:rsid w:val="00B704D3"/>
    <w:rsid w:val="00B7155A"/>
    <w:rsid w:val="00B7693B"/>
    <w:rsid w:val="00B81858"/>
    <w:rsid w:val="00B958E1"/>
    <w:rsid w:val="00B96E21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1752"/>
    <w:rsid w:val="00CE264C"/>
    <w:rsid w:val="00CE6EC0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56FC"/>
    <w:rsid w:val="00DB7E80"/>
    <w:rsid w:val="00DD2AF2"/>
    <w:rsid w:val="00DD7E69"/>
    <w:rsid w:val="00DD7F18"/>
    <w:rsid w:val="00DF2596"/>
    <w:rsid w:val="00E02512"/>
    <w:rsid w:val="00E026D9"/>
    <w:rsid w:val="00E07749"/>
    <w:rsid w:val="00E33D4D"/>
    <w:rsid w:val="00E378F7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310FF"/>
    <w:rsid w:val="00F41A85"/>
    <w:rsid w:val="00F42600"/>
    <w:rsid w:val="00F44116"/>
    <w:rsid w:val="00F64F3E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CE14-B496-45BD-A89A-D373C4B7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4</cp:revision>
  <cp:lastPrinted>2018-12-19T12:09:00Z</cp:lastPrinted>
  <dcterms:created xsi:type="dcterms:W3CDTF">2019-07-17T13:25:00Z</dcterms:created>
  <dcterms:modified xsi:type="dcterms:W3CDTF">2019-07-22T13:07:00Z</dcterms:modified>
</cp:coreProperties>
</file>