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6343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9B137C" w:rsidRDefault="008E6B14" w:rsidP="008E6B14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9B137C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8E6B14" w:rsidRPr="009B137C" w:rsidRDefault="008E6B14" w:rsidP="008E6B14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9B137C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8E6B14" w:rsidRPr="009B137C" w:rsidRDefault="00126CD6" w:rsidP="008E6B14">
      <w:pPr>
        <w:jc w:val="both"/>
        <w:rPr>
          <w:lang w:val="sq-AL"/>
        </w:rPr>
      </w:pPr>
      <w:r w:rsidRPr="009B137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5B66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47943" w:rsidRPr="00F9275A" w:rsidRDefault="00F47943" w:rsidP="00F47943">
      <w:pPr>
        <w:rPr>
          <w:rFonts w:cs="Times New Roman"/>
          <w:b/>
          <w:sz w:val="28"/>
          <w:szCs w:val="28"/>
        </w:rPr>
      </w:pPr>
      <w:proofErr w:type="spellStart"/>
      <w:r w:rsidRPr="00F9275A">
        <w:rPr>
          <w:rFonts w:cs="Times New Roman"/>
          <w:b/>
          <w:sz w:val="28"/>
          <w:szCs w:val="28"/>
        </w:rPr>
        <w:t>Mekanizmit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koordinues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kundër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dhunës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në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famil</w:t>
      </w:r>
      <w:bookmarkStart w:id="0" w:name="_GoBack"/>
      <w:bookmarkEnd w:id="0"/>
      <w:r w:rsidRPr="00F9275A">
        <w:rPr>
          <w:rFonts w:cs="Times New Roman"/>
          <w:b/>
          <w:sz w:val="28"/>
          <w:szCs w:val="28"/>
        </w:rPr>
        <w:t>je</w:t>
      </w:r>
      <w:proofErr w:type="spellEnd"/>
      <w:r>
        <w:rPr>
          <w:rFonts w:cs="Times New Roman"/>
          <w:b/>
          <w:sz w:val="28"/>
          <w:szCs w:val="28"/>
        </w:rPr>
        <w:t xml:space="preserve"> – </w:t>
      </w:r>
      <w:proofErr w:type="spellStart"/>
      <w:r>
        <w:rPr>
          <w:rFonts w:cs="Times New Roman"/>
          <w:b/>
          <w:sz w:val="28"/>
          <w:szCs w:val="28"/>
        </w:rPr>
        <w:t>Raporti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janar-shtator</w:t>
      </w:r>
      <w:proofErr w:type="spellEnd"/>
      <w:r>
        <w:rPr>
          <w:rFonts w:cs="Times New Roman"/>
          <w:b/>
          <w:sz w:val="28"/>
          <w:szCs w:val="28"/>
        </w:rPr>
        <w:t xml:space="preserve"> 2019</w:t>
      </w:r>
    </w:p>
    <w:p w:rsidR="00F47943" w:rsidRPr="00F9275A" w:rsidRDefault="00F47943" w:rsidP="00F47943">
      <w:pPr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Raporti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pasqyron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përmbledhjen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punëve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Mekanizmit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Koordinues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Kundër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Familje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periudhën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janar</w:t>
      </w:r>
      <w:proofErr w:type="spellEnd"/>
      <w:r w:rsidRPr="00F9275A">
        <w:rPr>
          <w:rFonts w:cs="Times New Roman"/>
          <w:sz w:val="24"/>
          <w:szCs w:val="24"/>
        </w:rPr>
        <w:t xml:space="preserve"> - </w:t>
      </w:r>
      <w:proofErr w:type="spellStart"/>
      <w:r w:rsidRPr="00F9275A">
        <w:rPr>
          <w:rFonts w:cs="Times New Roman"/>
          <w:sz w:val="24"/>
          <w:szCs w:val="24"/>
        </w:rPr>
        <w:t>shtator</w:t>
      </w:r>
      <w:proofErr w:type="spellEnd"/>
      <w:r w:rsidRPr="00F9275A">
        <w:rPr>
          <w:rFonts w:cs="Times New Roman"/>
          <w:sz w:val="24"/>
          <w:szCs w:val="24"/>
        </w:rPr>
        <w:t xml:space="preserve"> 2019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koordinuar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nga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Zyrtarja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Barazi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Gjinore</w:t>
      </w:r>
      <w:proofErr w:type="spellEnd"/>
      <w:r w:rsidRPr="00F9275A">
        <w:rPr>
          <w:rFonts w:cs="Times New Roman"/>
          <w:sz w:val="24"/>
          <w:szCs w:val="24"/>
        </w:rPr>
        <w:t xml:space="preserve">. </w:t>
      </w:r>
    </w:p>
    <w:p w:rsidR="00F47943" w:rsidRPr="00F9275A" w:rsidRDefault="00F47943" w:rsidP="00F47943">
      <w:pPr>
        <w:tabs>
          <w:tab w:val="left" w:pos="2385"/>
        </w:tabs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Roli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këtij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mekanizmi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është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fokusuar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4 </w:t>
      </w:r>
      <w:proofErr w:type="spellStart"/>
      <w:r w:rsidRPr="00F9275A">
        <w:rPr>
          <w:rFonts w:cs="Times New Roman"/>
          <w:sz w:val="24"/>
          <w:szCs w:val="24"/>
        </w:rPr>
        <w:t>objektiva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strategjike</w:t>
      </w:r>
      <w:proofErr w:type="spellEnd"/>
      <w:r w:rsidRPr="00F9275A">
        <w:rPr>
          <w:rFonts w:cs="Times New Roman"/>
          <w:sz w:val="24"/>
          <w:szCs w:val="24"/>
        </w:rPr>
        <w:t xml:space="preserve">: </w:t>
      </w:r>
      <w:proofErr w:type="spellStart"/>
      <w:r w:rsidRPr="00F9275A">
        <w:rPr>
          <w:rFonts w:cs="Times New Roman"/>
          <w:sz w:val="24"/>
          <w:szCs w:val="24"/>
        </w:rPr>
        <w:t>parandalimi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vetëdijesimi</w:t>
      </w:r>
      <w:proofErr w:type="spellEnd"/>
      <w:r w:rsidRPr="00F9275A">
        <w:rPr>
          <w:rFonts w:cs="Times New Roman"/>
          <w:sz w:val="24"/>
          <w:szCs w:val="24"/>
        </w:rPr>
        <w:t xml:space="preserve">,  </w:t>
      </w:r>
      <w:proofErr w:type="spellStart"/>
      <w:r w:rsidRPr="00F9275A">
        <w:rPr>
          <w:rFonts w:cs="Times New Roman"/>
          <w:sz w:val="24"/>
          <w:szCs w:val="24"/>
        </w:rPr>
        <w:t>mbrojtja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koordinimi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legjislacioni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hetimi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procedimi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rehabilitimi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riintegrimi</w:t>
      </w:r>
      <w:proofErr w:type="spellEnd"/>
      <w:r w:rsidRPr="00F9275A">
        <w:rPr>
          <w:rFonts w:cs="Times New Roman"/>
          <w:sz w:val="24"/>
          <w:szCs w:val="24"/>
        </w:rPr>
        <w:t>.</w:t>
      </w:r>
    </w:p>
    <w:p w:rsidR="00F47943" w:rsidRPr="00F9275A" w:rsidRDefault="00F47943" w:rsidP="00F47943">
      <w:pPr>
        <w:tabs>
          <w:tab w:val="left" w:pos="2385"/>
        </w:tabs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bazë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strategjisë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nacionale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kundër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familje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Mekanizmi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Kundër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familje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Komunën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Gjilanit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miratuar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planin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veprimit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3 </w:t>
      </w:r>
      <w:proofErr w:type="spellStart"/>
      <w:r w:rsidRPr="00F9275A">
        <w:rPr>
          <w:rFonts w:cs="Times New Roman"/>
          <w:sz w:val="24"/>
          <w:szCs w:val="24"/>
        </w:rPr>
        <w:t>vite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paraparë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aktivitete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veprime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afati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zbatimit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stafi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mbështetës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kostoja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realizimin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tyre</w:t>
      </w:r>
      <w:proofErr w:type="spellEnd"/>
      <w:r w:rsidRPr="00F9275A">
        <w:rPr>
          <w:rFonts w:cs="Times New Roman"/>
          <w:sz w:val="24"/>
          <w:szCs w:val="24"/>
        </w:rPr>
        <w:t>.</w:t>
      </w:r>
    </w:p>
    <w:p w:rsidR="00F47943" w:rsidRPr="00F9275A" w:rsidRDefault="00F47943" w:rsidP="00F47943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F9275A">
        <w:rPr>
          <w:rFonts w:cs="Times New Roman"/>
          <w:b/>
          <w:sz w:val="28"/>
          <w:szCs w:val="28"/>
        </w:rPr>
        <w:t>Anëtarë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të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MKKDHF </w:t>
      </w:r>
      <w:proofErr w:type="spellStart"/>
      <w:r w:rsidRPr="00F9275A">
        <w:rPr>
          <w:rFonts w:cs="Times New Roman"/>
          <w:b/>
          <w:sz w:val="28"/>
          <w:szCs w:val="28"/>
        </w:rPr>
        <w:t>janë</w:t>
      </w:r>
      <w:proofErr w:type="spellEnd"/>
      <w:r w:rsidRPr="00F9275A">
        <w:rPr>
          <w:rFonts w:cs="Times New Roman"/>
          <w:b/>
          <w:sz w:val="28"/>
          <w:szCs w:val="28"/>
        </w:rPr>
        <w:t>: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Policia e Kosovës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Mbrojtësi i viktimave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Prokurori i shtetit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Gjykata Themelore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Qendra për Pune Sociale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Njësia për të drejtat e njeriut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Ministria e Punës dhe Mirëqenies Sociale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Drejtoria për Shëndetësi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Drejtoria e Arsimit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- Agjencia për Ndihmë juridike falas  dhe 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Partnerë mbështetës joqeveritar janë: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- Strehimorja “Liria”  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OJQ.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lastRenderedPageBreak/>
        <w:t xml:space="preserve">Në raport janë prezantuar aktivitetet që reflektojnë angazhimin dhe rezultatet e shënuara gjatë periudhës janar – shtator 2019 të cilat janë realizuar nga Mekanizmi Koordinues Kundër Dhunës në Familje në Komunën e Gjilanit që është në përbërje prej të gjithë </w:t>
      </w:r>
      <w:proofErr w:type="spellStart"/>
      <w:r w:rsidRPr="00F9275A">
        <w:rPr>
          <w:lang w:val="sq-AL"/>
        </w:rPr>
        <w:t>akterëve</w:t>
      </w:r>
      <w:proofErr w:type="spellEnd"/>
      <w:r w:rsidRPr="00F9275A">
        <w:rPr>
          <w:lang w:val="sq-AL"/>
        </w:rPr>
        <w:t xml:space="preserve"> institucional që merren me parandalim dhe trajtim të rasteve të dhunës në familje.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Gjatë periudhës 9 mujore MKKDHF ka mbajtur 4 takime në të cilat kanë prezantuar shumica e anëtarëve ku edhe i kanë paraqitur rastet e dhunës në familje, sfidat dhe problemet që i shoqërojnë gjatë punës së tyre si dhe mundësinë për një bashkëpunim sa më të mirë ndërmjet </w:t>
      </w:r>
      <w:proofErr w:type="spellStart"/>
      <w:r w:rsidRPr="00F9275A">
        <w:rPr>
          <w:lang w:val="sq-AL"/>
        </w:rPr>
        <w:t>akterëve</w:t>
      </w:r>
      <w:proofErr w:type="spellEnd"/>
      <w:r w:rsidRPr="00F9275A">
        <w:rPr>
          <w:lang w:val="sq-AL"/>
        </w:rPr>
        <w:t xml:space="preserve"> për trajtimin e rasteve në mënyrën më të mirë dhe më të </w:t>
      </w:r>
      <w:proofErr w:type="spellStart"/>
      <w:r w:rsidRPr="00F9275A">
        <w:rPr>
          <w:lang w:val="sq-AL"/>
        </w:rPr>
        <w:t>dinjitetshme</w:t>
      </w:r>
      <w:proofErr w:type="spellEnd"/>
      <w:r w:rsidRPr="00F9275A">
        <w:rPr>
          <w:lang w:val="sq-AL"/>
        </w:rPr>
        <w:t>.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Në bazë të </w:t>
      </w:r>
      <w:proofErr w:type="spellStart"/>
      <w:r w:rsidRPr="00F9275A">
        <w:rPr>
          <w:lang w:val="sq-AL"/>
        </w:rPr>
        <w:t>të</w:t>
      </w:r>
      <w:proofErr w:type="spellEnd"/>
      <w:r w:rsidRPr="00F9275A">
        <w:rPr>
          <w:lang w:val="sq-AL"/>
        </w:rPr>
        <w:t xml:space="preserve"> dhënave të ofruara shihet një rritje e lehtë e rasteve të dhunës në familje në Komunën e Gjilanit, ku për periudhën 9 mujore janar – shtator në Policinë e Kosovës janë paraqitur 83 raste dhe krahasuar me periudhën e njëjtë me vitin 2018 (78 raste ) këtë vit janë paraqitur 5 raste më shumë. 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Qendra për punë sociale si institucion profesional i nivelit komunal ka mandat mbrojtjen e fëmijëve dhe rasteve të nevojës sociale, në këtë kontekst edhe mbrojtjen dhe ofrimin e shërbimeve për viktimat e dhunës ne familje, në veçanti viktimave të mitura deri ne </w:t>
      </w:r>
      <w:proofErr w:type="spellStart"/>
      <w:r w:rsidRPr="00F9275A">
        <w:rPr>
          <w:lang w:val="sq-AL"/>
        </w:rPr>
        <w:t>riintegrimin</w:t>
      </w:r>
      <w:proofErr w:type="spellEnd"/>
      <w:r w:rsidRPr="00F9275A">
        <w:rPr>
          <w:lang w:val="sq-AL"/>
        </w:rPr>
        <w:t xml:space="preserve"> e tyre.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Gjatë periudhës janar-shtator 2019 numri i viktimave te dhunës që janë trajtuar në  QPS ka arritur në 76 raste, dhe atë 59 femra dhe 17 meshkuj ku krahasuar me vitin 2018  shihet se është një rënie e lehtë e rasteve viktima të dhunës në familje për 4 raste më pak që janë trajtuar nga QPS.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Qendra për mbrojtjen dhe rehabilitimin e grave dhe fëmijëve “Liria” gjatë periudhës nëntë mujore  janar – shtator  2019 ka strehuar gjithsej 51 viktima t</w:t>
      </w:r>
      <w:r w:rsidRPr="00F9275A">
        <w:rPr>
          <w:rFonts w:eastAsia="Arial Unicode MS"/>
          <w:lang w:val="sq-AL"/>
        </w:rPr>
        <w:t>ë</w:t>
      </w:r>
      <w:r w:rsidRPr="00F9275A">
        <w:rPr>
          <w:lang w:val="sq-AL"/>
        </w:rPr>
        <w:t xml:space="preserve"> dhunës në familje, nga to 25 të rritura dhe 26 fëmijë, krahasuar me vitin e kaluar në strehimore  numri është më i vogël për 15 raste ku në vitin 2018 numri i rasteve të strehuara në strehimore ka qenë 66.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Programi i Strehimores </w:t>
      </w:r>
      <w:r w:rsidRPr="00F9275A">
        <w:rPr>
          <w:b/>
          <w:lang w:val="sq-AL"/>
        </w:rPr>
        <w:t>“Liria”</w:t>
      </w:r>
      <w:r w:rsidRPr="00F9275A">
        <w:rPr>
          <w:lang w:val="sq-AL"/>
        </w:rPr>
        <w:t xml:space="preserve"> fokusohet në: strehim, akomodim, rehabilitim, këshillim dhe trajnime profesionale.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Një rritje e lehtë e rasteve të paraqitura si dhunë në familje është raportuar edhe nga Prokuroria Themelore, Mbrojtësi i Viktimave dhe Ndihma Juridike Falas.</w:t>
      </w:r>
    </w:p>
    <w:p w:rsidR="00F47943" w:rsidRPr="00F9275A" w:rsidRDefault="00F47943" w:rsidP="00F4794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Në bashkëpunim me Koordinatorin Nacional kundër Dhunës në Familje dhe me mbështetjen e UN-</w:t>
      </w:r>
      <w:proofErr w:type="spellStart"/>
      <w:r w:rsidRPr="00F9275A">
        <w:rPr>
          <w:lang w:val="sq-AL"/>
        </w:rPr>
        <w:t>women</w:t>
      </w:r>
      <w:proofErr w:type="spellEnd"/>
      <w:r w:rsidRPr="00F9275A">
        <w:rPr>
          <w:lang w:val="sq-AL"/>
        </w:rPr>
        <w:t xml:space="preserve"> për ngritje të kapaciteteve të anëtarëve të MK gjatë vitit 2019 janar - shtator janë organizuar trajnime, tryeza etj.</w: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9B137C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70A0D"/>
    <w:rsid w:val="00173825"/>
    <w:rsid w:val="001B7FE6"/>
    <w:rsid w:val="001D434C"/>
    <w:rsid w:val="001D7234"/>
    <w:rsid w:val="00211038"/>
    <w:rsid w:val="0022310E"/>
    <w:rsid w:val="0022599A"/>
    <w:rsid w:val="002E2BE8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61991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C57F8"/>
    <w:rsid w:val="00AF043C"/>
    <w:rsid w:val="00AF75C0"/>
    <w:rsid w:val="00B33325"/>
    <w:rsid w:val="00B5116A"/>
    <w:rsid w:val="00B65C8D"/>
    <w:rsid w:val="00BB5DC2"/>
    <w:rsid w:val="00BE30AE"/>
    <w:rsid w:val="00C335D9"/>
    <w:rsid w:val="00C47939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D4E28"/>
    <w:rsid w:val="00F140D9"/>
    <w:rsid w:val="00F4599D"/>
    <w:rsid w:val="00F47943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9FE3"/>
  <w15:docId w15:val="{3FF06DB1-9843-4496-A182-EB30ADA3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30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2</cp:revision>
  <dcterms:created xsi:type="dcterms:W3CDTF">2019-11-04T11:59:00Z</dcterms:created>
  <dcterms:modified xsi:type="dcterms:W3CDTF">2019-11-04T11:59:00Z</dcterms:modified>
</cp:coreProperties>
</file>