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B9" w:rsidRDefault="005C62D5" w:rsidP="006C69B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en-US"/>
        </w:rPr>
        <w:drawing>
          <wp:inline distT="0" distB="0" distL="0" distR="0">
            <wp:extent cx="759460" cy="821690"/>
            <wp:effectExtent l="19050" t="0" r="254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9B9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Book Antiqua" w:hAnsi="Book Antiqua"/>
          <w:noProof/>
          <w:sz w:val="22"/>
          <w:szCs w:val="22"/>
          <w:lang w:val="en-US"/>
        </w:rPr>
        <w:drawing>
          <wp:inline distT="0" distB="0" distL="0" distR="0">
            <wp:extent cx="774700" cy="821690"/>
            <wp:effectExtent l="19050" t="0" r="635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B9" w:rsidRDefault="006C69B9" w:rsidP="006C69B9">
      <w:pPr>
        <w:rPr>
          <w:rFonts w:ascii="Book Antiqua" w:hAnsi="Book Antiqua"/>
          <w:sz w:val="22"/>
          <w:szCs w:val="22"/>
        </w:rPr>
      </w:pPr>
    </w:p>
    <w:p w:rsidR="006C69B9" w:rsidRDefault="006C69B9" w:rsidP="006C69B9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e Kosovës                                                                                   Komuna e Gjilanit</w:t>
      </w:r>
    </w:p>
    <w:p w:rsidR="006C69B9" w:rsidRDefault="006C69B9" w:rsidP="006C69B9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Kosova                                                                                       Opština Gnjilane</w:t>
      </w:r>
    </w:p>
    <w:p w:rsidR="006C69B9" w:rsidRDefault="006C69B9" w:rsidP="006C69B9">
      <w:pPr>
        <w:rPr>
          <w:rFonts w:ascii="Book Antiqua" w:hAnsi="Book Antiqua"/>
          <w:b/>
          <w:sz w:val="20"/>
          <w:szCs w:val="20"/>
        </w:rPr>
      </w:pPr>
      <w:smartTag w:uri="urn:schemas-microsoft-com:office:smarttags" w:element="PlaceType">
        <w:r>
          <w:rPr>
            <w:rFonts w:ascii="Book Antiqua" w:hAnsi="Book Antiqua"/>
            <w:b/>
            <w:sz w:val="20"/>
            <w:szCs w:val="20"/>
          </w:rPr>
          <w:t>Republic</w:t>
        </w:r>
      </w:smartTag>
      <w:r>
        <w:rPr>
          <w:rFonts w:ascii="Book Antiqua" w:hAnsi="Book Antiqua"/>
          <w:b/>
          <w:sz w:val="20"/>
          <w:szCs w:val="20"/>
        </w:rPr>
        <w:t xml:space="preserve"> of </w:t>
      </w:r>
      <w:smartTag w:uri="urn:schemas-microsoft-com:office:smarttags" w:element="PlaceName">
        <w:r>
          <w:rPr>
            <w:rFonts w:ascii="Book Antiqua" w:hAnsi="Book Antiqua"/>
            <w:b/>
            <w:sz w:val="20"/>
            <w:szCs w:val="20"/>
          </w:rPr>
          <w:t>Kosovo</w:t>
        </w:r>
      </w:smartTag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  <w:b/>
              <w:sz w:val="20"/>
              <w:szCs w:val="20"/>
            </w:rPr>
            <w:t>Municipality</w:t>
          </w:r>
        </w:smartTag>
        <w:r>
          <w:rPr>
            <w:rFonts w:ascii="Book Antiqua" w:hAnsi="Book Antiqua"/>
            <w:b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  <w:b/>
              <w:sz w:val="20"/>
              <w:szCs w:val="20"/>
            </w:rPr>
            <w:t>Gjilan</w:t>
          </w:r>
        </w:smartTag>
      </w:smartTag>
    </w:p>
    <w:p w:rsidR="006C69B9" w:rsidRDefault="006C69B9" w:rsidP="006C69B9">
      <w:pPr>
        <w:pStyle w:val="Heading6"/>
        <w:pBdr>
          <w:bottom w:val="single" w:sz="12" w:space="1" w:color="auto"/>
        </w:pBdr>
        <w:spacing w:before="0"/>
      </w:pPr>
      <w:r>
        <w:t xml:space="preserve">                                                                                                              Gilan Belediyesi  </w:t>
      </w:r>
    </w:p>
    <w:p w:rsidR="004F026E" w:rsidRDefault="004F026E" w:rsidP="004F026E">
      <w:pPr>
        <w:jc w:val="both"/>
      </w:pPr>
      <w:r>
        <w:t>Na osnovu člana 40.2. tacka</w:t>
      </w:r>
      <w:r w:rsidRPr="00913FE5">
        <w:t xml:space="preserve"> c) Zakona o lokalnoj samoupravi</w:t>
      </w:r>
      <w:r>
        <w:t xml:space="preserve">, člana 2 Zakona o finansijama </w:t>
      </w:r>
      <w:r w:rsidRPr="00913FE5">
        <w:t>lokalne sam</w:t>
      </w:r>
      <w:r>
        <w:t>ouprave, člana 38. stava 1.4., c</w:t>
      </w:r>
      <w:r w:rsidRPr="00913FE5">
        <w:t>lana 46. stava 2.3 Statuta opštine G</w:t>
      </w:r>
      <w:r>
        <w:t>n</w:t>
      </w:r>
      <w:r w:rsidRPr="00913FE5">
        <w:t>jilan</w:t>
      </w:r>
      <w:r>
        <w:t>e</w:t>
      </w:r>
      <w:r w:rsidRPr="00913FE5">
        <w:t>, sa izmenama</w:t>
      </w:r>
      <w:r>
        <w:t xml:space="preserve"> i dopunama </w:t>
      </w:r>
      <w:r w:rsidRPr="00913FE5">
        <w:t xml:space="preserve"> 01. br. 016-28448 od 22.03.2018.godine, a na osnovu zahteva gradonačelnika, Skupština opštine Gnjilane n</w:t>
      </w:r>
      <w:r>
        <w:t>a hitnom zasedanju 07.04.2020. g</w:t>
      </w:r>
      <w:r w:rsidRPr="00913FE5">
        <w:t>odine usvojila je sledeće:</w:t>
      </w:r>
    </w:p>
    <w:p w:rsidR="00B60349" w:rsidRDefault="00B60349" w:rsidP="00DB69E2">
      <w:pPr>
        <w:jc w:val="both"/>
        <w:rPr>
          <w:rFonts w:ascii="Arial" w:hAnsi="Arial" w:cs="Arial"/>
          <w:sz w:val="22"/>
          <w:szCs w:val="22"/>
        </w:rPr>
      </w:pPr>
    </w:p>
    <w:p w:rsidR="00B60349" w:rsidRPr="00B60349" w:rsidRDefault="00B60349" w:rsidP="00DB69E2">
      <w:pPr>
        <w:jc w:val="both"/>
        <w:rPr>
          <w:rFonts w:ascii="Arial" w:hAnsi="Arial" w:cs="Arial"/>
          <w:sz w:val="22"/>
          <w:szCs w:val="22"/>
        </w:rPr>
      </w:pPr>
    </w:p>
    <w:p w:rsidR="00992006" w:rsidRPr="00B60349" w:rsidRDefault="004F026E" w:rsidP="0099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</w:p>
    <w:p w:rsidR="00897BA9" w:rsidRDefault="004F026E" w:rsidP="009920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povecanju </w:t>
      </w:r>
      <w:r w:rsidR="00513377">
        <w:rPr>
          <w:rFonts w:ascii="Arial" w:hAnsi="Arial" w:cs="Arial"/>
          <w:b/>
        </w:rPr>
        <w:t>budzeta iz</w:t>
      </w:r>
      <w:r>
        <w:rPr>
          <w:rFonts w:ascii="Arial" w:hAnsi="Arial" w:cs="Arial"/>
          <w:b/>
        </w:rPr>
        <w:t xml:space="preserve"> prekoracenja realizacije planiranih prihoda iz 2019 godine i njihov prenos u fiskalnu 2020 godinu</w:t>
      </w:r>
    </w:p>
    <w:p w:rsidR="00513377" w:rsidRPr="00513377" w:rsidRDefault="00513377" w:rsidP="00513377">
      <w:pPr>
        <w:jc w:val="both"/>
      </w:pPr>
    </w:p>
    <w:p w:rsidR="00513377" w:rsidRPr="00513377" w:rsidRDefault="00513377" w:rsidP="00FD21DE">
      <w:pPr>
        <w:jc w:val="both"/>
      </w:pPr>
      <w:r w:rsidRPr="00513377">
        <w:t xml:space="preserve">1. Dopušteno je povećanje budžeta </w:t>
      </w:r>
      <w:r>
        <w:t>iz prekoračenja</w:t>
      </w:r>
      <w:r w:rsidRPr="00513377">
        <w:t xml:space="preserve"> realizacije </w:t>
      </w:r>
      <w:r>
        <w:t xml:space="preserve">planiranih </w:t>
      </w:r>
      <w:r w:rsidRPr="00513377">
        <w:t>prihoda</w:t>
      </w:r>
      <w:r>
        <w:t xml:space="preserve"> iz</w:t>
      </w:r>
      <w:r w:rsidRPr="00513377">
        <w:t xml:space="preserve"> 2019. godin</w:t>
      </w:r>
      <w:r>
        <w:t>e i njihovog prenosa u fiskalnu 2020. godinu</w:t>
      </w:r>
      <w:r w:rsidRPr="00513377">
        <w:t xml:space="preserve"> u iznosu od 114,625,97 €</w:t>
      </w:r>
      <w:r w:rsidR="000711A1">
        <w:t>.</w:t>
      </w:r>
    </w:p>
    <w:p w:rsidR="00513377" w:rsidRPr="00513377" w:rsidRDefault="00513377" w:rsidP="00FD21DE">
      <w:pPr>
        <w:jc w:val="both"/>
      </w:pPr>
    </w:p>
    <w:p w:rsidR="001B5A02" w:rsidRPr="00513377" w:rsidRDefault="00363E93" w:rsidP="00FD21DE">
      <w:pPr>
        <w:jc w:val="both"/>
      </w:pPr>
      <w:r>
        <w:t>2. Sredstva kao u ta</w:t>
      </w:r>
      <w:r w:rsidR="00513377" w:rsidRPr="00513377">
        <w:t>čk</w:t>
      </w:r>
      <w:r>
        <w:t>i 1. ove odluke koriste se u pot</w:t>
      </w:r>
      <w:r w:rsidR="00513377" w:rsidRPr="00513377">
        <w:t>programu Upra</w:t>
      </w:r>
      <w:r>
        <w:t xml:space="preserve">ve za zdravstvo i socijalno blagostanje (730, </w:t>
      </w:r>
      <w:r w:rsidR="00513377" w:rsidRPr="00513377">
        <w:t xml:space="preserve"> </w:t>
      </w:r>
      <w:r>
        <w:t xml:space="preserve">potprogram Administracija </w:t>
      </w:r>
      <w:r w:rsidR="00513377" w:rsidRPr="00513377">
        <w:t>(73036) za subvencije i transfere (</w:t>
      </w:r>
      <w:r w:rsidR="00605F08">
        <w:t xml:space="preserve">Upravljenje hitnim slucajevima </w:t>
      </w:r>
      <w:r w:rsidR="00513377" w:rsidRPr="00513377">
        <w:t>COVID-19)</w:t>
      </w:r>
      <w:r w:rsidR="001B11DE">
        <w:t>.</w:t>
      </w:r>
    </w:p>
    <w:p w:rsidR="004101F4" w:rsidRDefault="004101F4" w:rsidP="00FD21DE">
      <w:pPr>
        <w:pStyle w:val="ListParagraph"/>
        <w:jc w:val="both"/>
        <w:rPr>
          <w:sz w:val="16"/>
          <w:szCs w:val="16"/>
        </w:rPr>
      </w:pPr>
    </w:p>
    <w:p w:rsidR="00552BDE" w:rsidRDefault="00552BDE" w:rsidP="00FD21DE">
      <w:pPr>
        <w:pStyle w:val="CharCharCharCharCharChar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DB131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Izvrsenje ove odluke vrsi Uprava za budzet i finansije i Predsednik opstine, dok se za implementaciju stara Predsedavajuca SO Gnjilane.</w:t>
      </w:r>
    </w:p>
    <w:p w:rsidR="00552BDE" w:rsidRPr="00DB1317" w:rsidRDefault="00552BDE" w:rsidP="00FD21DE">
      <w:pPr>
        <w:pStyle w:val="CharCharCharCharCharChar"/>
        <w:ind w:left="-360"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552BDE" w:rsidRPr="00DB1317" w:rsidRDefault="00552BDE" w:rsidP="00FD21DE">
      <w:pPr>
        <w:pStyle w:val="CharCharCharCharCharChar"/>
        <w:ind w:left="-360" w:right="90" w:firstLine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B131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Ova odluka stupa na snagu dana usvajanja od strane Skupstine Opstine Gnjilane.</w:t>
      </w:r>
    </w:p>
    <w:p w:rsidR="00552BDE" w:rsidRPr="00DB1317" w:rsidRDefault="00552BDE" w:rsidP="00552BDE"/>
    <w:p w:rsidR="00552BDE" w:rsidRPr="00DB1317" w:rsidRDefault="00552BDE" w:rsidP="00552BDE"/>
    <w:p w:rsidR="00552BDE" w:rsidRPr="00DB1317" w:rsidRDefault="00552BDE" w:rsidP="00552BDE">
      <w:pPr>
        <w:rPr>
          <w:rFonts w:ascii="Arial" w:hAnsi="Arial" w:cs="Arial"/>
        </w:rPr>
      </w:pPr>
    </w:p>
    <w:p w:rsidR="00552BDE" w:rsidRPr="0069785D" w:rsidRDefault="00552BDE" w:rsidP="00552BDE"/>
    <w:p w:rsidR="00552BDE" w:rsidRPr="0069785D" w:rsidRDefault="00552BDE" w:rsidP="00552BDE">
      <w:r w:rsidRPr="0069785D">
        <w:t>01.br.</w:t>
      </w:r>
      <w:r w:rsidRPr="0069785D">
        <w:rPr>
          <w:u w:val="single"/>
        </w:rPr>
        <w:t xml:space="preserve"> _________     </w:t>
      </w:r>
      <w:r w:rsidRPr="0069785D">
        <w:tab/>
      </w:r>
      <w:r w:rsidRPr="0069785D">
        <w:tab/>
      </w:r>
      <w:r w:rsidRPr="0069785D">
        <w:tab/>
      </w:r>
      <w:r w:rsidRPr="0069785D">
        <w:tab/>
      </w:r>
      <w:r w:rsidRPr="0069785D">
        <w:tab/>
        <w:t xml:space="preserve">                  Predsedavajuca Skupstine</w:t>
      </w:r>
    </w:p>
    <w:p w:rsidR="00552BDE" w:rsidRPr="0069785D" w:rsidRDefault="00552BDE" w:rsidP="00552BDE">
      <w:r w:rsidRPr="0069785D">
        <w:t>Gnjilane, 07.04..2020</w:t>
      </w:r>
      <w:r w:rsidRPr="0069785D">
        <w:tab/>
      </w:r>
      <w:r w:rsidRPr="0069785D">
        <w:tab/>
      </w:r>
      <w:r w:rsidRPr="0069785D">
        <w:tab/>
      </w:r>
      <w:r w:rsidRPr="0069785D">
        <w:tab/>
      </w:r>
      <w:r w:rsidRPr="0069785D">
        <w:tab/>
        <w:t xml:space="preserve">                  </w:t>
      </w:r>
      <w:r w:rsidR="00DB47DB">
        <w:t>____________________</w:t>
      </w:r>
      <w:r>
        <w:tab/>
      </w:r>
      <w:r w:rsidRPr="0069785D">
        <w:t xml:space="preserve"> </w:t>
      </w:r>
    </w:p>
    <w:p w:rsidR="00552BDE" w:rsidRPr="0069785D" w:rsidRDefault="00DB47DB" w:rsidP="00552BDE"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52BDE" w:rsidRPr="0069785D">
        <w:t>Shpresa Kurteshi –Emini</w:t>
      </w:r>
    </w:p>
    <w:p w:rsidR="00ED2056" w:rsidRPr="00B60349" w:rsidRDefault="00ED2056" w:rsidP="00ED2056">
      <w:pPr>
        <w:rPr>
          <w:rFonts w:ascii="Arial" w:hAnsi="Arial" w:cs="Arial"/>
        </w:rPr>
      </w:pPr>
    </w:p>
    <w:sectPr w:rsidR="00ED2056" w:rsidRPr="00B60349" w:rsidSect="003855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6831"/>
    <w:multiLevelType w:val="hybridMultilevel"/>
    <w:tmpl w:val="91D2A374"/>
    <w:lvl w:ilvl="0" w:tplc="8F68F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319D"/>
    <w:multiLevelType w:val="hybridMultilevel"/>
    <w:tmpl w:val="2C845092"/>
    <w:lvl w:ilvl="0" w:tplc="0AC473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characterSpacingControl w:val="doNotCompress"/>
  <w:compat/>
  <w:rsids>
    <w:rsidRoot w:val="00992006"/>
    <w:rsid w:val="00005ACF"/>
    <w:rsid w:val="000711A1"/>
    <w:rsid w:val="001B11DE"/>
    <w:rsid w:val="001B5A02"/>
    <w:rsid w:val="002D00CA"/>
    <w:rsid w:val="00363E93"/>
    <w:rsid w:val="00385572"/>
    <w:rsid w:val="003D24D7"/>
    <w:rsid w:val="004101F4"/>
    <w:rsid w:val="00436C90"/>
    <w:rsid w:val="004E2DA2"/>
    <w:rsid w:val="004F026E"/>
    <w:rsid w:val="00513377"/>
    <w:rsid w:val="005447A4"/>
    <w:rsid w:val="00552BDE"/>
    <w:rsid w:val="00555BD7"/>
    <w:rsid w:val="0059102F"/>
    <w:rsid w:val="005C62D5"/>
    <w:rsid w:val="00605F08"/>
    <w:rsid w:val="00673DD0"/>
    <w:rsid w:val="006C69B9"/>
    <w:rsid w:val="007075A9"/>
    <w:rsid w:val="00735CE7"/>
    <w:rsid w:val="00780A0C"/>
    <w:rsid w:val="007823AA"/>
    <w:rsid w:val="00897BA9"/>
    <w:rsid w:val="00940B03"/>
    <w:rsid w:val="00976984"/>
    <w:rsid w:val="00992006"/>
    <w:rsid w:val="00996DA9"/>
    <w:rsid w:val="009977C9"/>
    <w:rsid w:val="00A66DAA"/>
    <w:rsid w:val="00B3206C"/>
    <w:rsid w:val="00B60349"/>
    <w:rsid w:val="00C938A2"/>
    <w:rsid w:val="00CA69B4"/>
    <w:rsid w:val="00D23AFC"/>
    <w:rsid w:val="00DB47DB"/>
    <w:rsid w:val="00DB69E2"/>
    <w:rsid w:val="00DE59CA"/>
    <w:rsid w:val="00ED2056"/>
    <w:rsid w:val="00F80AB2"/>
    <w:rsid w:val="00FD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006"/>
    <w:rPr>
      <w:sz w:val="24"/>
      <w:szCs w:val="24"/>
      <w:lang w:val="sq-AL"/>
    </w:rPr>
  </w:style>
  <w:style w:type="paragraph" w:styleId="Heading5">
    <w:name w:val="heading 5"/>
    <w:basedOn w:val="Normal"/>
    <w:next w:val="Normal"/>
    <w:qFormat/>
    <w:rsid w:val="00992006"/>
    <w:pPr>
      <w:keepNext/>
      <w:outlineLvl w:val="4"/>
    </w:pPr>
    <w:rPr>
      <w:rFonts w:ascii="Tahoma" w:hAnsi="Tahoma" w:cs="Tahoma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92006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C69B9"/>
    <w:rPr>
      <w:rFonts w:eastAsia="MS Mincho"/>
      <w:b/>
      <w:bCs/>
      <w:sz w:val="22"/>
      <w:szCs w:val="22"/>
      <w:lang w:eastAsia="en-US"/>
    </w:rPr>
  </w:style>
  <w:style w:type="paragraph" w:customStyle="1" w:styleId="CharCharCharCharCharChar">
    <w:name w:val="Char Char Char Char Char Char"/>
    <w:basedOn w:val="Normal"/>
    <w:rsid w:val="00B60349"/>
    <w:pPr>
      <w:spacing w:after="160"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101F4"/>
    <w:pPr>
      <w:ind w:left="720"/>
    </w:pPr>
  </w:style>
  <w:style w:type="paragraph" w:styleId="BalloonText">
    <w:name w:val="Balloon Text"/>
    <w:basedOn w:val="Normal"/>
    <w:link w:val="BalloonTextChar"/>
    <w:rsid w:val="004F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26E"/>
    <w:rPr>
      <w:rFonts w:ascii="Tahoma" w:hAnsi="Tahoma" w:cs="Tahoma"/>
      <w:sz w:val="16"/>
      <w:szCs w:val="16"/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3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337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MSHOME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CekiCom</cp:lastModifiedBy>
  <cp:revision>12</cp:revision>
  <dcterms:created xsi:type="dcterms:W3CDTF">2020-04-06T09:50:00Z</dcterms:created>
  <dcterms:modified xsi:type="dcterms:W3CDTF">2020-04-06T10:34:00Z</dcterms:modified>
</cp:coreProperties>
</file>