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841" w:rsidRPr="005312F2" w:rsidRDefault="007D6841" w:rsidP="005312F2">
      <w:pPr>
        <w:rPr>
          <w:b/>
          <w:bCs/>
          <w:sz w:val="22"/>
          <w:szCs w:val="22"/>
        </w:rPr>
      </w:pPr>
      <w:bookmarkStart w:id="0" w:name="_GoBack"/>
      <w:bookmarkEnd w:id="0"/>
      <w:r>
        <w:rPr>
          <w:b/>
          <w:bCs/>
          <w:sz w:val="22"/>
          <w:szCs w:val="22"/>
        </w:rPr>
        <w:t xml:space="preserve">                </w:t>
      </w:r>
    </w:p>
    <w:tbl>
      <w:tblPr>
        <w:tblpPr w:leftFromText="180" w:rightFromText="180" w:vertAnchor="page" w:horzAnchor="margin" w:tblpXSpec="center" w:tblpY="1879"/>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6520"/>
        <w:gridCol w:w="1758"/>
      </w:tblGrid>
      <w:tr w:rsidR="00441960" w:rsidRPr="00E14AE1" w:rsidTr="005D35E9">
        <w:trPr>
          <w:trHeight w:val="1831"/>
        </w:trPr>
        <w:tc>
          <w:tcPr>
            <w:tcW w:w="1668" w:type="dxa"/>
            <w:vAlign w:val="center"/>
          </w:tcPr>
          <w:p w:rsidR="00441960" w:rsidRPr="00E14AE1" w:rsidRDefault="00441960" w:rsidP="005D35E9">
            <w:pPr>
              <w:jc w:val="center"/>
              <w:rPr>
                <w:rFonts w:ascii="Sylfaen" w:hAnsi="Sylfaen"/>
                <w:b/>
              </w:rPr>
            </w:pPr>
            <w:r w:rsidRPr="00E14AE1">
              <w:rPr>
                <w:b/>
                <w:noProof/>
                <w:lang w:val="en-US" w:eastAsia="en-US"/>
              </w:rPr>
              <w:drawing>
                <wp:anchor distT="0" distB="0" distL="114300" distR="114300" simplePos="0" relativeHeight="251659264" behindDoc="0" locked="0" layoutInCell="1" allowOverlap="1" wp14:anchorId="5708F6A4" wp14:editId="0DEAD683">
                  <wp:simplePos x="0" y="0"/>
                  <wp:positionH relativeFrom="column">
                    <wp:posOffset>52705</wp:posOffset>
                  </wp:positionH>
                  <wp:positionV relativeFrom="paragraph">
                    <wp:posOffset>12700</wp:posOffset>
                  </wp:positionV>
                  <wp:extent cx="762000" cy="895350"/>
                  <wp:effectExtent l="0" t="0" r="0" b="0"/>
                  <wp:wrapNone/>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95350"/>
                          </a:xfrm>
                          <a:prstGeom prst="rect">
                            <a:avLst/>
                          </a:prstGeom>
                          <a:noFill/>
                          <a:ln>
                            <a:noFill/>
                          </a:ln>
                        </pic:spPr>
                      </pic:pic>
                    </a:graphicData>
                  </a:graphic>
                </wp:anchor>
              </w:drawing>
            </w:r>
          </w:p>
        </w:tc>
        <w:tc>
          <w:tcPr>
            <w:tcW w:w="6520" w:type="dxa"/>
            <w:vAlign w:val="center"/>
          </w:tcPr>
          <w:p w:rsidR="00441960" w:rsidRPr="002B68B2" w:rsidRDefault="00441960" w:rsidP="005D35E9">
            <w:pPr>
              <w:jc w:val="center"/>
              <w:rPr>
                <w:rFonts w:ascii="Book Antiqua" w:hAnsi="Book Antiqua"/>
                <w:b/>
                <w:sz w:val="28"/>
              </w:rPr>
            </w:pPr>
            <w:bookmarkStart w:id="1" w:name="_Toc296604181"/>
            <w:bookmarkStart w:id="2" w:name="_Toc300186575"/>
            <w:r w:rsidRPr="002B68B2">
              <w:rPr>
                <w:rFonts w:ascii="Book Antiqua" w:hAnsi="Book Antiqua"/>
                <w:b/>
                <w:sz w:val="28"/>
              </w:rPr>
              <w:t>Republika e Kosovës</w:t>
            </w:r>
            <w:bookmarkEnd w:id="1"/>
            <w:bookmarkEnd w:id="2"/>
          </w:p>
          <w:p w:rsidR="00441960" w:rsidRPr="002B68B2" w:rsidRDefault="00441960" w:rsidP="005D35E9">
            <w:pPr>
              <w:jc w:val="center"/>
              <w:rPr>
                <w:rFonts w:ascii="Book Antiqua" w:hAnsi="Book Antiqua"/>
                <w:b/>
                <w:szCs w:val="24"/>
              </w:rPr>
            </w:pPr>
            <w:bookmarkStart w:id="3" w:name="_Toc296604182"/>
            <w:bookmarkStart w:id="4" w:name="_Toc300186576"/>
            <w:r w:rsidRPr="002B68B2">
              <w:rPr>
                <w:rFonts w:ascii="Book Antiqua" w:hAnsi="Book Antiqua"/>
                <w:b/>
                <w:szCs w:val="24"/>
              </w:rPr>
              <w:t>Republika Kosova – Republic of Kosovo</w:t>
            </w:r>
            <w:bookmarkEnd w:id="3"/>
            <w:bookmarkEnd w:id="4"/>
          </w:p>
          <w:p w:rsidR="00441960" w:rsidRPr="002B68B2" w:rsidRDefault="00441960" w:rsidP="005D35E9">
            <w:pPr>
              <w:pStyle w:val="Title"/>
              <w:tabs>
                <w:tab w:val="left" w:pos="2055"/>
              </w:tabs>
              <w:spacing w:before="0" w:after="0"/>
              <w:rPr>
                <w:rFonts w:ascii="Book Antiqua" w:hAnsi="Book Antiqua"/>
                <w:sz w:val="18"/>
                <w:szCs w:val="18"/>
                <w:lang w:val="sq-AL"/>
              </w:rPr>
            </w:pPr>
          </w:p>
          <w:p w:rsidR="00441960" w:rsidRPr="00B37CFA" w:rsidRDefault="00441960" w:rsidP="005D35E9">
            <w:pPr>
              <w:jc w:val="center"/>
              <w:rPr>
                <w:rFonts w:ascii="Book Antiqua" w:hAnsi="Book Antiqua"/>
                <w:b/>
              </w:rPr>
            </w:pPr>
            <w:r w:rsidRPr="00B37CFA">
              <w:rPr>
                <w:rFonts w:ascii="Book Antiqua" w:hAnsi="Book Antiqua"/>
                <w:b/>
              </w:rPr>
              <w:t>Komuna e Gjilanit</w:t>
            </w:r>
          </w:p>
          <w:p w:rsidR="00441960" w:rsidRPr="00B37CFA" w:rsidRDefault="00441960" w:rsidP="005D35E9">
            <w:pPr>
              <w:jc w:val="center"/>
              <w:rPr>
                <w:rFonts w:ascii="Book Antiqua" w:hAnsi="Book Antiqua"/>
                <w:sz w:val="22"/>
                <w:szCs w:val="22"/>
                <w:lang w:eastAsia="ja-JP"/>
              </w:rPr>
            </w:pPr>
            <w:r w:rsidRPr="00B37CFA">
              <w:rPr>
                <w:rFonts w:ascii="Book Antiqua" w:hAnsi="Book Antiqua"/>
                <w:sz w:val="22"/>
                <w:szCs w:val="22"/>
                <w:lang w:eastAsia="ja-JP"/>
              </w:rPr>
              <w:t xml:space="preserve">        </w:t>
            </w:r>
            <w:r>
              <w:rPr>
                <w:rFonts w:ascii="Book Antiqua" w:hAnsi="Book Antiqua"/>
                <w:sz w:val="22"/>
                <w:szCs w:val="22"/>
                <w:lang w:eastAsia="ja-JP"/>
              </w:rPr>
              <w:t>O</w:t>
            </w:r>
            <w:r w:rsidRPr="00B37CFA">
              <w:rPr>
                <w:rFonts w:ascii="Book Antiqua" w:hAnsi="Book Antiqua"/>
                <w:sz w:val="22"/>
                <w:szCs w:val="22"/>
                <w:lang w:eastAsia="ja-JP"/>
              </w:rPr>
              <w:t>pština Gjilan – Municipality of Gjilan</w:t>
            </w:r>
          </w:p>
          <w:p w:rsidR="00441960" w:rsidRPr="00E14AE1" w:rsidRDefault="00441960" w:rsidP="005D35E9">
            <w:pPr>
              <w:jc w:val="center"/>
            </w:pPr>
          </w:p>
        </w:tc>
        <w:tc>
          <w:tcPr>
            <w:tcW w:w="1758" w:type="dxa"/>
            <w:vAlign w:val="center"/>
          </w:tcPr>
          <w:p w:rsidR="00441960" w:rsidRPr="00D975CB" w:rsidRDefault="00441960" w:rsidP="005D35E9">
            <w:pPr>
              <w:rPr>
                <w:rFonts w:ascii="Sylfaen" w:hAnsi="Sylfaen"/>
              </w:rPr>
            </w:pPr>
            <w:r>
              <w:rPr>
                <w:noProof/>
                <w:lang w:val="en-US" w:eastAsia="en-US"/>
              </w:rPr>
              <w:drawing>
                <wp:anchor distT="0" distB="0" distL="114300" distR="114300" simplePos="0" relativeHeight="251660288" behindDoc="1" locked="0" layoutInCell="1" allowOverlap="1" wp14:anchorId="05340668" wp14:editId="37E67AB4">
                  <wp:simplePos x="0" y="0"/>
                  <wp:positionH relativeFrom="margin">
                    <wp:posOffset>19050</wp:posOffset>
                  </wp:positionH>
                  <wp:positionV relativeFrom="paragraph">
                    <wp:posOffset>245110</wp:posOffset>
                  </wp:positionV>
                  <wp:extent cx="942340" cy="1104900"/>
                  <wp:effectExtent l="0" t="0" r="0" b="0"/>
                  <wp:wrapTight wrapText="bothSides">
                    <wp:wrapPolygon edited="0">
                      <wp:start x="0" y="0"/>
                      <wp:lineTo x="0" y="21228"/>
                      <wp:lineTo x="20960" y="21228"/>
                      <wp:lineTo x="209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42340" cy="1104900"/>
                          </a:xfrm>
                          <a:prstGeom prst="rect">
                            <a:avLst/>
                          </a:prstGeom>
                        </pic:spPr>
                      </pic:pic>
                    </a:graphicData>
                  </a:graphic>
                  <wp14:sizeRelH relativeFrom="page">
                    <wp14:pctWidth>0</wp14:pctWidth>
                  </wp14:sizeRelH>
                  <wp14:sizeRelV relativeFrom="page">
                    <wp14:pctHeight>0</wp14:pctHeight>
                  </wp14:sizeRelV>
                </wp:anchor>
              </w:drawing>
            </w:r>
          </w:p>
        </w:tc>
      </w:tr>
    </w:tbl>
    <w:p w:rsidR="00443A34" w:rsidRPr="00283493" w:rsidRDefault="00443A34" w:rsidP="005312F2">
      <w:pPr>
        <w:rPr>
          <w:b/>
          <w:bCs/>
          <w:sz w:val="36"/>
          <w:szCs w:val="36"/>
          <w:u w:val="single"/>
        </w:rPr>
      </w:pPr>
    </w:p>
    <w:p w:rsidR="00221186" w:rsidRDefault="00221186" w:rsidP="005E1AB5">
      <w:pPr>
        <w:jc w:val="center"/>
        <w:rPr>
          <w:b/>
          <w:bCs/>
          <w:sz w:val="36"/>
          <w:szCs w:val="36"/>
        </w:rPr>
      </w:pPr>
    </w:p>
    <w:p w:rsidR="000D4B17" w:rsidRPr="00B07415" w:rsidRDefault="004D0374" w:rsidP="005E1AB5">
      <w:pPr>
        <w:jc w:val="center"/>
        <w:rPr>
          <w:b/>
          <w:bCs/>
          <w:sz w:val="36"/>
          <w:szCs w:val="36"/>
        </w:rPr>
      </w:pPr>
      <w:r w:rsidRPr="00B07415">
        <w:rPr>
          <w:b/>
          <w:bCs/>
          <w:sz w:val="36"/>
          <w:szCs w:val="36"/>
        </w:rPr>
        <w:t>NJOFTIM I K</w:t>
      </w:r>
      <w:r w:rsidR="00733A38">
        <w:rPr>
          <w:b/>
          <w:bCs/>
          <w:sz w:val="36"/>
          <w:szCs w:val="36"/>
        </w:rPr>
        <w:t>ËRKESËS</w:t>
      </w:r>
      <w:r w:rsidRPr="00B07415">
        <w:rPr>
          <w:b/>
          <w:bCs/>
          <w:sz w:val="36"/>
          <w:szCs w:val="36"/>
        </w:rPr>
        <w:t xml:space="preserve"> </w:t>
      </w:r>
      <w:r w:rsidR="00733A38">
        <w:rPr>
          <w:b/>
          <w:bCs/>
          <w:sz w:val="36"/>
          <w:szCs w:val="36"/>
        </w:rPr>
        <w:t xml:space="preserve">PËR </w:t>
      </w:r>
      <w:r w:rsidRPr="00B07415">
        <w:rPr>
          <w:b/>
          <w:bCs/>
          <w:sz w:val="36"/>
          <w:szCs w:val="36"/>
        </w:rPr>
        <w:t>KUA</w:t>
      </w:r>
      <w:r w:rsidR="00733A38">
        <w:rPr>
          <w:b/>
          <w:bCs/>
          <w:sz w:val="36"/>
          <w:szCs w:val="36"/>
        </w:rPr>
        <w:t>L</w:t>
      </w:r>
      <w:r w:rsidRPr="00B07415">
        <w:rPr>
          <w:b/>
          <w:bCs/>
          <w:sz w:val="36"/>
          <w:szCs w:val="36"/>
        </w:rPr>
        <w:t>IFIKIM</w:t>
      </w:r>
    </w:p>
    <w:p w:rsidR="005E1AB5" w:rsidRPr="00B07415" w:rsidRDefault="005E1AB5" w:rsidP="005E1AB5">
      <w:pPr>
        <w:jc w:val="center"/>
        <w:rPr>
          <w:b/>
          <w:i/>
          <w:iCs/>
          <w:sz w:val="24"/>
          <w:szCs w:val="24"/>
        </w:rPr>
      </w:pPr>
      <w:r w:rsidRPr="00B07415">
        <w:rPr>
          <w:rFonts w:ascii="Arial" w:hAnsi="Arial" w:cs="Arial"/>
          <w:b/>
          <w:i/>
          <w:sz w:val="24"/>
          <w:szCs w:val="24"/>
        </w:rPr>
        <w:t>KONCESION</w:t>
      </w:r>
    </w:p>
    <w:p w:rsidR="005E1AB5" w:rsidRPr="00DA742E" w:rsidRDefault="005E1AB5" w:rsidP="005E1AB5">
      <w:pPr>
        <w:jc w:val="center"/>
        <w:rPr>
          <w:i/>
          <w:iCs/>
          <w:sz w:val="18"/>
          <w:szCs w:val="18"/>
        </w:rPr>
      </w:pPr>
      <w:r w:rsidRPr="00B07415">
        <w:rPr>
          <w:i/>
          <w:iCs/>
        </w:rPr>
        <w:t>Sipas Nenit</w:t>
      </w:r>
      <w:r w:rsidRPr="00B07415">
        <w:rPr>
          <w:i/>
          <w:iCs/>
          <w:sz w:val="18"/>
          <w:szCs w:val="18"/>
        </w:rPr>
        <w:t xml:space="preserve"> 43 të Ligjit Nr. 04/L-045 të Ligjit </w:t>
      </w:r>
      <w:r w:rsidR="002F30E4" w:rsidRPr="00B07415">
        <w:rPr>
          <w:i/>
          <w:iCs/>
          <w:sz w:val="18"/>
          <w:szCs w:val="18"/>
        </w:rPr>
        <w:t>për</w:t>
      </w:r>
      <w:r w:rsidRPr="00B07415">
        <w:rPr>
          <w:i/>
          <w:iCs/>
          <w:sz w:val="18"/>
          <w:szCs w:val="18"/>
        </w:rPr>
        <w:t xml:space="preserve"> Partneritet Publiko Privat</w:t>
      </w:r>
      <w:r>
        <w:rPr>
          <w:i/>
          <w:iCs/>
          <w:sz w:val="18"/>
          <w:szCs w:val="18"/>
        </w:rPr>
        <w:t xml:space="preserve">  </w:t>
      </w:r>
    </w:p>
    <w:p w:rsidR="009C2BE8" w:rsidRPr="00FA0EC5" w:rsidRDefault="009C2BE8" w:rsidP="00AD10C4">
      <w:pPr>
        <w:jc w:val="center"/>
        <w:rPr>
          <w:i/>
          <w:iCs/>
          <w:sz w:val="18"/>
          <w:szCs w:val="18"/>
        </w:rPr>
      </w:pPr>
    </w:p>
    <w:p w:rsidR="00977E25" w:rsidRPr="006363A0" w:rsidRDefault="0053625D" w:rsidP="00977E25">
      <w:pPr>
        <w:rPr>
          <w:b/>
          <w:bCs/>
          <w:sz w:val="24"/>
          <w:szCs w:val="24"/>
        </w:rPr>
      </w:pPr>
      <w:r w:rsidRPr="006363A0">
        <w:rPr>
          <w:b/>
          <w:bCs/>
          <w:sz w:val="24"/>
          <w:szCs w:val="24"/>
        </w:rPr>
        <w:t>Dat</w:t>
      </w:r>
      <w:r w:rsidR="00FA0EC5" w:rsidRPr="006363A0">
        <w:rPr>
          <w:b/>
          <w:bCs/>
          <w:sz w:val="24"/>
          <w:szCs w:val="24"/>
        </w:rPr>
        <w:t>a e përgatitjes së njoftimit</w:t>
      </w:r>
      <w:r w:rsidRPr="006363A0">
        <w:rPr>
          <w:b/>
          <w:bCs/>
          <w:sz w:val="24"/>
          <w:szCs w:val="24"/>
        </w:rPr>
        <w:t xml:space="preserve">:  </w:t>
      </w:r>
      <w:r w:rsidR="008425D1">
        <w:rPr>
          <w:b/>
          <w:bCs/>
          <w:sz w:val="24"/>
          <w:szCs w:val="24"/>
        </w:rPr>
        <w:t>05</w:t>
      </w:r>
      <w:r w:rsidR="00B013F0">
        <w:rPr>
          <w:b/>
          <w:bCs/>
          <w:sz w:val="24"/>
          <w:szCs w:val="24"/>
        </w:rPr>
        <w:t>.11</w:t>
      </w:r>
      <w:r w:rsidR="001E3565">
        <w:rPr>
          <w:b/>
          <w:bCs/>
          <w:sz w:val="24"/>
          <w:szCs w:val="24"/>
        </w:rPr>
        <w:t>.2020</w:t>
      </w:r>
    </w:p>
    <w:p w:rsidR="00E6660B" w:rsidRPr="006363A0" w:rsidRDefault="00E6660B">
      <w:pPr>
        <w:jc w:val="center"/>
        <w:rPr>
          <w:i/>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1347"/>
        <w:gridCol w:w="426"/>
        <w:gridCol w:w="425"/>
        <w:gridCol w:w="425"/>
        <w:gridCol w:w="425"/>
        <w:gridCol w:w="426"/>
        <w:gridCol w:w="425"/>
        <w:gridCol w:w="425"/>
        <w:gridCol w:w="567"/>
      </w:tblGrid>
      <w:tr w:rsidR="00DB2907" w:rsidRPr="006363A0" w:rsidTr="00BA2B1E">
        <w:trPr>
          <w:trHeight w:val="327"/>
        </w:trPr>
        <w:tc>
          <w:tcPr>
            <w:tcW w:w="2055" w:type="dxa"/>
            <w:tcBorders>
              <w:top w:val="single" w:sz="12" w:space="0" w:color="auto"/>
              <w:left w:val="single" w:sz="12" w:space="0" w:color="auto"/>
              <w:bottom w:val="single" w:sz="12" w:space="0" w:color="auto"/>
              <w:right w:val="single" w:sz="12" w:space="0" w:color="auto"/>
            </w:tcBorders>
          </w:tcPr>
          <w:p w:rsidR="00DB2907" w:rsidRPr="006363A0" w:rsidRDefault="00DB2907" w:rsidP="00DB2907">
            <w:pPr>
              <w:rPr>
                <w:b/>
                <w:bCs/>
                <w:noProof/>
                <w:sz w:val="24"/>
                <w:szCs w:val="24"/>
                <w:lang w:val="sr-Latn-CS"/>
              </w:rPr>
            </w:pPr>
            <w:r w:rsidRPr="006363A0">
              <w:rPr>
                <w:b/>
                <w:bCs/>
                <w:sz w:val="24"/>
                <w:szCs w:val="24"/>
              </w:rPr>
              <w:t>Nr. i PPP-se</w:t>
            </w:r>
          </w:p>
        </w:tc>
        <w:tc>
          <w:tcPr>
            <w:tcW w:w="1347" w:type="dxa"/>
            <w:tcBorders>
              <w:top w:val="single" w:sz="12" w:space="0" w:color="auto"/>
              <w:left w:val="single" w:sz="12" w:space="0" w:color="auto"/>
              <w:bottom w:val="single" w:sz="12" w:space="0" w:color="auto"/>
              <w:right w:val="single" w:sz="12" w:space="0" w:color="auto"/>
            </w:tcBorders>
          </w:tcPr>
          <w:p w:rsidR="00DB2907" w:rsidRPr="006363A0" w:rsidRDefault="00441960" w:rsidP="00DB2907">
            <w:pPr>
              <w:rPr>
                <w:b/>
                <w:bCs/>
                <w:noProof/>
                <w:sz w:val="24"/>
                <w:szCs w:val="24"/>
                <w:lang w:val="sr-Latn-CS"/>
              </w:rPr>
            </w:pPr>
            <w:r>
              <w:rPr>
                <w:b/>
                <w:bCs/>
                <w:noProof/>
                <w:sz w:val="24"/>
                <w:szCs w:val="24"/>
                <w:lang w:val="sr-Latn-CS"/>
              </w:rPr>
              <w:t>GL-651</w:t>
            </w:r>
          </w:p>
        </w:tc>
        <w:tc>
          <w:tcPr>
            <w:tcW w:w="426" w:type="dxa"/>
            <w:tcBorders>
              <w:top w:val="single" w:sz="12" w:space="0" w:color="auto"/>
              <w:left w:val="single" w:sz="12" w:space="0" w:color="auto"/>
              <w:bottom w:val="single" w:sz="12" w:space="0" w:color="auto"/>
              <w:right w:val="single" w:sz="4" w:space="0" w:color="auto"/>
            </w:tcBorders>
          </w:tcPr>
          <w:p w:rsidR="00DB2907" w:rsidRPr="006363A0" w:rsidRDefault="00441960" w:rsidP="00DB2907">
            <w:pPr>
              <w:rPr>
                <w:b/>
                <w:bCs/>
                <w:noProof/>
                <w:sz w:val="24"/>
                <w:szCs w:val="24"/>
                <w:lang w:val="sr-Latn-CS"/>
              </w:rPr>
            </w:pPr>
            <w:r>
              <w:rPr>
                <w:b/>
                <w:bCs/>
                <w:noProof/>
                <w:sz w:val="24"/>
                <w:szCs w:val="24"/>
                <w:lang w:val="sr-Latn-CS"/>
              </w:rPr>
              <w:t>2</w:t>
            </w:r>
          </w:p>
        </w:tc>
        <w:tc>
          <w:tcPr>
            <w:tcW w:w="425" w:type="dxa"/>
            <w:tcBorders>
              <w:top w:val="single" w:sz="12" w:space="0" w:color="auto"/>
              <w:left w:val="single" w:sz="4" w:space="0" w:color="auto"/>
              <w:bottom w:val="single" w:sz="12" w:space="0" w:color="auto"/>
              <w:right w:val="single" w:sz="12" w:space="0" w:color="auto"/>
            </w:tcBorders>
          </w:tcPr>
          <w:p w:rsidR="00DB2907" w:rsidRPr="006363A0" w:rsidRDefault="00441960" w:rsidP="00DB2907">
            <w:pPr>
              <w:ind w:left="20"/>
              <w:rPr>
                <w:b/>
                <w:bCs/>
                <w:noProof/>
                <w:sz w:val="24"/>
                <w:szCs w:val="24"/>
                <w:lang w:val="sr-Latn-CS"/>
              </w:rPr>
            </w:pPr>
            <w:r>
              <w:rPr>
                <w:b/>
                <w:bCs/>
                <w:noProof/>
                <w:sz w:val="24"/>
                <w:szCs w:val="24"/>
                <w:lang w:val="sr-Latn-CS"/>
              </w:rPr>
              <w:t>0</w:t>
            </w:r>
          </w:p>
        </w:tc>
        <w:tc>
          <w:tcPr>
            <w:tcW w:w="425" w:type="dxa"/>
            <w:tcBorders>
              <w:top w:val="single" w:sz="12" w:space="0" w:color="auto"/>
              <w:left w:val="single" w:sz="12" w:space="0" w:color="auto"/>
              <w:bottom w:val="single" w:sz="12" w:space="0" w:color="auto"/>
              <w:right w:val="single" w:sz="2" w:space="0" w:color="auto"/>
            </w:tcBorders>
          </w:tcPr>
          <w:p w:rsidR="00DB2907" w:rsidRPr="006363A0" w:rsidRDefault="000C66A1" w:rsidP="00DB2907">
            <w:pPr>
              <w:rPr>
                <w:b/>
                <w:bCs/>
                <w:noProof/>
                <w:sz w:val="24"/>
                <w:szCs w:val="24"/>
                <w:lang w:val="sr-Latn-CS"/>
              </w:rPr>
            </w:pPr>
            <w:r>
              <w:rPr>
                <w:b/>
                <w:bCs/>
                <w:noProof/>
                <w:sz w:val="24"/>
                <w:szCs w:val="24"/>
                <w:lang w:val="sr-Latn-CS"/>
              </w:rPr>
              <w:t>0</w:t>
            </w:r>
          </w:p>
        </w:tc>
        <w:tc>
          <w:tcPr>
            <w:tcW w:w="425" w:type="dxa"/>
            <w:tcBorders>
              <w:top w:val="single" w:sz="12" w:space="0" w:color="auto"/>
              <w:left w:val="single" w:sz="2" w:space="0" w:color="auto"/>
              <w:bottom w:val="single" w:sz="12" w:space="0" w:color="auto"/>
              <w:right w:val="single" w:sz="2" w:space="0" w:color="auto"/>
            </w:tcBorders>
          </w:tcPr>
          <w:p w:rsidR="00DB2907" w:rsidRPr="006363A0" w:rsidRDefault="000C66A1" w:rsidP="00DB2907">
            <w:pPr>
              <w:rPr>
                <w:b/>
                <w:bCs/>
                <w:noProof/>
                <w:sz w:val="24"/>
                <w:szCs w:val="24"/>
                <w:lang w:val="sr-Latn-CS"/>
              </w:rPr>
            </w:pPr>
            <w:r>
              <w:rPr>
                <w:b/>
                <w:bCs/>
                <w:noProof/>
                <w:sz w:val="24"/>
                <w:szCs w:val="24"/>
                <w:lang w:val="sr-Latn-CS"/>
              </w:rPr>
              <w:t>8</w:t>
            </w:r>
          </w:p>
        </w:tc>
        <w:tc>
          <w:tcPr>
            <w:tcW w:w="426" w:type="dxa"/>
            <w:tcBorders>
              <w:top w:val="single" w:sz="12" w:space="0" w:color="auto"/>
              <w:left w:val="single" w:sz="2" w:space="0" w:color="auto"/>
              <w:bottom w:val="single" w:sz="12" w:space="0" w:color="auto"/>
              <w:right w:val="single" w:sz="12" w:space="0" w:color="auto"/>
            </w:tcBorders>
          </w:tcPr>
          <w:p w:rsidR="00DB2907" w:rsidRPr="006363A0" w:rsidRDefault="000C66A1" w:rsidP="00DB2907">
            <w:pPr>
              <w:rPr>
                <w:b/>
                <w:bCs/>
                <w:noProof/>
                <w:sz w:val="24"/>
                <w:szCs w:val="24"/>
                <w:lang w:val="sr-Latn-CS"/>
              </w:rPr>
            </w:pPr>
            <w:r>
              <w:rPr>
                <w:b/>
                <w:bCs/>
                <w:noProof/>
                <w:sz w:val="24"/>
                <w:szCs w:val="24"/>
                <w:lang w:val="sr-Latn-CS"/>
              </w:rPr>
              <w:t>1</w:t>
            </w:r>
          </w:p>
        </w:tc>
        <w:tc>
          <w:tcPr>
            <w:tcW w:w="425" w:type="dxa"/>
            <w:tcBorders>
              <w:top w:val="single" w:sz="12" w:space="0" w:color="auto"/>
              <w:left w:val="single" w:sz="12" w:space="0" w:color="auto"/>
              <w:bottom w:val="single" w:sz="12" w:space="0" w:color="auto"/>
              <w:right w:val="single" w:sz="2" w:space="0" w:color="auto"/>
            </w:tcBorders>
          </w:tcPr>
          <w:p w:rsidR="00DB2907" w:rsidRPr="006363A0" w:rsidRDefault="00DB2907" w:rsidP="00DB2907">
            <w:pPr>
              <w:rPr>
                <w:b/>
                <w:bCs/>
                <w:noProof/>
                <w:sz w:val="24"/>
                <w:szCs w:val="24"/>
                <w:lang w:val="sr-Latn-CS"/>
              </w:rPr>
            </w:pPr>
            <w:r w:rsidRPr="006363A0">
              <w:rPr>
                <w:b/>
                <w:bCs/>
                <w:noProof/>
                <w:sz w:val="24"/>
                <w:szCs w:val="24"/>
                <w:lang w:val="sr-Latn-CS"/>
              </w:rPr>
              <w:t>5</w:t>
            </w:r>
          </w:p>
        </w:tc>
        <w:tc>
          <w:tcPr>
            <w:tcW w:w="425" w:type="dxa"/>
            <w:tcBorders>
              <w:top w:val="single" w:sz="12" w:space="0" w:color="auto"/>
              <w:left w:val="single" w:sz="2" w:space="0" w:color="auto"/>
              <w:bottom w:val="single" w:sz="12" w:space="0" w:color="auto"/>
              <w:right w:val="single" w:sz="2" w:space="0" w:color="auto"/>
            </w:tcBorders>
          </w:tcPr>
          <w:p w:rsidR="00DB2907" w:rsidRPr="006363A0" w:rsidRDefault="00DB2907" w:rsidP="00DB2907">
            <w:pPr>
              <w:rPr>
                <w:b/>
                <w:bCs/>
                <w:noProof/>
                <w:sz w:val="24"/>
                <w:szCs w:val="24"/>
                <w:lang w:val="sr-Latn-CS"/>
              </w:rPr>
            </w:pPr>
            <w:r w:rsidRPr="006363A0">
              <w:rPr>
                <w:b/>
                <w:bCs/>
                <w:noProof/>
                <w:sz w:val="24"/>
                <w:szCs w:val="24"/>
                <w:lang w:val="sr-Latn-CS"/>
              </w:rPr>
              <w:t>1</w:t>
            </w:r>
          </w:p>
        </w:tc>
        <w:tc>
          <w:tcPr>
            <w:tcW w:w="567" w:type="dxa"/>
            <w:tcBorders>
              <w:top w:val="single" w:sz="12" w:space="0" w:color="auto"/>
              <w:left w:val="single" w:sz="2" w:space="0" w:color="auto"/>
              <w:bottom w:val="single" w:sz="12" w:space="0" w:color="auto"/>
              <w:right w:val="single" w:sz="12" w:space="0" w:color="auto"/>
            </w:tcBorders>
          </w:tcPr>
          <w:p w:rsidR="00DB2907" w:rsidRPr="006363A0" w:rsidRDefault="00DB2907" w:rsidP="00DB2907">
            <w:pPr>
              <w:rPr>
                <w:b/>
                <w:bCs/>
                <w:noProof/>
                <w:sz w:val="24"/>
                <w:szCs w:val="24"/>
                <w:lang w:val="sr-Latn-CS"/>
              </w:rPr>
            </w:pPr>
            <w:r w:rsidRPr="006363A0">
              <w:rPr>
                <w:b/>
                <w:bCs/>
                <w:noProof/>
                <w:sz w:val="24"/>
                <w:szCs w:val="24"/>
                <w:lang w:val="sr-Latn-CS"/>
              </w:rPr>
              <w:t>2</w:t>
            </w:r>
          </w:p>
        </w:tc>
      </w:tr>
    </w:tbl>
    <w:p w:rsidR="007134D2" w:rsidRPr="006363A0" w:rsidRDefault="007134D2">
      <w:pPr>
        <w:jc w:val="center"/>
        <w:rPr>
          <w:i/>
          <w:iCs/>
          <w:sz w:val="18"/>
          <w:szCs w:val="18"/>
        </w:rPr>
      </w:pPr>
    </w:p>
    <w:p w:rsidR="00E6660B" w:rsidRPr="006363A0" w:rsidRDefault="00E6660B">
      <w:pPr>
        <w:jc w:val="center"/>
        <w:rPr>
          <w:i/>
          <w:iCs/>
          <w:sz w:val="18"/>
          <w:szCs w:val="18"/>
        </w:rPr>
      </w:pPr>
    </w:p>
    <w:p w:rsidR="00FA0EC5" w:rsidRPr="006363A0" w:rsidRDefault="00FA0EC5" w:rsidP="00FA0EC5">
      <w:pPr>
        <w:spacing w:before="60"/>
      </w:pPr>
      <w:r w:rsidRPr="006363A0">
        <w:t>Ky njoftim është përgatitur në GJUHËT:</w:t>
      </w:r>
    </w:p>
    <w:tbl>
      <w:tblPr>
        <w:tblW w:w="0" w:type="auto"/>
        <w:tblInd w:w="108" w:type="dxa"/>
        <w:tblLook w:val="01E0" w:firstRow="1" w:lastRow="1" w:firstColumn="1" w:lastColumn="1" w:noHBand="0" w:noVBand="0"/>
      </w:tblPr>
      <w:tblGrid>
        <w:gridCol w:w="1270"/>
        <w:gridCol w:w="2112"/>
        <w:gridCol w:w="992"/>
        <w:gridCol w:w="2393"/>
        <w:gridCol w:w="951"/>
        <w:gridCol w:w="1811"/>
      </w:tblGrid>
      <w:tr w:rsidR="00DF2C46" w:rsidRPr="006363A0" w:rsidTr="00674CBE">
        <w:trPr>
          <w:trHeight w:val="351"/>
        </w:trPr>
        <w:tc>
          <w:tcPr>
            <w:tcW w:w="1276" w:type="dxa"/>
            <w:vAlign w:val="center"/>
          </w:tcPr>
          <w:p w:rsidR="00DF2C46" w:rsidRPr="006363A0" w:rsidRDefault="00FA0EC5" w:rsidP="00050391">
            <w:r w:rsidRPr="006363A0">
              <w:t>Shqip</w:t>
            </w:r>
          </w:p>
        </w:tc>
        <w:tc>
          <w:tcPr>
            <w:tcW w:w="2126" w:type="dxa"/>
            <w:vAlign w:val="cente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1"/>
            </w:tblGrid>
            <w:tr w:rsidR="00DF2C46" w:rsidRPr="006363A0" w:rsidTr="00772573">
              <w:tc>
                <w:tcPr>
                  <w:tcW w:w="312" w:type="dxa"/>
                  <w:tcBorders>
                    <w:top w:val="single" w:sz="4" w:space="0" w:color="auto"/>
                    <w:left w:val="single" w:sz="4" w:space="0" w:color="auto"/>
                    <w:bottom w:val="single" w:sz="4" w:space="0" w:color="auto"/>
                    <w:right w:val="single" w:sz="4" w:space="0" w:color="auto"/>
                  </w:tcBorders>
                </w:tcPr>
                <w:p w:rsidR="00DF2C46" w:rsidRPr="006363A0" w:rsidRDefault="002F30E4" w:rsidP="00050391">
                  <w:r w:rsidRPr="006363A0">
                    <w:t>X</w:t>
                  </w:r>
                </w:p>
              </w:tc>
            </w:tr>
          </w:tbl>
          <w:p w:rsidR="00DF2C46" w:rsidRPr="006363A0" w:rsidRDefault="00DF2C46" w:rsidP="00050391"/>
        </w:tc>
        <w:tc>
          <w:tcPr>
            <w:tcW w:w="993" w:type="dxa"/>
            <w:vAlign w:val="center"/>
          </w:tcPr>
          <w:p w:rsidR="00DF2C46" w:rsidRPr="006363A0" w:rsidRDefault="00FA0EC5" w:rsidP="00050391">
            <w:r w:rsidRPr="006363A0">
              <w:t>Serbisht</w:t>
            </w:r>
          </w:p>
        </w:tc>
        <w:tc>
          <w:tcPr>
            <w:tcW w:w="2409"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tblGrid>
            <w:tr w:rsidR="00DF2C46" w:rsidRPr="006363A0" w:rsidTr="00772573">
              <w:tc>
                <w:tcPr>
                  <w:tcW w:w="254" w:type="dxa"/>
                  <w:tcBorders>
                    <w:top w:val="single" w:sz="4" w:space="0" w:color="auto"/>
                    <w:left w:val="single" w:sz="4" w:space="0" w:color="auto"/>
                    <w:bottom w:val="single" w:sz="4" w:space="0" w:color="auto"/>
                    <w:right w:val="single" w:sz="4" w:space="0" w:color="auto"/>
                  </w:tcBorders>
                </w:tcPr>
                <w:p w:rsidR="00DF2C46" w:rsidRPr="006363A0" w:rsidRDefault="002F30E4" w:rsidP="00050391">
                  <w:r w:rsidRPr="006363A0">
                    <w:t>X</w:t>
                  </w:r>
                </w:p>
              </w:tc>
            </w:tr>
          </w:tbl>
          <w:p w:rsidR="00DF2C46" w:rsidRPr="006363A0" w:rsidRDefault="00DF2C46" w:rsidP="00050391"/>
        </w:tc>
        <w:tc>
          <w:tcPr>
            <w:tcW w:w="951" w:type="dxa"/>
            <w:vAlign w:val="center"/>
          </w:tcPr>
          <w:p w:rsidR="00DF2C46" w:rsidRPr="006363A0" w:rsidRDefault="00FA0EC5" w:rsidP="00050391">
            <w:r w:rsidRPr="006363A0">
              <w:t>Anglisht</w:t>
            </w:r>
          </w:p>
        </w:tc>
        <w:tc>
          <w:tcPr>
            <w:tcW w:w="1822"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tblGrid>
            <w:tr w:rsidR="00DF2C46" w:rsidRPr="006363A0" w:rsidTr="00772573">
              <w:tc>
                <w:tcPr>
                  <w:tcW w:w="354" w:type="dxa"/>
                  <w:tcBorders>
                    <w:top w:val="single" w:sz="4" w:space="0" w:color="auto"/>
                    <w:left w:val="single" w:sz="4" w:space="0" w:color="auto"/>
                    <w:bottom w:val="single" w:sz="4" w:space="0" w:color="auto"/>
                    <w:right w:val="single" w:sz="4" w:space="0" w:color="auto"/>
                  </w:tcBorders>
                </w:tcPr>
                <w:p w:rsidR="00DF2C46" w:rsidRPr="006363A0" w:rsidRDefault="002F30E4" w:rsidP="00050391">
                  <w:r w:rsidRPr="006363A0">
                    <w:t>X</w:t>
                  </w:r>
                </w:p>
              </w:tc>
            </w:tr>
          </w:tbl>
          <w:p w:rsidR="00DF2C46" w:rsidRPr="006363A0" w:rsidRDefault="00DF2C46" w:rsidP="00050391"/>
        </w:tc>
      </w:tr>
    </w:tbl>
    <w:p w:rsidR="00DF2C46" w:rsidRPr="006363A0" w:rsidRDefault="00DF2C46" w:rsidP="00DF2C46">
      <w:pPr>
        <w:jc w:val="center"/>
        <w:rPr>
          <w:i/>
          <w:iCs/>
        </w:rPr>
      </w:pPr>
    </w:p>
    <w:p w:rsidR="00BD22CC" w:rsidRPr="006363A0" w:rsidRDefault="00BD22CC" w:rsidP="00BD22CC">
      <w:pPr>
        <w:rPr>
          <w:sz w:val="24"/>
          <w:szCs w:val="24"/>
        </w:rPr>
      </w:pPr>
    </w:p>
    <w:p w:rsidR="00FA0EC5" w:rsidRPr="006363A0" w:rsidRDefault="00FA0EC5" w:rsidP="00ED28E6">
      <w:pPr>
        <w:rPr>
          <w:b/>
          <w:bCs/>
          <w:sz w:val="24"/>
          <w:szCs w:val="24"/>
        </w:rPr>
      </w:pPr>
      <w:r w:rsidRPr="006363A0">
        <w:rPr>
          <w:b/>
          <w:bCs/>
          <w:sz w:val="24"/>
          <w:szCs w:val="24"/>
        </w:rPr>
        <w:t>NENI I: AUTORITETI KONTRAKTUES</w:t>
      </w:r>
    </w:p>
    <w:p w:rsidR="00FA0EC5" w:rsidRPr="006363A0" w:rsidRDefault="00FA0EC5" w:rsidP="00ED28E6">
      <w:pPr>
        <w:rPr>
          <w:sz w:val="24"/>
          <w:szCs w:val="24"/>
        </w:rPr>
      </w:pPr>
    </w:p>
    <w:p w:rsidR="00FA0EC5" w:rsidRPr="006363A0" w:rsidRDefault="00FA0EC5" w:rsidP="00FA0EC5">
      <w:pPr>
        <w:rPr>
          <w:b/>
          <w:bCs/>
          <w:sz w:val="24"/>
          <w:szCs w:val="24"/>
        </w:rPr>
      </w:pPr>
      <w:r w:rsidRPr="006363A0">
        <w:rPr>
          <w:b/>
          <w:bCs/>
          <w:sz w:val="24"/>
          <w:szCs w:val="24"/>
        </w:rPr>
        <w:t>I.1) EMRI DHE ADRESA E AUTORITETIT KONTRAKTUES (AK)</w:t>
      </w:r>
    </w:p>
    <w:tbl>
      <w:tblPr>
        <w:tblW w:w="10188" w:type="dxa"/>
        <w:jc w:val="center"/>
        <w:tblLayout w:type="fixed"/>
        <w:tblCellMar>
          <w:left w:w="180" w:type="dxa"/>
          <w:right w:w="180" w:type="dxa"/>
        </w:tblCellMar>
        <w:tblLook w:val="0000" w:firstRow="0" w:lastRow="0" w:firstColumn="0" w:lastColumn="0" w:noHBand="0" w:noVBand="0"/>
      </w:tblPr>
      <w:tblGrid>
        <w:gridCol w:w="2675"/>
        <w:gridCol w:w="3502"/>
        <w:gridCol w:w="1034"/>
        <w:gridCol w:w="2977"/>
      </w:tblGrid>
      <w:tr w:rsidR="00FA0EC5" w:rsidRPr="006363A0"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784905" w:rsidRPr="006363A0" w:rsidRDefault="00FA0EC5" w:rsidP="00784905">
            <w:pPr>
              <w:tabs>
                <w:tab w:val="right" w:pos="7272"/>
              </w:tabs>
              <w:spacing w:before="120" w:after="120"/>
              <w:rPr>
                <w:i/>
                <w:iCs/>
              </w:rPr>
            </w:pPr>
            <w:r w:rsidRPr="006363A0">
              <w:rPr>
                <w:b/>
                <w:bCs/>
                <w:sz w:val="24"/>
                <w:szCs w:val="24"/>
              </w:rPr>
              <w:t>Emri zyrtar</w:t>
            </w:r>
            <w:r w:rsidRPr="006363A0">
              <w:rPr>
                <w:sz w:val="24"/>
                <w:szCs w:val="24"/>
              </w:rPr>
              <w:t>:</w:t>
            </w:r>
            <w:r w:rsidRPr="006363A0">
              <w:rPr>
                <w:i/>
                <w:sz w:val="22"/>
                <w:szCs w:val="22"/>
              </w:rPr>
              <w:t xml:space="preserve"> </w:t>
            </w:r>
            <w:bookmarkStart w:id="5" w:name="KorisnikNaziv2"/>
            <w:r w:rsidR="00784905" w:rsidRPr="006363A0">
              <w:rPr>
                <w:b/>
                <w:szCs w:val="24"/>
              </w:rPr>
              <w:t xml:space="preserve">KUVENDI </w:t>
            </w:r>
            <w:bookmarkEnd w:id="5"/>
            <w:r w:rsidR="00441960">
              <w:rPr>
                <w:b/>
                <w:szCs w:val="24"/>
              </w:rPr>
              <w:t>KOMUNAL -GJILAN</w:t>
            </w:r>
          </w:p>
          <w:p w:rsidR="00FA0EC5" w:rsidRPr="006363A0" w:rsidRDefault="00FA0EC5" w:rsidP="00ED28E6">
            <w:pPr>
              <w:overflowPunct/>
              <w:rPr>
                <w:sz w:val="22"/>
                <w:szCs w:val="22"/>
              </w:rPr>
            </w:pPr>
          </w:p>
        </w:tc>
      </w:tr>
      <w:tr w:rsidR="00FA0EC5" w:rsidRPr="006363A0"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FA0EC5" w:rsidRPr="006363A0" w:rsidRDefault="00FA0EC5" w:rsidP="00441960">
            <w:pPr>
              <w:overflowPunct/>
              <w:rPr>
                <w:sz w:val="22"/>
                <w:szCs w:val="22"/>
              </w:rPr>
            </w:pPr>
            <w:r w:rsidRPr="006363A0">
              <w:rPr>
                <w:b/>
                <w:bCs/>
                <w:sz w:val="22"/>
                <w:szCs w:val="22"/>
              </w:rPr>
              <w:t>Adresa Postare</w:t>
            </w:r>
            <w:r w:rsidRPr="00D141C3">
              <w:rPr>
                <w:b/>
                <w:szCs w:val="24"/>
              </w:rPr>
              <w:t>:</w:t>
            </w:r>
            <w:r w:rsidR="00D141C3" w:rsidRPr="00D141C3">
              <w:rPr>
                <w:b/>
                <w:szCs w:val="24"/>
              </w:rPr>
              <w:t xml:space="preserve"> </w:t>
            </w:r>
            <w:r w:rsidR="00441960">
              <w:rPr>
                <w:b/>
                <w:szCs w:val="24"/>
              </w:rPr>
              <w:t>SKENDERBEU</w:t>
            </w:r>
          </w:p>
        </w:tc>
      </w:tr>
      <w:tr w:rsidR="00FA0EC5" w:rsidRPr="006363A0" w:rsidTr="00EB5FFD">
        <w:trPr>
          <w:trHeight w:val="397"/>
          <w:jc w:val="center"/>
        </w:trPr>
        <w:tc>
          <w:tcPr>
            <w:tcW w:w="2675" w:type="dxa"/>
            <w:tcBorders>
              <w:top w:val="single" w:sz="8" w:space="0" w:color="auto"/>
              <w:left w:val="single" w:sz="8" w:space="0" w:color="auto"/>
              <w:bottom w:val="single" w:sz="8" w:space="0" w:color="auto"/>
              <w:right w:val="nil"/>
            </w:tcBorders>
          </w:tcPr>
          <w:p w:rsidR="00FA0EC5" w:rsidRPr="006363A0" w:rsidRDefault="00441960" w:rsidP="00441960">
            <w:pPr>
              <w:rPr>
                <w:sz w:val="22"/>
                <w:szCs w:val="22"/>
              </w:rPr>
            </w:pPr>
            <w:r>
              <w:rPr>
                <w:sz w:val="22"/>
                <w:szCs w:val="22"/>
              </w:rPr>
              <w:t>Qyteti:</w:t>
            </w:r>
            <w:r w:rsidR="00A70864">
              <w:rPr>
                <w:sz w:val="22"/>
                <w:szCs w:val="22"/>
              </w:rPr>
              <w:t xml:space="preserve"> </w:t>
            </w:r>
            <w:r>
              <w:rPr>
                <w:sz w:val="22"/>
                <w:szCs w:val="22"/>
              </w:rPr>
              <w:t>GJILAN</w:t>
            </w:r>
          </w:p>
        </w:tc>
        <w:tc>
          <w:tcPr>
            <w:tcW w:w="4536" w:type="dxa"/>
            <w:gridSpan w:val="2"/>
            <w:tcBorders>
              <w:top w:val="single" w:sz="8" w:space="0" w:color="auto"/>
              <w:left w:val="single" w:sz="8" w:space="0" w:color="auto"/>
              <w:bottom w:val="single" w:sz="8" w:space="0" w:color="auto"/>
              <w:right w:val="single" w:sz="4" w:space="0" w:color="auto"/>
            </w:tcBorders>
          </w:tcPr>
          <w:p w:rsidR="00FA0EC5" w:rsidRPr="006363A0" w:rsidRDefault="00FA0EC5" w:rsidP="006F635E">
            <w:pPr>
              <w:overflowPunct/>
              <w:rPr>
                <w:sz w:val="22"/>
                <w:szCs w:val="22"/>
              </w:rPr>
            </w:pPr>
            <w:r w:rsidRPr="006363A0">
              <w:rPr>
                <w:sz w:val="22"/>
                <w:szCs w:val="22"/>
              </w:rPr>
              <w:t xml:space="preserve">Kodi postar: </w:t>
            </w:r>
            <w:r w:rsidR="006F635E">
              <w:rPr>
                <w:b/>
                <w:sz w:val="22"/>
                <w:szCs w:val="22"/>
              </w:rPr>
              <w:t>6</w:t>
            </w:r>
            <w:r w:rsidR="00784905" w:rsidRPr="006363A0">
              <w:rPr>
                <w:b/>
                <w:sz w:val="22"/>
                <w:szCs w:val="22"/>
              </w:rPr>
              <w:t>0 000</w:t>
            </w:r>
            <w:r w:rsidRPr="006363A0">
              <w:rPr>
                <w:sz w:val="22"/>
                <w:szCs w:val="22"/>
              </w:rPr>
              <w:t xml:space="preserve"> </w:t>
            </w:r>
          </w:p>
        </w:tc>
        <w:tc>
          <w:tcPr>
            <w:tcW w:w="2977" w:type="dxa"/>
            <w:tcBorders>
              <w:top w:val="single" w:sz="8" w:space="0" w:color="auto"/>
              <w:left w:val="single" w:sz="4" w:space="0" w:color="auto"/>
              <w:bottom w:val="single" w:sz="8" w:space="0" w:color="auto"/>
              <w:right w:val="single" w:sz="8" w:space="0" w:color="auto"/>
            </w:tcBorders>
          </w:tcPr>
          <w:p w:rsidR="00FA0EC5" w:rsidRPr="006363A0" w:rsidRDefault="00FA0EC5" w:rsidP="00441960">
            <w:pPr>
              <w:overflowPunct/>
              <w:rPr>
                <w:sz w:val="22"/>
                <w:szCs w:val="22"/>
              </w:rPr>
            </w:pPr>
            <w:r w:rsidRPr="006363A0">
              <w:rPr>
                <w:sz w:val="22"/>
                <w:szCs w:val="22"/>
              </w:rPr>
              <w:t xml:space="preserve">Vendi: </w:t>
            </w:r>
            <w:r w:rsidR="00441960">
              <w:rPr>
                <w:b/>
                <w:szCs w:val="24"/>
              </w:rPr>
              <w:t>KOSOV</w:t>
            </w:r>
            <w:r w:rsidR="00784905" w:rsidRPr="006363A0">
              <w:rPr>
                <w:b/>
                <w:szCs w:val="24"/>
              </w:rPr>
              <w:t>Ë</w:t>
            </w:r>
          </w:p>
        </w:tc>
      </w:tr>
      <w:tr w:rsidR="00FB647F" w:rsidRPr="006363A0"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Default="00FB647F" w:rsidP="00284768">
            <w:pPr>
              <w:rPr>
                <w:b/>
                <w:sz w:val="22"/>
                <w:szCs w:val="22"/>
              </w:rPr>
            </w:pPr>
            <w:r w:rsidRPr="006363A0">
              <w:rPr>
                <w:b/>
                <w:bCs/>
                <w:sz w:val="22"/>
                <w:szCs w:val="22"/>
              </w:rPr>
              <w:t xml:space="preserve">Personi </w:t>
            </w:r>
            <w:r w:rsidR="00284768">
              <w:rPr>
                <w:b/>
                <w:bCs/>
                <w:sz w:val="22"/>
                <w:szCs w:val="22"/>
              </w:rPr>
              <w:t>përgjegjës</w:t>
            </w:r>
            <w:r w:rsidRPr="006363A0">
              <w:rPr>
                <w:sz w:val="22"/>
                <w:szCs w:val="22"/>
              </w:rPr>
              <w:t xml:space="preserve">: </w:t>
            </w:r>
            <w:r w:rsidR="00441960">
              <w:rPr>
                <w:b/>
                <w:sz w:val="22"/>
                <w:szCs w:val="22"/>
              </w:rPr>
              <w:t>IZET KURTESHI</w:t>
            </w:r>
          </w:p>
          <w:p w:rsidR="00284768" w:rsidRPr="006363A0" w:rsidRDefault="00284768" w:rsidP="00284768">
            <w:pPr>
              <w:rPr>
                <w:sz w:val="22"/>
                <w:szCs w:val="22"/>
              </w:rPr>
            </w:pPr>
            <w:r>
              <w:rPr>
                <w:b/>
                <w:sz w:val="22"/>
                <w:szCs w:val="22"/>
              </w:rPr>
              <w:t>Personi kontaktues: Rrezelina Uka</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6363A0" w:rsidRDefault="00FB647F" w:rsidP="003E7BA8">
            <w:pPr>
              <w:overflowPunct/>
              <w:rPr>
                <w:sz w:val="22"/>
                <w:szCs w:val="22"/>
              </w:rPr>
            </w:pPr>
            <w:r w:rsidRPr="006363A0">
              <w:rPr>
                <w:sz w:val="22"/>
                <w:szCs w:val="22"/>
              </w:rPr>
              <w:t xml:space="preserve">Telefoni: </w:t>
            </w:r>
            <w:bookmarkStart w:id="6" w:name="TelOZZP1"/>
            <w:r w:rsidR="00784905" w:rsidRPr="006363A0">
              <w:rPr>
                <w:b/>
                <w:szCs w:val="24"/>
              </w:rPr>
              <w:t>0</w:t>
            </w:r>
            <w:r w:rsidR="00441960">
              <w:rPr>
                <w:b/>
                <w:szCs w:val="24"/>
              </w:rPr>
              <w:t>280</w:t>
            </w:r>
            <w:r w:rsidR="00784905" w:rsidRPr="006363A0">
              <w:rPr>
                <w:b/>
                <w:szCs w:val="24"/>
              </w:rPr>
              <w:t xml:space="preserve"> </w:t>
            </w:r>
            <w:bookmarkEnd w:id="6"/>
            <w:r w:rsidR="003E7BA8">
              <w:rPr>
                <w:b/>
                <w:szCs w:val="24"/>
              </w:rPr>
              <w:t>321 270</w:t>
            </w:r>
          </w:p>
        </w:tc>
      </w:tr>
      <w:tr w:rsidR="00FB647F" w:rsidRPr="006363A0"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3E7BA8" w:rsidRDefault="00FB647F" w:rsidP="00284768">
            <w:pPr>
              <w:rPr>
                <w:rStyle w:val="Hyperlink"/>
                <w:b/>
                <w:szCs w:val="24"/>
              </w:rPr>
            </w:pPr>
            <w:r w:rsidRPr="006363A0">
              <w:rPr>
                <w:sz w:val="22"/>
                <w:szCs w:val="22"/>
              </w:rPr>
              <w:t xml:space="preserve">Email: </w:t>
            </w:r>
            <w:r w:rsidR="00441960">
              <w:rPr>
                <w:b/>
                <w:szCs w:val="24"/>
              </w:rPr>
              <w:t xml:space="preserve"> </w:t>
            </w:r>
            <w:hyperlink r:id="rId10" w:history="1">
              <w:r w:rsidR="003E7BA8" w:rsidRPr="001F7917">
                <w:rPr>
                  <w:rStyle w:val="Hyperlink"/>
                  <w:b/>
                  <w:szCs w:val="24"/>
                </w:rPr>
                <w:t>izet.kurteshi@rks-gov.net</w:t>
              </w:r>
            </w:hyperlink>
          </w:p>
          <w:p w:rsidR="00284768" w:rsidRPr="006363A0" w:rsidRDefault="00284768" w:rsidP="00284768">
            <w:pPr>
              <w:rPr>
                <w:sz w:val="22"/>
                <w:szCs w:val="22"/>
              </w:rPr>
            </w:pPr>
            <w:r>
              <w:rPr>
                <w:rStyle w:val="Hyperlink"/>
                <w:b/>
                <w:szCs w:val="24"/>
              </w:rPr>
              <w:t xml:space="preserve">            </w:t>
            </w:r>
            <w:r w:rsidRPr="00284768">
              <w:rPr>
                <w:rStyle w:val="Hyperlink"/>
                <w:b/>
                <w:szCs w:val="24"/>
              </w:rPr>
              <w:t>rezelina.uka@rks-gov.net</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6363A0" w:rsidRDefault="00994FC3" w:rsidP="00ED28E6">
            <w:pPr>
              <w:overflowPunct/>
              <w:rPr>
                <w:sz w:val="22"/>
                <w:szCs w:val="22"/>
              </w:rPr>
            </w:pPr>
            <w:r w:rsidRPr="006363A0">
              <w:rPr>
                <w:sz w:val="22"/>
                <w:szCs w:val="22"/>
              </w:rPr>
              <w:t xml:space="preserve">Faksi: </w:t>
            </w:r>
            <w:r w:rsidR="00784905" w:rsidRPr="006363A0">
              <w:rPr>
                <w:i/>
                <w:sz w:val="22"/>
                <w:szCs w:val="22"/>
              </w:rPr>
              <w:t>n/a</w:t>
            </w:r>
          </w:p>
        </w:tc>
      </w:tr>
      <w:tr w:rsidR="00FB647F" w:rsidRPr="006363A0"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Pr="006363A0" w:rsidRDefault="00FB647F" w:rsidP="00ED28E6">
            <w:pPr>
              <w:rPr>
                <w:sz w:val="22"/>
                <w:szCs w:val="22"/>
              </w:rPr>
            </w:pPr>
            <w:r w:rsidRPr="006363A0">
              <w:rPr>
                <w:sz w:val="22"/>
                <w:szCs w:val="22"/>
              </w:rPr>
              <w:t>Adresa e Internetit (</w:t>
            </w:r>
            <w:r w:rsidRPr="006363A0">
              <w:rPr>
                <w:i/>
                <w:iCs/>
                <w:sz w:val="22"/>
                <w:szCs w:val="22"/>
              </w:rPr>
              <w:t>nëse aplikohet)</w:t>
            </w:r>
            <w:r w:rsidRPr="006363A0">
              <w:rPr>
                <w:sz w:val="22"/>
                <w:szCs w:val="22"/>
              </w:rPr>
              <w:t>:</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6363A0" w:rsidRDefault="00784905" w:rsidP="003E7BA8">
            <w:pPr>
              <w:overflowPunct/>
              <w:rPr>
                <w:sz w:val="22"/>
                <w:szCs w:val="22"/>
              </w:rPr>
            </w:pPr>
            <w:bookmarkStart w:id="7" w:name="KontaktProfil1"/>
            <w:r w:rsidRPr="006363A0">
              <w:rPr>
                <w:b/>
                <w:szCs w:val="24"/>
              </w:rPr>
              <w:t>https://kk.rks-gov.net/</w:t>
            </w:r>
            <w:bookmarkEnd w:id="7"/>
          </w:p>
        </w:tc>
      </w:tr>
    </w:tbl>
    <w:p w:rsidR="00770938" w:rsidRPr="006363A0" w:rsidRDefault="00770938" w:rsidP="00770938">
      <w:pPr>
        <w:rPr>
          <w:sz w:val="22"/>
          <w:szCs w:val="22"/>
        </w:rPr>
      </w:pPr>
    </w:p>
    <w:tbl>
      <w:tblPr>
        <w:tblpPr w:leftFromText="180" w:rightFromText="180" w:vertAnchor="text" w:horzAnchor="margin" w:tblpXSpec="right" w:tblpY="-35"/>
        <w:tblW w:w="0" w:type="auto"/>
        <w:tblLook w:val="01E0" w:firstRow="1" w:lastRow="1" w:firstColumn="1" w:lastColumn="1" w:noHBand="0" w:noVBand="0"/>
      </w:tblPr>
      <w:tblGrid>
        <w:gridCol w:w="628"/>
        <w:gridCol w:w="794"/>
        <w:gridCol w:w="494"/>
        <w:gridCol w:w="587"/>
      </w:tblGrid>
      <w:tr w:rsidR="00770938" w:rsidRPr="006363A0" w:rsidTr="003668E9">
        <w:trPr>
          <w:trHeight w:val="351"/>
        </w:trPr>
        <w:tc>
          <w:tcPr>
            <w:tcW w:w="628" w:type="dxa"/>
            <w:vAlign w:val="center"/>
          </w:tcPr>
          <w:p w:rsidR="00770938" w:rsidRPr="006363A0" w:rsidRDefault="00FD0E44" w:rsidP="003668E9">
            <w:r w:rsidRPr="006363A0">
              <w:t xml:space="preserve">   </w:t>
            </w:r>
            <w:r w:rsidR="00770938" w:rsidRPr="006363A0">
              <w:t>Po</w:t>
            </w:r>
          </w:p>
        </w:tc>
        <w:tc>
          <w:tcPr>
            <w:tcW w:w="794" w:type="dxa"/>
            <w:vAlign w:val="center"/>
          </w:tcPr>
          <w:tbl>
            <w:tblPr>
              <w:tblW w:w="29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3"/>
            </w:tblGrid>
            <w:tr w:rsidR="00770938" w:rsidRPr="006363A0" w:rsidTr="00FD0E44">
              <w:trPr>
                <w:trHeight w:val="269"/>
              </w:trPr>
              <w:tc>
                <w:tcPr>
                  <w:tcW w:w="293" w:type="dxa"/>
                  <w:tcBorders>
                    <w:top w:val="single" w:sz="4" w:space="0" w:color="auto"/>
                    <w:left w:val="single" w:sz="4" w:space="0" w:color="auto"/>
                    <w:bottom w:val="single" w:sz="4" w:space="0" w:color="auto"/>
                    <w:right w:val="single" w:sz="4" w:space="0" w:color="auto"/>
                  </w:tcBorders>
                </w:tcPr>
                <w:p w:rsidR="00770938" w:rsidRPr="006363A0" w:rsidRDefault="00770938" w:rsidP="001675D1">
                  <w:pPr>
                    <w:framePr w:hSpace="180" w:wrap="around" w:vAnchor="text" w:hAnchor="margin" w:xAlign="right" w:y="-35"/>
                  </w:pPr>
                </w:p>
              </w:tc>
            </w:tr>
          </w:tbl>
          <w:p w:rsidR="00770938" w:rsidRPr="006363A0" w:rsidRDefault="00770938" w:rsidP="003668E9"/>
        </w:tc>
        <w:tc>
          <w:tcPr>
            <w:tcW w:w="494" w:type="dxa"/>
            <w:vAlign w:val="center"/>
          </w:tcPr>
          <w:p w:rsidR="00770938" w:rsidRPr="006363A0" w:rsidRDefault="00770938" w:rsidP="003668E9">
            <w:r w:rsidRPr="006363A0">
              <w:t>Jo</w:t>
            </w:r>
          </w:p>
        </w:tc>
        <w:tc>
          <w:tcPr>
            <w:tcW w:w="514"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tblGrid>
            <w:tr w:rsidR="00770938" w:rsidRPr="006363A0" w:rsidTr="003668E9">
              <w:tc>
                <w:tcPr>
                  <w:tcW w:w="254" w:type="dxa"/>
                  <w:tcBorders>
                    <w:top w:val="single" w:sz="4" w:space="0" w:color="auto"/>
                    <w:left w:val="single" w:sz="4" w:space="0" w:color="auto"/>
                    <w:bottom w:val="single" w:sz="4" w:space="0" w:color="auto"/>
                    <w:right w:val="single" w:sz="4" w:space="0" w:color="auto"/>
                  </w:tcBorders>
                </w:tcPr>
                <w:p w:rsidR="00770938" w:rsidRPr="006363A0" w:rsidRDefault="00784905" w:rsidP="001675D1">
                  <w:pPr>
                    <w:framePr w:hSpace="180" w:wrap="around" w:vAnchor="text" w:hAnchor="margin" w:xAlign="right" w:y="-35"/>
                  </w:pPr>
                  <w:r w:rsidRPr="006363A0">
                    <w:t>X</w:t>
                  </w:r>
                </w:p>
              </w:tc>
            </w:tr>
          </w:tbl>
          <w:p w:rsidR="00770938" w:rsidRPr="006363A0" w:rsidRDefault="00770938" w:rsidP="003668E9"/>
        </w:tc>
      </w:tr>
    </w:tbl>
    <w:p w:rsidR="00770938" w:rsidRDefault="00770938" w:rsidP="00B07415">
      <w:pPr>
        <w:rPr>
          <w:b/>
          <w:bCs/>
          <w:sz w:val="24"/>
          <w:szCs w:val="24"/>
        </w:rPr>
      </w:pPr>
      <w:r w:rsidRPr="006363A0">
        <w:rPr>
          <w:sz w:val="22"/>
          <w:szCs w:val="22"/>
        </w:rPr>
        <w:t>Aut</w:t>
      </w:r>
      <w:r w:rsidR="00FD0E44" w:rsidRPr="006363A0">
        <w:rPr>
          <w:sz w:val="22"/>
          <w:szCs w:val="22"/>
        </w:rPr>
        <w:t>oriteti kontraktues kryen koncesion</w:t>
      </w:r>
      <w:r w:rsidR="00F72D85" w:rsidRPr="006363A0">
        <w:rPr>
          <w:sz w:val="22"/>
          <w:szCs w:val="22"/>
        </w:rPr>
        <w:t>e</w:t>
      </w:r>
      <w:r w:rsidRPr="006363A0">
        <w:rPr>
          <w:sz w:val="22"/>
          <w:szCs w:val="22"/>
        </w:rPr>
        <w:t xml:space="preserve"> në emër të autoriteteve të tjera </w:t>
      </w:r>
      <w:r w:rsidR="00B07415" w:rsidRPr="006363A0">
        <w:rPr>
          <w:sz w:val="22"/>
          <w:szCs w:val="22"/>
        </w:rPr>
        <w:t>publike</w:t>
      </w:r>
      <w:r w:rsidRPr="00D2123E">
        <w:rPr>
          <w:b/>
          <w:bCs/>
          <w:sz w:val="24"/>
          <w:szCs w:val="24"/>
        </w:rPr>
        <w:t xml:space="preserve">   </w:t>
      </w:r>
    </w:p>
    <w:p w:rsidR="007954AC" w:rsidRDefault="007954AC" w:rsidP="00B07415">
      <w:pPr>
        <w:rPr>
          <w:sz w:val="22"/>
          <w:szCs w:val="22"/>
        </w:rPr>
      </w:pPr>
    </w:p>
    <w:p w:rsidR="00770938" w:rsidRPr="00FA0EC5" w:rsidRDefault="00770938" w:rsidP="00B07415">
      <w:pPr>
        <w:pBdr>
          <w:top w:val="single" w:sz="4" w:space="1" w:color="auto"/>
          <w:left w:val="single" w:sz="4" w:space="12" w:color="auto"/>
          <w:bottom w:val="single" w:sz="4" w:space="1" w:color="auto"/>
          <w:right w:val="single" w:sz="4" w:space="0" w:color="auto"/>
        </w:pBdr>
        <w:rPr>
          <w:b/>
          <w:bCs/>
          <w:sz w:val="24"/>
          <w:szCs w:val="24"/>
        </w:rPr>
      </w:pPr>
      <w:r w:rsidRPr="00B83A45">
        <w:rPr>
          <w:b/>
          <w:i/>
          <w:sz w:val="24"/>
          <w:szCs w:val="24"/>
        </w:rPr>
        <w:t>Nëse po</w:t>
      </w:r>
      <w:r>
        <w:rPr>
          <w:sz w:val="24"/>
          <w:szCs w:val="24"/>
        </w:rPr>
        <w:t xml:space="preserve">, specifiko identitetin e të gjithë Autoriteteve </w:t>
      </w:r>
      <w:r w:rsidR="00B07415">
        <w:rPr>
          <w:sz w:val="24"/>
          <w:szCs w:val="24"/>
        </w:rPr>
        <w:t>Publike</w:t>
      </w:r>
      <w:r>
        <w:rPr>
          <w:sz w:val="24"/>
          <w:szCs w:val="24"/>
        </w:rPr>
        <w:t xml:space="preserve"> </w:t>
      </w:r>
      <w:r w:rsidR="00B07415">
        <w:rPr>
          <w:sz w:val="24"/>
          <w:szCs w:val="24"/>
        </w:rPr>
        <w:t>n</w:t>
      </w:r>
      <w:r w:rsidR="00B61C73">
        <w:rPr>
          <w:sz w:val="24"/>
          <w:szCs w:val="24"/>
        </w:rPr>
        <w:t>ë</w:t>
      </w:r>
      <w:r w:rsidR="00B07415">
        <w:rPr>
          <w:sz w:val="24"/>
          <w:szCs w:val="24"/>
        </w:rPr>
        <w:t xml:space="preserve"> em</w:t>
      </w:r>
      <w:r w:rsidR="00B61C73">
        <w:rPr>
          <w:sz w:val="24"/>
          <w:szCs w:val="24"/>
        </w:rPr>
        <w:t>ë</w:t>
      </w:r>
      <w:r w:rsidR="00B07415">
        <w:rPr>
          <w:sz w:val="24"/>
          <w:szCs w:val="24"/>
        </w:rPr>
        <w:t>r t</w:t>
      </w:r>
      <w:r w:rsidR="00B61C73">
        <w:rPr>
          <w:sz w:val="24"/>
          <w:szCs w:val="24"/>
        </w:rPr>
        <w:t>ë</w:t>
      </w:r>
      <w:r w:rsidR="00B07415">
        <w:rPr>
          <w:sz w:val="24"/>
          <w:szCs w:val="24"/>
        </w:rPr>
        <w:t xml:space="preserve"> t</w:t>
      </w:r>
      <w:r w:rsidR="00B61C73">
        <w:rPr>
          <w:sz w:val="24"/>
          <w:szCs w:val="24"/>
        </w:rPr>
        <w:t>ë</w:t>
      </w:r>
      <w:r w:rsidR="00B07415">
        <w:rPr>
          <w:sz w:val="24"/>
          <w:szCs w:val="24"/>
        </w:rPr>
        <w:t xml:space="preserve"> cilit ju do t</w:t>
      </w:r>
      <w:r w:rsidR="00B61C73">
        <w:rPr>
          <w:sz w:val="24"/>
          <w:szCs w:val="24"/>
        </w:rPr>
        <w:t>ë</w:t>
      </w:r>
      <w:r w:rsidR="00B07415">
        <w:rPr>
          <w:sz w:val="24"/>
          <w:szCs w:val="24"/>
        </w:rPr>
        <w:t xml:space="preserve"> jeni Autoritet Kontraktues</w:t>
      </w:r>
    </w:p>
    <w:p w:rsidR="00770938" w:rsidRDefault="00770938" w:rsidP="00770938">
      <w:pPr>
        <w:rPr>
          <w:b/>
          <w:bCs/>
          <w:sz w:val="24"/>
          <w:szCs w:val="24"/>
        </w:rPr>
      </w:pPr>
    </w:p>
    <w:p w:rsidR="00B07415" w:rsidRDefault="00B07415" w:rsidP="00770938">
      <w:pPr>
        <w:rPr>
          <w:b/>
          <w:bCs/>
          <w:sz w:val="24"/>
          <w:szCs w:val="24"/>
        </w:rPr>
      </w:pPr>
    </w:p>
    <w:p w:rsidR="00B07415" w:rsidRDefault="00B07415" w:rsidP="00770938">
      <w:pPr>
        <w:rPr>
          <w:b/>
          <w:bCs/>
          <w:sz w:val="24"/>
          <w:szCs w:val="24"/>
        </w:rPr>
      </w:pPr>
    </w:p>
    <w:p w:rsidR="00B07415" w:rsidRDefault="00B07415" w:rsidP="00770938">
      <w:pPr>
        <w:rPr>
          <w:b/>
          <w:bCs/>
          <w:sz w:val="24"/>
          <w:szCs w:val="24"/>
        </w:rPr>
      </w:pPr>
    </w:p>
    <w:p w:rsidR="00B07415" w:rsidRDefault="00B07415" w:rsidP="00770938">
      <w:pPr>
        <w:rPr>
          <w:b/>
          <w:bCs/>
          <w:sz w:val="24"/>
          <w:szCs w:val="24"/>
        </w:rPr>
      </w:pPr>
    </w:p>
    <w:p w:rsidR="0007124B" w:rsidRDefault="0007124B" w:rsidP="0007124B">
      <w:pPr>
        <w:rPr>
          <w:b/>
          <w:bCs/>
          <w:sz w:val="24"/>
          <w:szCs w:val="24"/>
        </w:rPr>
      </w:pPr>
    </w:p>
    <w:p w:rsidR="007954AC" w:rsidRPr="00FA0EC5" w:rsidRDefault="007954AC" w:rsidP="0007124B">
      <w:pPr>
        <w:rPr>
          <w:b/>
          <w:bCs/>
          <w:sz w:val="24"/>
          <w:szCs w:val="24"/>
        </w:rPr>
      </w:pPr>
    </w:p>
    <w:p w:rsidR="0007124B" w:rsidRPr="00437C7E" w:rsidRDefault="00B83A45" w:rsidP="00221186">
      <w:pPr>
        <w:rPr>
          <w:b/>
          <w:bCs/>
          <w:sz w:val="24"/>
          <w:szCs w:val="24"/>
        </w:rPr>
      </w:pPr>
      <w:r>
        <w:rPr>
          <w:b/>
          <w:bCs/>
          <w:sz w:val="24"/>
          <w:szCs w:val="24"/>
        </w:rPr>
        <w:lastRenderedPageBreak/>
        <w:t>NENI</w:t>
      </w:r>
      <w:r w:rsidRPr="00D2123E">
        <w:rPr>
          <w:b/>
          <w:bCs/>
          <w:sz w:val="24"/>
          <w:szCs w:val="24"/>
        </w:rPr>
        <w:t xml:space="preserve"> II: </w:t>
      </w:r>
      <w:r w:rsidR="00221186">
        <w:rPr>
          <w:b/>
          <w:bCs/>
          <w:sz w:val="24"/>
          <w:szCs w:val="24"/>
        </w:rPr>
        <w:t>P</w:t>
      </w:r>
      <w:r w:rsidR="00B61C73">
        <w:rPr>
          <w:b/>
          <w:bCs/>
          <w:sz w:val="24"/>
          <w:szCs w:val="24"/>
        </w:rPr>
        <w:t>Ë</w:t>
      </w:r>
      <w:r w:rsidR="00221186">
        <w:rPr>
          <w:b/>
          <w:bCs/>
          <w:sz w:val="24"/>
          <w:szCs w:val="24"/>
        </w:rPr>
        <w:t>RSHKRIM I SHKURT</w:t>
      </w:r>
      <w:r w:rsidR="00B61C73">
        <w:rPr>
          <w:b/>
          <w:bCs/>
          <w:sz w:val="24"/>
          <w:szCs w:val="24"/>
        </w:rPr>
        <w:t>Ë</w:t>
      </w:r>
      <w:r w:rsidR="00221186">
        <w:rPr>
          <w:b/>
          <w:bCs/>
          <w:sz w:val="24"/>
          <w:szCs w:val="24"/>
        </w:rPr>
        <w:t>R I</w:t>
      </w:r>
      <w:r>
        <w:rPr>
          <w:b/>
          <w:bCs/>
          <w:sz w:val="24"/>
          <w:szCs w:val="24"/>
        </w:rPr>
        <w:t xml:space="preserve"> </w:t>
      </w:r>
      <w:r w:rsidRPr="00D2123E">
        <w:rPr>
          <w:b/>
          <w:bCs/>
          <w:sz w:val="24"/>
          <w:szCs w:val="24"/>
        </w:rPr>
        <w:t>KONTRATËS</w:t>
      </w:r>
    </w:p>
    <w:tbl>
      <w:tblPr>
        <w:tblW w:w="9807" w:type="dxa"/>
        <w:jc w:val="center"/>
        <w:tblLayout w:type="fixed"/>
        <w:tblCellMar>
          <w:left w:w="180" w:type="dxa"/>
          <w:right w:w="180" w:type="dxa"/>
        </w:tblCellMar>
        <w:tblLook w:val="0000" w:firstRow="0" w:lastRow="0" w:firstColumn="0" w:lastColumn="0" w:noHBand="0" w:noVBand="0"/>
      </w:tblPr>
      <w:tblGrid>
        <w:gridCol w:w="9807"/>
      </w:tblGrid>
      <w:tr w:rsidR="00FC603D" w:rsidRPr="00FA0EC5" w:rsidTr="00B07415">
        <w:trPr>
          <w:trHeight w:val="399"/>
          <w:jc w:val="center"/>
        </w:trPr>
        <w:tc>
          <w:tcPr>
            <w:tcW w:w="9807" w:type="dxa"/>
            <w:tcBorders>
              <w:top w:val="single" w:sz="8" w:space="0" w:color="auto"/>
              <w:left w:val="single" w:sz="8" w:space="0" w:color="auto"/>
              <w:bottom w:val="single" w:sz="8" w:space="0" w:color="auto"/>
              <w:right w:val="single" w:sz="8" w:space="0" w:color="auto"/>
            </w:tcBorders>
          </w:tcPr>
          <w:p w:rsidR="00221186" w:rsidRDefault="00221186" w:rsidP="00221186">
            <w:pPr>
              <w:rPr>
                <w:b/>
                <w:bCs/>
                <w:sz w:val="24"/>
                <w:szCs w:val="24"/>
              </w:rPr>
            </w:pPr>
            <w:r w:rsidRPr="00437C7E">
              <w:rPr>
                <w:b/>
                <w:bCs/>
                <w:sz w:val="24"/>
                <w:szCs w:val="24"/>
              </w:rPr>
              <w:t xml:space="preserve">II.1) </w:t>
            </w:r>
            <w:r w:rsidRPr="00D2123E">
              <w:rPr>
                <w:b/>
                <w:bCs/>
                <w:sz w:val="24"/>
                <w:szCs w:val="24"/>
              </w:rPr>
              <w:t>PËRSHKRIMI</w:t>
            </w:r>
          </w:p>
          <w:p w:rsidR="00221186" w:rsidRDefault="00221186" w:rsidP="00FC603D">
            <w:pPr>
              <w:pBdr>
                <w:bottom w:val="single" w:sz="12" w:space="1" w:color="auto"/>
              </w:pBdr>
              <w:rPr>
                <w:b/>
                <w:bCs/>
                <w:sz w:val="24"/>
                <w:szCs w:val="24"/>
              </w:rPr>
            </w:pPr>
          </w:p>
          <w:p w:rsidR="00B07415" w:rsidRPr="00B07415" w:rsidRDefault="00FC603D" w:rsidP="00E30F88">
            <w:pPr>
              <w:pBdr>
                <w:bottom w:val="single" w:sz="12" w:space="1" w:color="auto"/>
              </w:pBdr>
              <w:rPr>
                <w:sz w:val="24"/>
                <w:szCs w:val="24"/>
              </w:rPr>
            </w:pPr>
            <w:r w:rsidRPr="00FA0EC5">
              <w:rPr>
                <w:b/>
                <w:bCs/>
                <w:sz w:val="24"/>
                <w:szCs w:val="24"/>
              </w:rPr>
              <w:t>II.1.1</w:t>
            </w:r>
            <w:r w:rsidR="00CF787A" w:rsidRPr="00FA0EC5">
              <w:rPr>
                <w:b/>
                <w:bCs/>
                <w:sz w:val="24"/>
                <w:szCs w:val="24"/>
              </w:rPr>
              <w:t>)</w:t>
            </w:r>
            <w:r w:rsidRPr="00FA0EC5">
              <w:rPr>
                <w:b/>
                <w:bCs/>
                <w:sz w:val="24"/>
                <w:szCs w:val="24"/>
              </w:rPr>
              <w:t xml:space="preserve"> </w:t>
            </w:r>
            <w:r w:rsidR="00B83A45" w:rsidRPr="00D2123E">
              <w:rPr>
                <w:b/>
                <w:bCs/>
                <w:sz w:val="24"/>
                <w:szCs w:val="24"/>
              </w:rPr>
              <w:t>Titulli i kontratës i dhënë nga autoriteti kontraktues:</w:t>
            </w:r>
            <w:r w:rsidR="00E30F88" w:rsidRPr="00AC6B42">
              <w:rPr>
                <w:rFonts w:ascii="Calibri" w:hAnsi="Calibri" w:cs="Calibri Light"/>
                <w:bCs/>
                <w:sz w:val="22"/>
                <w:szCs w:val="22"/>
              </w:rPr>
              <w:t xml:space="preserve"> </w:t>
            </w:r>
            <w:r w:rsidR="00E30F88" w:rsidRPr="00AC6B42">
              <w:rPr>
                <w:rFonts w:ascii="Calibri" w:hAnsi="Calibri" w:cs="Calibri Light"/>
                <w:i/>
                <w:szCs w:val="22"/>
              </w:rPr>
              <w:t xml:space="preserve"> </w:t>
            </w:r>
            <w:r w:rsidR="001E3565" w:rsidRPr="00F92FA4">
              <w:rPr>
                <w:b/>
                <w:bCs/>
                <w:sz w:val="24"/>
                <w:szCs w:val="24"/>
              </w:rPr>
              <w:t>Rehabilitimi dhe zhvillimi i Palestrës se Sporteve dhe Infrastrukturës përcjellëse ,Pishina dhe Objekti i Akomodimit “Bashkim Selishta-Petriti” ne Gjilan</w:t>
            </w:r>
          </w:p>
        </w:tc>
      </w:tr>
      <w:tr w:rsidR="00443A34" w:rsidRPr="00FA0EC5" w:rsidTr="00B07415">
        <w:trPr>
          <w:trHeight w:val="399"/>
          <w:jc w:val="center"/>
        </w:trPr>
        <w:tc>
          <w:tcPr>
            <w:tcW w:w="9807" w:type="dxa"/>
            <w:tcBorders>
              <w:top w:val="single" w:sz="8" w:space="0" w:color="auto"/>
              <w:left w:val="single" w:sz="8" w:space="0" w:color="auto"/>
              <w:bottom w:val="single" w:sz="8" w:space="0" w:color="auto"/>
              <w:right w:val="single" w:sz="8" w:space="0" w:color="auto"/>
            </w:tcBorders>
          </w:tcPr>
          <w:p w:rsidR="00B07415" w:rsidRDefault="00443A34" w:rsidP="005E1AB5">
            <w:pPr>
              <w:rPr>
                <w:b/>
                <w:bCs/>
                <w:sz w:val="24"/>
                <w:szCs w:val="24"/>
              </w:rPr>
            </w:pPr>
            <w:r w:rsidRPr="00FA0EC5">
              <w:rPr>
                <w:b/>
                <w:bCs/>
                <w:sz w:val="24"/>
                <w:szCs w:val="24"/>
              </w:rPr>
              <w:t>II.1.2</w:t>
            </w:r>
            <w:r w:rsidR="00B83A45" w:rsidRPr="00DA742E">
              <w:rPr>
                <w:b/>
                <w:bCs/>
                <w:sz w:val="24"/>
                <w:szCs w:val="24"/>
              </w:rPr>
              <w:t xml:space="preserve">) </w:t>
            </w:r>
            <w:r w:rsidR="00733A38">
              <w:rPr>
                <w:b/>
                <w:bCs/>
                <w:sz w:val="24"/>
                <w:szCs w:val="24"/>
              </w:rPr>
              <w:t>Forma</w:t>
            </w:r>
            <w:r w:rsidR="00B07415">
              <w:rPr>
                <w:b/>
                <w:bCs/>
                <w:sz w:val="24"/>
                <w:szCs w:val="24"/>
              </w:rPr>
              <w:t xml:space="preserve"> e PPP-s</w:t>
            </w:r>
            <w:r w:rsidR="00733A38">
              <w:rPr>
                <w:b/>
                <w:bCs/>
                <w:sz w:val="24"/>
                <w:szCs w:val="24"/>
              </w:rPr>
              <w:t>ë</w:t>
            </w:r>
          </w:p>
          <w:p w:rsidR="00221186" w:rsidRPr="00DA742E" w:rsidRDefault="00221186" w:rsidP="005E1AB5">
            <w:pPr>
              <w:rPr>
                <w:b/>
                <w:bCs/>
                <w:sz w:val="24"/>
                <w:szCs w:val="24"/>
              </w:rPr>
            </w:pPr>
          </w:p>
          <w:p w:rsidR="00B07415" w:rsidRDefault="000B7599" w:rsidP="000B7599">
            <w:pPr>
              <w:rPr>
                <w:b/>
                <w:sz w:val="24"/>
                <w:szCs w:val="24"/>
              </w:rPr>
            </w:pPr>
            <w:r w:rsidRPr="00E32D1E">
              <w:rPr>
                <w:b/>
                <w:sz w:val="24"/>
                <w:szCs w:val="24"/>
                <w:bdr w:val="single" w:sz="4" w:space="0" w:color="auto"/>
              </w:rPr>
              <w:t>X</w:t>
            </w:r>
            <w:r>
              <w:rPr>
                <w:b/>
                <w:sz w:val="24"/>
                <w:szCs w:val="24"/>
              </w:rPr>
              <w:t xml:space="preserve">   </w:t>
            </w:r>
            <w:r w:rsidR="00B07415">
              <w:rPr>
                <w:b/>
                <w:sz w:val="24"/>
                <w:szCs w:val="24"/>
              </w:rPr>
              <w:t xml:space="preserve">PPP Kontraktuale </w:t>
            </w:r>
          </w:p>
          <w:p w:rsidR="00221186" w:rsidRPr="00B07415" w:rsidRDefault="00221186" w:rsidP="00221186">
            <w:pPr>
              <w:ind w:left="360"/>
              <w:rPr>
                <w:b/>
                <w:sz w:val="24"/>
                <w:szCs w:val="24"/>
              </w:rPr>
            </w:pPr>
          </w:p>
          <w:p w:rsidR="00B07415" w:rsidRPr="00B07415" w:rsidRDefault="00B07415" w:rsidP="00B07415">
            <w:pPr>
              <w:numPr>
                <w:ilvl w:val="0"/>
                <w:numId w:val="1"/>
              </w:numPr>
              <w:ind w:left="720" w:hanging="360"/>
              <w:rPr>
                <w:b/>
                <w:sz w:val="24"/>
                <w:szCs w:val="24"/>
              </w:rPr>
            </w:pPr>
            <w:r>
              <w:rPr>
                <w:b/>
                <w:sz w:val="24"/>
                <w:szCs w:val="24"/>
              </w:rPr>
              <w:t>Kontrat</w:t>
            </w:r>
            <w:r w:rsidR="00B61C73">
              <w:rPr>
                <w:b/>
                <w:sz w:val="24"/>
                <w:szCs w:val="24"/>
              </w:rPr>
              <w:t>ë</w:t>
            </w:r>
            <w:r>
              <w:rPr>
                <w:b/>
                <w:sz w:val="24"/>
                <w:szCs w:val="24"/>
              </w:rPr>
              <w:t xml:space="preserve"> Publike</w:t>
            </w:r>
          </w:p>
          <w:p w:rsidR="00B07415" w:rsidRDefault="00E30F88" w:rsidP="00E30F88">
            <w:pPr>
              <w:ind w:left="360"/>
              <w:rPr>
                <w:b/>
                <w:sz w:val="24"/>
                <w:szCs w:val="24"/>
              </w:rPr>
            </w:pPr>
            <w:r>
              <w:rPr>
                <w:b/>
                <w:sz w:val="24"/>
                <w:szCs w:val="24"/>
              </w:rPr>
              <w:t xml:space="preserve">X   </w:t>
            </w:r>
            <w:r w:rsidR="00B07415" w:rsidRPr="00B07415">
              <w:rPr>
                <w:b/>
                <w:sz w:val="24"/>
                <w:szCs w:val="24"/>
              </w:rPr>
              <w:t>Koncesion</w:t>
            </w:r>
          </w:p>
          <w:p w:rsidR="00B07415" w:rsidRDefault="00B07415" w:rsidP="00B07415">
            <w:pPr>
              <w:numPr>
                <w:ilvl w:val="0"/>
                <w:numId w:val="1"/>
              </w:numPr>
              <w:ind w:left="1080" w:hanging="360"/>
              <w:rPr>
                <w:b/>
                <w:sz w:val="24"/>
                <w:szCs w:val="24"/>
              </w:rPr>
            </w:pPr>
            <w:r>
              <w:rPr>
                <w:b/>
                <w:sz w:val="24"/>
                <w:szCs w:val="24"/>
              </w:rPr>
              <w:t xml:space="preserve">Koncesion </w:t>
            </w:r>
          </w:p>
          <w:p w:rsidR="00B07415" w:rsidRDefault="00E30F88" w:rsidP="00E30F88">
            <w:pPr>
              <w:ind w:left="720"/>
              <w:rPr>
                <w:b/>
                <w:sz w:val="24"/>
                <w:szCs w:val="24"/>
              </w:rPr>
            </w:pPr>
            <w:r>
              <w:rPr>
                <w:b/>
                <w:sz w:val="24"/>
                <w:szCs w:val="24"/>
              </w:rPr>
              <w:t xml:space="preserve">X   </w:t>
            </w:r>
            <w:r w:rsidR="00B07415">
              <w:rPr>
                <w:b/>
                <w:sz w:val="24"/>
                <w:szCs w:val="24"/>
              </w:rPr>
              <w:t>Koncesion i Pun</w:t>
            </w:r>
            <w:r w:rsidR="00B61C73">
              <w:rPr>
                <w:b/>
                <w:sz w:val="24"/>
                <w:szCs w:val="24"/>
              </w:rPr>
              <w:t>ë</w:t>
            </w:r>
            <w:r w:rsidR="00B07415">
              <w:rPr>
                <w:b/>
                <w:sz w:val="24"/>
                <w:szCs w:val="24"/>
              </w:rPr>
              <w:t>ve</w:t>
            </w:r>
          </w:p>
          <w:p w:rsidR="00B07415" w:rsidRDefault="00B07415" w:rsidP="00B07415">
            <w:pPr>
              <w:numPr>
                <w:ilvl w:val="0"/>
                <w:numId w:val="1"/>
              </w:numPr>
              <w:ind w:left="1080" w:hanging="360"/>
              <w:rPr>
                <w:b/>
                <w:sz w:val="24"/>
                <w:szCs w:val="24"/>
              </w:rPr>
            </w:pPr>
            <w:r>
              <w:rPr>
                <w:b/>
                <w:sz w:val="24"/>
                <w:szCs w:val="24"/>
              </w:rPr>
              <w:t>Koncesion i Sh</w:t>
            </w:r>
            <w:r w:rsidR="00B61C73">
              <w:rPr>
                <w:b/>
                <w:sz w:val="24"/>
                <w:szCs w:val="24"/>
              </w:rPr>
              <w:t>ë</w:t>
            </w:r>
            <w:r>
              <w:rPr>
                <w:b/>
                <w:sz w:val="24"/>
                <w:szCs w:val="24"/>
              </w:rPr>
              <w:t>rbimeve</w:t>
            </w:r>
          </w:p>
          <w:p w:rsidR="00443A34" w:rsidRPr="00B07415" w:rsidRDefault="00B07415" w:rsidP="004825B0">
            <w:pPr>
              <w:numPr>
                <w:ilvl w:val="0"/>
                <w:numId w:val="1"/>
              </w:numPr>
              <w:ind w:left="360" w:hanging="360"/>
              <w:rPr>
                <w:b/>
                <w:bCs/>
                <w:sz w:val="24"/>
                <w:szCs w:val="24"/>
                <w:highlight w:val="yellow"/>
              </w:rPr>
            </w:pPr>
            <w:r w:rsidRPr="00B07415">
              <w:rPr>
                <w:b/>
                <w:sz w:val="24"/>
                <w:szCs w:val="24"/>
              </w:rPr>
              <w:t>PPP Institucionale</w:t>
            </w:r>
            <w:r w:rsidR="00B83A45" w:rsidRPr="00DA742E">
              <w:rPr>
                <w:b/>
                <w:bCs/>
                <w:sz w:val="24"/>
                <w:szCs w:val="24"/>
              </w:rPr>
              <w:t xml:space="preserve"> </w:t>
            </w:r>
          </w:p>
        </w:tc>
      </w:tr>
      <w:tr w:rsidR="00443A34" w:rsidRPr="00FA0EC5" w:rsidTr="00B07415">
        <w:trPr>
          <w:trHeight w:val="1388"/>
          <w:jc w:val="center"/>
        </w:trPr>
        <w:tc>
          <w:tcPr>
            <w:tcW w:w="9807" w:type="dxa"/>
            <w:tcBorders>
              <w:top w:val="single" w:sz="8" w:space="0" w:color="auto"/>
              <w:left w:val="single" w:sz="8" w:space="0" w:color="auto"/>
              <w:bottom w:val="single" w:sz="8" w:space="0" w:color="auto"/>
              <w:right w:val="single" w:sz="8" w:space="0" w:color="auto"/>
            </w:tcBorders>
          </w:tcPr>
          <w:p w:rsidR="00443A34" w:rsidRPr="006363A0" w:rsidRDefault="00443A34" w:rsidP="00443A34">
            <w:pPr>
              <w:rPr>
                <w:b/>
                <w:bCs/>
                <w:sz w:val="24"/>
                <w:szCs w:val="24"/>
              </w:rPr>
            </w:pPr>
            <w:r w:rsidRPr="006363A0">
              <w:rPr>
                <w:b/>
                <w:bCs/>
                <w:sz w:val="24"/>
                <w:szCs w:val="24"/>
              </w:rPr>
              <w:t>II.1.</w:t>
            </w:r>
            <w:r w:rsidR="00C224E3" w:rsidRPr="006363A0">
              <w:rPr>
                <w:b/>
                <w:bCs/>
                <w:sz w:val="24"/>
                <w:szCs w:val="24"/>
              </w:rPr>
              <w:t>3</w:t>
            </w:r>
            <w:r w:rsidR="00BB2A9A" w:rsidRPr="006363A0">
              <w:rPr>
                <w:b/>
                <w:bCs/>
                <w:sz w:val="24"/>
                <w:szCs w:val="24"/>
              </w:rPr>
              <w:t>)</w:t>
            </w:r>
            <w:r w:rsidRPr="006363A0">
              <w:rPr>
                <w:b/>
                <w:bCs/>
                <w:sz w:val="24"/>
                <w:szCs w:val="24"/>
              </w:rPr>
              <w:t xml:space="preserve"> </w:t>
            </w:r>
            <w:r w:rsidR="00221186" w:rsidRPr="006363A0">
              <w:rPr>
                <w:b/>
                <w:bCs/>
                <w:sz w:val="24"/>
                <w:szCs w:val="24"/>
              </w:rPr>
              <w:t>Përshkrim i shkurtër i</w:t>
            </w:r>
            <w:r w:rsidR="00EA58D3" w:rsidRPr="006363A0">
              <w:rPr>
                <w:b/>
                <w:bCs/>
                <w:sz w:val="24"/>
                <w:szCs w:val="24"/>
              </w:rPr>
              <w:t xml:space="preserve"> kontratës</w:t>
            </w:r>
          </w:p>
          <w:p w:rsidR="00E30F88" w:rsidRPr="006363A0" w:rsidRDefault="00E30F88" w:rsidP="00443A34">
            <w:pPr>
              <w:rPr>
                <w:b/>
                <w:bCs/>
                <w:sz w:val="24"/>
                <w:szCs w:val="24"/>
              </w:rPr>
            </w:pPr>
          </w:p>
          <w:p w:rsidR="00221186" w:rsidRPr="006363A0" w:rsidRDefault="00F92FA4">
            <w:pPr>
              <w:rPr>
                <w:sz w:val="24"/>
                <w:szCs w:val="24"/>
              </w:rPr>
            </w:pPr>
            <w:r w:rsidRPr="00F92FA4">
              <w:rPr>
                <w:b/>
                <w:bCs/>
                <w:sz w:val="24"/>
                <w:szCs w:val="24"/>
              </w:rPr>
              <w:t>Rehabilitimi dhe zhvillimi i Palestrës se Sporteve dhe Infrastrukturës përcjellëse ,Pishina dhe Objekti i Akomodimit “Bashkim Selishta-Petriti” ne Gjilan</w:t>
            </w:r>
          </w:p>
        </w:tc>
      </w:tr>
      <w:tr w:rsidR="00443A34" w:rsidRPr="00FA0EC5" w:rsidTr="00B07415">
        <w:trPr>
          <w:trHeight w:val="497"/>
          <w:jc w:val="center"/>
        </w:trPr>
        <w:tc>
          <w:tcPr>
            <w:tcW w:w="9807" w:type="dxa"/>
            <w:tcBorders>
              <w:top w:val="single" w:sz="8" w:space="0" w:color="auto"/>
              <w:left w:val="single" w:sz="8" w:space="0" w:color="auto"/>
              <w:bottom w:val="single" w:sz="8" w:space="0" w:color="auto"/>
              <w:right w:val="single" w:sz="8" w:space="0" w:color="auto"/>
            </w:tcBorders>
          </w:tcPr>
          <w:p w:rsidR="00443A34" w:rsidRPr="006363A0" w:rsidRDefault="00443A34" w:rsidP="007954AC">
            <w:pPr>
              <w:rPr>
                <w:sz w:val="24"/>
                <w:szCs w:val="24"/>
              </w:rPr>
            </w:pPr>
            <w:r w:rsidRPr="006363A0">
              <w:rPr>
                <w:b/>
                <w:bCs/>
                <w:sz w:val="24"/>
                <w:szCs w:val="24"/>
              </w:rPr>
              <w:t>II.1.</w:t>
            </w:r>
            <w:r w:rsidR="00C224E3" w:rsidRPr="006363A0">
              <w:rPr>
                <w:b/>
                <w:bCs/>
                <w:sz w:val="24"/>
                <w:szCs w:val="24"/>
              </w:rPr>
              <w:t>4</w:t>
            </w:r>
            <w:r w:rsidR="00BB2A9A" w:rsidRPr="006363A0">
              <w:rPr>
                <w:b/>
                <w:bCs/>
                <w:sz w:val="24"/>
                <w:szCs w:val="24"/>
              </w:rPr>
              <w:t xml:space="preserve">) </w:t>
            </w:r>
            <w:r w:rsidR="00EA58D3" w:rsidRPr="006363A0">
              <w:rPr>
                <w:b/>
                <w:bCs/>
                <w:sz w:val="24"/>
                <w:szCs w:val="24"/>
              </w:rPr>
              <w:t>Klasifikimi i Fjalorit të Përgjithshëm të Prokurimit (FPP):</w:t>
            </w:r>
            <w:r w:rsidR="00E30F88" w:rsidRPr="006363A0">
              <w:rPr>
                <w:b/>
                <w:bCs/>
                <w:sz w:val="24"/>
                <w:szCs w:val="24"/>
              </w:rPr>
              <w:t xml:space="preserve"> </w:t>
            </w:r>
            <w:r w:rsidR="00E30F88" w:rsidRPr="003269BC">
              <w:rPr>
                <w:b/>
                <w:bCs/>
                <w:sz w:val="24"/>
                <w:szCs w:val="24"/>
              </w:rPr>
              <w:t>45000000-7</w:t>
            </w:r>
            <w:r w:rsidR="00E30F88" w:rsidRPr="006363A0">
              <w:rPr>
                <w:bCs/>
                <w:sz w:val="24"/>
                <w:szCs w:val="24"/>
              </w:rPr>
              <w:t>.</w:t>
            </w:r>
          </w:p>
        </w:tc>
      </w:tr>
      <w:tr w:rsidR="00221186" w:rsidRPr="00FA0EC5" w:rsidTr="00B07415">
        <w:trPr>
          <w:trHeight w:val="497"/>
          <w:jc w:val="center"/>
        </w:trPr>
        <w:tc>
          <w:tcPr>
            <w:tcW w:w="9807" w:type="dxa"/>
            <w:tcBorders>
              <w:top w:val="single" w:sz="8" w:space="0" w:color="auto"/>
              <w:left w:val="single" w:sz="8" w:space="0" w:color="auto"/>
              <w:bottom w:val="single" w:sz="8" w:space="0" w:color="auto"/>
              <w:right w:val="single" w:sz="8" w:space="0" w:color="auto"/>
            </w:tcBorders>
          </w:tcPr>
          <w:p w:rsidR="00221186" w:rsidRPr="006363A0" w:rsidRDefault="00221186" w:rsidP="00221186">
            <w:pPr>
              <w:rPr>
                <w:b/>
                <w:bCs/>
                <w:sz w:val="24"/>
                <w:szCs w:val="24"/>
              </w:rPr>
            </w:pPr>
            <w:r w:rsidRPr="006363A0">
              <w:rPr>
                <w:b/>
                <w:bCs/>
                <w:sz w:val="24"/>
                <w:szCs w:val="24"/>
              </w:rPr>
              <w:t>II.2) FUSHËVEPRIMI I P</w:t>
            </w:r>
            <w:r w:rsidR="00B61C73" w:rsidRPr="006363A0">
              <w:rPr>
                <w:b/>
                <w:bCs/>
                <w:sz w:val="24"/>
                <w:szCs w:val="24"/>
              </w:rPr>
              <w:t>Ë</w:t>
            </w:r>
            <w:r w:rsidRPr="006363A0">
              <w:rPr>
                <w:b/>
                <w:bCs/>
                <w:sz w:val="24"/>
                <w:szCs w:val="24"/>
              </w:rPr>
              <w:t>RGJITHSH</w:t>
            </w:r>
            <w:r w:rsidR="00B61C73" w:rsidRPr="006363A0">
              <w:rPr>
                <w:b/>
                <w:bCs/>
                <w:sz w:val="24"/>
                <w:szCs w:val="24"/>
              </w:rPr>
              <w:t>Ë</w:t>
            </w:r>
            <w:r w:rsidRPr="006363A0">
              <w:rPr>
                <w:b/>
                <w:bCs/>
                <w:sz w:val="24"/>
                <w:szCs w:val="24"/>
              </w:rPr>
              <w:t>M I KONTRATËS</w:t>
            </w:r>
          </w:p>
          <w:p w:rsidR="00221186" w:rsidRPr="006363A0" w:rsidRDefault="00E30F88" w:rsidP="008B0BCB">
            <w:pPr>
              <w:jc w:val="both"/>
              <w:rPr>
                <w:b/>
                <w:bCs/>
                <w:sz w:val="24"/>
                <w:szCs w:val="24"/>
              </w:rPr>
            </w:pPr>
            <w:r w:rsidRPr="006363A0">
              <w:rPr>
                <w:bCs/>
                <w:sz w:val="24"/>
                <w:szCs w:val="24"/>
              </w:rPr>
              <w:t xml:space="preserve">Komuna e </w:t>
            </w:r>
            <w:r w:rsidR="00F92FA4">
              <w:rPr>
                <w:bCs/>
                <w:sz w:val="24"/>
                <w:szCs w:val="24"/>
              </w:rPr>
              <w:t>Gjilanit</w:t>
            </w:r>
            <w:r w:rsidRPr="006363A0">
              <w:rPr>
                <w:bCs/>
                <w:sz w:val="24"/>
                <w:szCs w:val="24"/>
              </w:rPr>
              <w:t xml:space="preserve"> kërkon parashtrimin e deklaratave për kualifikim me qëllim të përzgjedhjes së operatorëve ekonomik dhe konzorciumeve të operatorëve ekonomik që posedojnë kapacitetet e duhura ligjore, teknike dhe financiare për të marrë pjesë në procedurën konkurruese të tenderit për </w:t>
            </w:r>
            <w:r w:rsidR="00F92FA4" w:rsidRPr="00F92FA4">
              <w:rPr>
                <w:bCs/>
                <w:sz w:val="24"/>
                <w:szCs w:val="24"/>
              </w:rPr>
              <w:t>Rehabilitimi dhe zhvillimi i Palestrës se Sporteve dhe Infrastrukturës përcjellëse ,Pishina dhe Objekti i Akomodimit “Bashkim Selishta-Petriti” ne Gjilan përmes</w:t>
            </w:r>
            <w:r w:rsidRPr="006363A0">
              <w:rPr>
                <w:bCs/>
                <w:sz w:val="24"/>
                <w:szCs w:val="24"/>
              </w:rPr>
              <w:t xml:space="preserve"> Partneritetit-Publiko-Privat (‘PPP’).</w:t>
            </w:r>
          </w:p>
        </w:tc>
      </w:tr>
      <w:tr w:rsidR="00221186" w:rsidRPr="00FA0EC5" w:rsidTr="00B07415">
        <w:trPr>
          <w:trHeight w:val="497"/>
          <w:jc w:val="center"/>
        </w:trPr>
        <w:tc>
          <w:tcPr>
            <w:tcW w:w="9807" w:type="dxa"/>
            <w:tcBorders>
              <w:top w:val="single" w:sz="8" w:space="0" w:color="auto"/>
              <w:left w:val="single" w:sz="8" w:space="0" w:color="auto"/>
              <w:bottom w:val="single" w:sz="8" w:space="0" w:color="auto"/>
              <w:right w:val="single" w:sz="8" w:space="0" w:color="auto"/>
            </w:tcBorders>
          </w:tcPr>
          <w:p w:rsidR="00221186" w:rsidRDefault="00221186" w:rsidP="00221186">
            <w:pPr>
              <w:rPr>
                <w:b/>
                <w:bCs/>
                <w:sz w:val="24"/>
                <w:szCs w:val="24"/>
              </w:rPr>
            </w:pPr>
            <w:r w:rsidRPr="00FA0EC5">
              <w:rPr>
                <w:b/>
                <w:bCs/>
                <w:sz w:val="24"/>
                <w:szCs w:val="24"/>
              </w:rPr>
              <w:t xml:space="preserve">II.3) </w:t>
            </w:r>
            <w:r w:rsidRPr="00DF29A2">
              <w:rPr>
                <w:b/>
                <w:bCs/>
                <w:sz w:val="24"/>
                <w:szCs w:val="24"/>
              </w:rPr>
              <w:t>KOHËZGJATJA E KONTRATËS APO AFATET KOHORE PËR PËRFUNDIM</w:t>
            </w:r>
          </w:p>
          <w:p w:rsidR="00221186" w:rsidRDefault="00221186" w:rsidP="00221186">
            <w:pPr>
              <w:rPr>
                <w:sz w:val="24"/>
                <w:szCs w:val="24"/>
              </w:rPr>
            </w:pPr>
            <w:r w:rsidRPr="00737330">
              <w:rPr>
                <w:iCs/>
                <w:sz w:val="24"/>
                <w:szCs w:val="24"/>
              </w:rPr>
              <w:t xml:space="preserve">Kohëzgjatja </w:t>
            </w:r>
            <w:r>
              <w:rPr>
                <w:iCs/>
                <w:sz w:val="24"/>
                <w:szCs w:val="24"/>
              </w:rPr>
              <w:t xml:space="preserve">e kontratës </w:t>
            </w:r>
            <w:r w:rsidRPr="006363A0">
              <w:rPr>
                <w:iCs/>
                <w:sz w:val="24"/>
                <w:szCs w:val="24"/>
              </w:rPr>
              <w:t xml:space="preserve">në vite </w:t>
            </w:r>
            <w:r w:rsidR="00F92FA4">
              <w:rPr>
                <w:iCs/>
                <w:sz w:val="24"/>
                <w:szCs w:val="24"/>
              </w:rPr>
              <w:t>35</w:t>
            </w:r>
            <w:r w:rsidR="00E30F88" w:rsidRPr="006363A0">
              <w:rPr>
                <w:iCs/>
                <w:sz w:val="24"/>
                <w:szCs w:val="24"/>
              </w:rPr>
              <w:t xml:space="preserve"> vite</w:t>
            </w:r>
            <w:r w:rsidR="00F92FA4">
              <w:rPr>
                <w:iCs/>
                <w:sz w:val="24"/>
                <w:szCs w:val="24"/>
              </w:rPr>
              <w:t xml:space="preserve"> </w:t>
            </w:r>
            <w:r w:rsidR="00F92FA4" w:rsidRPr="00D50936">
              <w:rPr>
                <w:rFonts w:ascii="Calibri" w:hAnsi="Calibri"/>
              </w:rPr>
              <w:t>(do të përcaktohet nga arsyetimi financiar dhe ekonomik)</w:t>
            </w:r>
          </w:p>
          <w:p w:rsidR="00221186" w:rsidRPr="00FA0EC5" w:rsidRDefault="00221186" w:rsidP="00221186">
            <w:pPr>
              <w:rPr>
                <w:b/>
                <w:bCs/>
                <w:sz w:val="24"/>
                <w:szCs w:val="24"/>
              </w:rPr>
            </w:pPr>
          </w:p>
        </w:tc>
      </w:tr>
    </w:tbl>
    <w:p w:rsidR="000634A1" w:rsidRPr="00F65016" w:rsidRDefault="000634A1" w:rsidP="00221186">
      <w:pPr>
        <w:rPr>
          <w:b/>
          <w:bCs/>
          <w:sz w:val="24"/>
          <w:szCs w:val="24"/>
        </w:rPr>
      </w:pPr>
      <w:r>
        <w:rPr>
          <w:b/>
          <w:bCs/>
          <w:sz w:val="24"/>
          <w:szCs w:val="24"/>
        </w:rPr>
        <w:t>NENI</w:t>
      </w:r>
      <w:r w:rsidRPr="00F65016">
        <w:rPr>
          <w:b/>
          <w:bCs/>
          <w:sz w:val="24"/>
          <w:szCs w:val="24"/>
        </w:rPr>
        <w:t xml:space="preserve"> III: </w:t>
      </w:r>
      <w:r w:rsidR="00221186">
        <w:rPr>
          <w:b/>
          <w:bCs/>
          <w:sz w:val="24"/>
          <w:szCs w:val="24"/>
        </w:rPr>
        <w:t xml:space="preserve">KRITERET LIGJORE, </w:t>
      </w:r>
      <w:r w:rsidRPr="00F65016">
        <w:rPr>
          <w:b/>
          <w:bCs/>
          <w:sz w:val="24"/>
          <w:szCs w:val="24"/>
        </w:rPr>
        <w:t xml:space="preserve"> </w:t>
      </w:r>
      <w:r w:rsidR="00221186" w:rsidRPr="00F65016">
        <w:rPr>
          <w:b/>
          <w:bCs/>
          <w:sz w:val="24"/>
          <w:szCs w:val="24"/>
        </w:rPr>
        <w:t xml:space="preserve">TEKNIKE </w:t>
      </w:r>
      <w:r w:rsidR="00221186">
        <w:rPr>
          <w:b/>
          <w:bCs/>
          <w:sz w:val="24"/>
          <w:szCs w:val="24"/>
        </w:rPr>
        <w:t xml:space="preserve">E </w:t>
      </w:r>
      <w:r w:rsidRPr="00F65016">
        <w:rPr>
          <w:b/>
          <w:bCs/>
          <w:sz w:val="24"/>
          <w:szCs w:val="24"/>
        </w:rPr>
        <w:t>FINANCIARE DHE</w:t>
      </w:r>
      <w:r w:rsidR="00221186">
        <w:rPr>
          <w:b/>
          <w:bCs/>
          <w:sz w:val="24"/>
          <w:szCs w:val="24"/>
        </w:rPr>
        <w:t xml:space="preserve"> PESHA RELEVANTE</w:t>
      </w:r>
      <w:r w:rsidRPr="00F65016">
        <w:rPr>
          <w:b/>
          <w:bCs/>
          <w:sz w:val="24"/>
          <w:szCs w:val="24"/>
        </w:rPr>
        <w:t xml:space="preserve"> </w:t>
      </w:r>
    </w:p>
    <w:p w:rsidR="000634A1" w:rsidRPr="00F65016" w:rsidRDefault="000634A1" w:rsidP="000634A1">
      <w:pPr>
        <w:rPr>
          <w:b/>
          <w:bCs/>
          <w:sz w:val="24"/>
          <w:szCs w:val="24"/>
        </w:rPr>
      </w:pPr>
      <w:r w:rsidRPr="00F65016">
        <w:rPr>
          <w:b/>
          <w:bCs/>
          <w:sz w:val="24"/>
          <w:szCs w:val="24"/>
        </w:rPr>
        <w:t>III.1</w:t>
      </w:r>
      <w:r>
        <w:rPr>
          <w:b/>
          <w:bCs/>
          <w:sz w:val="24"/>
          <w:szCs w:val="24"/>
        </w:rPr>
        <w:t>)</w:t>
      </w:r>
      <w:r w:rsidRPr="00F65016">
        <w:rPr>
          <w:b/>
          <w:bCs/>
          <w:sz w:val="24"/>
          <w:szCs w:val="24"/>
        </w:rPr>
        <w:t xml:space="preserve"> KUSHTET NË LIDHJE ME KONTRATËN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2003A1" w:rsidRPr="00FA0EC5"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0A2C07" w:rsidRPr="00FA0EC5" w:rsidRDefault="002003A1" w:rsidP="002003A1">
            <w:pPr>
              <w:rPr>
                <w:sz w:val="24"/>
                <w:szCs w:val="24"/>
              </w:rPr>
            </w:pPr>
            <w:r w:rsidRPr="00FA0EC5">
              <w:rPr>
                <w:b/>
                <w:bCs/>
                <w:sz w:val="24"/>
                <w:szCs w:val="24"/>
              </w:rPr>
              <w:t>III.1.1</w:t>
            </w:r>
            <w:r w:rsidR="0068736C" w:rsidRPr="00FA0EC5">
              <w:rPr>
                <w:b/>
                <w:bCs/>
                <w:sz w:val="24"/>
                <w:szCs w:val="24"/>
              </w:rPr>
              <w:t>)</w:t>
            </w:r>
            <w:r w:rsidRPr="00FA0EC5">
              <w:rPr>
                <w:b/>
                <w:bCs/>
                <w:sz w:val="24"/>
                <w:szCs w:val="24"/>
              </w:rPr>
              <w:t xml:space="preserve"> </w:t>
            </w:r>
            <w:r w:rsidR="000634A1" w:rsidRPr="00581E26">
              <w:rPr>
                <w:b/>
                <w:bCs/>
                <w:sz w:val="24"/>
                <w:szCs w:val="24"/>
              </w:rPr>
              <w:t>Siguria e kërkuar e ekzekutimit</w:t>
            </w:r>
          </w:p>
          <w:tbl>
            <w:tblPr>
              <w:tblpPr w:leftFromText="180" w:rightFromText="180" w:vertAnchor="text" w:horzAnchor="page" w:tblpX="4762" w:tblpY="-234"/>
              <w:tblOverlap w:val="never"/>
              <w:tblW w:w="0" w:type="auto"/>
              <w:tblLook w:val="01E0" w:firstRow="1" w:lastRow="1" w:firstColumn="1" w:lastColumn="1" w:noHBand="0" w:noVBand="0"/>
            </w:tblPr>
            <w:tblGrid>
              <w:gridCol w:w="556"/>
              <w:gridCol w:w="794"/>
              <w:gridCol w:w="494"/>
              <w:gridCol w:w="514"/>
            </w:tblGrid>
            <w:tr w:rsidR="000A2C07" w:rsidRPr="00FA0EC5" w:rsidTr="00772573">
              <w:trPr>
                <w:trHeight w:val="351"/>
              </w:trPr>
              <w:tc>
                <w:tcPr>
                  <w:tcW w:w="556" w:type="dxa"/>
                  <w:vAlign w:val="center"/>
                </w:tcPr>
                <w:p w:rsidR="000A2C07" w:rsidRPr="00FA0EC5" w:rsidRDefault="000634A1" w:rsidP="000A2C07">
                  <w:pPr>
                    <w:rPr>
                      <w:b/>
                      <w:bCs/>
                    </w:rPr>
                  </w:pPr>
                  <w:r>
                    <w:rPr>
                      <w:b/>
                      <w:bCs/>
                    </w:rPr>
                    <w:t>Po</w:t>
                  </w:r>
                </w:p>
              </w:tc>
              <w:tc>
                <w:tcPr>
                  <w:tcW w:w="794" w:type="dxa"/>
                  <w:vAlign w:val="cente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1"/>
                  </w:tblGrid>
                  <w:tr w:rsidR="000A2C07" w:rsidRPr="00FA0EC5" w:rsidTr="00772573">
                    <w:tc>
                      <w:tcPr>
                        <w:tcW w:w="312" w:type="dxa"/>
                        <w:tcBorders>
                          <w:top w:val="single" w:sz="4" w:space="0" w:color="auto"/>
                          <w:left w:val="single" w:sz="4" w:space="0" w:color="auto"/>
                          <w:bottom w:val="single" w:sz="4" w:space="0" w:color="auto"/>
                          <w:right w:val="single" w:sz="4" w:space="0" w:color="auto"/>
                        </w:tcBorders>
                      </w:tcPr>
                      <w:p w:rsidR="000A2C07" w:rsidRPr="00FA0EC5" w:rsidRDefault="00E30F88" w:rsidP="000A2C07">
                        <w:r>
                          <w:t>X</w:t>
                        </w:r>
                      </w:p>
                    </w:tc>
                  </w:tr>
                </w:tbl>
                <w:p w:rsidR="000A2C07" w:rsidRPr="00FA0EC5" w:rsidRDefault="000A2C07" w:rsidP="000A2C07"/>
              </w:tc>
              <w:tc>
                <w:tcPr>
                  <w:tcW w:w="494" w:type="dxa"/>
                  <w:vAlign w:val="center"/>
                </w:tcPr>
                <w:p w:rsidR="000A2C07" w:rsidRPr="00FA0EC5" w:rsidRDefault="000634A1" w:rsidP="000A2C07">
                  <w:pPr>
                    <w:rPr>
                      <w:b/>
                      <w:bCs/>
                    </w:rPr>
                  </w:pPr>
                  <w:r>
                    <w:rPr>
                      <w:b/>
                      <w:bCs/>
                    </w:rPr>
                    <w:t>J</w:t>
                  </w:r>
                  <w:r w:rsidR="000A2C07" w:rsidRPr="00FA0EC5">
                    <w:rPr>
                      <w:b/>
                      <w:bCs/>
                    </w:rPr>
                    <w:t>o</w:t>
                  </w:r>
                </w:p>
              </w:tc>
              <w:tc>
                <w:tcPr>
                  <w:tcW w:w="514"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
                  </w:tblGrid>
                  <w:tr w:rsidR="000A2C07" w:rsidRPr="00FA0EC5" w:rsidTr="00772573">
                    <w:tc>
                      <w:tcPr>
                        <w:tcW w:w="254" w:type="dxa"/>
                        <w:tcBorders>
                          <w:top w:val="single" w:sz="4" w:space="0" w:color="auto"/>
                          <w:left w:val="single" w:sz="4" w:space="0" w:color="auto"/>
                          <w:bottom w:val="single" w:sz="4" w:space="0" w:color="auto"/>
                          <w:right w:val="single" w:sz="4" w:space="0" w:color="auto"/>
                        </w:tcBorders>
                      </w:tcPr>
                      <w:p w:rsidR="000A2C07" w:rsidRPr="00FA0EC5" w:rsidRDefault="000A2C07" w:rsidP="000A2C07"/>
                    </w:tc>
                  </w:tr>
                </w:tbl>
                <w:p w:rsidR="000A2C07" w:rsidRPr="00FA0EC5" w:rsidRDefault="000A2C07" w:rsidP="000A2C07"/>
              </w:tc>
            </w:tr>
          </w:tbl>
          <w:p w:rsidR="002003A1" w:rsidRPr="00FA0EC5" w:rsidRDefault="002003A1" w:rsidP="002003A1">
            <w:pPr>
              <w:rPr>
                <w:sz w:val="24"/>
                <w:szCs w:val="24"/>
              </w:rPr>
            </w:pPr>
          </w:p>
          <w:p w:rsidR="002003A1" w:rsidRPr="00FA0EC5" w:rsidRDefault="000634A1" w:rsidP="007954AC">
            <w:pPr>
              <w:jc w:val="both"/>
              <w:rPr>
                <w:sz w:val="24"/>
                <w:szCs w:val="24"/>
              </w:rPr>
            </w:pPr>
            <w:r w:rsidRPr="000634A1">
              <w:rPr>
                <w:b/>
                <w:i/>
                <w:sz w:val="24"/>
                <w:szCs w:val="24"/>
              </w:rPr>
              <w:t>Nëse po</w:t>
            </w:r>
            <w:r w:rsidR="00733A38">
              <w:rPr>
                <w:sz w:val="24"/>
                <w:szCs w:val="24"/>
              </w:rPr>
              <w:t>,</w:t>
            </w:r>
            <w:r w:rsidRPr="00581E26">
              <w:rPr>
                <w:sz w:val="24"/>
                <w:szCs w:val="24"/>
              </w:rPr>
              <w:t xml:space="preserve"> vlera e sigurisë së </w:t>
            </w:r>
            <w:r w:rsidRPr="006363A0">
              <w:rPr>
                <w:sz w:val="24"/>
                <w:szCs w:val="24"/>
              </w:rPr>
              <w:t xml:space="preserve">ekzekutimit  </w:t>
            </w:r>
            <w:r w:rsidR="00E30F88" w:rsidRPr="006363A0">
              <w:rPr>
                <w:sz w:val="24"/>
                <w:szCs w:val="24"/>
              </w:rPr>
              <w:t xml:space="preserve">kërkohet në shumën </w:t>
            </w:r>
            <w:r w:rsidR="008B0BCB" w:rsidRPr="00E724E4">
              <w:rPr>
                <w:b/>
                <w:sz w:val="24"/>
                <w:szCs w:val="24"/>
              </w:rPr>
              <w:t>367,440.85 €</w:t>
            </w:r>
            <w:r w:rsidR="008B0BCB" w:rsidRPr="00E724E4">
              <w:rPr>
                <w:sz w:val="24"/>
                <w:szCs w:val="24"/>
              </w:rPr>
              <w:t xml:space="preserve"> </w:t>
            </w:r>
            <w:r w:rsidR="00E30F88" w:rsidRPr="006363A0">
              <w:rPr>
                <w:sz w:val="24"/>
                <w:szCs w:val="24"/>
              </w:rPr>
              <w:t xml:space="preserve">, me periudhë të vlefshmërisë prej </w:t>
            </w:r>
            <w:r w:rsidR="00F92FA4">
              <w:rPr>
                <w:sz w:val="24"/>
                <w:szCs w:val="24"/>
              </w:rPr>
              <w:t>35</w:t>
            </w:r>
            <w:r w:rsidR="00E30F88" w:rsidRPr="006363A0">
              <w:rPr>
                <w:sz w:val="24"/>
                <w:szCs w:val="24"/>
              </w:rPr>
              <w:t xml:space="preserve"> vitesh.</w:t>
            </w:r>
            <w:r w:rsidR="00E30F88" w:rsidRPr="00E30F88">
              <w:rPr>
                <w:sz w:val="24"/>
                <w:szCs w:val="24"/>
              </w:rPr>
              <w:t xml:space="preserve"> </w:t>
            </w:r>
          </w:p>
        </w:tc>
      </w:tr>
      <w:tr w:rsidR="002003A1" w:rsidRPr="006363A0"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C16479" w:rsidRPr="006363A0" w:rsidRDefault="00D67310" w:rsidP="00C16479">
            <w:pPr>
              <w:rPr>
                <w:sz w:val="24"/>
                <w:szCs w:val="24"/>
              </w:rPr>
            </w:pPr>
            <w:r w:rsidRPr="006363A0">
              <w:rPr>
                <w:b/>
                <w:bCs/>
                <w:sz w:val="24"/>
                <w:szCs w:val="24"/>
              </w:rPr>
              <w:t>III.1.2</w:t>
            </w:r>
            <w:r w:rsidR="0068736C" w:rsidRPr="006363A0">
              <w:rPr>
                <w:b/>
                <w:bCs/>
                <w:sz w:val="24"/>
                <w:szCs w:val="24"/>
              </w:rPr>
              <w:t>)</w:t>
            </w:r>
            <w:r w:rsidR="002003A1" w:rsidRPr="006363A0">
              <w:rPr>
                <w:b/>
                <w:bCs/>
                <w:sz w:val="24"/>
                <w:szCs w:val="24"/>
              </w:rPr>
              <w:t xml:space="preserve"> </w:t>
            </w:r>
            <w:r w:rsidR="000634A1" w:rsidRPr="006363A0">
              <w:rPr>
                <w:b/>
                <w:bCs/>
                <w:sz w:val="24"/>
                <w:szCs w:val="24"/>
              </w:rPr>
              <w:t>Forma ligjore që do të merret përmes grupit të operatorëve ekonomik të cilëve do t`u jepet kontrata</w:t>
            </w:r>
            <w:r w:rsidR="000634A1" w:rsidRPr="006363A0">
              <w:rPr>
                <w:sz w:val="24"/>
                <w:szCs w:val="24"/>
              </w:rPr>
              <w:t xml:space="preserve"> </w:t>
            </w:r>
            <w:r w:rsidR="000634A1" w:rsidRPr="006363A0">
              <w:rPr>
                <w:i/>
                <w:iCs/>
                <w:sz w:val="24"/>
                <w:szCs w:val="24"/>
              </w:rPr>
              <w:t>(nëse aplikohet)</w:t>
            </w:r>
            <w:r w:rsidR="000634A1" w:rsidRPr="006363A0">
              <w:rPr>
                <w:sz w:val="24"/>
                <w:szCs w:val="24"/>
              </w:rPr>
              <w:t>:</w:t>
            </w:r>
            <w:r w:rsidR="00C16479" w:rsidRPr="006363A0">
              <w:rPr>
                <w:sz w:val="24"/>
                <w:szCs w:val="24"/>
              </w:rPr>
              <w:t xml:space="preserve"> </w:t>
            </w:r>
          </w:p>
          <w:p w:rsidR="00C16479" w:rsidRPr="006363A0" w:rsidRDefault="00C16479" w:rsidP="00C16479">
            <w:pPr>
              <w:rPr>
                <w:sz w:val="24"/>
                <w:szCs w:val="24"/>
              </w:rPr>
            </w:pPr>
          </w:p>
          <w:p w:rsidR="00C16479" w:rsidRPr="006363A0" w:rsidRDefault="00C16479" w:rsidP="00C16479">
            <w:pPr>
              <w:jc w:val="both"/>
              <w:rPr>
                <w:bCs/>
                <w:sz w:val="24"/>
                <w:szCs w:val="24"/>
              </w:rPr>
            </w:pPr>
            <w:r w:rsidRPr="006363A0">
              <w:rPr>
                <w:bCs/>
                <w:sz w:val="24"/>
                <w:szCs w:val="24"/>
              </w:rPr>
              <w:t>Nga Ofertuesi i Përzgjedhur do të kërkohet të themelojë një subjekt të pavarur juridik të inkorporuar sipas ligjeve të Kosovës, para formalizimit të Kontratës së Koncesionit. Subjekti juridik në fjalë do të ketë si qëllim të vetëm përmbushjen e obligimeve të paraqitura në Kontratën e Koncesionit .</w:t>
            </w:r>
          </w:p>
          <w:p w:rsidR="002003A1" w:rsidRPr="006363A0" w:rsidRDefault="002003A1">
            <w:pPr>
              <w:rPr>
                <w:sz w:val="24"/>
                <w:szCs w:val="24"/>
              </w:rPr>
            </w:pPr>
          </w:p>
        </w:tc>
      </w:tr>
      <w:tr w:rsidR="002003A1" w:rsidRPr="006363A0"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68736C" w:rsidRPr="006363A0" w:rsidRDefault="00D67310" w:rsidP="0068736C">
            <w:pPr>
              <w:jc w:val="both"/>
              <w:rPr>
                <w:sz w:val="24"/>
                <w:szCs w:val="24"/>
              </w:rPr>
            </w:pPr>
            <w:r w:rsidRPr="006363A0">
              <w:rPr>
                <w:b/>
                <w:bCs/>
                <w:sz w:val="24"/>
                <w:szCs w:val="24"/>
              </w:rPr>
              <w:t>III.1.3</w:t>
            </w:r>
            <w:r w:rsidR="0068736C" w:rsidRPr="006363A0">
              <w:rPr>
                <w:b/>
                <w:bCs/>
                <w:sz w:val="24"/>
                <w:szCs w:val="24"/>
              </w:rPr>
              <w:t>)</w:t>
            </w:r>
            <w:r w:rsidR="002003A1" w:rsidRPr="006363A0">
              <w:rPr>
                <w:b/>
                <w:bCs/>
                <w:sz w:val="24"/>
                <w:szCs w:val="24"/>
              </w:rPr>
              <w:t xml:space="preserve"> </w:t>
            </w:r>
            <w:r w:rsidR="000634A1" w:rsidRPr="006363A0">
              <w:rPr>
                <w:b/>
                <w:bCs/>
                <w:sz w:val="24"/>
                <w:szCs w:val="24"/>
              </w:rPr>
              <w:t>Kushtet e tjera të veçanta me të cilat ka të bëjë ekzekutimi i kontratës</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616"/>
            </w:tblGrid>
            <w:tr w:rsidR="0068736C" w:rsidRPr="006363A0" w:rsidTr="0068736C">
              <w:trPr>
                <w:trHeight w:val="351"/>
              </w:trPr>
              <w:tc>
                <w:tcPr>
                  <w:tcW w:w="556" w:type="dxa"/>
                  <w:vAlign w:val="center"/>
                </w:tcPr>
                <w:p w:rsidR="0068736C" w:rsidRPr="006363A0" w:rsidRDefault="000634A1" w:rsidP="0068736C">
                  <w:pPr>
                    <w:rPr>
                      <w:b/>
                      <w:bCs/>
                      <w:sz w:val="24"/>
                      <w:szCs w:val="24"/>
                    </w:rPr>
                  </w:pPr>
                  <w:r w:rsidRPr="006363A0">
                    <w:rPr>
                      <w:b/>
                      <w:bCs/>
                      <w:sz w:val="24"/>
                      <w:szCs w:val="24"/>
                    </w:rPr>
                    <w:t>Po</w:t>
                  </w:r>
                </w:p>
              </w:tc>
              <w:tc>
                <w:tcPr>
                  <w:tcW w:w="794" w:type="dxa"/>
                  <w:vAlign w:val="cente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2"/>
                  </w:tblGrid>
                  <w:tr w:rsidR="0068736C" w:rsidRPr="006363A0" w:rsidTr="00932368">
                    <w:tc>
                      <w:tcPr>
                        <w:tcW w:w="312" w:type="dxa"/>
                        <w:tcBorders>
                          <w:top w:val="single" w:sz="4" w:space="0" w:color="auto"/>
                          <w:left w:val="single" w:sz="4" w:space="0" w:color="auto"/>
                          <w:bottom w:val="single" w:sz="4" w:space="0" w:color="auto"/>
                          <w:right w:val="single" w:sz="4" w:space="0" w:color="auto"/>
                        </w:tcBorders>
                      </w:tcPr>
                      <w:p w:rsidR="0068736C" w:rsidRPr="006363A0" w:rsidRDefault="0068736C" w:rsidP="0068736C">
                        <w:pPr>
                          <w:rPr>
                            <w:sz w:val="24"/>
                            <w:szCs w:val="24"/>
                          </w:rPr>
                        </w:pPr>
                      </w:p>
                    </w:tc>
                  </w:tr>
                </w:tbl>
                <w:p w:rsidR="0068736C" w:rsidRPr="006363A0" w:rsidRDefault="0068736C" w:rsidP="0068736C">
                  <w:pPr>
                    <w:rPr>
                      <w:sz w:val="24"/>
                      <w:szCs w:val="24"/>
                    </w:rPr>
                  </w:pPr>
                </w:p>
              </w:tc>
              <w:tc>
                <w:tcPr>
                  <w:tcW w:w="494" w:type="dxa"/>
                  <w:vAlign w:val="center"/>
                </w:tcPr>
                <w:p w:rsidR="0068736C" w:rsidRPr="006363A0" w:rsidRDefault="000634A1" w:rsidP="0068736C">
                  <w:pPr>
                    <w:rPr>
                      <w:b/>
                      <w:bCs/>
                      <w:sz w:val="24"/>
                      <w:szCs w:val="24"/>
                    </w:rPr>
                  </w:pPr>
                  <w:r w:rsidRPr="006363A0">
                    <w:rPr>
                      <w:b/>
                      <w:bCs/>
                      <w:sz w:val="24"/>
                      <w:szCs w:val="24"/>
                    </w:rPr>
                    <w:t>J</w:t>
                  </w:r>
                  <w:r w:rsidR="0068736C" w:rsidRPr="006363A0">
                    <w:rPr>
                      <w:b/>
                      <w:bCs/>
                      <w:sz w:val="24"/>
                      <w:szCs w:val="24"/>
                    </w:rPr>
                    <w:t>o</w:t>
                  </w:r>
                </w:p>
              </w:tc>
              <w:tc>
                <w:tcPr>
                  <w:tcW w:w="514"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tblGrid>
                  <w:tr w:rsidR="0068736C" w:rsidRPr="006363A0" w:rsidTr="00932368">
                    <w:tc>
                      <w:tcPr>
                        <w:tcW w:w="254" w:type="dxa"/>
                        <w:tcBorders>
                          <w:top w:val="single" w:sz="4" w:space="0" w:color="auto"/>
                          <w:left w:val="single" w:sz="4" w:space="0" w:color="auto"/>
                          <w:bottom w:val="single" w:sz="4" w:space="0" w:color="auto"/>
                          <w:right w:val="single" w:sz="4" w:space="0" w:color="auto"/>
                        </w:tcBorders>
                      </w:tcPr>
                      <w:p w:rsidR="0068736C" w:rsidRPr="006363A0" w:rsidRDefault="00C16479" w:rsidP="0068736C">
                        <w:pPr>
                          <w:rPr>
                            <w:sz w:val="24"/>
                            <w:szCs w:val="24"/>
                          </w:rPr>
                        </w:pPr>
                        <w:r w:rsidRPr="006363A0">
                          <w:rPr>
                            <w:sz w:val="24"/>
                            <w:szCs w:val="24"/>
                          </w:rPr>
                          <w:t>X</w:t>
                        </w:r>
                      </w:p>
                    </w:tc>
                  </w:tr>
                </w:tbl>
                <w:p w:rsidR="0068736C" w:rsidRPr="006363A0" w:rsidRDefault="0068736C" w:rsidP="0068736C">
                  <w:pPr>
                    <w:rPr>
                      <w:sz w:val="24"/>
                      <w:szCs w:val="24"/>
                    </w:rPr>
                  </w:pPr>
                </w:p>
              </w:tc>
            </w:tr>
          </w:tbl>
          <w:p w:rsidR="0068736C" w:rsidRPr="006363A0" w:rsidRDefault="0068736C" w:rsidP="00C16479">
            <w:pPr>
              <w:rPr>
                <w:sz w:val="24"/>
                <w:szCs w:val="24"/>
              </w:rPr>
            </w:pPr>
          </w:p>
        </w:tc>
      </w:tr>
    </w:tbl>
    <w:p w:rsidR="00A04848" w:rsidRDefault="00A04848">
      <w:pPr>
        <w:rPr>
          <w:sz w:val="24"/>
          <w:szCs w:val="24"/>
        </w:rPr>
      </w:pPr>
    </w:p>
    <w:p w:rsidR="007954AC" w:rsidRDefault="007954AC">
      <w:pPr>
        <w:rPr>
          <w:sz w:val="24"/>
          <w:szCs w:val="24"/>
        </w:rPr>
      </w:pPr>
    </w:p>
    <w:p w:rsidR="003A2B5F" w:rsidRPr="006363A0" w:rsidRDefault="003A2B5F">
      <w:pPr>
        <w:rPr>
          <w:sz w:val="24"/>
          <w:szCs w:val="24"/>
        </w:rPr>
      </w:pPr>
    </w:p>
    <w:p w:rsidR="009C2BE8" w:rsidRPr="006363A0" w:rsidRDefault="009C2BE8" w:rsidP="00221186">
      <w:pPr>
        <w:rPr>
          <w:b/>
          <w:bCs/>
          <w:sz w:val="24"/>
          <w:szCs w:val="24"/>
        </w:rPr>
      </w:pPr>
      <w:r w:rsidRPr="006363A0">
        <w:rPr>
          <w:b/>
          <w:bCs/>
          <w:sz w:val="24"/>
          <w:szCs w:val="24"/>
        </w:rPr>
        <w:lastRenderedPageBreak/>
        <w:t>III.2</w:t>
      </w:r>
      <w:r w:rsidR="00BE6E43" w:rsidRPr="006363A0">
        <w:rPr>
          <w:b/>
          <w:bCs/>
          <w:sz w:val="24"/>
          <w:szCs w:val="24"/>
        </w:rPr>
        <w:t>)</w:t>
      </w:r>
      <w:r w:rsidRPr="006363A0">
        <w:rPr>
          <w:b/>
          <w:bCs/>
          <w:sz w:val="24"/>
          <w:szCs w:val="24"/>
        </w:rPr>
        <w:t xml:space="preserve"> </w:t>
      </w:r>
      <w:r w:rsidR="000634A1" w:rsidRPr="006363A0">
        <w:rPr>
          <w:b/>
          <w:bCs/>
          <w:sz w:val="24"/>
          <w:szCs w:val="24"/>
        </w:rPr>
        <w:t xml:space="preserve">KUSHTET PËR </w:t>
      </w:r>
      <w:r w:rsidR="00221186" w:rsidRPr="006363A0">
        <w:rPr>
          <w:b/>
          <w:bCs/>
          <w:sz w:val="24"/>
          <w:szCs w:val="24"/>
        </w:rPr>
        <w:t>KUALIFIKIM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AA5EDF" w:rsidRPr="002A100B" w:rsidTr="006C26BC">
        <w:trPr>
          <w:jc w:val="center"/>
        </w:trPr>
        <w:tc>
          <w:tcPr>
            <w:tcW w:w="9627" w:type="dxa"/>
            <w:tcBorders>
              <w:top w:val="single" w:sz="4" w:space="0" w:color="auto"/>
              <w:left w:val="single" w:sz="4" w:space="0" w:color="auto"/>
              <w:bottom w:val="single" w:sz="4" w:space="0" w:color="auto"/>
              <w:right w:val="single" w:sz="4" w:space="0" w:color="auto"/>
            </w:tcBorders>
          </w:tcPr>
          <w:p w:rsidR="00AA5EDF" w:rsidRPr="006363A0" w:rsidRDefault="00AA5EDF" w:rsidP="00AB2B70">
            <w:pPr>
              <w:jc w:val="both"/>
              <w:rPr>
                <w:b/>
                <w:bCs/>
                <w:sz w:val="24"/>
                <w:szCs w:val="24"/>
              </w:rPr>
            </w:pPr>
            <w:r w:rsidRPr="006363A0">
              <w:rPr>
                <w:b/>
                <w:bCs/>
                <w:sz w:val="24"/>
                <w:szCs w:val="24"/>
              </w:rPr>
              <w:t>III.2.1)  Kriteret Ligjore:</w:t>
            </w:r>
          </w:p>
          <w:p w:rsidR="00AA5EDF" w:rsidRPr="006363A0" w:rsidRDefault="00AA5EDF" w:rsidP="00AB2B70">
            <w:pPr>
              <w:pStyle w:val="ListParagraph"/>
              <w:numPr>
                <w:ilvl w:val="0"/>
                <w:numId w:val="8"/>
              </w:numPr>
              <w:jc w:val="both"/>
              <w:rPr>
                <w:bCs/>
                <w:sz w:val="24"/>
                <w:szCs w:val="24"/>
              </w:rPr>
            </w:pPr>
            <w:r w:rsidRPr="006363A0">
              <w:rPr>
                <w:sz w:val="24"/>
                <w:szCs w:val="24"/>
                <w:lang w:eastAsia="en-US"/>
              </w:rPr>
              <w:t xml:space="preserve">Ofertuesi Potencial ose në rast të Konzorciumit, secili anëtar i Konzorciumit, duhet të dëshmojë se ka plotësuar kushtet e përshtatshmërisë, të cilat janë paraqitur në nenin 65 të Ligjit Nr. </w:t>
            </w:r>
            <w:r w:rsidRPr="006363A0">
              <w:rPr>
                <w:sz w:val="24"/>
                <w:szCs w:val="24"/>
              </w:rPr>
              <w:t>04/L-042 për Prokurimin Publik në Republikën e Kosovës</w:t>
            </w:r>
            <w:r w:rsidRPr="006363A0">
              <w:rPr>
                <w:sz w:val="24"/>
                <w:szCs w:val="24"/>
                <w:lang w:eastAsia="nl-NL"/>
              </w:rPr>
              <w:t xml:space="preserve">, i ndryshuar dhe plotësuar me Ligjin Nr. 04/L-237, Ligjin Nr. 05/L-068 dhe Ligjin Nr. 05/L-092, </w:t>
            </w:r>
            <w:r w:rsidRPr="006363A0">
              <w:rPr>
                <w:sz w:val="24"/>
                <w:szCs w:val="24"/>
              </w:rPr>
              <w:t xml:space="preserve">dhe në nenin 27  të Ligjit Nr. 04/L-045 për </w:t>
            </w:r>
            <w:r w:rsidRPr="006363A0">
              <w:rPr>
                <w:bCs/>
                <w:sz w:val="24"/>
                <w:szCs w:val="24"/>
              </w:rPr>
              <w:t xml:space="preserve">partneritet publiko-privat. </w:t>
            </w:r>
          </w:p>
          <w:p w:rsidR="00AA5EDF" w:rsidRPr="006363A0" w:rsidRDefault="00AA5EDF" w:rsidP="00AB2B70">
            <w:pPr>
              <w:pStyle w:val="ListParagraph"/>
              <w:numPr>
                <w:ilvl w:val="0"/>
                <w:numId w:val="8"/>
              </w:numPr>
              <w:jc w:val="both"/>
              <w:rPr>
                <w:sz w:val="24"/>
                <w:szCs w:val="24"/>
                <w:lang w:eastAsia="nl-NL"/>
              </w:rPr>
            </w:pPr>
            <w:r w:rsidRPr="006363A0">
              <w:rPr>
                <w:sz w:val="24"/>
                <w:szCs w:val="24"/>
              </w:rPr>
              <w:t>Ofertuesi Potencial dhe anëtarët individual të Konzorciumit Ofertues, duhet të dëshmojnë se ata janë subjekt korporativ, financiarisht i pavarur nga çfarëdo organizate buxhetore ose procesi vendim-marrës qeveritar.</w:t>
            </w:r>
          </w:p>
          <w:p w:rsidR="00AA5EDF" w:rsidRPr="006363A0" w:rsidRDefault="00AA5EDF" w:rsidP="00AB2B70">
            <w:pPr>
              <w:jc w:val="both"/>
              <w:rPr>
                <w:bCs/>
                <w:sz w:val="24"/>
                <w:szCs w:val="24"/>
              </w:rPr>
            </w:pPr>
          </w:p>
          <w:p w:rsidR="00AA5EDF" w:rsidRPr="006363A0" w:rsidRDefault="00AA5EDF" w:rsidP="00AB2B70">
            <w:pPr>
              <w:jc w:val="both"/>
              <w:rPr>
                <w:i/>
                <w:sz w:val="24"/>
                <w:szCs w:val="24"/>
              </w:rPr>
            </w:pPr>
            <w:r w:rsidRPr="006363A0">
              <w:rPr>
                <w:i/>
                <w:sz w:val="24"/>
                <w:szCs w:val="24"/>
              </w:rPr>
              <w:t>Dëshmia e kërkuar dokumentare:</w:t>
            </w:r>
          </w:p>
          <w:p w:rsidR="00AA5EDF" w:rsidRPr="006363A0" w:rsidRDefault="00AA5EDF" w:rsidP="00AB2B70">
            <w:pPr>
              <w:pStyle w:val="ListParagraph"/>
              <w:numPr>
                <w:ilvl w:val="0"/>
                <w:numId w:val="9"/>
              </w:numPr>
              <w:jc w:val="both"/>
              <w:rPr>
                <w:sz w:val="24"/>
                <w:szCs w:val="24"/>
              </w:rPr>
            </w:pPr>
            <w:r w:rsidRPr="006363A0">
              <w:rPr>
                <w:sz w:val="24"/>
                <w:szCs w:val="24"/>
              </w:rPr>
              <w:t xml:space="preserve">Një deklarate të dhënë nën betim që dorëzohet nga secili Ofertues Potencial, ose në rast të Konzorciumit, nga secili anëtar i Konzorciumit, e cila vërteton se i plotëson kushtet e përshtatshmërisë - </w:t>
            </w:r>
            <w:r w:rsidRPr="006363A0">
              <w:rPr>
                <w:b/>
                <w:sz w:val="24"/>
                <w:szCs w:val="24"/>
              </w:rPr>
              <w:t>Shtojca 3.C</w:t>
            </w:r>
          </w:p>
          <w:p w:rsidR="00AA5EDF" w:rsidRPr="006363A0" w:rsidRDefault="00AA5EDF" w:rsidP="00AB2B70">
            <w:pPr>
              <w:pStyle w:val="ListParagraph"/>
              <w:numPr>
                <w:ilvl w:val="0"/>
                <w:numId w:val="9"/>
              </w:numPr>
              <w:jc w:val="both"/>
              <w:rPr>
                <w:sz w:val="24"/>
                <w:szCs w:val="24"/>
              </w:rPr>
            </w:pPr>
            <w:r w:rsidRPr="006363A0">
              <w:rPr>
                <w:sz w:val="24"/>
                <w:szCs w:val="24"/>
              </w:rPr>
              <w:t xml:space="preserve">Ofertuesi potencial dhe secili anëtar individual i konzorciumit duhet të dorëzojë një deklaratë të dhënë nën betim ku konfirmohet që ai është subjekt korporativ që i jep llogari vetës, buxheti i së cilit është tërësisht i pavarur nga buxheti qeveritar. </w:t>
            </w:r>
            <w:r w:rsidRPr="006363A0">
              <w:rPr>
                <w:b/>
                <w:sz w:val="24"/>
                <w:szCs w:val="24"/>
              </w:rPr>
              <w:t>Shtojca 3.D.1</w:t>
            </w:r>
          </w:p>
          <w:p w:rsidR="00AA5EDF" w:rsidRPr="002A100B" w:rsidRDefault="00AA5EDF" w:rsidP="00D97374">
            <w:pPr>
              <w:rPr>
                <w:b/>
                <w:bCs/>
                <w:sz w:val="24"/>
                <w:szCs w:val="24"/>
              </w:rPr>
            </w:pPr>
          </w:p>
        </w:tc>
      </w:tr>
      <w:tr w:rsidR="00AA5EDF" w:rsidRPr="006363A0" w:rsidTr="002B4BF7">
        <w:trPr>
          <w:jc w:val="center"/>
        </w:trPr>
        <w:tc>
          <w:tcPr>
            <w:tcW w:w="9627" w:type="dxa"/>
            <w:tcBorders>
              <w:top w:val="single" w:sz="4" w:space="0" w:color="auto"/>
              <w:left w:val="single" w:sz="4" w:space="0" w:color="auto"/>
              <w:bottom w:val="single" w:sz="4" w:space="0" w:color="auto"/>
              <w:right w:val="single" w:sz="4" w:space="0" w:color="auto"/>
            </w:tcBorders>
          </w:tcPr>
          <w:p w:rsidR="002E5F73" w:rsidRDefault="00AA5EDF" w:rsidP="002E5F73">
            <w:pPr>
              <w:jc w:val="both"/>
              <w:rPr>
                <w:b/>
                <w:bCs/>
                <w:sz w:val="24"/>
                <w:szCs w:val="24"/>
              </w:rPr>
            </w:pPr>
            <w:r w:rsidRPr="006363A0">
              <w:rPr>
                <w:b/>
                <w:bCs/>
                <w:sz w:val="24"/>
                <w:szCs w:val="24"/>
              </w:rPr>
              <w:t>III.2.3) Kriteret Teknike</w:t>
            </w:r>
            <w:r w:rsidR="002E5F73">
              <w:rPr>
                <w:b/>
                <w:bCs/>
                <w:sz w:val="24"/>
                <w:szCs w:val="24"/>
              </w:rPr>
              <w:t>)</w:t>
            </w:r>
          </w:p>
          <w:p w:rsidR="002E5F73" w:rsidRPr="002E5F73" w:rsidRDefault="002E5F73" w:rsidP="002E5F73">
            <w:pPr>
              <w:pStyle w:val="ListParagraph"/>
              <w:numPr>
                <w:ilvl w:val="0"/>
                <w:numId w:val="19"/>
              </w:numPr>
              <w:jc w:val="both"/>
              <w:rPr>
                <w:sz w:val="24"/>
                <w:szCs w:val="24"/>
              </w:rPr>
            </w:pPr>
            <w:r w:rsidRPr="002E5F73">
              <w:rPr>
                <w:b/>
                <w:bCs/>
                <w:sz w:val="24"/>
                <w:szCs w:val="24"/>
              </w:rPr>
              <w:t>O</w:t>
            </w:r>
            <w:r w:rsidRPr="002E5F73">
              <w:rPr>
                <w:sz w:val="24"/>
                <w:szCs w:val="24"/>
              </w:rPr>
              <w:t xml:space="preserve">fertuesi potencial duhet të dëshmojë se ai, ose të paktën njëri nga anëtarët e konzorciumit të tij, ka ndërtuar ose financuar ndërtimin e suksesshëm të së paku dy (2) projekteve të ngjashme në </w:t>
            </w:r>
            <w:r w:rsidR="00A70864">
              <w:rPr>
                <w:sz w:val="24"/>
                <w:szCs w:val="24"/>
              </w:rPr>
              <w:t xml:space="preserve"> </w:t>
            </w:r>
            <w:r w:rsidR="00A70864" w:rsidRPr="00E724E4">
              <w:rPr>
                <w:sz w:val="24"/>
                <w:szCs w:val="24"/>
              </w:rPr>
              <w:t>tri (3)</w:t>
            </w:r>
            <w:r w:rsidRPr="00E724E4">
              <w:rPr>
                <w:color w:val="FF0000"/>
                <w:sz w:val="24"/>
                <w:szCs w:val="24"/>
              </w:rPr>
              <w:t xml:space="preserve"> </w:t>
            </w:r>
            <w:r w:rsidRPr="00E724E4">
              <w:rPr>
                <w:sz w:val="24"/>
                <w:szCs w:val="24"/>
              </w:rPr>
              <w:t>e fundit,</w:t>
            </w:r>
            <w:r w:rsidRPr="002E5F73">
              <w:rPr>
                <w:sz w:val="24"/>
                <w:szCs w:val="24"/>
              </w:rPr>
              <w:t xml:space="preserve"> ku secili nga objektet e infrastrukturës ka pasur vlerë jo më të vogël se: 1 milion €</w:t>
            </w:r>
          </w:p>
          <w:p w:rsidR="002E5F73" w:rsidRPr="002E5F73" w:rsidRDefault="002E5F73" w:rsidP="0030667E">
            <w:pPr>
              <w:ind w:left="720"/>
              <w:rPr>
                <w:sz w:val="24"/>
                <w:szCs w:val="24"/>
              </w:rPr>
            </w:pPr>
            <w:r w:rsidRPr="002E5F73">
              <w:rPr>
                <w:sz w:val="24"/>
                <w:szCs w:val="24"/>
              </w:rPr>
              <w:t xml:space="preserve">Objektet e ngjashme të infrastrukturës mund të përfshijnë, por nuk kufizohen vetëm në: objekte afariste/ndërtimore, rrugë, kanalizim, ujësjellës, ura etj. </w:t>
            </w:r>
          </w:p>
          <w:p w:rsidR="002E5F73" w:rsidRDefault="002E5F73" w:rsidP="0030667E">
            <w:pPr>
              <w:ind w:left="720"/>
              <w:rPr>
                <w:sz w:val="24"/>
                <w:szCs w:val="24"/>
              </w:rPr>
            </w:pPr>
            <w:r w:rsidRPr="002E5F73">
              <w:rPr>
                <w:sz w:val="24"/>
                <w:szCs w:val="24"/>
              </w:rPr>
              <w:t>ofertuesi potencial posedon përvojën e nevojshme minimale, ofertuesi potencial duhet të dëshmojë se ka përvojë të konsiderueshme në mirëmbajtjen e objekteve sportive duke përfshirë por nuk kufizohet në: objekte ndërtimore, rrugë, kanalizim, ujësjellës, ura etj.</w:t>
            </w:r>
          </w:p>
          <w:p w:rsidR="002E5F73" w:rsidRPr="002E5F73" w:rsidRDefault="002E5F73" w:rsidP="002E5F73">
            <w:pPr>
              <w:rPr>
                <w:sz w:val="24"/>
                <w:szCs w:val="24"/>
              </w:rPr>
            </w:pPr>
          </w:p>
          <w:p w:rsidR="002E5F73" w:rsidRPr="002E5F73" w:rsidRDefault="002E5F73" w:rsidP="002E5F73">
            <w:pPr>
              <w:pStyle w:val="ListParagraph"/>
              <w:numPr>
                <w:ilvl w:val="0"/>
                <w:numId w:val="19"/>
              </w:numPr>
              <w:rPr>
                <w:sz w:val="24"/>
                <w:szCs w:val="24"/>
              </w:rPr>
            </w:pPr>
            <w:r w:rsidRPr="002E5F73">
              <w:rPr>
                <w:sz w:val="24"/>
                <w:szCs w:val="24"/>
              </w:rPr>
              <w:t>Ofertuesit Potencial duhet të dorëzojnë dëshmi të aftësisë së tyre për të operuar dhe mirëmbajtur një objekt të infrastrukturës që ka natyre dhe fushëveprim të ngjashëm me atë të përcaktuar në këtë dokument. Më saktësisht, për të siguruar që ofertuesi potencial posedon përvojën e nevojshme minimale, ofertuesi potencial duhet të dëshmojë se ka përvojë të konsiderueshme në mirëmbajtjen e objekteve sportive duke përfshirë por nuk kufizohet në: objekte ndërtimore, rrugë, kanalizim, ujësjellës, ura etj.</w:t>
            </w:r>
          </w:p>
          <w:p w:rsidR="002E5F73" w:rsidRPr="002E5F73" w:rsidRDefault="002E5F73" w:rsidP="002E5F73">
            <w:pPr>
              <w:pStyle w:val="ListParagraph"/>
              <w:jc w:val="both"/>
              <w:rPr>
                <w:sz w:val="24"/>
                <w:szCs w:val="24"/>
              </w:rPr>
            </w:pPr>
            <w:r w:rsidRPr="002E5F73">
              <w:rPr>
                <w:sz w:val="24"/>
                <w:szCs w:val="24"/>
              </w:rPr>
              <w:t xml:space="preserve">Ofertuesi duhet të paraqesë dëshminë e kërkuar në formë të kontratave dhe referencave në lidhje me punët e sipër cekura që i ka kryer gjatë </w:t>
            </w:r>
            <w:r w:rsidR="00021503">
              <w:rPr>
                <w:sz w:val="24"/>
                <w:szCs w:val="24"/>
              </w:rPr>
              <w:t>3</w:t>
            </w:r>
            <w:r w:rsidRPr="002E5F73">
              <w:rPr>
                <w:sz w:val="24"/>
                <w:szCs w:val="24"/>
              </w:rPr>
              <w:t xml:space="preserve"> viteve </w:t>
            </w:r>
            <w:r w:rsidR="00021503">
              <w:rPr>
                <w:sz w:val="24"/>
                <w:szCs w:val="24"/>
              </w:rPr>
              <w:t xml:space="preserve">te fundit </w:t>
            </w:r>
          </w:p>
          <w:p w:rsidR="00AA5EDF" w:rsidRPr="006363A0" w:rsidRDefault="00AA5EDF" w:rsidP="00AB2B70">
            <w:pPr>
              <w:jc w:val="both"/>
              <w:rPr>
                <w:sz w:val="24"/>
                <w:szCs w:val="24"/>
              </w:rPr>
            </w:pPr>
          </w:p>
          <w:p w:rsidR="00AA5EDF" w:rsidRPr="006363A0" w:rsidRDefault="00AA5EDF" w:rsidP="00AB2B70">
            <w:pPr>
              <w:jc w:val="both"/>
              <w:rPr>
                <w:i/>
                <w:sz w:val="24"/>
                <w:szCs w:val="24"/>
              </w:rPr>
            </w:pPr>
            <w:r w:rsidRPr="006363A0">
              <w:rPr>
                <w:i/>
                <w:sz w:val="24"/>
                <w:szCs w:val="24"/>
              </w:rPr>
              <w:t>Dëshmia e kërkuar dokumentare:</w:t>
            </w:r>
          </w:p>
          <w:p w:rsidR="00AA5EDF" w:rsidRPr="006363A0" w:rsidRDefault="00AA5EDF" w:rsidP="00806A33">
            <w:pPr>
              <w:pStyle w:val="ListParagraph"/>
              <w:numPr>
                <w:ilvl w:val="0"/>
                <w:numId w:val="14"/>
              </w:numPr>
              <w:jc w:val="both"/>
              <w:rPr>
                <w:sz w:val="24"/>
                <w:szCs w:val="24"/>
              </w:rPr>
            </w:pPr>
            <w:bookmarkStart w:id="8" w:name="_Toc293443557"/>
            <w:r w:rsidRPr="006363A0">
              <w:rPr>
                <w:sz w:val="24"/>
                <w:szCs w:val="24"/>
              </w:rPr>
              <w:t xml:space="preserve">Plotësimi i </w:t>
            </w:r>
            <w:r w:rsidRPr="006363A0">
              <w:rPr>
                <w:b/>
                <w:sz w:val="24"/>
                <w:szCs w:val="24"/>
              </w:rPr>
              <w:t>Shtojcës 3.E</w:t>
            </w:r>
            <w:bookmarkEnd w:id="8"/>
            <w:r w:rsidRPr="006363A0">
              <w:rPr>
                <w:b/>
                <w:sz w:val="24"/>
                <w:szCs w:val="24"/>
              </w:rPr>
              <w:t>.1,</w:t>
            </w:r>
            <w:r w:rsidRPr="006363A0">
              <w:rPr>
                <w:sz w:val="24"/>
                <w:szCs w:val="24"/>
              </w:rPr>
              <w:t xml:space="preserve"> ti bashkëngjiten referencat ose certifikatat për kryerje te punëve</w:t>
            </w:r>
          </w:p>
          <w:p w:rsidR="00AA5EDF" w:rsidRPr="006363A0" w:rsidRDefault="00AA5EDF" w:rsidP="00AB2B70">
            <w:pPr>
              <w:pStyle w:val="ListParagraph"/>
              <w:numPr>
                <w:ilvl w:val="0"/>
                <w:numId w:val="14"/>
              </w:numPr>
              <w:jc w:val="both"/>
              <w:rPr>
                <w:sz w:val="24"/>
                <w:szCs w:val="24"/>
              </w:rPr>
            </w:pPr>
            <w:r w:rsidRPr="006363A0">
              <w:rPr>
                <w:sz w:val="24"/>
                <w:szCs w:val="24"/>
              </w:rPr>
              <w:t xml:space="preserve">Plotësimi i </w:t>
            </w:r>
            <w:r w:rsidRPr="006363A0">
              <w:rPr>
                <w:b/>
                <w:sz w:val="24"/>
                <w:szCs w:val="24"/>
              </w:rPr>
              <w:t>Shtojcës 3.E.2</w:t>
            </w:r>
            <w:r w:rsidRPr="006363A0">
              <w:rPr>
                <w:sz w:val="24"/>
                <w:szCs w:val="24"/>
              </w:rPr>
              <w:t xml:space="preserve"> ti bashkëngjiten referencat ose certifikatat për kryerje te punëve</w:t>
            </w:r>
          </w:p>
          <w:p w:rsidR="00AA5EDF" w:rsidRPr="006363A0" w:rsidRDefault="00AA5EDF" w:rsidP="00AA5EDF">
            <w:pPr>
              <w:widowControl/>
              <w:overflowPunct/>
              <w:autoSpaceDE/>
              <w:autoSpaceDN/>
              <w:adjustRightInd/>
              <w:rPr>
                <w:b/>
                <w:bCs/>
                <w:sz w:val="24"/>
                <w:szCs w:val="24"/>
              </w:rPr>
            </w:pPr>
          </w:p>
        </w:tc>
      </w:tr>
      <w:tr w:rsidR="00AA5EDF" w:rsidRPr="002A100B" w:rsidTr="00785F4F">
        <w:trPr>
          <w:jc w:val="center"/>
        </w:trPr>
        <w:tc>
          <w:tcPr>
            <w:tcW w:w="9627" w:type="dxa"/>
            <w:tcBorders>
              <w:top w:val="single" w:sz="4" w:space="0" w:color="auto"/>
              <w:left w:val="single" w:sz="4" w:space="0" w:color="auto"/>
              <w:bottom w:val="single" w:sz="4" w:space="0" w:color="auto"/>
              <w:right w:val="single" w:sz="4" w:space="0" w:color="auto"/>
            </w:tcBorders>
          </w:tcPr>
          <w:p w:rsidR="00AA5EDF" w:rsidRPr="006363A0" w:rsidRDefault="00AA5EDF" w:rsidP="00AB2B70">
            <w:pPr>
              <w:jc w:val="both"/>
              <w:rPr>
                <w:bCs/>
                <w:sz w:val="24"/>
                <w:szCs w:val="24"/>
              </w:rPr>
            </w:pPr>
            <w:r w:rsidRPr="006363A0">
              <w:rPr>
                <w:b/>
                <w:bCs/>
                <w:sz w:val="24"/>
                <w:szCs w:val="24"/>
              </w:rPr>
              <w:t>III.2.4) Kriteret Financiare</w:t>
            </w:r>
          </w:p>
          <w:p w:rsidR="00647B42" w:rsidRDefault="00AA5EDF" w:rsidP="00647B42">
            <w:pPr>
              <w:pStyle w:val="ListParagraph"/>
              <w:widowControl/>
              <w:numPr>
                <w:ilvl w:val="0"/>
                <w:numId w:val="12"/>
              </w:numPr>
              <w:overflowPunct/>
              <w:rPr>
                <w:rFonts w:ascii="Calibri" w:hAnsi="Calibri" w:cs="Arial"/>
              </w:rPr>
            </w:pPr>
            <w:r w:rsidRPr="00647B42">
              <w:rPr>
                <w:sz w:val="24"/>
                <w:szCs w:val="24"/>
              </w:rPr>
              <w:t xml:space="preserve">Ofertuesi potencial, </w:t>
            </w:r>
            <w:r w:rsidR="00647B42" w:rsidRPr="00647B42">
              <w:rPr>
                <w:rFonts w:ascii="Calibri" w:hAnsi="Calibri" w:cs="Arial"/>
              </w:rPr>
              <w:t>duhet te ofroj dëshmi  nga banka për qarkullimin financiar për tri vitet paraprake (</w:t>
            </w:r>
            <w:r w:rsidR="00A57280">
              <w:rPr>
                <w:rFonts w:ascii="Calibri" w:hAnsi="Calibri" w:cs="Arial"/>
              </w:rPr>
              <w:t>2019,2018 dhe 2017</w:t>
            </w:r>
            <w:r w:rsidR="00647B42" w:rsidRPr="00647B42">
              <w:rPr>
                <w:rFonts w:ascii="Calibri" w:hAnsi="Calibri" w:cs="Arial"/>
              </w:rPr>
              <w:t>) në vlerë prej: 1,000,000 € në total</w:t>
            </w:r>
            <w:r w:rsidR="00647B42">
              <w:rPr>
                <w:rFonts w:ascii="Calibri" w:hAnsi="Calibri" w:cs="Arial"/>
              </w:rPr>
              <w:t>;</w:t>
            </w:r>
          </w:p>
          <w:p w:rsidR="00647B42" w:rsidRPr="00647B42" w:rsidRDefault="00647B42" w:rsidP="00647B42">
            <w:pPr>
              <w:pStyle w:val="ListParagraph"/>
              <w:widowControl/>
              <w:overflowPunct/>
              <w:rPr>
                <w:rFonts w:ascii="Calibri" w:hAnsi="Calibri" w:cs="Arial"/>
              </w:rPr>
            </w:pPr>
          </w:p>
          <w:p w:rsidR="00647B42" w:rsidRPr="00647B42" w:rsidRDefault="00647B42" w:rsidP="00647B42">
            <w:pPr>
              <w:pStyle w:val="ListParagraph"/>
              <w:widowControl/>
              <w:numPr>
                <w:ilvl w:val="0"/>
                <w:numId w:val="12"/>
              </w:numPr>
              <w:overflowPunct/>
              <w:jc w:val="both"/>
              <w:rPr>
                <w:rFonts w:asciiTheme="minorHAnsi" w:hAnsiTheme="minorHAnsi" w:cs="Arial"/>
              </w:rPr>
            </w:pPr>
            <w:r w:rsidRPr="00647B42">
              <w:rPr>
                <w:rFonts w:asciiTheme="minorHAnsi" w:hAnsiTheme="minorHAnsi" w:cs="Arial"/>
              </w:rPr>
              <w:t xml:space="preserve">Ofertuesi potencial duhet te dëshmoj se ka  aftësinë për marrjen  bondeve ose për të siguruar letra të pranueshme krediti për të gjitha fazat e projektit (fazat ofertuese, faza e ndërtimit dhe faza dhe operative) ose </w:t>
            </w:r>
            <w:r w:rsidRPr="00647B42">
              <w:rPr>
                <w:rFonts w:asciiTheme="minorHAnsi" w:hAnsiTheme="minorHAnsi" w:cs="Arial"/>
                <w:sz w:val="22"/>
                <w:szCs w:val="22"/>
              </w:rPr>
              <w:t>një letër reference të lëshuar nga një bankë të licencuar nga Banka Qendrore e Kosovës ose të licencuar jashtë Kosovës dhe e pranueshme për Autoritetin Kontraktues;</w:t>
            </w:r>
          </w:p>
          <w:p w:rsidR="00647B42" w:rsidRPr="00647B42" w:rsidRDefault="00647B42" w:rsidP="00647B42">
            <w:pPr>
              <w:pStyle w:val="ListParagraph"/>
              <w:rPr>
                <w:rFonts w:asciiTheme="minorHAnsi" w:hAnsiTheme="minorHAnsi" w:cs="Arial"/>
              </w:rPr>
            </w:pPr>
          </w:p>
          <w:p w:rsidR="00647B42" w:rsidRPr="00647B42" w:rsidRDefault="00647B42" w:rsidP="00647B42">
            <w:pPr>
              <w:pStyle w:val="ListParagraph"/>
              <w:widowControl/>
              <w:numPr>
                <w:ilvl w:val="0"/>
                <w:numId w:val="12"/>
              </w:numPr>
              <w:overflowPunct/>
              <w:jc w:val="both"/>
              <w:rPr>
                <w:rFonts w:asciiTheme="minorHAnsi" w:hAnsiTheme="minorHAnsi" w:cs="Arial"/>
              </w:rPr>
            </w:pPr>
            <w:r>
              <w:rPr>
                <w:rFonts w:asciiTheme="minorHAnsi" w:hAnsiTheme="minorHAnsi" w:cs="Arial"/>
                <w:sz w:val="22"/>
                <w:szCs w:val="22"/>
              </w:rPr>
              <w:lastRenderedPageBreak/>
              <w:t xml:space="preserve">Ofertuesi potencial duhet te ofroj dëshmi </w:t>
            </w:r>
            <w:r w:rsidRPr="00E724E4">
              <w:rPr>
                <w:rFonts w:asciiTheme="minorHAnsi" w:hAnsiTheme="minorHAnsi" w:cs="Arial"/>
                <w:sz w:val="22"/>
                <w:szCs w:val="22"/>
              </w:rPr>
              <w:t xml:space="preserve">për </w:t>
            </w:r>
            <w:r w:rsidR="00A70864" w:rsidRPr="00E724E4">
              <w:rPr>
                <w:rFonts w:asciiTheme="minorHAnsi" w:hAnsiTheme="minorHAnsi" w:cs="Arial"/>
                <w:sz w:val="22"/>
                <w:szCs w:val="22"/>
              </w:rPr>
              <w:t>3</w:t>
            </w:r>
            <w:r w:rsidRPr="00E724E4">
              <w:rPr>
                <w:rFonts w:asciiTheme="minorHAnsi" w:hAnsiTheme="minorHAnsi" w:cs="Arial"/>
                <w:sz w:val="22"/>
                <w:szCs w:val="22"/>
              </w:rPr>
              <w:t xml:space="preserve"> vite </w:t>
            </w:r>
            <w:r w:rsidRPr="00647B42">
              <w:rPr>
                <w:rFonts w:asciiTheme="minorHAnsi" w:hAnsiTheme="minorHAnsi" w:cs="Arial"/>
                <w:sz w:val="22"/>
                <w:szCs w:val="22"/>
              </w:rPr>
              <w:t>veprimtari profitablile të dokumentuar përmes pasqyrave financiare të verifikuara nga një auditor i certifikuar dhe/ose</w:t>
            </w:r>
            <w:r w:rsidR="00A57280">
              <w:rPr>
                <w:rFonts w:asciiTheme="minorHAnsi" w:hAnsiTheme="minorHAnsi" w:cs="Arial"/>
                <w:sz w:val="22"/>
                <w:szCs w:val="22"/>
              </w:rPr>
              <w:t xml:space="preserve"> </w:t>
            </w:r>
            <w:r w:rsidRPr="00647B42">
              <w:rPr>
                <w:rFonts w:asciiTheme="minorHAnsi" w:hAnsiTheme="minorHAnsi" w:cs="Arial"/>
              </w:rPr>
              <w:t xml:space="preserve">Deklaratat Tatimore Vjetore të Tatimit në të Ardhurave ose  </w:t>
            </w:r>
            <w:r w:rsidRPr="00E724E4">
              <w:rPr>
                <w:rFonts w:asciiTheme="minorHAnsi" w:hAnsiTheme="minorHAnsi" w:cs="Arial"/>
              </w:rPr>
              <w:t>Korporata  (</w:t>
            </w:r>
            <w:r w:rsidR="00A57280" w:rsidRPr="00E724E4">
              <w:rPr>
                <w:rFonts w:asciiTheme="minorHAnsi" w:hAnsiTheme="minorHAnsi" w:cs="Arial"/>
              </w:rPr>
              <w:t>2019,2018 dhe 2017</w:t>
            </w:r>
            <w:r w:rsidRPr="00E724E4">
              <w:rPr>
                <w:rFonts w:asciiTheme="minorHAnsi" w:hAnsiTheme="minorHAnsi" w:cs="Arial"/>
              </w:rPr>
              <w:t xml:space="preserve">) </w:t>
            </w:r>
            <w:r w:rsidRPr="00647B42">
              <w:rPr>
                <w:rFonts w:asciiTheme="minorHAnsi" w:hAnsiTheme="minorHAnsi" w:cs="Arial"/>
              </w:rPr>
              <w:t>të dorëzuara në Administratën Tatimore të Kosovës</w:t>
            </w:r>
            <w:r>
              <w:rPr>
                <w:rFonts w:asciiTheme="minorHAnsi" w:hAnsiTheme="minorHAnsi" w:cs="Arial"/>
              </w:rPr>
              <w:t>.</w:t>
            </w:r>
          </w:p>
          <w:p w:rsidR="00647B42" w:rsidRPr="00647B42" w:rsidRDefault="00647B42" w:rsidP="00647B42">
            <w:pPr>
              <w:pStyle w:val="ListParagraph"/>
              <w:widowControl/>
              <w:overflowPunct/>
              <w:jc w:val="both"/>
              <w:rPr>
                <w:rFonts w:asciiTheme="minorHAnsi" w:hAnsiTheme="minorHAnsi" w:cs="Arial"/>
              </w:rPr>
            </w:pPr>
          </w:p>
          <w:p w:rsidR="00AA5EDF" w:rsidRDefault="00AA5EDF" w:rsidP="00AB2B70">
            <w:pPr>
              <w:jc w:val="both"/>
              <w:rPr>
                <w:i/>
                <w:sz w:val="24"/>
                <w:szCs w:val="24"/>
              </w:rPr>
            </w:pPr>
            <w:r w:rsidRPr="006363A0">
              <w:rPr>
                <w:i/>
                <w:sz w:val="24"/>
                <w:szCs w:val="24"/>
              </w:rPr>
              <w:t>Dëshmia e kërkuar dokumentare</w:t>
            </w:r>
          </w:p>
          <w:p w:rsidR="00647B42" w:rsidRPr="00647B42" w:rsidRDefault="00647B42" w:rsidP="00647B42">
            <w:pPr>
              <w:pStyle w:val="ListParagraph"/>
              <w:numPr>
                <w:ilvl w:val="0"/>
                <w:numId w:val="21"/>
              </w:numPr>
              <w:jc w:val="both"/>
              <w:rPr>
                <w:i/>
                <w:sz w:val="24"/>
                <w:szCs w:val="24"/>
              </w:rPr>
            </w:pPr>
            <w:r>
              <w:rPr>
                <w:i/>
                <w:sz w:val="24"/>
                <w:szCs w:val="24"/>
              </w:rPr>
              <w:t xml:space="preserve">Dëshmuar nga banka </w:t>
            </w:r>
          </w:p>
          <w:p w:rsidR="00AA5EDF" w:rsidRPr="006363A0" w:rsidRDefault="00AA5EDF" w:rsidP="00647B42">
            <w:pPr>
              <w:pStyle w:val="ListParagraph"/>
              <w:numPr>
                <w:ilvl w:val="0"/>
                <w:numId w:val="21"/>
              </w:numPr>
              <w:jc w:val="both"/>
              <w:rPr>
                <w:sz w:val="24"/>
                <w:szCs w:val="24"/>
              </w:rPr>
            </w:pPr>
            <w:r w:rsidRPr="006363A0">
              <w:rPr>
                <w:sz w:val="24"/>
                <w:szCs w:val="24"/>
              </w:rPr>
              <w:t>Dëshmuar me referenca të bankave ose me dëshmi përkatëse nga projektet e mëparshme;</w:t>
            </w:r>
          </w:p>
          <w:p w:rsidR="00AA5EDF" w:rsidRPr="002A100B" w:rsidRDefault="00AA5EDF" w:rsidP="007954AC">
            <w:pPr>
              <w:pStyle w:val="ListParagraph"/>
              <w:numPr>
                <w:ilvl w:val="0"/>
                <w:numId w:val="21"/>
              </w:numPr>
              <w:jc w:val="both"/>
              <w:rPr>
                <w:b/>
                <w:bCs/>
                <w:sz w:val="24"/>
                <w:szCs w:val="24"/>
              </w:rPr>
            </w:pPr>
            <w:r w:rsidRPr="006363A0">
              <w:rPr>
                <w:sz w:val="24"/>
                <w:szCs w:val="24"/>
              </w:rPr>
              <w:t>Dokumentuar përmes pasqyrave financiare të verifikuara nga një auditor i certifikuar apo një auditor i licencuar i pavarur</w:t>
            </w:r>
            <w:r w:rsidR="00A57280">
              <w:rPr>
                <w:sz w:val="24"/>
                <w:szCs w:val="24"/>
              </w:rPr>
              <w:t>.</w:t>
            </w:r>
          </w:p>
        </w:tc>
      </w:tr>
    </w:tbl>
    <w:p w:rsidR="001E7C0F" w:rsidRDefault="001E7C0F" w:rsidP="001E7C0F">
      <w:pPr>
        <w:rPr>
          <w:b/>
          <w:bCs/>
          <w:sz w:val="24"/>
          <w:szCs w:val="24"/>
        </w:rPr>
      </w:pPr>
      <w:r>
        <w:rPr>
          <w:b/>
          <w:bCs/>
          <w:sz w:val="24"/>
          <w:szCs w:val="24"/>
        </w:rPr>
        <w:lastRenderedPageBreak/>
        <w:t>NENI</w:t>
      </w:r>
      <w:r w:rsidRPr="00F65016">
        <w:rPr>
          <w:b/>
          <w:bCs/>
          <w:sz w:val="24"/>
          <w:szCs w:val="24"/>
        </w:rPr>
        <w:t xml:space="preserve"> IV: PROCEDURA</w:t>
      </w:r>
    </w:p>
    <w:p w:rsidR="001E7C0F" w:rsidRDefault="001E7C0F" w:rsidP="001E7C0F">
      <w:pPr>
        <w:rPr>
          <w:b/>
          <w:bCs/>
          <w:sz w:val="24"/>
          <w:szCs w:val="24"/>
        </w:rPr>
      </w:pPr>
      <w:r w:rsidRPr="00F65016">
        <w:rPr>
          <w:b/>
          <w:bCs/>
          <w:sz w:val="24"/>
          <w:szCs w:val="24"/>
        </w:rPr>
        <w:t>IV.1</w:t>
      </w:r>
      <w:r w:rsidR="00D86EB6">
        <w:rPr>
          <w:b/>
          <w:bCs/>
          <w:sz w:val="24"/>
          <w:szCs w:val="24"/>
        </w:rPr>
        <w:t>)</w:t>
      </w:r>
      <w:r w:rsidRPr="00F65016">
        <w:rPr>
          <w:b/>
          <w:bCs/>
          <w:sz w:val="24"/>
          <w:szCs w:val="24"/>
        </w:rPr>
        <w:t xml:space="preserve"> LLOJI I PROCEDURËS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7533"/>
      </w:tblGrid>
      <w:tr w:rsidR="0073235A" w:rsidRPr="00FA0EC5" w:rsidTr="00C618B2">
        <w:trPr>
          <w:jc w:val="center"/>
        </w:trPr>
        <w:tc>
          <w:tcPr>
            <w:tcW w:w="9627" w:type="dxa"/>
            <w:gridSpan w:val="2"/>
            <w:tcBorders>
              <w:top w:val="single" w:sz="4" w:space="0" w:color="auto"/>
              <w:left w:val="single" w:sz="4" w:space="0" w:color="auto"/>
              <w:bottom w:val="single" w:sz="4" w:space="0" w:color="auto"/>
              <w:right w:val="single" w:sz="4" w:space="0" w:color="auto"/>
            </w:tcBorders>
          </w:tcPr>
          <w:p w:rsidR="0073235A" w:rsidRPr="00FA0EC5" w:rsidRDefault="0073235A" w:rsidP="001E7C0F">
            <w:pPr>
              <w:rPr>
                <w:b/>
                <w:bCs/>
                <w:sz w:val="24"/>
                <w:szCs w:val="24"/>
              </w:rPr>
            </w:pPr>
            <w:r w:rsidRPr="00FA0EC5">
              <w:rPr>
                <w:b/>
                <w:bCs/>
                <w:sz w:val="24"/>
                <w:szCs w:val="24"/>
              </w:rPr>
              <w:t xml:space="preserve">IV.1.1) </w:t>
            </w:r>
            <w:r w:rsidR="001E7C0F">
              <w:rPr>
                <w:b/>
                <w:bCs/>
                <w:sz w:val="24"/>
                <w:szCs w:val="24"/>
              </w:rPr>
              <w:t>Lloji i procedurës</w:t>
            </w:r>
          </w:p>
        </w:tc>
      </w:tr>
      <w:tr w:rsidR="00574537" w:rsidRPr="00FA0EC5" w:rsidTr="00C618B2">
        <w:trPr>
          <w:jc w:val="center"/>
        </w:trPr>
        <w:tc>
          <w:tcPr>
            <w:tcW w:w="2094" w:type="dxa"/>
            <w:tcBorders>
              <w:top w:val="single" w:sz="4" w:space="0" w:color="auto"/>
              <w:left w:val="single" w:sz="4" w:space="0" w:color="auto"/>
              <w:bottom w:val="single" w:sz="4" w:space="0" w:color="auto"/>
              <w:right w:val="single" w:sz="4" w:space="0" w:color="auto"/>
            </w:tcBorders>
          </w:tcPr>
          <w:p w:rsidR="00574537" w:rsidRPr="00FA0EC5" w:rsidRDefault="00E30F88" w:rsidP="00E30F88">
            <w:pPr>
              <w:rPr>
                <w:b/>
                <w:sz w:val="24"/>
                <w:szCs w:val="24"/>
              </w:rPr>
            </w:pPr>
            <w:r>
              <w:rPr>
                <w:b/>
                <w:sz w:val="24"/>
                <w:szCs w:val="24"/>
              </w:rPr>
              <w:t xml:space="preserve">X </w:t>
            </w:r>
            <w:r w:rsidR="001E7C0F">
              <w:rPr>
                <w:b/>
                <w:sz w:val="24"/>
                <w:szCs w:val="24"/>
              </w:rPr>
              <w:t>E kufizuar</w:t>
            </w:r>
          </w:p>
        </w:tc>
        <w:tc>
          <w:tcPr>
            <w:tcW w:w="7533" w:type="dxa"/>
            <w:tcBorders>
              <w:top w:val="single" w:sz="4" w:space="0" w:color="auto"/>
              <w:left w:val="single" w:sz="4" w:space="0" w:color="auto"/>
              <w:bottom w:val="single" w:sz="4" w:space="0" w:color="auto"/>
              <w:right w:val="single" w:sz="4" w:space="0" w:color="auto"/>
            </w:tcBorders>
          </w:tcPr>
          <w:p w:rsidR="00574537" w:rsidRDefault="00574537" w:rsidP="0073235A">
            <w:pPr>
              <w:rPr>
                <w:b/>
                <w:bCs/>
                <w:sz w:val="24"/>
                <w:szCs w:val="24"/>
              </w:rPr>
            </w:pPr>
          </w:p>
          <w:p w:rsidR="00C224E3" w:rsidRPr="00FA0EC5" w:rsidRDefault="00C224E3" w:rsidP="0073235A">
            <w:pPr>
              <w:rPr>
                <w:b/>
                <w:bCs/>
                <w:sz w:val="24"/>
                <w:szCs w:val="24"/>
              </w:rPr>
            </w:pPr>
          </w:p>
        </w:tc>
      </w:tr>
    </w:tbl>
    <w:p w:rsidR="003D4207" w:rsidRPr="00FA0EC5" w:rsidRDefault="009C2BE8">
      <w:pPr>
        <w:rPr>
          <w:b/>
          <w:bCs/>
          <w:sz w:val="24"/>
          <w:szCs w:val="24"/>
        </w:rPr>
      </w:pPr>
      <w:r w:rsidRPr="00FA0EC5">
        <w:rPr>
          <w:b/>
          <w:bCs/>
          <w:sz w:val="24"/>
          <w:szCs w:val="24"/>
        </w:rPr>
        <w:t>IV.3</w:t>
      </w:r>
      <w:r w:rsidR="002E305F" w:rsidRPr="00FA0EC5">
        <w:rPr>
          <w:b/>
          <w:bCs/>
          <w:sz w:val="24"/>
          <w:szCs w:val="24"/>
        </w:rPr>
        <w:t>)</w:t>
      </w:r>
      <w:r w:rsidRPr="00FA0EC5">
        <w:rPr>
          <w:b/>
          <w:bCs/>
          <w:sz w:val="24"/>
          <w:szCs w:val="24"/>
        </w:rPr>
        <w:t xml:space="preserve"> </w:t>
      </w:r>
      <w:r w:rsidR="007E52A5" w:rsidRPr="00D2123E">
        <w:rPr>
          <w:b/>
          <w:bCs/>
          <w:sz w:val="24"/>
          <w:szCs w:val="24"/>
        </w:rPr>
        <w:t>INFORMACIONET ADMINISTRATIVE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6D5B66" w:rsidRPr="00FA0EC5" w:rsidTr="00674CBE">
        <w:tc>
          <w:tcPr>
            <w:tcW w:w="9639" w:type="dxa"/>
            <w:tcBorders>
              <w:top w:val="single" w:sz="4" w:space="0" w:color="auto"/>
              <w:left w:val="single" w:sz="4" w:space="0" w:color="auto"/>
              <w:bottom w:val="single" w:sz="4" w:space="0" w:color="auto"/>
              <w:right w:val="single" w:sz="4" w:space="0" w:color="auto"/>
            </w:tcBorders>
          </w:tcPr>
          <w:p w:rsidR="005E1AB5" w:rsidRPr="000A274C" w:rsidRDefault="006D5B66" w:rsidP="005E1AB5">
            <w:pPr>
              <w:rPr>
                <w:b/>
                <w:bCs/>
                <w:sz w:val="24"/>
                <w:szCs w:val="24"/>
              </w:rPr>
            </w:pPr>
            <w:r w:rsidRPr="000A274C">
              <w:rPr>
                <w:b/>
                <w:bCs/>
                <w:sz w:val="24"/>
                <w:szCs w:val="24"/>
              </w:rPr>
              <w:t>IV.3.</w:t>
            </w:r>
            <w:r w:rsidR="004952FE" w:rsidRPr="000A274C">
              <w:rPr>
                <w:b/>
                <w:bCs/>
                <w:sz w:val="24"/>
                <w:szCs w:val="24"/>
              </w:rPr>
              <w:t>1</w:t>
            </w:r>
            <w:r w:rsidR="00316FD9" w:rsidRPr="000A274C">
              <w:rPr>
                <w:b/>
                <w:bCs/>
                <w:sz w:val="24"/>
                <w:szCs w:val="24"/>
              </w:rPr>
              <w:t>)</w:t>
            </w:r>
            <w:r w:rsidRPr="000A274C">
              <w:rPr>
                <w:b/>
                <w:bCs/>
                <w:sz w:val="24"/>
                <w:szCs w:val="24"/>
              </w:rPr>
              <w:t xml:space="preserve"> </w:t>
            </w:r>
          </w:p>
          <w:p w:rsidR="006D5B66" w:rsidRPr="000A274C" w:rsidRDefault="007E52A5" w:rsidP="005E1AB5">
            <w:pPr>
              <w:rPr>
                <w:i/>
                <w:iCs/>
                <w:sz w:val="24"/>
                <w:szCs w:val="24"/>
              </w:rPr>
            </w:pPr>
            <w:r w:rsidRPr="000A274C">
              <w:rPr>
                <w:sz w:val="24"/>
                <w:szCs w:val="24"/>
              </w:rPr>
              <w:t>Publikime tjera</w:t>
            </w:r>
            <w:r w:rsidR="006D5B66" w:rsidRPr="000A274C">
              <w:rPr>
                <w:sz w:val="24"/>
                <w:szCs w:val="24"/>
              </w:rPr>
              <w:t xml:space="preserve"> (</w:t>
            </w:r>
            <w:r w:rsidRPr="000A274C">
              <w:rPr>
                <w:i/>
                <w:iCs/>
                <w:sz w:val="24"/>
                <w:szCs w:val="24"/>
              </w:rPr>
              <w:t>nëse aplikohen</w:t>
            </w:r>
            <w:r w:rsidR="006D5B66" w:rsidRPr="000A274C">
              <w:rPr>
                <w:i/>
                <w:iCs/>
                <w:sz w:val="24"/>
                <w:szCs w:val="24"/>
              </w:rPr>
              <w:t>)</w:t>
            </w:r>
            <w:r w:rsidR="00B4347F" w:rsidRPr="000A274C">
              <w:rPr>
                <w:i/>
                <w:iCs/>
                <w:sz w:val="24"/>
                <w:szCs w:val="24"/>
              </w:rPr>
              <w:t>:</w:t>
            </w:r>
            <w:r w:rsidR="006D5B66" w:rsidRPr="000A274C">
              <w:rPr>
                <w:i/>
                <w:iCs/>
                <w:sz w:val="24"/>
                <w:szCs w:val="24"/>
              </w:rPr>
              <w:t xml:space="preserve">  </w:t>
            </w:r>
            <w:r w:rsidR="00E47B78">
              <w:rPr>
                <w:i/>
                <w:iCs/>
                <w:sz w:val="24"/>
                <w:szCs w:val="24"/>
              </w:rPr>
              <w:t>N/A</w:t>
            </w:r>
          </w:p>
        </w:tc>
      </w:tr>
      <w:tr w:rsidR="006D5B66" w:rsidRPr="00FA0EC5" w:rsidTr="00674CBE">
        <w:tc>
          <w:tcPr>
            <w:tcW w:w="9639" w:type="dxa"/>
            <w:tcBorders>
              <w:top w:val="single" w:sz="4" w:space="0" w:color="auto"/>
              <w:left w:val="single" w:sz="4" w:space="0" w:color="auto"/>
              <w:bottom w:val="single" w:sz="4" w:space="0" w:color="auto"/>
              <w:right w:val="single" w:sz="4" w:space="0" w:color="auto"/>
            </w:tcBorders>
          </w:tcPr>
          <w:p w:rsidR="006D5B66" w:rsidRPr="006363A0" w:rsidRDefault="004952FE" w:rsidP="006D5B66">
            <w:pPr>
              <w:rPr>
                <w:b/>
                <w:bCs/>
                <w:sz w:val="24"/>
                <w:szCs w:val="24"/>
              </w:rPr>
            </w:pPr>
            <w:r w:rsidRPr="006363A0">
              <w:rPr>
                <w:b/>
                <w:bCs/>
                <w:sz w:val="24"/>
                <w:szCs w:val="24"/>
              </w:rPr>
              <w:t>IV.3.2</w:t>
            </w:r>
            <w:r w:rsidR="008E4535" w:rsidRPr="006363A0">
              <w:rPr>
                <w:b/>
                <w:bCs/>
                <w:sz w:val="24"/>
                <w:szCs w:val="24"/>
              </w:rPr>
              <w:t>)</w:t>
            </w:r>
            <w:r w:rsidR="006D5B66" w:rsidRPr="006363A0">
              <w:rPr>
                <w:b/>
                <w:bCs/>
                <w:sz w:val="24"/>
                <w:szCs w:val="24"/>
              </w:rPr>
              <w:t xml:space="preserve"> </w:t>
            </w:r>
            <w:r w:rsidR="007E52A5" w:rsidRPr="006363A0">
              <w:rPr>
                <w:b/>
                <w:bCs/>
                <w:sz w:val="24"/>
                <w:szCs w:val="24"/>
              </w:rPr>
              <w:t>Kushtet p</w:t>
            </w:r>
            <w:r w:rsidR="00166A92" w:rsidRPr="006363A0">
              <w:rPr>
                <w:b/>
                <w:bCs/>
                <w:sz w:val="24"/>
                <w:szCs w:val="24"/>
              </w:rPr>
              <w:t xml:space="preserve">ër </w:t>
            </w:r>
            <w:r w:rsidR="005D2559" w:rsidRPr="006363A0">
              <w:rPr>
                <w:b/>
                <w:bCs/>
                <w:sz w:val="24"/>
                <w:szCs w:val="24"/>
              </w:rPr>
              <w:t>marrjen</w:t>
            </w:r>
            <w:r w:rsidR="00166A92" w:rsidRPr="006363A0">
              <w:rPr>
                <w:b/>
                <w:bCs/>
                <w:sz w:val="24"/>
                <w:szCs w:val="24"/>
              </w:rPr>
              <w:t xml:space="preserve"> e</w:t>
            </w:r>
            <w:r w:rsidR="006D5B66" w:rsidRPr="006363A0">
              <w:rPr>
                <w:b/>
                <w:bCs/>
                <w:sz w:val="24"/>
                <w:szCs w:val="24"/>
              </w:rPr>
              <w:t xml:space="preserve"> </w:t>
            </w:r>
            <w:r w:rsidR="00B61C73" w:rsidRPr="006363A0">
              <w:rPr>
                <w:b/>
                <w:bCs/>
                <w:sz w:val="24"/>
                <w:szCs w:val="24"/>
              </w:rPr>
              <w:t>dokumenteve</w:t>
            </w:r>
            <w:r w:rsidR="007E52A5" w:rsidRPr="006363A0">
              <w:rPr>
                <w:b/>
                <w:bCs/>
                <w:sz w:val="24"/>
                <w:szCs w:val="24"/>
              </w:rPr>
              <w:t xml:space="preserve"> </w:t>
            </w:r>
            <w:r w:rsidR="000A274C" w:rsidRPr="006363A0">
              <w:rPr>
                <w:b/>
                <w:bCs/>
                <w:sz w:val="24"/>
                <w:szCs w:val="24"/>
              </w:rPr>
              <w:t>par</w:t>
            </w:r>
            <w:r w:rsidR="00737330" w:rsidRPr="006363A0">
              <w:rPr>
                <w:b/>
                <w:bCs/>
                <w:sz w:val="24"/>
                <w:szCs w:val="24"/>
              </w:rPr>
              <w:t xml:space="preserve"> </w:t>
            </w:r>
            <w:r w:rsidR="007E52A5" w:rsidRPr="006363A0">
              <w:rPr>
                <w:b/>
                <w:bCs/>
                <w:sz w:val="24"/>
                <w:szCs w:val="24"/>
              </w:rPr>
              <w:t>para</w:t>
            </w:r>
            <w:r w:rsidR="00737330" w:rsidRPr="006363A0">
              <w:rPr>
                <w:b/>
                <w:bCs/>
                <w:sz w:val="24"/>
                <w:szCs w:val="24"/>
              </w:rPr>
              <w:t>-</w:t>
            </w:r>
            <w:r w:rsidR="007E52A5" w:rsidRPr="006363A0">
              <w:rPr>
                <w:b/>
                <w:bCs/>
                <w:sz w:val="24"/>
                <w:szCs w:val="24"/>
              </w:rPr>
              <w:t>kualifik</w:t>
            </w:r>
            <w:r w:rsidR="00737330" w:rsidRPr="006363A0">
              <w:rPr>
                <w:b/>
                <w:bCs/>
                <w:sz w:val="24"/>
                <w:szCs w:val="24"/>
              </w:rPr>
              <w:t>imit</w:t>
            </w:r>
          </w:p>
          <w:p w:rsidR="00E724E4" w:rsidRDefault="00E724E4" w:rsidP="00E724E4">
            <w:pPr>
              <w:rPr>
                <w:color w:val="FF0000"/>
                <w:sz w:val="24"/>
                <w:szCs w:val="24"/>
              </w:rPr>
            </w:pPr>
            <w:r w:rsidRPr="00E724E4">
              <w:rPr>
                <w:sz w:val="24"/>
                <w:szCs w:val="24"/>
              </w:rPr>
              <w:t>Kërkesat për marrjen e dokumentit për kualifikim duhet te dërgohen ne këto email</w:t>
            </w:r>
            <w:r>
              <w:rPr>
                <w:color w:val="FF0000"/>
                <w:sz w:val="24"/>
                <w:szCs w:val="24"/>
              </w:rPr>
              <w:t xml:space="preserve"> </w:t>
            </w:r>
            <w:r w:rsidRPr="00E724E4">
              <w:rPr>
                <w:sz w:val="24"/>
                <w:szCs w:val="24"/>
              </w:rPr>
              <w:t>adresa</w:t>
            </w:r>
            <w:r>
              <w:rPr>
                <w:color w:val="FF0000"/>
                <w:sz w:val="24"/>
                <w:szCs w:val="24"/>
              </w:rPr>
              <w:t>:</w:t>
            </w:r>
          </w:p>
          <w:p w:rsidR="00166A92" w:rsidRDefault="00A8321F" w:rsidP="00E724E4">
            <w:pPr>
              <w:rPr>
                <w:color w:val="FF0000"/>
                <w:sz w:val="24"/>
                <w:szCs w:val="24"/>
              </w:rPr>
            </w:pPr>
            <w:hyperlink r:id="rId11" w:history="1">
              <w:r w:rsidR="00E724E4" w:rsidRPr="004809E3">
                <w:rPr>
                  <w:rStyle w:val="Hyperlink"/>
                  <w:sz w:val="24"/>
                  <w:szCs w:val="24"/>
                </w:rPr>
                <w:t>Izet.kurteshi@rsk-gov.net</w:t>
              </w:r>
            </w:hyperlink>
            <w:r w:rsidR="00E724E4">
              <w:rPr>
                <w:color w:val="FF0000"/>
                <w:sz w:val="24"/>
                <w:szCs w:val="24"/>
              </w:rPr>
              <w:t xml:space="preserve"> </w:t>
            </w:r>
            <w:r w:rsidR="00E724E4" w:rsidRPr="00E724E4">
              <w:rPr>
                <w:sz w:val="24"/>
                <w:szCs w:val="24"/>
              </w:rPr>
              <w:t>dhe</w:t>
            </w:r>
            <w:r w:rsidR="00E724E4">
              <w:rPr>
                <w:color w:val="FF0000"/>
                <w:sz w:val="24"/>
                <w:szCs w:val="24"/>
              </w:rPr>
              <w:t xml:space="preserve"> </w:t>
            </w:r>
            <w:hyperlink r:id="rId12" w:history="1">
              <w:r w:rsidR="00E724E4" w:rsidRPr="004809E3">
                <w:rPr>
                  <w:rStyle w:val="Hyperlink"/>
                  <w:sz w:val="24"/>
                  <w:szCs w:val="24"/>
                </w:rPr>
                <w:t>rezelina.uka@rks-gov.net</w:t>
              </w:r>
            </w:hyperlink>
            <w:r w:rsidR="00E724E4" w:rsidRPr="0030667E">
              <w:rPr>
                <w:color w:val="FF0000"/>
                <w:sz w:val="24"/>
                <w:szCs w:val="24"/>
              </w:rPr>
              <w:t xml:space="preserve">  </w:t>
            </w:r>
          </w:p>
          <w:p w:rsidR="006D5B66" w:rsidRPr="006363A0" w:rsidRDefault="00166A92" w:rsidP="00E724E4">
            <w:pPr>
              <w:rPr>
                <w:sz w:val="24"/>
                <w:szCs w:val="24"/>
              </w:rPr>
            </w:pPr>
            <w:r w:rsidRPr="006363A0">
              <w:rPr>
                <w:sz w:val="24"/>
                <w:szCs w:val="24"/>
              </w:rPr>
              <w:t xml:space="preserve">Afati i fundit për pranimin e kërkesave </w:t>
            </w:r>
            <w:r w:rsidR="00737330" w:rsidRPr="006363A0">
              <w:rPr>
                <w:sz w:val="24"/>
                <w:szCs w:val="24"/>
              </w:rPr>
              <w:t xml:space="preserve">për </w:t>
            </w:r>
            <w:r w:rsidR="006D5B66" w:rsidRPr="006363A0">
              <w:rPr>
                <w:i/>
                <w:sz w:val="24"/>
                <w:szCs w:val="24"/>
              </w:rPr>
              <w:t xml:space="preserve"> </w:t>
            </w:r>
            <w:r w:rsidR="00C16CF2" w:rsidRPr="006363A0">
              <w:rPr>
                <w:i/>
                <w:sz w:val="24"/>
                <w:szCs w:val="24"/>
              </w:rPr>
              <w:t xml:space="preserve">dokumentet  </w:t>
            </w:r>
            <w:r w:rsidR="00737330" w:rsidRPr="006363A0">
              <w:rPr>
                <w:i/>
                <w:sz w:val="24"/>
                <w:szCs w:val="24"/>
              </w:rPr>
              <w:t xml:space="preserve">e </w:t>
            </w:r>
            <w:r w:rsidR="00C16CF2" w:rsidRPr="006363A0">
              <w:rPr>
                <w:i/>
                <w:sz w:val="24"/>
                <w:szCs w:val="24"/>
              </w:rPr>
              <w:t>para</w:t>
            </w:r>
            <w:r w:rsidR="00737330" w:rsidRPr="006363A0">
              <w:rPr>
                <w:i/>
                <w:sz w:val="24"/>
                <w:szCs w:val="24"/>
              </w:rPr>
              <w:t>-</w:t>
            </w:r>
            <w:r w:rsidR="00C16CF2" w:rsidRPr="006363A0">
              <w:rPr>
                <w:i/>
                <w:sz w:val="24"/>
                <w:szCs w:val="24"/>
              </w:rPr>
              <w:t>kualifik</w:t>
            </w:r>
            <w:r w:rsidR="00737330" w:rsidRPr="006363A0">
              <w:rPr>
                <w:i/>
                <w:sz w:val="24"/>
                <w:szCs w:val="24"/>
              </w:rPr>
              <w:t>imit</w:t>
            </w:r>
            <w:r w:rsidR="003C5D9A" w:rsidRPr="006363A0">
              <w:rPr>
                <w:sz w:val="24"/>
                <w:szCs w:val="24"/>
              </w:rPr>
              <w:t xml:space="preserve">: </w:t>
            </w:r>
            <w:r w:rsidR="008E4535" w:rsidRPr="006363A0">
              <w:rPr>
                <w:sz w:val="24"/>
                <w:szCs w:val="24"/>
              </w:rPr>
              <w:t xml:space="preserve"> </w:t>
            </w:r>
            <w:r w:rsidRPr="00E724E4">
              <w:rPr>
                <w:sz w:val="24"/>
                <w:szCs w:val="24"/>
              </w:rPr>
              <w:t>data</w:t>
            </w:r>
            <w:r w:rsidR="006D5B66" w:rsidRPr="00E724E4">
              <w:rPr>
                <w:sz w:val="24"/>
                <w:szCs w:val="24"/>
              </w:rPr>
              <w:t xml:space="preserve"> </w:t>
            </w:r>
            <w:r w:rsidR="00B013F0">
              <w:rPr>
                <w:b/>
                <w:sz w:val="24"/>
                <w:szCs w:val="24"/>
              </w:rPr>
              <w:t>25</w:t>
            </w:r>
            <w:r w:rsidR="0030667E" w:rsidRPr="00E724E4">
              <w:rPr>
                <w:b/>
                <w:sz w:val="24"/>
                <w:szCs w:val="24"/>
              </w:rPr>
              <w:t>.1</w:t>
            </w:r>
            <w:r w:rsidR="00E724E4" w:rsidRPr="00E724E4">
              <w:rPr>
                <w:b/>
                <w:sz w:val="24"/>
                <w:szCs w:val="24"/>
              </w:rPr>
              <w:t>1</w:t>
            </w:r>
            <w:r w:rsidR="0030667E" w:rsidRPr="00E724E4">
              <w:rPr>
                <w:b/>
                <w:sz w:val="24"/>
                <w:szCs w:val="24"/>
              </w:rPr>
              <w:t>.2020</w:t>
            </w:r>
            <w:r w:rsidR="0030667E" w:rsidRPr="0030667E">
              <w:rPr>
                <w:color w:val="FF0000"/>
                <w:sz w:val="24"/>
                <w:szCs w:val="24"/>
              </w:rPr>
              <w:t xml:space="preserve"> </w:t>
            </w:r>
            <w:r w:rsidR="006D5B66" w:rsidRPr="0030667E">
              <w:rPr>
                <w:color w:val="FF0000"/>
                <w:sz w:val="24"/>
                <w:szCs w:val="24"/>
              </w:rPr>
              <w:t xml:space="preserve">  </w:t>
            </w:r>
          </w:p>
        </w:tc>
      </w:tr>
      <w:tr w:rsidR="006D5B66" w:rsidRPr="00FA0EC5" w:rsidTr="00674CBE">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347" w:tblpY="-177"/>
              <w:tblOverlap w:val="never"/>
              <w:tblW w:w="0" w:type="auto"/>
              <w:tblLook w:val="01E0" w:firstRow="1" w:lastRow="1" w:firstColumn="1" w:lastColumn="1" w:noHBand="0" w:noVBand="0"/>
            </w:tblPr>
            <w:tblGrid>
              <w:gridCol w:w="556"/>
              <w:gridCol w:w="794"/>
              <w:gridCol w:w="494"/>
              <w:gridCol w:w="616"/>
            </w:tblGrid>
            <w:tr w:rsidR="00E54914" w:rsidRPr="006363A0" w:rsidTr="00772573">
              <w:trPr>
                <w:trHeight w:val="351"/>
              </w:trPr>
              <w:tc>
                <w:tcPr>
                  <w:tcW w:w="556" w:type="dxa"/>
                  <w:vAlign w:val="center"/>
                </w:tcPr>
                <w:p w:rsidR="00E54914" w:rsidRPr="006363A0" w:rsidRDefault="00C16CF2" w:rsidP="00E54914">
                  <w:pPr>
                    <w:rPr>
                      <w:b/>
                      <w:bCs/>
                      <w:sz w:val="24"/>
                      <w:szCs w:val="24"/>
                    </w:rPr>
                  </w:pPr>
                  <w:r w:rsidRPr="006363A0">
                    <w:rPr>
                      <w:b/>
                      <w:bCs/>
                      <w:sz w:val="24"/>
                      <w:szCs w:val="24"/>
                    </w:rPr>
                    <w:t>Po</w:t>
                  </w:r>
                </w:p>
              </w:tc>
              <w:tc>
                <w:tcPr>
                  <w:tcW w:w="794" w:type="dxa"/>
                  <w:vAlign w:val="cente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2"/>
                  </w:tblGrid>
                  <w:tr w:rsidR="00E54914" w:rsidRPr="006363A0" w:rsidTr="00772573">
                    <w:tc>
                      <w:tcPr>
                        <w:tcW w:w="312" w:type="dxa"/>
                        <w:tcBorders>
                          <w:top w:val="single" w:sz="4" w:space="0" w:color="auto"/>
                          <w:left w:val="single" w:sz="4" w:space="0" w:color="auto"/>
                          <w:bottom w:val="single" w:sz="4" w:space="0" w:color="auto"/>
                          <w:right w:val="single" w:sz="4" w:space="0" w:color="auto"/>
                        </w:tcBorders>
                      </w:tcPr>
                      <w:p w:rsidR="00E54914" w:rsidRPr="006363A0" w:rsidRDefault="00E54914" w:rsidP="00E54914">
                        <w:pPr>
                          <w:rPr>
                            <w:sz w:val="24"/>
                            <w:szCs w:val="24"/>
                          </w:rPr>
                        </w:pPr>
                      </w:p>
                    </w:tc>
                  </w:tr>
                </w:tbl>
                <w:p w:rsidR="00E54914" w:rsidRPr="006363A0" w:rsidRDefault="00E54914" w:rsidP="00E54914">
                  <w:pPr>
                    <w:rPr>
                      <w:sz w:val="24"/>
                      <w:szCs w:val="24"/>
                    </w:rPr>
                  </w:pPr>
                </w:p>
              </w:tc>
              <w:tc>
                <w:tcPr>
                  <w:tcW w:w="494" w:type="dxa"/>
                  <w:vAlign w:val="center"/>
                </w:tcPr>
                <w:p w:rsidR="00E54914" w:rsidRPr="006363A0" w:rsidRDefault="00C16CF2" w:rsidP="00E54914">
                  <w:pPr>
                    <w:rPr>
                      <w:b/>
                      <w:bCs/>
                      <w:sz w:val="24"/>
                      <w:szCs w:val="24"/>
                    </w:rPr>
                  </w:pPr>
                  <w:r w:rsidRPr="006363A0">
                    <w:rPr>
                      <w:b/>
                      <w:bCs/>
                      <w:sz w:val="24"/>
                      <w:szCs w:val="24"/>
                    </w:rPr>
                    <w:t>J</w:t>
                  </w:r>
                  <w:r w:rsidR="00E54914" w:rsidRPr="006363A0">
                    <w:rPr>
                      <w:b/>
                      <w:bCs/>
                      <w:sz w:val="24"/>
                      <w:szCs w:val="24"/>
                    </w:rPr>
                    <w:t>o</w:t>
                  </w:r>
                </w:p>
              </w:tc>
              <w:tc>
                <w:tcPr>
                  <w:tcW w:w="514"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tblGrid>
                  <w:tr w:rsidR="00E54914" w:rsidRPr="006363A0" w:rsidTr="00772573">
                    <w:tc>
                      <w:tcPr>
                        <w:tcW w:w="254" w:type="dxa"/>
                        <w:tcBorders>
                          <w:top w:val="single" w:sz="4" w:space="0" w:color="auto"/>
                          <w:left w:val="single" w:sz="4" w:space="0" w:color="auto"/>
                          <w:bottom w:val="single" w:sz="4" w:space="0" w:color="auto"/>
                          <w:right w:val="single" w:sz="4" w:space="0" w:color="auto"/>
                        </w:tcBorders>
                      </w:tcPr>
                      <w:p w:rsidR="00E54914" w:rsidRPr="006363A0" w:rsidRDefault="000A274C" w:rsidP="00E54914">
                        <w:pPr>
                          <w:rPr>
                            <w:sz w:val="24"/>
                            <w:szCs w:val="24"/>
                          </w:rPr>
                        </w:pPr>
                        <w:r w:rsidRPr="006363A0">
                          <w:rPr>
                            <w:sz w:val="24"/>
                            <w:szCs w:val="24"/>
                          </w:rPr>
                          <w:t>X</w:t>
                        </w:r>
                      </w:p>
                    </w:tc>
                  </w:tr>
                </w:tbl>
                <w:p w:rsidR="00E54914" w:rsidRPr="006363A0" w:rsidRDefault="00E54914" w:rsidP="00E54914">
                  <w:pPr>
                    <w:rPr>
                      <w:sz w:val="24"/>
                      <w:szCs w:val="24"/>
                    </w:rPr>
                  </w:pPr>
                </w:p>
              </w:tc>
            </w:tr>
          </w:tbl>
          <w:p w:rsidR="00E54914" w:rsidRPr="006363A0" w:rsidRDefault="005D2559" w:rsidP="006D5B66">
            <w:pPr>
              <w:rPr>
                <w:sz w:val="24"/>
                <w:szCs w:val="24"/>
              </w:rPr>
            </w:pPr>
            <w:r w:rsidRPr="006363A0">
              <w:rPr>
                <w:bCs/>
                <w:sz w:val="24"/>
                <w:szCs w:val="24"/>
              </w:rPr>
              <w:t xml:space="preserve">Dokumentet me </w:t>
            </w:r>
            <w:r w:rsidR="00B61C73" w:rsidRPr="006363A0">
              <w:rPr>
                <w:bCs/>
                <w:sz w:val="24"/>
                <w:szCs w:val="24"/>
              </w:rPr>
              <w:t>pagesë</w:t>
            </w:r>
            <w:r w:rsidRPr="006363A0">
              <w:rPr>
                <w:sz w:val="24"/>
                <w:szCs w:val="24"/>
              </w:rPr>
              <w:t xml:space="preserve"> </w:t>
            </w:r>
          </w:p>
          <w:p w:rsidR="008E4535" w:rsidRPr="006363A0" w:rsidRDefault="008E4535" w:rsidP="00C817AF">
            <w:pPr>
              <w:rPr>
                <w:sz w:val="24"/>
                <w:szCs w:val="24"/>
              </w:rPr>
            </w:pPr>
          </w:p>
        </w:tc>
      </w:tr>
      <w:tr w:rsidR="006D5B66"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1C4C60" w:rsidRPr="006363A0" w:rsidRDefault="004952FE" w:rsidP="00A14286">
            <w:pPr>
              <w:rPr>
                <w:b/>
                <w:bCs/>
                <w:sz w:val="24"/>
                <w:szCs w:val="24"/>
              </w:rPr>
            </w:pPr>
            <w:r w:rsidRPr="006363A0">
              <w:rPr>
                <w:b/>
                <w:bCs/>
                <w:sz w:val="24"/>
                <w:szCs w:val="24"/>
              </w:rPr>
              <w:t>IV.3.3</w:t>
            </w:r>
            <w:r w:rsidR="008E4535" w:rsidRPr="006363A0">
              <w:rPr>
                <w:b/>
                <w:bCs/>
                <w:sz w:val="24"/>
                <w:szCs w:val="24"/>
              </w:rPr>
              <w:t>)</w:t>
            </w:r>
            <w:r w:rsidR="006D5B66" w:rsidRPr="006363A0">
              <w:rPr>
                <w:b/>
                <w:bCs/>
                <w:sz w:val="24"/>
                <w:szCs w:val="24"/>
              </w:rPr>
              <w:t xml:space="preserve"> </w:t>
            </w:r>
            <w:r w:rsidR="00166A92" w:rsidRPr="006363A0">
              <w:rPr>
                <w:b/>
                <w:bCs/>
                <w:sz w:val="24"/>
                <w:szCs w:val="24"/>
              </w:rPr>
              <w:t>Afati i fundit për pranim të</w:t>
            </w:r>
            <w:r w:rsidR="00895802" w:rsidRPr="006363A0">
              <w:rPr>
                <w:bCs/>
                <w:sz w:val="24"/>
                <w:szCs w:val="24"/>
              </w:rPr>
              <w:t xml:space="preserve"> </w:t>
            </w:r>
            <w:r w:rsidR="00A14286" w:rsidRPr="006363A0">
              <w:rPr>
                <w:b/>
                <w:bCs/>
                <w:sz w:val="24"/>
                <w:szCs w:val="24"/>
              </w:rPr>
              <w:t>a</w:t>
            </w:r>
            <w:r w:rsidR="00166A92" w:rsidRPr="006363A0">
              <w:rPr>
                <w:b/>
                <w:bCs/>
                <w:sz w:val="24"/>
                <w:szCs w:val="24"/>
              </w:rPr>
              <w:t>plikacioneve</w:t>
            </w:r>
            <w:r w:rsidR="008E4535" w:rsidRPr="006363A0">
              <w:rPr>
                <w:b/>
                <w:bCs/>
                <w:sz w:val="24"/>
                <w:szCs w:val="24"/>
              </w:rPr>
              <w:t xml:space="preserve">: </w:t>
            </w:r>
          </w:p>
          <w:p w:rsidR="006D5B66" w:rsidRPr="006363A0" w:rsidRDefault="0030667E" w:rsidP="00E724E4">
            <w:pPr>
              <w:rPr>
                <w:b/>
                <w:bCs/>
                <w:i/>
                <w:sz w:val="24"/>
                <w:szCs w:val="24"/>
              </w:rPr>
            </w:pPr>
            <w:r>
              <w:rPr>
                <w:b/>
                <w:sz w:val="24"/>
                <w:szCs w:val="24"/>
              </w:rPr>
              <w:t>D</w:t>
            </w:r>
            <w:r w:rsidR="000A274C" w:rsidRPr="006363A0">
              <w:rPr>
                <w:b/>
                <w:sz w:val="24"/>
                <w:szCs w:val="24"/>
              </w:rPr>
              <w:t xml:space="preserve">ata </w:t>
            </w:r>
            <w:r w:rsidR="00B013F0">
              <w:rPr>
                <w:b/>
                <w:sz w:val="24"/>
                <w:szCs w:val="24"/>
              </w:rPr>
              <w:t>27</w:t>
            </w:r>
            <w:r w:rsidR="005A79A2">
              <w:rPr>
                <w:b/>
                <w:sz w:val="24"/>
                <w:szCs w:val="24"/>
              </w:rPr>
              <w:t>.11.2020</w:t>
            </w:r>
            <w:r w:rsidR="000A274C" w:rsidRPr="006363A0">
              <w:rPr>
                <w:b/>
                <w:iCs/>
                <w:sz w:val="24"/>
                <w:szCs w:val="24"/>
              </w:rPr>
              <w:t xml:space="preserve"> koha 14.</w:t>
            </w:r>
            <w:r w:rsidR="005A79A2">
              <w:rPr>
                <w:b/>
                <w:iCs/>
                <w:sz w:val="24"/>
                <w:szCs w:val="24"/>
              </w:rPr>
              <w:t>00</w:t>
            </w:r>
            <w:r w:rsidR="000A274C" w:rsidRPr="006363A0">
              <w:rPr>
                <w:b/>
                <w:iCs/>
                <w:sz w:val="24"/>
                <w:szCs w:val="24"/>
              </w:rPr>
              <w:t xml:space="preserve"> vendi </w:t>
            </w:r>
            <w:r w:rsidR="005A79A2">
              <w:rPr>
                <w:b/>
                <w:iCs/>
                <w:sz w:val="24"/>
                <w:szCs w:val="24"/>
              </w:rPr>
              <w:t>:</w:t>
            </w:r>
            <w:r w:rsidR="005A79A2" w:rsidRPr="004849EE">
              <w:rPr>
                <w:rFonts w:asciiTheme="minorHAnsi" w:hAnsiTheme="minorHAnsi"/>
                <w:b/>
                <w:sz w:val="22"/>
                <w:szCs w:val="24"/>
              </w:rPr>
              <w:t xml:space="preserve"> Zyra e Prokurimit</w:t>
            </w:r>
            <w:r w:rsidR="005A79A2">
              <w:rPr>
                <w:rFonts w:asciiTheme="minorHAnsi" w:hAnsiTheme="minorHAnsi"/>
                <w:b/>
                <w:sz w:val="22"/>
                <w:szCs w:val="24"/>
              </w:rPr>
              <w:t xml:space="preserve"> ,a</w:t>
            </w:r>
            <w:r w:rsidR="005A79A2" w:rsidRPr="005A79A2">
              <w:rPr>
                <w:rFonts w:asciiTheme="minorHAnsi" w:hAnsiTheme="minorHAnsi"/>
                <w:b/>
                <w:sz w:val="22"/>
                <w:szCs w:val="24"/>
              </w:rPr>
              <w:t>dresa: Bulevardi i Pavarësisë p.n., 60 000, Gjilan</w:t>
            </w:r>
          </w:p>
        </w:tc>
      </w:tr>
      <w:tr w:rsidR="00604030"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04030" w:rsidRPr="006363A0" w:rsidRDefault="001723EC" w:rsidP="00604030">
            <w:pPr>
              <w:rPr>
                <w:sz w:val="24"/>
                <w:szCs w:val="24"/>
              </w:rPr>
            </w:pPr>
            <w:r w:rsidRPr="006363A0">
              <w:rPr>
                <w:b/>
                <w:bCs/>
                <w:sz w:val="24"/>
                <w:szCs w:val="24"/>
              </w:rPr>
              <w:t>IV.3.4</w:t>
            </w:r>
            <w:r w:rsidR="00604030" w:rsidRPr="006363A0">
              <w:rPr>
                <w:b/>
                <w:bCs/>
                <w:sz w:val="24"/>
                <w:szCs w:val="24"/>
              </w:rPr>
              <w:t>)</w:t>
            </w:r>
            <w:r w:rsidR="00A04628" w:rsidRPr="006363A0">
              <w:rPr>
                <w:sz w:val="24"/>
                <w:szCs w:val="24"/>
              </w:rPr>
              <w:t xml:space="preserve"> </w:t>
            </w:r>
            <w:r w:rsidR="005D2559" w:rsidRPr="006363A0">
              <w:rPr>
                <w:bCs/>
                <w:sz w:val="24"/>
                <w:szCs w:val="24"/>
              </w:rPr>
              <w:t>A është e nevojshme siguria e tenderit</w:t>
            </w:r>
            <w:r w:rsidR="000E78D2" w:rsidRPr="006363A0">
              <w:rPr>
                <w:sz w:val="24"/>
                <w:szCs w:val="24"/>
              </w:rPr>
              <w:t>:</w:t>
            </w:r>
          </w:p>
          <w:tbl>
            <w:tblPr>
              <w:tblpPr w:leftFromText="180" w:rightFromText="180" w:vertAnchor="text" w:horzAnchor="page" w:tblpXSpec="right" w:tblpY="-102"/>
              <w:tblOverlap w:val="never"/>
              <w:tblW w:w="0" w:type="auto"/>
              <w:tblLook w:val="01E0" w:firstRow="1" w:lastRow="1" w:firstColumn="1" w:lastColumn="1" w:noHBand="0" w:noVBand="0"/>
            </w:tblPr>
            <w:tblGrid>
              <w:gridCol w:w="556"/>
              <w:gridCol w:w="794"/>
              <w:gridCol w:w="494"/>
              <w:gridCol w:w="616"/>
            </w:tblGrid>
            <w:tr w:rsidR="00604030" w:rsidRPr="006363A0" w:rsidTr="00604030">
              <w:trPr>
                <w:trHeight w:val="351"/>
              </w:trPr>
              <w:tc>
                <w:tcPr>
                  <w:tcW w:w="556" w:type="dxa"/>
                  <w:vAlign w:val="center"/>
                </w:tcPr>
                <w:p w:rsidR="00604030" w:rsidRPr="006363A0" w:rsidRDefault="005D2559" w:rsidP="00932368">
                  <w:pPr>
                    <w:rPr>
                      <w:b/>
                      <w:bCs/>
                      <w:sz w:val="24"/>
                      <w:szCs w:val="24"/>
                    </w:rPr>
                  </w:pPr>
                  <w:r w:rsidRPr="006363A0">
                    <w:rPr>
                      <w:b/>
                      <w:bCs/>
                      <w:sz w:val="24"/>
                      <w:szCs w:val="24"/>
                    </w:rPr>
                    <w:t>Po</w:t>
                  </w:r>
                </w:p>
              </w:tc>
              <w:tc>
                <w:tcPr>
                  <w:tcW w:w="794" w:type="dxa"/>
                  <w:vAlign w:val="cente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2"/>
                  </w:tblGrid>
                  <w:tr w:rsidR="00604030" w:rsidRPr="006363A0" w:rsidTr="00932368">
                    <w:tc>
                      <w:tcPr>
                        <w:tcW w:w="312" w:type="dxa"/>
                        <w:tcBorders>
                          <w:top w:val="single" w:sz="4" w:space="0" w:color="auto"/>
                          <w:left w:val="single" w:sz="4" w:space="0" w:color="auto"/>
                          <w:bottom w:val="single" w:sz="4" w:space="0" w:color="auto"/>
                          <w:right w:val="single" w:sz="4" w:space="0" w:color="auto"/>
                        </w:tcBorders>
                      </w:tcPr>
                      <w:p w:rsidR="00604030" w:rsidRPr="006363A0" w:rsidRDefault="00604030" w:rsidP="00932368">
                        <w:pPr>
                          <w:rPr>
                            <w:sz w:val="24"/>
                            <w:szCs w:val="24"/>
                          </w:rPr>
                        </w:pPr>
                      </w:p>
                    </w:tc>
                  </w:tr>
                </w:tbl>
                <w:p w:rsidR="00604030" w:rsidRPr="006363A0" w:rsidRDefault="00604030" w:rsidP="00932368">
                  <w:pPr>
                    <w:rPr>
                      <w:sz w:val="24"/>
                      <w:szCs w:val="24"/>
                    </w:rPr>
                  </w:pPr>
                </w:p>
              </w:tc>
              <w:tc>
                <w:tcPr>
                  <w:tcW w:w="494" w:type="dxa"/>
                  <w:vAlign w:val="center"/>
                </w:tcPr>
                <w:p w:rsidR="00604030" w:rsidRPr="006363A0" w:rsidRDefault="005D2559" w:rsidP="00932368">
                  <w:pPr>
                    <w:rPr>
                      <w:b/>
                      <w:bCs/>
                      <w:sz w:val="24"/>
                      <w:szCs w:val="24"/>
                    </w:rPr>
                  </w:pPr>
                  <w:r w:rsidRPr="006363A0">
                    <w:rPr>
                      <w:b/>
                      <w:bCs/>
                      <w:sz w:val="24"/>
                      <w:szCs w:val="24"/>
                    </w:rPr>
                    <w:t>J</w:t>
                  </w:r>
                  <w:r w:rsidR="00604030" w:rsidRPr="006363A0">
                    <w:rPr>
                      <w:b/>
                      <w:bCs/>
                      <w:sz w:val="24"/>
                      <w:szCs w:val="24"/>
                    </w:rPr>
                    <w:t>o</w:t>
                  </w:r>
                </w:p>
              </w:tc>
              <w:tc>
                <w:tcPr>
                  <w:tcW w:w="514"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tblGrid>
                  <w:tr w:rsidR="00604030" w:rsidRPr="006363A0" w:rsidTr="00932368">
                    <w:tc>
                      <w:tcPr>
                        <w:tcW w:w="254" w:type="dxa"/>
                        <w:tcBorders>
                          <w:top w:val="single" w:sz="4" w:space="0" w:color="auto"/>
                          <w:left w:val="single" w:sz="4" w:space="0" w:color="auto"/>
                          <w:bottom w:val="single" w:sz="4" w:space="0" w:color="auto"/>
                          <w:right w:val="single" w:sz="4" w:space="0" w:color="auto"/>
                        </w:tcBorders>
                      </w:tcPr>
                      <w:p w:rsidR="00604030" w:rsidRPr="006363A0" w:rsidRDefault="000A274C" w:rsidP="00932368">
                        <w:pPr>
                          <w:rPr>
                            <w:sz w:val="24"/>
                            <w:szCs w:val="24"/>
                          </w:rPr>
                        </w:pPr>
                        <w:r w:rsidRPr="006363A0">
                          <w:rPr>
                            <w:sz w:val="24"/>
                            <w:szCs w:val="24"/>
                          </w:rPr>
                          <w:t>X</w:t>
                        </w:r>
                      </w:p>
                    </w:tc>
                  </w:tr>
                </w:tbl>
                <w:p w:rsidR="00604030" w:rsidRPr="006363A0" w:rsidRDefault="00604030" w:rsidP="00932368">
                  <w:pPr>
                    <w:rPr>
                      <w:sz w:val="24"/>
                      <w:szCs w:val="24"/>
                    </w:rPr>
                  </w:pPr>
                </w:p>
              </w:tc>
            </w:tr>
          </w:tbl>
          <w:p w:rsidR="00604030" w:rsidRPr="006363A0" w:rsidRDefault="00604030" w:rsidP="00604030">
            <w:pPr>
              <w:rPr>
                <w:sz w:val="24"/>
                <w:szCs w:val="24"/>
              </w:rPr>
            </w:pPr>
          </w:p>
          <w:p w:rsidR="00604030" w:rsidRPr="006363A0" w:rsidRDefault="000A274C" w:rsidP="00604030">
            <w:pPr>
              <w:rPr>
                <w:sz w:val="24"/>
                <w:szCs w:val="24"/>
              </w:rPr>
            </w:pPr>
            <w:r w:rsidRPr="006363A0">
              <w:rPr>
                <w:b/>
                <w:bCs/>
                <w:sz w:val="24"/>
                <w:szCs w:val="24"/>
              </w:rPr>
              <w:t>Do të kërkohet gjatë fazës së Kërkesës për Propozim (KPP)</w:t>
            </w:r>
          </w:p>
        </w:tc>
      </w:tr>
      <w:tr w:rsidR="0044001A" w:rsidRPr="00FA0EC5" w:rsidTr="005D2559">
        <w:trPr>
          <w:trHeight w:val="656"/>
        </w:trPr>
        <w:tc>
          <w:tcPr>
            <w:tcW w:w="9639" w:type="dxa"/>
            <w:tcBorders>
              <w:top w:val="single" w:sz="4" w:space="0" w:color="auto"/>
              <w:left w:val="single" w:sz="4" w:space="0" w:color="auto"/>
              <w:bottom w:val="single" w:sz="4" w:space="0" w:color="auto"/>
              <w:right w:val="single" w:sz="4" w:space="0" w:color="auto"/>
            </w:tcBorders>
          </w:tcPr>
          <w:p w:rsidR="0044001A" w:rsidRPr="006363A0" w:rsidRDefault="001723EC" w:rsidP="007954AC">
            <w:pPr>
              <w:rPr>
                <w:b/>
                <w:bCs/>
                <w:sz w:val="24"/>
                <w:szCs w:val="24"/>
              </w:rPr>
            </w:pPr>
            <w:r w:rsidRPr="006363A0">
              <w:rPr>
                <w:b/>
                <w:bCs/>
                <w:sz w:val="24"/>
                <w:szCs w:val="24"/>
              </w:rPr>
              <w:t>IV.3.5</w:t>
            </w:r>
            <w:r w:rsidR="0044001A" w:rsidRPr="006363A0">
              <w:rPr>
                <w:b/>
                <w:bCs/>
                <w:sz w:val="24"/>
                <w:szCs w:val="24"/>
              </w:rPr>
              <w:t xml:space="preserve">) </w:t>
            </w:r>
            <w:r w:rsidR="005D2559" w:rsidRPr="006363A0">
              <w:rPr>
                <w:b/>
                <w:bCs/>
                <w:sz w:val="24"/>
                <w:szCs w:val="24"/>
              </w:rPr>
              <w:t>Periudha e vlefshmërisë së tenderit:</w:t>
            </w:r>
            <w:r w:rsidR="000A274C" w:rsidRPr="006363A0">
              <w:rPr>
                <w:b/>
                <w:bCs/>
                <w:sz w:val="24"/>
                <w:szCs w:val="24"/>
              </w:rPr>
              <w:t xml:space="preserve"> </w:t>
            </w:r>
            <w:r w:rsidR="00F86C56" w:rsidRPr="006363A0">
              <w:rPr>
                <w:sz w:val="24"/>
                <w:szCs w:val="24"/>
              </w:rPr>
              <w:t>120</w:t>
            </w:r>
            <w:r w:rsidR="000A274C" w:rsidRPr="006363A0">
              <w:rPr>
                <w:sz w:val="24"/>
                <w:szCs w:val="24"/>
              </w:rPr>
              <w:t xml:space="preserve"> dite pas afatit te fundit te dorëzimit</w:t>
            </w:r>
          </w:p>
        </w:tc>
      </w:tr>
      <w:tr w:rsidR="000E78D2" w:rsidRPr="00FA0EC5" w:rsidTr="000A274C">
        <w:trPr>
          <w:trHeight w:val="755"/>
        </w:trPr>
        <w:tc>
          <w:tcPr>
            <w:tcW w:w="9639" w:type="dxa"/>
            <w:tcBorders>
              <w:top w:val="single" w:sz="4" w:space="0" w:color="auto"/>
              <w:left w:val="single" w:sz="4" w:space="0" w:color="auto"/>
              <w:bottom w:val="single" w:sz="4" w:space="0" w:color="auto"/>
              <w:right w:val="single" w:sz="4" w:space="0" w:color="auto"/>
            </w:tcBorders>
          </w:tcPr>
          <w:p w:rsidR="00A04628" w:rsidRPr="006363A0" w:rsidRDefault="001723EC" w:rsidP="000E78D2">
            <w:pPr>
              <w:rPr>
                <w:b/>
                <w:bCs/>
                <w:sz w:val="24"/>
                <w:szCs w:val="24"/>
              </w:rPr>
            </w:pPr>
            <w:r w:rsidRPr="006363A0">
              <w:rPr>
                <w:b/>
                <w:bCs/>
                <w:sz w:val="24"/>
                <w:szCs w:val="24"/>
              </w:rPr>
              <w:t>IV.3.6</w:t>
            </w:r>
            <w:r w:rsidR="000E78D2" w:rsidRPr="006363A0">
              <w:rPr>
                <w:b/>
                <w:bCs/>
                <w:sz w:val="24"/>
                <w:szCs w:val="24"/>
              </w:rPr>
              <w:t>)</w:t>
            </w:r>
            <w:r w:rsidR="00A14286" w:rsidRPr="006363A0">
              <w:rPr>
                <w:b/>
                <w:bCs/>
                <w:sz w:val="24"/>
                <w:szCs w:val="24"/>
              </w:rPr>
              <w:t xml:space="preserve"> </w:t>
            </w:r>
            <w:r w:rsidR="005D2559" w:rsidRPr="006363A0">
              <w:rPr>
                <w:b/>
                <w:bCs/>
                <w:sz w:val="24"/>
                <w:szCs w:val="24"/>
              </w:rPr>
              <w:t>Takimi për hapjen e</w:t>
            </w:r>
            <w:r w:rsidR="000E78D2" w:rsidRPr="006363A0">
              <w:rPr>
                <w:b/>
                <w:bCs/>
                <w:sz w:val="24"/>
                <w:szCs w:val="24"/>
              </w:rPr>
              <w:t xml:space="preserve"> </w:t>
            </w:r>
            <w:r w:rsidR="00AA0F9D">
              <w:rPr>
                <w:b/>
                <w:bCs/>
                <w:sz w:val="24"/>
                <w:szCs w:val="24"/>
              </w:rPr>
              <w:t>aplikacioneve</w:t>
            </w:r>
            <w:r w:rsidR="00737330" w:rsidRPr="006363A0">
              <w:rPr>
                <w:b/>
                <w:bCs/>
                <w:sz w:val="24"/>
                <w:szCs w:val="24"/>
              </w:rPr>
              <w:t>:</w:t>
            </w:r>
          </w:p>
          <w:p w:rsidR="001C4C60" w:rsidRPr="006363A0" w:rsidRDefault="000E78D2" w:rsidP="000E78D2">
            <w:pPr>
              <w:rPr>
                <w:b/>
                <w:bCs/>
                <w:sz w:val="24"/>
                <w:szCs w:val="24"/>
              </w:rPr>
            </w:pPr>
            <w:r w:rsidRPr="006363A0">
              <w:rPr>
                <w:b/>
                <w:bCs/>
                <w:sz w:val="24"/>
                <w:szCs w:val="24"/>
              </w:rPr>
              <w:t xml:space="preserve"> </w:t>
            </w:r>
          </w:p>
          <w:p w:rsidR="000E78D2" w:rsidRPr="006363A0" w:rsidRDefault="0030667E" w:rsidP="005A79A2">
            <w:pPr>
              <w:rPr>
                <w:b/>
                <w:iCs/>
                <w:sz w:val="24"/>
                <w:szCs w:val="24"/>
              </w:rPr>
            </w:pPr>
            <w:r>
              <w:rPr>
                <w:b/>
                <w:sz w:val="24"/>
                <w:szCs w:val="24"/>
              </w:rPr>
              <w:t>D</w:t>
            </w:r>
            <w:r w:rsidR="005A79A2" w:rsidRPr="006363A0">
              <w:rPr>
                <w:b/>
                <w:sz w:val="24"/>
                <w:szCs w:val="24"/>
              </w:rPr>
              <w:t xml:space="preserve">ata </w:t>
            </w:r>
            <w:r w:rsidR="00B013F0">
              <w:rPr>
                <w:b/>
                <w:sz w:val="24"/>
                <w:szCs w:val="24"/>
              </w:rPr>
              <w:t>27</w:t>
            </w:r>
            <w:r w:rsidR="005A79A2">
              <w:rPr>
                <w:b/>
                <w:sz w:val="24"/>
                <w:szCs w:val="24"/>
              </w:rPr>
              <w:t>.11.2020</w:t>
            </w:r>
            <w:r w:rsidR="005A79A2" w:rsidRPr="006363A0">
              <w:rPr>
                <w:b/>
                <w:iCs/>
                <w:sz w:val="24"/>
                <w:szCs w:val="24"/>
              </w:rPr>
              <w:t xml:space="preserve"> koha 14.</w:t>
            </w:r>
            <w:r w:rsidR="005A79A2">
              <w:rPr>
                <w:b/>
                <w:iCs/>
                <w:sz w:val="24"/>
                <w:szCs w:val="24"/>
              </w:rPr>
              <w:t>30</w:t>
            </w:r>
            <w:r w:rsidR="005A79A2" w:rsidRPr="006363A0">
              <w:rPr>
                <w:b/>
                <w:iCs/>
                <w:sz w:val="24"/>
                <w:szCs w:val="24"/>
              </w:rPr>
              <w:t xml:space="preserve"> vendi </w:t>
            </w:r>
            <w:r w:rsidR="005A79A2">
              <w:rPr>
                <w:b/>
                <w:iCs/>
                <w:sz w:val="24"/>
                <w:szCs w:val="24"/>
              </w:rPr>
              <w:t>:</w:t>
            </w:r>
            <w:r w:rsidR="005A79A2" w:rsidRPr="004849EE">
              <w:rPr>
                <w:rFonts w:asciiTheme="minorHAnsi" w:hAnsiTheme="minorHAnsi"/>
                <w:b/>
                <w:sz w:val="22"/>
                <w:szCs w:val="24"/>
              </w:rPr>
              <w:t xml:space="preserve"> Zyra e Prokurimit</w:t>
            </w:r>
            <w:r w:rsidR="005A79A2">
              <w:rPr>
                <w:rFonts w:asciiTheme="minorHAnsi" w:hAnsiTheme="minorHAnsi"/>
                <w:b/>
                <w:sz w:val="22"/>
                <w:szCs w:val="24"/>
              </w:rPr>
              <w:t xml:space="preserve"> ,a</w:t>
            </w:r>
            <w:r w:rsidR="005A79A2" w:rsidRPr="005A79A2">
              <w:rPr>
                <w:rFonts w:asciiTheme="minorHAnsi" w:hAnsiTheme="minorHAnsi"/>
                <w:b/>
                <w:sz w:val="22"/>
                <w:szCs w:val="24"/>
              </w:rPr>
              <w:t>dresa: Bulevardi i Pavarësisë p.n., 60 000, Gjilan</w:t>
            </w:r>
          </w:p>
        </w:tc>
      </w:tr>
    </w:tbl>
    <w:p w:rsidR="00D86EB6" w:rsidRPr="00F65016" w:rsidRDefault="00D86EB6" w:rsidP="00ED28E6">
      <w:pPr>
        <w:rPr>
          <w:b/>
          <w:bCs/>
          <w:sz w:val="24"/>
          <w:szCs w:val="24"/>
        </w:rPr>
      </w:pPr>
      <w:r>
        <w:rPr>
          <w:b/>
          <w:bCs/>
          <w:sz w:val="24"/>
          <w:szCs w:val="24"/>
        </w:rPr>
        <w:t>NENI</w:t>
      </w:r>
      <w:r w:rsidRPr="00F65016">
        <w:rPr>
          <w:b/>
          <w:bCs/>
          <w:sz w:val="24"/>
          <w:szCs w:val="24"/>
        </w:rPr>
        <w:t xml:space="preserve"> V: INFORMACIONET PLOTËSUESE</w:t>
      </w:r>
    </w:p>
    <w:p w:rsidR="00D86EB6" w:rsidRDefault="00D86EB6" w:rsidP="00D86EB6">
      <w:pPr>
        <w:rPr>
          <w:b/>
          <w:bCs/>
          <w:sz w:val="24"/>
          <w:szCs w:val="24"/>
        </w:rPr>
      </w:pPr>
      <w:r w:rsidRPr="00F65016">
        <w:rPr>
          <w:b/>
          <w:bCs/>
          <w:sz w:val="24"/>
          <w:szCs w:val="24"/>
        </w:rPr>
        <w:t>V.1</w:t>
      </w:r>
      <w:r>
        <w:rPr>
          <w:b/>
          <w:bCs/>
          <w:sz w:val="24"/>
          <w:szCs w:val="24"/>
        </w:rPr>
        <w:t>)</w:t>
      </w:r>
      <w:r w:rsidRPr="00F65016">
        <w:rPr>
          <w:b/>
          <w:bCs/>
          <w:sz w:val="24"/>
          <w:szCs w:val="24"/>
        </w:rPr>
        <w:t xml:space="preserve"> ANKESAT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6D6109" w:rsidRPr="00FA0EC5" w:rsidTr="00674CBE">
        <w:tc>
          <w:tcPr>
            <w:tcW w:w="9639" w:type="dxa"/>
            <w:tcBorders>
              <w:top w:val="single" w:sz="4" w:space="0" w:color="auto"/>
              <w:left w:val="single" w:sz="4" w:space="0" w:color="auto"/>
              <w:bottom w:val="single" w:sz="4" w:space="0" w:color="auto"/>
              <w:right w:val="single" w:sz="4" w:space="0" w:color="auto"/>
            </w:tcBorders>
          </w:tcPr>
          <w:p w:rsidR="006D6109" w:rsidRPr="00F86C56" w:rsidRDefault="00E47B78" w:rsidP="00F86C56">
            <w:pPr>
              <w:jc w:val="both"/>
              <w:rPr>
                <w:b/>
                <w:iCs/>
                <w:sz w:val="24"/>
                <w:szCs w:val="24"/>
                <w:highlight w:val="yellow"/>
              </w:rPr>
            </w:pPr>
            <w:r w:rsidRPr="006363A0">
              <w:rPr>
                <w:b/>
                <w:iCs/>
                <w:sz w:val="24"/>
                <w:szCs w:val="24"/>
              </w:rPr>
              <w:t xml:space="preserve">Çdo palë e interesuar mund të bëjë ankesë pranë Autoritetit Kontraktues sipas Nenit VI.8 të kësaj Kontrate, në bazë të nenit 108/A të Ligjit Nr. 04/L-042 për Prokurimin Publik të Republikës se Kosovës, i ndryshuar dhe plotësuar me Ligjin Nr. 04/L-237, Ligjin Nr. 05/L-068 dhe Ligjin Nr. 05/L-092 ne adresën e specifikuar ne Nenin I te këtij Njoftimi për kontratë. </w:t>
            </w:r>
          </w:p>
        </w:tc>
      </w:tr>
    </w:tbl>
    <w:p w:rsidR="00F44CDF" w:rsidRPr="00FA0EC5" w:rsidRDefault="004141B0" w:rsidP="00F44CDF">
      <w:pPr>
        <w:rPr>
          <w:b/>
          <w:bCs/>
          <w:sz w:val="24"/>
          <w:szCs w:val="24"/>
        </w:rPr>
      </w:pPr>
      <w:r w:rsidRPr="00FA0EC5">
        <w:rPr>
          <w:b/>
          <w:bCs/>
          <w:sz w:val="24"/>
          <w:szCs w:val="24"/>
        </w:rPr>
        <w:t>V.1.</w:t>
      </w:r>
      <w:r w:rsidR="0049463C" w:rsidRPr="00FA0EC5">
        <w:rPr>
          <w:b/>
          <w:bCs/>
          <w:sz w:val="24"/>
          <w:szCs w:val="24"/>
        </w:rPr>
        <w:t>1</w:t>
      </w:r>
      <w:r w:rsidRPr="00FA0EC5">
        <w:rPr>
          <w:b/>
          <w:bCs/>
          <w:sz w:val="24"/>
          <w:szCs w:val="24"/>
        </w:rPr>
        <w:t>)</w:t>
      </w:r>
      <w:r w:rsidR="00F44CDF" w:rsidRPr="00FA0EC5">
        <w:rPr>
          <w:b/>
          <w:bCs/>
          <w:sz w:val="24"/>
          <w:szCs w:val="24"/>
        </w:rPr>
        <w:t xml:space="preserve"> </w:t>
      </w:r>
      <w:r w:rsidR="00D86EB6" w:rsidRPr="00E601C8">
        <w:rPr>
          <w:b/>
          <w:bCs/>
          <w:sz w:val="24"/>
          <w:szCs w:val="24"/>
        </w:rPr>
        <w:t xml:space="preserve">ADRESA E ORGANIT </w:t>
      </w:r>
      <w:r w:rsidR="00D86EB6">
        <w:rPr>
          <w:b/>
          <w:bCs/>
          <w:sz w:val="24"/>
          <w:szCs w:val="24"/>
        </w:rPr>
        <w:t xml:space="preserve">SHQYRTUES </w:t>
      </w:r>
      <w:r w:rsidR="00D86EB6" w:rsidRPr="00E601C8">
        <w:rPr>
          <w:b/>
          <w:bCs/>
          <w:sz w:val="24"/>
          <w:szCs w:val="24"/>
        </w:rPr>
        <w:t>TË PROKURIMIT</w:t>
      </w:r>
      <w:r w:rsidR="00D86EB6">
        <w:rPr>
          <w:b/>
          <w:bCs/>
          <w:sz w:val="24"/>
          <w:szCs w:val="24"/>
        </w:rPr>
        <w:t xml:space="preserve"> (OSHP)</w:t>
      </w:r>
    </w:p>
    <w:tbl>
      <w:tblPr>
        <w:tblW w:w="0" w:type="auto"/>
        <w:tblInd w:w="180" w:type="dxa"/>
        <w:tblLayout w:type="fixed"/>
        <w:tblCellMar>
          <w:left w:w="180" w:type="dxa"/>
          <w:right w:w="180" w:type="dxa"/>
        </w:tblCellMar>
        <w:tblLook w:val="0000" w:firstRow="0" w:lastRow="0" w:firstColumn="0" w:lastColumn="0" w:noHBand="0" w:noVBand="0"/>
      </w:tblPr>
      <w:tblGrid>
        <w:gridCol w:w="4820"/>
        <w:gridCol w:w="850"/>
        <w:gridCol w:w="3969"/>
      </w:tblGrid>
      <w:tr w:rsidR="00F44CDF" w:rsidRPr="00FA0EC5" w:rsidTr="00674CBE">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F44CDF" w:rsidRPr="00FA0EC5" w:rsidRDefault="00D86EB6" w:rsidP="00D86EB6">
            <w:pPr>
              <w:overflowPunct/>
              <w:rPr>
                <w:sz w:val="24"/>
                <w:szCs w:val="24"/>
              </w:rPr>
            </w:pPr>
            <w:r>
              <w:rPr>
                <w:b/>
                <w:bCs/>
                <w:sz w:val="24"/>
                <w:szCs w:val="24"/>
              </w:rPr>
              <w:t>Emri zyrtar</w:t>
            </w:r>
            <w:r w:rsidR="00F44CDF" w:rsidRPr="00FA0EC5">
              <w:rPr>
                <w:sz w:val="24"/>
                <w:szCs w:val="24"/>
              </w:rPr>
              <w:t>:</w:t>
            </w:r>
            <w:r w:rsidR="003D4207" w:rsidRPr="00FA0EC5">
              <w:rPr>
                <w:sz w:val="24"/>
                <w:szCs w:val="24"/>
              </w:rPr>
              <w:t xml:space="preserve"> </w:t>
            </w:r>
            <w:r>
              <w:rPr>
                <w:sz w:val="24"/>
                <w:szCs w:val="24"/>
              </w:rPr>
              <w:t>Organi Shqyrtues i Prokurimit</w:t>
            </w:r>
          </w:p>
        </w:tc>
      </w:tr>
      <w:tr w:rsidR="00F44CDF" w:rsidRPr="00FA0EC5" w:rsidTr="00674CBE">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F44CDF" w:rsidRPr="00FA0EC5" w:rsidRDefault="00D86EB6" w:rsidP="0091662F">
            <w:pPr>
              <w:overflowPunct/>
              <w:rPr>
                <w:sz w:val="24"/>
                <w:szCs w:val="24"/>
              </w:rPr>
            </w:pPr>
            <w:r>
              <w:rPr>
                <w:b/>
                <w:bCs/>
                <w:sz w:val="24"/>
                <w:szCs w:val="24"/>
              </w:rPr>
              <w:t>Adresa e OSHP</w:t>
            </w:r>
            <w:r w:rsidR="00F44CDF" w:rsidRPr="00FA0EC5">
              <w:rPr>
                <w:sz w:val="24"/>
                <w:szCs w:val="24"/>
              </w:rPr>
              <w:t xml:space="preserve">: </w:t>
            </w:r>
            <w:r>
              <w:rPr>
                <w:sz w:val="24"/>
                <w:szCs w:val="24"/>
              </w:rPr>
              <w:t xml:space="preserve"> </w:t>
            </w:r>
            <w:r w:rsidR="00F86C56">
              <w:rPr>
                <w:color w:val="414141"/>
                <w:lang w:val="en"/>
              </w:rPr>
              <w:t>Rr. “MIGJENI” (ish-Banka e Lublanës, Kati V-të), Prishtinë, Kosovë</w:t>
            </w:r>
          </w:p>
        </w:tc>
      </w:tr>
      <w:tr w:rsidR="00F44CDF" w:rsidRPr="00FA0EC5" w:rsidTr="00674CBE">
        <w:trPr>
          <w:trHeight w:val="397"/>
        </w:trPr>
        <w:tc>
          <w:tcPr>
            <w:tcW w:w="5670" w:type="dxa"/>
            <w:gridSpan w:val="2"/>
            <w:tcBorders>
              <w:top w:val="single" w:sz="8" w:space="0" w:color="auto"/>
              <w:left w:val="single" w:sz="8" w:space="0" w:color="auto"/>
              <w:bottom w:val="single" w:sz="8" w:space="0" w:color="auto"/>
              <w:right w:val="nil"/>
            </w:tcBorders>
          </w:tcPr>
          <w:p w:rsidR="00F44CDF" w:rsidRPr="00FA0EC5" w:rsidRDefault="00D86EB6" w:rsidP="0091662F">
            <w:pPr>
              <w:rPr>
                <w:sz w:val="22"/>
                <w:szCs w:val="22"/>
              </w:rPr>
            </w:pPr>
            <w:r>
              <w:rPr>
                <w:sz w:val="22"/>
                <w:szCs w:val="22"/>
              </w:rPr>
              <w:t>Qyteti</w:t>
            </w:r>
            <w:r w:rsidR="00F44CDF" w:rsidRPr="00FA0EC5">
              <w:rPr>
                <w:sz w:val="22"/>
                <w:szCs w:val="22"/>
              </w:rPr>
              <w:t>:</w:t>
            </w:r>
            <w:r w:rsidR="00E374CF" w:rsidRPr="00FA0EC5">
              <w:rPr>
                <w:sz w:val="22"/>
                <w:szCs w:val="22"/>
              </w:rPr>
              <w:t xml:space="preserve"> Prishtin</w:t>
            </w:r>
            <w:r>
              <w:rPr>
                <w:sz w:val="22"/>
                <w:szCs w:val="22"/>
              </w:rPr>
              <w:t>ë</w:t>
            </w:r>
          </w:p>
        </w:tc>
        <w:tc>
          <w:tcPr>
            <w:tcW w:w="3969" w:type="dxa"/>
            <w:tcBorders>
              <w:top w:val="single" w:sz="8" w:space="0" w:color="auto"/>
              <w:left w:val="single" w:sz="8" w:space="0" w:color="auto"/>
              <w:bottom w:val="single" w:sz="8" w:space="0" w:color="auto"/>
              <w:right w:val="single" w:sz="8" w:space="0" w:color="auto"/>
            </w:tcBorders>
          </w:tcPr>
          <w:p w:rsidR="00F44CDF" w:rsidRPr="00FA0EC5" w:rsidRDefault="00D86EB6" w:rsidP="0091662F">
            <w:pPr>
              <w:overflowPunct/>
              <w:rPr>
                <w:sz w:val="22"/>
                <w:szCs w:val="22"/>
              </w:rPr>
            </w:pPr>
            <w:r>
              <w:rPr>
                <w:sz w:val="22"/>
                <w:szCs w:val="22"/>
              </w:rPr>
              <w:t>Kodi postar</w:t>
            </w:r>
            <w:r w:rsidR="00F44CDF" w:rsidRPr="00FA0EC5">
              <w:rPr>
                <w:sz w:val="22"/>
                <w:szCs w:val="22"/>
              </w:rPr>
              <w:t>:</w:t>
            </w:r>
            <w:r w:rsidR="00E47B78">
              <w:rPr>
                <w:sz w:val="22"/>
                <w:szCs w:val="22"/>
              </w:rPr>
              <w:t xml:space="preserve"> 10 000</w:t>
            </w:r>
          </w:p>
        </w:tc>
      </w:tr>
      <w:tr w:rsidR="00F44CDF" w:rsidRPr="00FA0EC5" w:rsidTr="00674CBE">
        <w:trPr>
          <w:trHeight w:val="397"/>
        </w:trPr>
        <w:tc>
          <w:tcPr>
            <w:tcW w:w="9639" w:type="dxa"/>
            <w:gridSpan w:val="3"/>
            <w:tcBorders>
              <w:top w:val="single" w:sz="8" w:space="0" w:color="auto"/>
              <w:left w:val="single" w:sz="8" w:space="0" w:color="auto"/>
              <w:bottom w:val="single" w:sz="8" w:space="0" w:color="auto"/>
              <w:right w:val="single" w:sz="8" w:space="0" w:color="auto"/>
            </w:tcBorders>
          </w:tcPr>
          <w:p w:rsidR="00F44CDF" w:rsidRPr="00FA0EC5" w:rsidRDefault="00D86EB6" w:rsidP="00D86EB6">
            <w:pPr>
              <w:overflowPunct/>
              <w:rPr>
                <w:sz w:val="22"/>
                <w:szCs w:val="22"/>
              </w:rPr>
            </w:pPr>
            <w:r>
              <w:rPr>
                <w:sz w:val="22"/>
                <w:szCs w:val="22"/>
              </w:rPr>
              <w:t>Adresa elektronike</w:t>
            </w:r>
            <w:r w:rsidR="00F44CDF" w:rsidRPr="00FA0EC5">
              <w:rPr>
                <w:sz w:val="22"/>
                <w:szCs w:val="22"/>
              </w:rPr>
              <w:t xml:space="preserve"> </w:t>
            </w:r>
            <w:r w:rsidR="00F44CDF" w:rsidRPr="00FA0EC5">
              <w:rPr>
                <w:i/>
                <w:iCs/>
                <w:sz w:val="22"/>
                <w:szCs w:val="22"/>
              </w:rPr>
              <w:t>(</w:t>
            </w:r>
            <w:r>
              <w:rPr>
                <w:i/>
                <w:iCs/>
                <w:sz w:val="22"/>
                <w:szCs w:val="22"/>
              </w:rPr>
              <w:t>nëse aplikohet</w:t>
            </w:r>
            <w:r w:rsidR="00F44CDF" w:rsidRPr="00FA0EC5">
              <w:rPr>
                <w:i/>
                <w:iCs/>
                <w:sz w:val="22"/>
                <w:szCs w:val="22"/>
              </w:rPr>
              <w:t>)</w:t>
            </w:r>
            <w:r w:rsidR="00F44CDF" w:rsidRPr="00FA0EC5">
              <w:rPr>
                <w:sz w:val="22"/>
                <w:szCs w:val="22"/>
              </w:rPr>
              <w:t>:</w:t>
            </w:r>
          </w:p>
        </w:tc>
      </w:tr>
      <w:tr w:rsidR="00F44CDF" w:rsidRPr="00FA0EC5" w:rsidTr="00674CBE">
        <w:trPr>
          <w:trHeight w:val="397"/>
        </w:trPr>
        <w:tc>
          <w:tcPr>
            <w:tcW w:w="4820" w:type="dxa"/>
            <w:tcBorders>
              <w:top w:val="single" w:sz="8" w:space="0" w:color="auto"/>
              <w:left w:val="single" w:sz="8" w:space="0" w:color="auto"/>
              <w:bottom w:val="single" w:sz="8" w:space="0" w:color="auto"/>
              <w:right w:val="nil"/>
            </w:tcBorders>
          </w:tcPr>
          <w:p w:rsidR="00F44CDF" w:rsidRPr="00FA0EC5" w:rsidRDefault="00D86EB6" w:rsidP="0091662F">
            <w:pPr>
              <w:rPr>
                <w:sz w:val="24"/>
                <w:szCs w:val="24"/>
              </w:rPr>
            </w:pPr>
            <w:r>
              <w:rPr>
                <w:b/>
                <w:bCs/>
                <w:sz w:val="24"/>
                <w:szCs w:val="24"/>
              </w:rPr>
              <w:lastRenderedPageBreak/>
              <w:t>Personi kontaktues</w:t>
            </w:r>
            <w:r w:rsidR="00F44CDF" w:rsidRPr="00FA0EC5">
              <w:rPr>
                <w:sz w:val="24"/>
                <w:szCs w:val="24"/>
              </w:rPr>
              <w:t>:</w:t>
            </w:r>
          </w:p>
        </w:tc>
        <w:tc>
          <w:tcPr>
            <w:tcW w:w="4819" w:type="dxa"/>
            <w:gridSpan w:val="2"/>
            <w:tcBorders>
              <w:top w:val="single" w:sz="8" w:space="0" w:color="auto"/>
              <w:left w:val="single" w:sz="8" w:space="0" w:color="auto"/>
              <w:bottom w:val="single" w:sz="8" w:space="0" w:color="auto"/>
              <w:right w:val="single" w:sz="8" w:space="0" w:color="auto"/>
            </w:tcBorders>
          </w:tcPr>
          <w:p w:rsidR="00F44CDF" w:rsidRPr="00FA0EC5" w:rsidRDefault="00F44CDF" w:rsidP="0091662F">
            <w:pPr>
              <w:overflowPunct/>
              <w:rPr>
                <w:sz w:val="22"/>
                <w:szCs w:val="22"/>
              </w:rPr>
            </w:pPr>
            <w:r w:rsidRPr="00FA0EC5">
              <w:rPr>
                <w:sz w:val="22"/>
                <w:szCs w:val="22"/>
              </w:rPr>
              <w:t>E-mail:</w:t>
            </w:r>
          </w:p>
        </w:tc>
      </w:tr>
      <w:tr w:rsidR="00F44CDF" w:rsidRPr="00FA0EC5" w:rsidTr="00674CBE">
        <w:trPr>
          <w:trHeight w:val="397"/>
        </w:trPr>
        <w:tc>
          <w:tcPr>
            <w:tcW w:w="4820" w:type="dxa"/>
            <w:tcBorders>
              <w:top w:val="single" w:sz="8" w:space="0" w:color="auto"/>
              <w:left w:val="single" w:sz="8" w:space="0" w:color="auto"/>
              <w:bottom w:val="single" w:sz="8" w:space="0" w:color="auto"/>
              <w:right w:val="nil"/>
            </w:tcBorders>
          </w:tcPr>
          <w:p w:rsidR="00F44CDF" w:rsidRPr="00FA0EC5" w:rsidRDefault="00D86EB6" w:rsidP="0091662F">
            <w:pPr>
              <w:rPr>
                <w:sz w:val="22"/>
                <w:szCs w:val="22"/>
              </w:rPr>
            </w:pPr>
            <w:r>
              <w:rPr>
                <w:sz w:val="22"/>
                <w:szCs w:val="22"/>
              </w:rPr>
              <w:t>Telefoni</w:t>
            </w:r>
            <w:r w:rsidR="00F44CDF" w:rsidRPr="00FA0EC5">
              <w:rPr>
                <w:sz w:val="22"/>
                <w:szCs w:val="22"/>
              </w:rPr>
              <w:t>:</w:t>
            </w:r>
            <w:r w:rsidR="00F86C56">
              <w:rPr>
                <w:sz w:val="22"/>
                <w:szCs w:val="22"/>
              </w:rPr>
              <w:t xml:space="preserve"> 038 213 378</w:t>
            </w:r>
          </w:p>
        </w:tc>
        <w:tc>
          <w:tcPr>
            <w:tcW w:w="4819" w:type="dxa"/>
            <w:gridSpan w:val="2"/>
            <w:tcBorders>
              <w:top w:val="single" w:sz="8" w:space="0" w:color="auto"/>
              <w:left w:val="single" w:sz="8" w:space="0" w:color="auto"/>
              <w:bottom w:val="single" w:sz="8" w:space="0" w:color="auto"/>
              <w:right w:val="single" w:sz="8" w:space="0" w:color="auto"/>
            </w:tcBorders>
          </w:tcPr>
          <w:p w:rsidR="00F44CDF" w:rsidRPr="00FA0EC5" w:rsidRDefault="00D86EB6" w:rsidP="0091662F">
            <w:pPr>
              <w:overflowPunct/>
              <w:rPr>
                <w:sz w:val="22"/>
                <w:szCs w:val="22"/>
              </w:rPr>
            </w:pPr>
            <w:r>
              <w:rPr>
                <w:sz w:val="22"/>
                <w:szCs w:val="22"/>
              </w:rPr>
              <w:t>Faksi</w:t>
            </w:r>
            <w:r w:rsidR="00F44CDF" w:rsidRPr="00FA0EC5">
              <w:rPr>
                <w:sz w:val="22"/>
                <w:szCs w:val="22"/>
              </w:rPr>
              <w:t>:</w:t>
            </w:r>
          </w:p>
        </w:tc>
      </w:tr>
    </w:tbl>
    <w:p w:rsidR="009C2BE8" w:rsidRPr="00FA0EC5" w:rsidRDefault="009C2BE8">
      <w:pPr>
        <w:rPr>
          <w:sz w:val="24"/>
          <w:szCs w:val="24"/>
        </w:rPr>
      </w:pPr>
    </w:p>
    <w:p w:rsidR="009C2BE8" w:rsidRDefault="009C2BE8">
      <w:pPr>
        <w:rPr>
          <w:b/>
          <w:bCs/>
          <w:sz w:val="24"/>
          <w:szCs w:val="24"/>
        </w:rPr>
      </w:pPr>
      <w:r w:rsidRPr="00FA0EC5">
        <w:rPr>
          <w:b/>
          <w:bCs/>
          <w:sz w:val="24"/>
          <w:szCs w:val="24"/>
        </w:rPr>
        <w:t>V.2</w:t>
      </w:r>
      <w:r w:rsidR="004141B0" w:rsidRPr="00FA0EC5">
        <w:rPr>
          <w:b/>
          <w:bCs/>
          <w:sz w:val="24"/>
          <w:szCs w:val="24"/>
        </w:rPr>
        <w:t>)</w:t>
      </w:r>
      <w:r w:rsidRPr="00FA0EC5">
        <w:rPr>
          <w:b/>
          <w:bCs/>
          <w:sz w:val="24"/>
          <w:szCs w:val="24"/>
        </w:rPr>
        <w:t xml:space="preserve"> </w:t>
      </w:r>
      <w:r w:rsidR="00D86EB6" w:rsidRPr="00F65016">
        <w:rPr>
          <w:b/>
          <w:bCs/>
          <w:sz w:val="24"/>
          <w:szCs w:val="24"/>
        </w:rPr>
        <w:t>INFORMACIONET SHTESË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9C00B7" w:rsidRPr="00FA0EC5" w:rsidTr="004825B0">
        <w:tc>
          <w:tcPr>
            <w:tcW w:w="9519" w:type="dxa"/>
            <w:tcBorders>
              <w:top w:val="single" w:sz="4" w:space="0" w:color="auto"/>
              <w:left w:val="single" w:sz="4" w:space="0" w:color="auto"/>
              <w:bottom w:val="single" w:sz="4" w:space="0" w:color="auto"/>
              <w:right w:val="single" w:sz="4" w:space="0" w:color="auto"/>
            </w:tcBorders>
          </w:tcPr>
          <w:p w:rsidR="00265508" w:rsidRDefault="00D86EB6" w:rsidP="00D86EB6">
            <w:pPr>
              <w:jc w:val="both"/>
              <w:rPr>
                <w:b/>
                <w:bCs/>
                <w:sz w:val="24"/>
                <w:szCs w:val="24"/>
              </w:rPr>
            </w:pPr>
            <w:r>
              <w:rPr>
                <w:b/>
                <w:bCs/>
                <w:sz w:val="24"/>
                <w:szCs w:val="24"/>
              </w:rPr>
              <w:t>Shënim</w:t>
            </w:r>
            <w:r w:rsidR="00BA70A0">
              <w:rPr>
                <w:b/>
                <w:bCs/>
                <w:sz w:val="24"/>
                <w:szCs w:val="24"/>
              </w:rPr>
              <w:t>: o</w:t>
            </w:r>
            <w:r w:rsidRPr="00581E26">
              <w:rPr>
                <w:b/>
                <w:bCs/>
                <w:sz w:val="24"/>
                <w:szCs w:val="24"/>
              </w:rPr>
              <w:t>peratorët ekonomik do të kenë të drejtë të dorëzojnë tenderin, kërkesën për pjesëmarrje dhe dokumentet e tjera të nevojshme apo dosjet të cilat u lejohen gjatë kryerjes së një aktiviteti të prokurimit në g</w:t>
            </w:r>
            <w:r>
              <w:rPr>
                <w:b/>
                <w:bCs/>
                <w:sz w:val="24"/>
                <w:szCs w:val="24"/>
              </w:rPr>
              <w:t>juhën S</w:t>
            </w:r>
            <w:r w:rsidRPr="00581E26">
              <w:rPr>
                <w:b/>
                <w:bCs/>
                <w:sz w:val="24"/>
                <w:szCs w:val="24"/>
              </w:rPr>
              <w:t>hqi</w:t>
            </w:r>
            <w:r>
              <w:rPr>
                <w:b/>
                <w:bCs/>
                <w:sz w:val="24"/>
                <w:szCs w:val="24"/>
              </w:rPr>
              <w:t>pe, Serbe dhe A</w:t>
            </w:r>
            <w:r w:rsidRPr="00581E26">
              <w:rPr>
                <w:b/>
                <w:bCs/>
                <w:sz w:val="24"/>
                <w:szCs w:val="24"/>
              </w:rPr>
              <w:t xml:space="preserve">ngleze. </w:t>
            </w:r>
          </w:p>
          <w:p w:rsidR="009C00B7" w:rsidRPr="003B2E7A" w:rsidRDefault="009C00B7" w:rsidP="003B2E7A">
            <w:pPr>
              <w:jc w:val="both"/>
              <w:rPr>
                <w:i/>
                <w:iCs/>
                <w:sz w:val="24"/>
                <w:szCs w:val="24"/>
              </w:rPr>
            </w:pPr>
          </w:p>
        </w:tc>
      </w:tr>
    </w:tbl>
    <w:p w:rsidR="00FE7283" w:rsidRPr="00FA0EC5" w:rsidRDefault="00FE7283" w:rsidP="00AC04EB"/>
    <w:sectPr w:rsidR="00FE7283" w:rsidRPr="00FA0EC5" w:rsidSect="009B39AB">
      <w:headerReference w:type="default" r:id="rId13"/>
      <w:footerReference w:type="default" r:id="rId14"/>
      <w:pgSz w:w="11905" w:h="16831"/>
      <w:pgMar w:top="1134" w:right="1134" w:bottom="1134" w:left="1134" w:header="720" w:footer="862" w:gutter="0"/>
      <w:pgNumType w:start="1"/>
      <w:cols w:space="720"/>
      <w:noEndnote/>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21F" w:rsidRDefault="00A8321F">
      <w:r>
        <w:separator/>
      </w:r>
    </w:p>
  </w:endnote>
  <w:endnote w:type="continuationSeparator" w:id="0">
    <w:p w:rsidR="00A8321F" w:rsidRDefault="00A8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8F6" w:rsidRDefault="008F3234" w:rsidP="0025138E">
    <w:pPr>
      <w:pStyle w:val="Footer"/>
      <w:framePr w:wrap="auto" w:vAnchor="text" w:hAnchor="margin" w:xAlign="right" w:y="1"/>
      <w:rPr>
        <w:rStyle w:val="PageNumber"/>
      </w:rPr>
    </w:pPr>
    <w:r>
      <w:rPr>
        <w:rStyle w:val="PageNumber"/>
      </w:rPr>
      <w:fldChar w:fldCharType="begin"/>
    </w:r>
    <w:r w:rsidR="00AB38F6">
      <w:rPr>
        <w:rStyle w:val="PageNumber"/>
      </w:rPr>
      <w:instrText xml:space="preserve">PAGE  </w:instrText>
    </w:r>
    <w:r>
      <w:rPr>
        <w:rStyle w:val="PageNumber"/>
      </w:rPr>
      <w:fldChar w:fldCharType="separate"/>
    </w:r>
    <w:r w:rsidR="001675D1">
      <w:rPr>
        <w:rStyle w:val="PageNumber"/>
        <w:noProof/>
      </w:rPr>
      <w:t>1</w:t>
    </w:r>
    <w:r>
      <w:rPr>
        <w:rStyle w:val="PageNumber"/>
      </w:rPr>
      <w:fldChar w:fldCharType="end"/>
    </w:r>
  </w:p>
  <w:p w:rsidR="004006DA" w:rsidRPr="00AB38F6" w:rsidRDefault="004006DA" w:rsidP="004006DA">
    <w:pPr>
      <w:tabs>
        <w:tab w:val="center" w:pos="4320"/>
        <w:tab w:val="right" w:pos="8640"/>
      </w:tabs>
      <w:rPr>
        <w:i/>
        <w:iCs/>
        <w:kern w:val="0"/>
      </w:rPr>
    </w:pPr>
    <w:r w:rsidRPr="001F76D0">
      <w:rPr>
        <w:i/>
        <w:iCs/>
        <w:kern w:val="0"/>
      </w:rPr>
      <w:t xml:space="preserve">Formulari </w:t>
    </w:r>
    <w:r w:rsidR="00733A38">
      <w:rPr>
        <w:i/>
        <w:iCs/>
        <w:kern w:val="0"/>
      </w:rPr>
      <w:t>standard:” Njoftim i</w:t>
    </w:r>
    <w:r w:rsidR="00221186">
      <w:rPr>
        <w:i/>
        <w:iCs/>
        <w:kern w:val="0"/>
      </w:rPr>
      <w:t xml:space="preserve"> K</w:t>
    </w:r>
    <w:r w:rsidR="00B61C73">
      <w:rPr>
        <w:i/>
        <w:iCs/>
        <w:kern w:val="0"/>
      </w:rPr>
      <w:t>ë</w:t>
    </w:r>
    <w:r w:rsidR="00221186">
      <w:rPr>
        <w:i/>
        <w:iCs/>
        <w:kern w:val="0"/>
      </w:rPr>
      <w:t>rkes</w:t>
    </w:r>
    <w:r w:rsidR="00B61C73">
      <w:rPr>
        <w:i/>
        <w:iCs/>
        <w:kern w:val="0"/>
      </w:rPr>
      <w:t>ë</w:t>
    </w:r>
    <w:r w:rsidR="00221186">
      <w:rPr>
        <w:i/>
        <w:iCs/>
        <w:kern w:val="0"/>
      </w:rPr>
      <w:t>s p</w:t>
    </w:r>
    <w:r w:rsidR="00B61C73">
      <w:rPr>
        <w:i/>
        <w:iCs/>
        <w:kern w:val="0"/>
      </w:rPr>
      <w:t>ë</w:t>
    </w:r>
    <w:r w:rsidR="00221186">
      <w:rPr>
        <w:i/>
        <w:iCs/>
        <w:kern w:val="0"/>
      </w:rPr>
      <w:t>r Kualifikim</w:t>
    </w:r>
    <w:r w:rsidRPr="001F76D0">
      <w:rPr>
        <w:i/>
        <w:iCs/>
        <w:kern w:val="0"/>
      </w:rPr>
      <w:t>”</w:t>
    </w:r>
    <w:r>
      <w:rPr>
        <w:i/>
        <w:iCs/>
        <w:kern w:val="0"/>
      </w:rPr>
      <w:t xml:space="preserve">                                      </w:t>
    </w:r>
  </w:p>
  <w:p w:rsidR="000B7B5E" w:rsidRPr="00AB38F6" w:rsidRDefault="000B7B5E" w:rsidP="004006DA">
    <w:pPr>
      <w:tabs>
        <w:tab w:val="center" w:pos="4320"/>
        <w:tab w:val="right" w:pos="8640"/>
      </w:tabs>
      <w:rPr>
        <w:i/>
        <w:iCs/>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21F" w:rsidRDefault="00A8321F">
      <w:r>
        <w:separator/>
      </w:r>
    </w:p>
  </w:footnote>
  <w:footnote w:type="continuationSeparator" w:id="0">
    <w:p w:rsidR="00A8321F" w:rsidRDefault="00A83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B5E" w:rsidRDefault="000B7B5E">
    <w:pPr>
      <w:tabs>
        <w:tab w:val="center" w:pos="4320"/>
        <w:tab w:val="right" w:pos="8640"/>
      </w:tabs>
      <w:rPr>
        <w:kern w:val="0"/>
      </w:rPr>
    </w:pPr>
  </w:p>
  <w:p w:rsidR="000B7B5E" w:rsidRDefault="000B7B5E">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354636A"/>
    <w:lvl w:ilvl="0">
      <w:numFmt w:val="bullet"/>
      <w:lvlText w:val="*"/>
      <w:lvlJc w:val="left"/>
    </w:lvl>
  </w:abstractNum>
  <w:abstractNum w:abstractNumId="1" w15:restartNumberingAfterBreak="0">
    <w:nsid w:val="0345284F"/>
    <w:multiLevelType w:val="hybridMultilevel"/>
    <w:tmpl w:val="12C0D3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7EC13E4"/>
    <w:multiLevelType w:val="hybridMultilevel"/>
    <w:tmpl w:val="26889184"/>
    <w:lvl w:ilvl="0" w:tplc="175A2524">
      <w:start w:val="1"/>
      <w:numFmt w:val="decimal"/>
      <w:lvlText w:val="%1."/>
      <w:lvlJc w:val="left"/>
      <w:pPr>
        <w:ind w:left="360" w:hanging="360"/>
      </w:pPr>
      <w:rPr>
        <w:rFonts w:hint="default"/>
      </w:rPr>
    </w:lvl>
    <w:lvl w:ilvl="1" w:tplc="220216C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044A75"/>
    <w:multiLevelType w:val="hybridMultilevel"/>
    <w:tmpl w:val="28B27810"/>
    <w:lvl w:ilvl="0" w:tplc="ADBECF74">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21211"/>
    <w:multiLevelType w:val="hybridMultilevel"/>
    <w:tmpl w:val="FA16DBE0"/>
    <w:lvl w:ilvl="0" w:tplc="04090019">
      <w:start w:val="1"/>
      <w:numFmt w:val="lowerLetter"/>
      <w:lvlText w:val="%1."/>
      <w:lvlJc w:val="left"/>
      <w:pPr>
        <w:tabs>
          <w:tab w:val="num" w:pos="720"/>
        </w:tabs>
        <w:ind w:left="720" w:hanging="360"/>
      </w:pPr>
    </w:lvl>
    <w:lvl w:ilvl="1" w:tplc="D688B052">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00007C2"/>
    <w:multiLevelType w:val="hybridMultilevel"/>
    <w:tmpl w:val="CDB0808E"/>
    <w:lvl w:ilvl="0" w:tplc="8CDA00E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D36D3"/>
    <w:multiLevelType w:val="hybridMultilevel"/>
    <w:tmpl w:val="497EE2F8"/>
    <w:lvl w:ilvl="0" w:tplc="F7481B44">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33667"/>
    <w:multiLevelType w:val="hybridMultilevel"/>
    <w:tmpl w:val="4BA09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E2174"/>
    <w:multiLevelType w:val="hybridMultilevel"/>
    <w:tmpl w:val="8938CB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207AD5"/>
    <w:multiLevelType w:val="hybridMultilevel"/>
    <w:tmpl w:val="2190EDF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3A1041A"/>
    <w:multiLevelType w:val="hybridMultilevel"/>
    <w:tmpl w:val="636210D8"/>
    <w:lvl w:ilvl="0" w:tplc="4E9C0934">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27C971BB"/>
    <w:multiLevelType w:val="hybridMultilevel"/>
    <w:tmpl w:val="F18A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835FA"/>
    <w:multiLevelType w:val="hybridMultilevel"/>
    <w:tmpl w:val="4162A10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3EEF27CC"/>
    <w:multiLevelType w:val="hybridMultilevel"/>
    <w:tmpl w:val="2ABA94A4"/>
    <w:lvl w:ilvl="0" w:tplc="E310587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60341B"/>
    <w:multiLevelType w:val="hybridMultilevel"/>
    <w:tmpl w:val="623CEDF8"/>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27800E7"/>
    <w:multiLevelType w:val="hybridMultilevel"/>
    <w:tmpl w:val="A0FA3150"/>
    <w:lvl w:ilvl="0" w:tplc="C1F8D84E">
      <w:start w:val="3"/>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6" w15:restartNumberingAfterBreak="0">
    <w:nsid w:val="5850316E"/>
    <w:multiLevelType w:val="hybridMultilevel"/>
    <w:tmpl w:val="973C7B0C"/>
    <w:lvl w:ilvl="0" w:tplc="F9B4F9E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BE0C67"/>
    <w:multiLevelType w:val="hybridMultilevel"/>
    <w:tmpl w:val="17E4ED36"/>
    <w:lvl w:ilvl="0" w:tplc="04070019">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8" w15:restartNumberingAfterBreak="0">
    <w:nsid w:val="684859BD"/>
    <w:multiLevelType w:val="hybridMultilevel"/>
    <w:tmpl w:val="D10A0138"/>
    <w:lvl w:ilvl="0" w:tplc="A31E40EA">
      <w:start w:val="3"/>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9" w15:restartNumberingAfterBreak="0">
    <w:nsid w:val="6E3B1B8E"/>
    <w:multiLevelType w:val="hybridMultilevel"/>
    <w:tmpl w:val="7FEABB1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rPr>
          <w:rFonts w:ascii="Wingdings" w:hAnsi="Wingdings" w:cs="Wingdings" w:hint="default"/>
        </w:rPr>
      </w:lvl>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16"/>
  </w:num>
  <w:num w:numId="10">
    <w:abstractNumId w:val="13"/>
  </w:num>
  <w:num w:numId="11">
    <w:abstractNumId w:val="11"/>
  </w:num>
  <w:num w:numId="12">
    <w:abstractNumId w:val="6"/>
  </w:num>
  <w:num w:numId="13">
    <w:abstractNumId w:val="3"/>
  </w:num>
  <w:num w:numId="14">
    <w:abstractNumId w:val="7"/>
  </w:num>
  <w:num w:numId="15">
    <w:abstractNumId w:val="18"/>
  </w:num>
  <w:num w:numId="16">
    <w:abstractNumId w:val="15"/>
  </w:num>
  <w:num w:numId="17">
    <w:abstractNumId w:val="8"/>
  </w:num>
  <w:num w:numId="18">
    <w:abstractNumId w:val="14"/>
  </w:num>
  <w:num w:numId="19">
    <w:abstractNumId w:val="10"/>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C04EB"/>
    <w:rsid w:val="0000743C"/>
    <w:rsid w:val="00021503"/>
    <w:rsid w:val="0002395B"/>
    <w:rsid w:val="0002651F"/>
    <w:rsid w:val="00026BA4"/>
    <w:rsid w:val="00040E6C"/>
    <w:rsid w:val="00050391"/>
    <w:rsid w:val="00052986"/>
    <w:rsid w:val="00062E22"/>
    <w:rsid w:val="000634A1"/>
    <w:rsid w:val="00067135"/>
    <w:rsid w:val="00070FA8"/>
    <w:rsid w:val="0007124B"/>
    <w:rsid w:val="00074E18"/>
    <w:rsid w:val="00077CFB"/>
    <w:rsid w:val="000A274C"/>
    <w:rsid w:val="000A2C07"/>
    <w:rsid w:val="000B6DA3"/>
    <w:rsid w:val="000B7599"/>
    <w:rsid w:val="000B7B5E"/>
    <w:rsid w:val="000C66A1"/>
    <w:rsid w:val="000D4B17"/>
    <w:rsid w:val="000E7882"/>
    <w:rsid w:val="000E78D2"/>
    <w:rsid w:val="000F0742"/>
    <w:rsid w:val="000F3B0C"/>
    <w:rsid w:val="000F438A"/>
    <w:rsid w:val="00100F4A"/>
    <w:rsid w:val="00107324"/>
    <w:rsid w:val="0011066A"/>
    <w:rsid w:val="00112372"/>
    <w:rsid w:val="00113C58"/>
    <w:rsid w:val="00117809"/>
    <w:rsid w:val="00126063"/>
    <w:rsid w:val="00145339"/>
    <w:rsid w:val="00151176"/>
    <w:rsid w:val="001578F9"/>
    <w:rsid w:val="0016192E"/>
    <w:rsid w:val="00166A92"/>
    <w:rsid w:val="001675D1"/>
    <w:rsid w:val="001723EC"/>
    <w:rsid w:val="001840FB"/>
    <w:rsid w:val="0019305A"/>
    <w:rsid w:val="001A4E98"/>
    <w:rsid w:val="001A6E90"/>
    <w:rsid w:val="001A6FAB"/>
    <w:rsid w:val="001C4C60"/>
    <w:rsid w:val="001C57C3"/>
    <w:rsid w:val="001E3565"/>
    <w:rsid w:val="001E7C0F"/>
    <w:rsid w:val="001F2F33"/>
    <w:rsid w:val="002003A1"/>
    <w:rsid w:val="00221186"/>
    <w:rsid w:val="002258CC"/>
    <w:rsid w:val="0022758F"/>
    <w:rsid w:val="002334D2"/>
    <w:rsid w:val="00234DA4"/>
    <w:rsid w:val="0025138E"/>
    <w:rsid w:val="00265508"/>
    <w:rsid w:val="00266D83"/>
    <w:rsid w:val="00282F88"/>
    <w:rsid w:val="00283493"/>
    <w:rsid w:val="00284768"/>
    <w:rsid w:val="002851E8"/>
    <w:rsid w:val="002A03C5"/>
    <w:rsid w:val="002A100B"/>
    <w:rsid w:val="002A286B"/>
    <w:rsid w:val="002A3BA2"/>
    <w:rsid w:val="002C7314"/>
    <w:rsid w:val="002E2A03"/>
    <w:rsid w:val="002E305F"/>
    <w:rsid w:val="002E5F73"/>
    <w:rsid w:val="002E6811"/>
    <w:rsid w:val="002E682F"/>
    <w:rsid w:val="002F30E4"/>
    <w:rsid w:val="002F4466"/>
    <w:rsid w:val="002F452D"/>
    <w:rsid w:val="002F7E6D"/>
    <w:rsid w:val="0030667E"/>
    <w:rsid w:val="00316AC4"/>
    <w:rsid w:val="00316D48"/>
    <w:rsid w:val="00316FD9"/>
    <w:rsid w:val="003269BC"/>
    <w:rsid w:val="00333998"/>
    <w:rsid w:val="00355E1F"/>
    <w:rsid w:val="0037722E"/>
    <w:rsid w:val="00380F1B"/>
    <w:rsid w:val="0038546D"/>
    <w:rsid w:val="0038768D"/>
    <w:rsid w:val="00394F15"/>
    <w:rsid w:val="003A2B5F"/>
    <w:rsid w:val="003A7870"/>
    <w:rsid w:val="003B008C"/>
    <w:rsid w:val="003B2E7A"/>
    <w:rsid w:val="003B622C"/>
    <w:rsid w:val="003C5D9A"/>
    <w:rsid w:val="003C75EF"/>
    <w:rsid w:val="003D4207"/>
    <w:rsid w:val="003E2914"/>
    <w:rsid w:val="003E7BA8"/>
    <w:rsid w:val="004006DA"/>
    <w:rsid w:val="00402705"/>
    <w:rsid w:val="00406B5F"/>
    <w:rsid w:val="00412506"/>
    <w:rsid w:val="004141B0"/>
    <w:rsid w:val="004242EF"/>
    <w:rsid w:val="0042682D"/>
    <w:rsid w:val="0042687B"/>
    <w:rsid w:val="004301A8"/>
    <w:rsid w:val="0043568D"/>
    <w:rsid w:val="0044001A"/>
    <w:rsid w:val="00441960"/>
    <w:rsid w:val="00443A34"/>
    <w:rsid w:val="0045345E"/>
    <w:rsid w:val="004737CC"/>
    <w:rsid w:val="004762C3"/>
    <w:rsid w:val="00480CE5"/>
    <w:rsid w:val="004825B0"/>
    <w:rsid w:val="0049463C"/>
    <w:rsid w:val="004952FE"/>
    <w:rsid w:val="004A4E27"/>
    <w:rsid w:val="004B0E10"/>
    <w:rsid w:val="004D0374"/>
    <w:rsid w:val="004D0401"/>
    <w:rsid w:val="004D099C"/>
    <w:rsid w:val="004D23C7"/>
    <w:rsid w:val="004D5066"/>
    <w:rsid w:val="004E1271"/>
    <w:rsid w:val="004E5C12"/>
    <w:rsid w:val="00504338"/>
    <w:rsid w:val="00506FB5"/>
    <w:rsid w:val="0050757C"/>
    <w:rsid w:val="005161DE"/>
    <w:rsid w:val="00526E4D"/>
    <w:rsid w:val="00527F4E"/>
    <w:rsid w:val="005312F2"/>
    <w:rsid w:val="00532387"/>
    <w:rsid w:val="00533027"/>
    <w:rsid w:val="00533B24"/>
    <w:rsid w:val="0053625D"/>
    <w:rsid w:val="005524C5"/>
    <w:rsid w:val="00556B85"/>
    <w:rsid w:val="0056468B"/>
    <w:rsid w:val="00566A3E"/>
    <w:rsid w:val="00566E16"/>
    <w:rsid w:val="00574537"/>
    <w:rsid w:val="00575369"/>
    <w:rsid w:val="0058131A"/>
    <w:rsid w:val="00586C1E"/>
    <w:rsid w:val="005945D2"/>
    <w:rsid w:val="00597D8A"/>
    <w:rsid w:val="005A79A2"/>
    <w:rsid w:val="005C3442"/>
    <w:rsid w:val="005D2559"/>
    <w:rsid w:val="005E1AB5"/>
    <w:rsid w:val="005E72E7"/>
    <w:rsid w:val="005F1603"/>
    <w:rsid w:val="005F480D"/>
    <w:rsid w:val="00600959"/>
    <w:rsid w:val="00600A59"/>
    <w:rsid w:val="00604030"/>
    <w:rsid w:val="00605066"/>
    <w:rsid w:val="006106FA"/>
    <w:rsid w:val="006266D9"/>
    <w:rsid w:val="00631D58"/>
    <w:rsid w:val="006363A0"/>
    <w:rsid w:val="00642D32"/>
    <w:rsid w:val="006440AC"/>
    <w:rsid w:val="00647B42"/>
    <w:rsid w:val="00665783"/>
    <w:rsid w:val="00674CBE"/>
    <w:rsid w:val="00674F73"/>
    <w:rsid w:val="00680E94"/>
    <w:rsid w:val="0068736C"/>
    <w:rsid w:val="0069133D"/>
    <w:rsid w:val="006B3282"/>
    <w:rsid w:val="006C6893"/>
    <w:rsid w:val="006D075F"/>
    <w:rsid w:val="006D5B66"/>
    <w:rsid w:val="006D6109"/>
    <w:rsid w:val="006E4C79"/>
    <w:rsid w:val="006F635E"/>
    <w:rsid w:val="007030BC"/>
    <w:rsid w:val="007043B1"/>
    <w:rsid w:val="00706223"/>
    <w:rsid w:val="007134D2"/>
    <w:rsid w:val="0072501D"/>
    <w:rsid w:val="0073235A"/>
    <w:rsid w:val="00733A38"/>
    <w:rsid w:val="00737330"/>
    <w:rsid w:val="00745427"/>
    <w:rsid w:val="00756488"/>
    <w:rsid w:val="00770208"/>
    <w:rsid w:val="00770938"/>
    <w:rsid w:val="00772573"/>
    <w:rsid w:val="00784905"/>
    <w:rsid w:val="0078527C"/>
    <w:rsid w:val="0079433D"/>
    <w:rsid w:val="007954AC"/>
    <w:rsid w:val="007969C8"/>
    <w:rsid w:val="007B03D9"/>
    <w:rsid w:val="007B658C"/>
    <w:rsid w:val="007B72E8"/>
    <w:rsid w:val="007C28E2"/>
    <w:rsid w:val="007D6841"/>
    <w:rsid w:val="007E41A0"/>
    <w:rsid w:val="007E441E"/>
    <w:rsid w:val="007E52A5"/>
    <w:rsid w:val="007E68D8"/>
    <w:rsid w:val="007F3050"/>
    <w:rsid w:val="007F7234"/>
    <w:rsid w:val="00806A33"/>
    <w:rsid w:val="00811ED2"/>
    <w:rsid w:val="00816D78"/>
    <w:rsid w:val="008279F3"/>
    <w:rsid w:val="00833E0E"/>
    <w:rsid w:val="008425D1"/>
    <w:rsid w:val="00843069"/>
    <w:rsid w:val="00854FF0"/>
    <w:rsid w:val="008663C9"/>
    <w:rsid w:val="00866589"/>
    <w:rsid w:val="00874B87"/>
    <w:rsid w:val="00876F19"/>
    <w:rsid w:val="00894198"/>
    <w:rsid w:val="00895802"/>
    <w:rsid w:val="008A3334"/>
    <w:rsid w:val="008A7F47"/>
    <w:rsid w:val="008B0052"/>
    <w:rsid w:val="008B0BCB"/>
    <w:rsid w:val="008C442A"/>
    <w:rsid w:val="008E4535"/>
    <w:rsid w:val="008F3234"/>
    <w:rsid w:val="009007B5"/>
    <w:rsid w:val="0091662F"/>
    <w:rsid w:val="00931454"/>
    <w:rsid w:val="00932368"/>
    <w:rsid w:val="00933386"/>
    <w:rsid w:val="0093592D"/>
    <w:rsid w:val="009439BF"/>
    <w:rsid w:val="00947B94"/>
    <w:rsid w:val="00975478"/>
    <w:rsid w:val="00977E25"/>
    <w:rsid w:val="00983E5A"/>
    <w:rsid w:val="00991DDF"/>
    <w:rsid w:val="00994FC3"/>
    <w:rsid w:val="009A29D9"/>
    <w:rsid w:val="009A7C49"/>
    <w:rsid w:val="009B39AB"/>
    <w:rsid w:val="009C0040"/>
    <w:rsid w:val="009C00B7"/>
    <w:rsid w:val="009C018F"/>
    <w:rsid w:val="009C2BE8"/>
    <w:rsid w:val="009C4627"/>
    <w:rsid w:val="009C7CC7"/>
    <w:rsid w:val="009F55C0"/>
    <w:rsid w:val="00A04628"/>
    <w:rsid w:val="00A04848"/>
    <w:rsid w:val="00A103C8"/>
    <w:rsid w:val="00A10ED3"/>
    <w:rsid w:val="00A11F17"/>
    <w:rsid w:val="00A14286"/>
    <w:rsid w:val="00A36980"/>
    <w:rsid w:val="00A45155"/>
    <w:rsid w:val="00A520BA"/>
    <w:rsid w:val="00A57280"/>
    <w:rsid w:val="00A641A2"/>
    <w:rsid w:val="00A66416"/>
    <w:rsid w:val="00A70424"/>
    <w:rsid w:val="00A70864"/>
    <w:rsid w:val="00A736D0"/>
    <w:rsid w:val="00A8321F"/>
    <w:rsid w:val="00A96E8A"/>
    <w:rsid w:val="00AA0F9D"/>
    <w:rsid w:val="00AA215C"/>
    <w:rsid w:val="00AA32ED"/>
    <w:rsid w:val="00AA5EDF"/>
    <w:rsid w:val="00AB2B70"/>
    <w:rsid w:val="00AB38F6"/>
    <w:rsid w:val="00AB5751"/>
    <w:rsid w:val="00AC04EB"/>
    <w:rsid w:val="00AD10C4"/>
    <w:rsid w:val="00AD2211"/>
    <w:rsid w:val="00AE6577"/>
    <w:rsid w:val="00AF570A"/>
    <w:rsid w:val="00B008D3"/>
    <w:rsid w:val="00B013F0"/>
    <w:rsid w:val="00B063A4"/>
    <w:rsid w:val="00B07415"/>
    <w:rsid w:val="00B11259"/>
    <w:rsid w:val="00B134A4"/>
    <w:rsid w:val="00B1776F"/>
    <w:rsid w:val="00B4347F"/>
    <w:rsid w:val="00B46581"/>
    <w:rsid w:val="00B61C73"/>
    <w:rsid w:val="00B7053F"/>
    <w:rsid w:val="00B7058C"/>
    <w:rsid w:val="00B83A45"/>
    <w:rsid w:val="00B8444D"/>
    <w:rsid w:val="00B907F8"/>
    <w:rsid w:val="00B967F1"/>
    <w:rsid w:val="00B969A5"/>
    <w:rsid w:val="00B97B05"/>
    <w:rsid w:val="00BA70A0"/>
    <w:rsid w:val="00BB2A9A"/>
    <w:rsid w:val="00BB586A"/>
    <w:rsid w:val="00BC4F78"/>
    <w:rsid w:val="00BC532D"/>
    <w:rsid w:val="00BD02CC"/>
    <w:rsid w:val="00BD1212"/>
    <w:rsid w:val="00BD22CC"/>
    <w:rsid w:val="00BD3E87"/>
    <w:rsid w:val="00BE47D1"/>
    <w:rsid w:val="00BE64C9"/>
    <w:rsid w:val="00BE6E43"/>
    <w:rsid w:val="00BF2E26"/>
    <w:rsid w:val="00C02DD8"/>
    <w:rsid w:val="00C11004"/>
    <w:rsid w:val="00C16479"/>
    <w:rsid w:val="00C16CF2"/>
    <w:rsid w:val="00C203E5"/>
    <w:rsid w:val="00C224E3"/>
    <w:rsid w:val="00C33B8A"/>
    <w:rsid w:val="00C40FEE"/>
    <w:rsid w:val="00C42809"/>
    <w:rsid w:val="00C45B98"/>
    <w:rsid w:val="00C618B2"/>
    <w:rsid w:val="00C817AF"/>
    <w:rsid w:val="00C817B8"/>
    <w:rsid w:val="00C81D0B"/>
    <w:rsid w:val="00C82DAB"/>
    <w:rsid w:val="00C95175"/>
    <w:rsid w:val="00CA22EA"/>
    <w:rsid w:val="00CA6988"/>
    <w:rsid w:val="00CB2271"/>
    <w:rsid w:val="00CC0A85"/>
    <w:rsid w:val="00CC2AEA"/>
    <w:rsid w:val="00CE0013"/>
    <w:rsid w:val="00CE54D7"/>
    <w:rsid w:val="00CF57E9"/>
    <w:rsid w:val="00CF787A"/>
    <w:rsid w:val="00D131BE"/>
    <w:rsid w:val="00D13848"/>
    <w:rsid w:val="00D141C3"/>
    <w:rsid w:val="00D14810"/>
    <w:rsid w:val="00D17122"/>
    <w:rsid w:val="00D31474"/>
    <w:rsid w:val="00D44B9E"/>
    <w:rsid w:val="00D55735"/>
    <w:rsid w:val="00D624D3"/>
    <w:rsid w:val="00D67310"/>
    <w:rsid w:val="00D705F0"/>
    <w:rsid w:val="00D8689A"/>
    <w:rsid w:val="00D86EB6"/>
    <w:rsid w:val="00D91585"/>
    <w:rsid w:val="00D93CAA"/>
    <w:rsid w:val="00D97374"/>
    <w:rsid w:val="00DA3BE3"/>
    <w:rsid w:val="00DB0C5F"/>
    <w:rsid w:val="00DB2907"/>
    <w:rsid w:val="00DB3B46"/>
    <w:rsid w:val="00DB40AA"/>
    <w:rsid w:val="00DC2A2B"/>
    <w:rsid w:val="00DF2C46"/>
    <w:rsid w:val="00DF2D18"/>
    <w:rsid w:val="00E03C87"/>
    <w:rsid w:val="00E03DD8"/>
    <w:rsid w:val="00E07879"/>
    <w:rsid w:val="00E11E1A"/>
    <w:rsid w:val="00E11E7C"/>
    <w:rsid w:val="00E15B14"/>
    <w:rsid w:val="00E16572"/>
    <w:rsid w:val="00E25B91"/>
    <w:rsid w:val="00E3021D"/>
    <w:rsid w:val="00E30F88"/>
    <w:rsid w:val="00E32D1E"/>
    <w:rsid w:val="00E374CF"/>
    <w:rsid w:val="00E422F1"/>
    <w:rsid w:val="00E4448A"/>
    <w:rsid w:val="00E47000"/>
    <w:rsid w:val="00E47B78"/>
    <w:rsid w:val="00E54914"/>
    <w:rsid w:val="00E5573B"/>
    <w:rsid w:val="00E6660B"/>
    <w:rsid w:val="00E70626"/>
    <w:rsid w:val="00E71E02"/>
    <w:rsid w:val="00E724E4"/>
    <w:rsid w:val="00E75531"/>
    <w:rsid w:val="00E830FD"/>
    <w:rsid w:val="00E8353F"/>
    <w:rsid w:val="00E9273C"/>
    <w:rsid w:val="00EA58D3"/>
    <w:rsid w:val="00EB5FFD"/>
    <w:rsid w:val="00EC4361"/>
    <w:rsid w:val="00ED28E6"/>
    <w:rsid w:val="00ED3039"/>
    <w:rsid w:val="00ED46E0"/>
    <w:rsid w:val="00ED562C"/>
    <w:rsid w:val="00ED6801"/>
    <w:rsid w:val="00EF06F3"/>
    <w:rsid w:val="00F07109"/>
    <w:rsid w:val="00F16A7F"/>
    <w:rsid w:val="00F21B0A"/>
    <w:rsid w:val="00F26A5A"/>
    <w:rsid w:val="00F35EC1"/>
    <w:rsid w:val="00F36A4D"/>
    <w:rsid w:val="00F4081B"/>
    <w:rsid w:val="00F44CDF"/>
    <w:rsid w:val="00F65016"/>
    <w:rsid w:val="00F72D85"/>
    <w:rsid w:val="00F7522F"/>
    <w:rsid w:val="00F77A8D"/>
    <w:rsid w:val="00F8453E"/>
    <w:rsid w:val="00F86C56"/>
    <w:rsid w:val="00F86F67"/>
    <w:rsid w:val="00F92FA4"/>
    <w:rsid w:val="00F93609"/>
    <w:rsid w:val="00F95924"/>
    <w:rsid w:val="00FA0455"/>
    <w:rsid w:val="00FA0EC5"/>
    <w:rsid w:val="00FA42F7"/>
    <w:rsid w:val="00FA4EB5"/>
    <w:rsid w:val="00FA675C"/>
    <w:rsid w:val="00FB142A"/>
    <w:rsid w:val="00FB647F"/>
    <w:rsid w:val="00FC0D37"/>
    <w:rsid w:val="00FC14AA"/>
    <w:rsid w:val="00FC46B6"/>
    <w:rsid w:val="00FC603D"/>
    <w:rsid w:val="00FD0E44"/>
    <w:rsid w:val="00FD27D8"/>
    <w:rsid w:val="00FE0D6E"/>
    <w:rsid w:val="00FE7283"/>
    <w:rsid w:val="00FF13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5D74C71D-06A9-4E70-88AE-9CA33530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1DE"/>
    <w:pPr>
      <w:widowControl w:val="0"/>
      <w:overflowPunct w:val="0"/>
      <w:autoSpaceDE w:val="0"/>
      <w:autoSpaceDN w:val="0"/>
      <w:adjustRightInd w:val="0"/>
    </w:pPr>
    <w:rPr>
      <w:kern w:val="28"/>
      <w:lang w:val="sq-AL" w:eastAsia="en-GB"/>
    </w:rPr>
  </w:style>
  <w:style w:type="paragraph" w:styleId="Heading2">
    <w:name w:val="heading 2"/>
    <w:basedOn w:val="Normal"/>
    <w:next w:val="Normal"/>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4EB"/>
  </w:style>
  <w:style w:type="character" w:styleId="EndnoteReference">
    <w:name w:val="endnote reference"/>
    <w:semiHidden/>
    <w:rsid w:val="00AC04EB"/>
    <w:rPr>
      <w:vertAlign w:val="superscript"/>
    </w:rPr>
  </w:style>
  <w:style w:type="table" w:styleId="TableGrid">
    <w:name w:val="Table Grid"/>
    <w:basedOn w:val="TableNormal"/>
    <w:rsid w:val="00C45B98"/>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B5751"/>
    <w:pPr>
      <w:widowControl/>
      <w:overflowPunct/>
      <w:autoSpaceDE/>
      <w:autoSpaceDN/>
      <w:adjustRightInd/>
    </w:pPr>
    <w:rPr>
      <w:kern w:val="0"/>
      <w:sz w:val="22"/>
      <w:szCs w:val="22"/>
      <w:lang w:eastAsia="en-US"/>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semiHidden/>
    <w:rsid w:val="007E68D8"/>
    <w:rPr>
      <w:rFonts w:ascii="Tahoma" w:hAnsi="Tahoma" w:cs="Tahoma"/>
      <w:sz w:val="16"/>
      <w:szCs w:val="16"/>
    </w:rPr>
  </w:style>
  <w:style w:type="paragraph" w:styleId="Header">
    <w:name w:val="header"/>
    <w:basedOn w:val="Normal"/>
    <w:rsid w:val="00E5573B"/>
    <w:pPr>
      <w:tabs>
        <w:tab w:val="center" w:pos="4320"/>
        <w:tab w:val="right" w:pos="8640"/>
      </w:tabs>
    </w:pPr>
  </w:style>
  <w:style w:type="paragraph" w:styleId="Footer">
    <w:name w:val="footer"/>
    <w:basedOn w:val="Normal"/>
    <w:rsid w:val="00E5573B"/>
    <w:pPr>
      <w:tabs>
        <w:tab w:val="center" w:pos="4320"/>
        <w:tab w:val="right" w:pos="8640"/>
      </w:tabs>
    </w:pPr>
  </w:style>
  <w:style w:type="character" w:styleId="PageNumber">
    <w:name w:val="page number"/>
    <w:basedOn w:val="DefaultParagraphFont"/>
    <w:rsid w:val="00AB38F6"/>
  </w:style>
  <w:style w:type="character" w:styleId="CommentReference">
    <w:name w:val="annotation reference"/>
    <w:uiPriority w:val="99"/>
    <w:rsid w:val="000F0742"/>
    <w:rPr>
      <w:sz w:val="16"/>
      <w:szCs w:val="16"/>
    </w:rPr>
  </w:style>
  <w:style w:type="paragraph" w:styleId="CommentText">
    <w:name w:val="annotation text"/>
    <w:basedOn w:val="Normal"/>
    <w:link w:val="CommentTextChar"/>
    <w:rsid w:val="000F0742"/>
    <w:rPr>
      <w:lang w:val="en-GB"/>
    </w:rPr>
  </w:style>
  <w:style w:type="character" w:customStyle="1" w:styleId="CommentTextChar">
    <w:name w:val="Comment Text Char"/>
    <w:link w:val="CommentText"/>
    <w:rsid w:val="000F0742"/>
    <w:rPr>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link w:val="CommentSubject"/>
    <w:rsid w:val="000F0742"/>
    <w:rPr>
      <w:b/>
      <w:bCs/>
      <w:kern w:val="28"/>
      <w:lang w:val="en-GB" w:eastAsia="en-GB"/>
    </w:rPr>
  </w:style>
  <w:style w:type="character" w:styleId="Hyperlink">
    <w:name w:val="Hyperlink"/>
    <w:basedOn w:val="DefaultParagraphFont"/>
    <w:unhideWhenUsed/>
    <w:rsid w:val="00784905"/>
    <w:rPr>
      <w:color w:val="0000FF" w:themeColor="hyperlink"/>
      <w:u w:val="single"/>
    </w:rPr>
  </w:style>
  <w:style w:type="paragraph" w:styleId="ListParagraph">
    <w:name w:val="List Paragraph"/>
    <w:basedOn w:val="Normal"/>
    <w:link w:val="ListParagraphChar"/>
    <w:uiPriority w:val="34"/>
    <w:qFormat/>
    <w:rsid w:val="00C16479"/>
    <w:pPr>
      <w:ind w:left="720"/>
      <w:contextualSpacing/>
    </w:pPr>
  </w:style>
  <w:style w:type="paragraph" w:styleId="Title">
    <w:name w:val="Title"/>
    <w:basedOn w:val="Normal"/>
    <w:link w:val="TitleChar"/>
    <w:qFormat/>
    <w:rsid w:val="00441960"/>
    <w:pPr>
      <w:widowControl/>
      <w:overflowPunct/>
      <w:autoSpaceDE/>
      <w:autoSpaceDN/>
      <w:adjustRightInd/>
      <w:spacing w:before="240" w:after="60"/>
      <w:jc w:val="center"/>
      <w:outlineLvl w:val="0"/>
    </w:pPr>
    <w:rPr>
      <w:rFonts w:ascii="Arial" w:eastAsia="MS Mincho" w:hAnsi="Arial"/>
      <w:b/>
      <w:sz w:val="32"/>
      <w:lang w:val="en-GB" w:eastAsia="it-IT"/>
    </w:rPr>
  </w:style>
  <w:style w:type="character" w:customStyle="1" w:styleId="TitleChar">
    <w:name w:val="Title Char"/>
    <w:basedOn w:val="DefaultParagraphFont"/>
    <w:link w:val="Title"/>
    <w:rsid w:val="00441960"/>
    <w:rPr>
      <w:rFonts w:ascii="Arial" w:eastAsia="MS Mincho" w:hAnsi="Arial"/>
      <w:b/>
      <w:kern w:val="28"/>
      <w:sz w:val="32"/>
      <w:lang w:val="en-GB" w:eastAsia="it-IT"/>
    </w:rPr>
  </w:style>
  <w:style w:type="paragraph" w:styleId="TOC3">
    <w:name w:val="toc 3"/>
    <w:basedOn w:val="Normal"/>
    <w:next w:val="Normal"/>
    <w:autoRedefine/>
    <w:uiPriority w:val="39"/>
    <w:unhideWhenUsed/>
    <w:rsid w:val="002E5F73"/>
    <w:pPr>
      <w:widowControl/>
      <w:overflowPunct/>
      <w:autoSpaceDE/>
      <w:autoSpaceDN/>
      <w:adjustRightInd/>
      <w:spacing w:after="240"/>
      <w:ind w:left="480"/>
      <w:jc w:val="both"/>
    </w:pPr>
    <w:rPr>
      <w:rFonts w:eastAsia="MS Mincho"/>
      <w:kern w:val="0"/>
      <w:sz w:val="24"/>
      <w:lang w:val="en-GB" w:eastAsia="it-IT"/>
    </w:rPr>
  </w:style>
  <w:style w:type="paragraph" w:styleId="FootnoteText">
    <w:name w:val="footnote text"/>
    <w:basedOn w:val="Normal"/>
    <w:link w:val="FootnoteTextChar"/>
    <w:semiHidden/>
    <w:rsid w:val="00647B42"/>
    <w:pPr>
      <w:widowControl/>
      <w:overflowPunct/>
      <w:autoSpaceDE/>
      <w:autoSpaceDN/>
      <w:adjustRightInd/>
      <w:spacing w:after="240"/>
      <w:ind w:left="357" w:hanging="357"/>
      <w:jc w:val="both"/>
    </w:pPr>
    <w:rPr>
      <w:rFonts w:eastAsia="MS Mincho"/>
      <w:kern w:val="0"/>
      <w:lang w:val="en-GB" w:eastAsia="it-IT"/>
    </w:rPr>
  </w:style>
  <w:style w:type="character" w:customStyle="1" w:styleId="FootnoteTextChar">
    <w:name w:val="Footnote Text Char"/>
    <w:basedOn w:val="DefaultParagraphFont"/>
    <w:link w:val="FootnoteText"/>
    <w:semiHidden/>
    <w:rsid w:val="00647B42"/>
    <w:rPr>
      <w:rFonts w:eastAsia="MS Mincho"/>
      <w:lang w:val="en-GB" w:eastAsia="it-IT"/>
    </w:rPr>
  </w:style>
  <w:style w:type="character" w:styleId="FootnoteReference">
    <w:name w:val="footnote reference"/>
    <w:basedOn w:val="DefaultParagraphFont"/>
    <w:uiPriority w:val="99"/>
    <w:semiHidden/>
    <w:unhideWhenUsed/>
    <w:rsid w:val="00647B42"/>
    <w:rPr>
      <w:vertAlign w:val="superscript"/>
    </w:rPr>
  </w:style>
  <w:style w:type="character" w:customStyle="1" w:styleId="ListParagraphChar">
    <w:name w:val="List Paragraph Char"/>
    <w:link w:val="ListParagraph"/>
    <w:uiPriority w:val="34"/>
    <w:rsid w:val="00647B42"/>
    <w:rPr>
      <w:kern w:val="28"/>
      <w:lang w:val="sq-A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18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zelina.uka@rks-gov.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zet.kurteshi@rsk-gov.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zet.kurteshi@rks-gov.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748A6-ACE5-430B-81C6-5510896C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Marianl</dc:creator>
  <cp:lastModifiedBy>Ibrahim Ademi</cp:lastModifiedBy>
  <cp:revision>2</cp:revision>
  <cp:lastPrinted>2012-01-24T10:58:00Z</cp:lastPrinted>
  <dcterms:created xsi:type="dcterms:W3CDTF">2020-11-05T10:17:00Z</dcterms:created>
  <dcterms:modified xsi:type="dcterms:W3CDTF">2020-11-05T10:17:00Z</dcterms:modified>
</cp:coreProperties>
</file>