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B5C1A" w14:textId="17D3E85F" w:rsidR="00794637" w:rsidRDefault="00794637" w:rsidP="00CB095A">
      <w:pPr>
        <w:shd w:val="clear" w:color="auto" w:fill="FFFFFF"/>
        <w:spacing w:line="360" w:lineRule="auto"/>
        <w:jc w:val="center"/>
        <w:rPr>
          <w:sz w:val="22"/>
          <w:szCs w:val="22"/>
        </w:rPr>
      </w:pPr>
    </w:p>
    <w:tbl>
      <w:tblPr>
        <w:tblpPr w:leftFromText="180" w:rightFromText="180" w:vertAnchor="text" w:horzAnchor="margin" w:tblpX="-504" w:tblpY="15"/>
        <w:tblW w:w="8478" w:type="dxa"/>
        <w:tblLook w:val="04A0" w:firstRow="1" w:lastRow="0" w:firstColumn="1" w:lastColumn="0" w:noHBand="0" w:noVBand="1"/>
      </w:tblPr>
      <w:tblGrid>
        <w:gridCol w:w="2718"/>
        <w:gridCol w:w="2430"/>
        <w:gridCol w:w="3330"/>
      </w:tblGrid>
      <w:tr w:rsidR="00A63547" w:rsidRPr="00C373C8" w14:paraId="6C1C94A9" w14:textId="77777777" w:rsidTr="000D2985">
        <w:trPr>
          <w:trHeight w:val="1376"/>
        </w:trPr>
        <w:tc>
          <w:tcPr>
            <w:tcW w:w="2718" w:type="dxa"/>
          </w:tcPr>
          <w:p w14:paraId="49F958D7" w14:textId="77777777" w:rsidR="00794637" w:rsidRDefault="00141F7F" w:rsidP="000D2985">
            <w:pPr>
              <w:spacing w:line="360" w:lineRule="auto"/>
              <w:jc w:val="center"/>
              <w:rPr>
                <w:sz w:val="22"/>
                <w:szCs w:val="22"/>
              </w:rPr>
            </w:pPr>
            <w:r w:rsidRPr="000D2985">
              <w:rPr>
                <w:noProof/>
                <w:sz w:val="22"/>
                <w:szCs w:val="22"/>
                <w:lang w:val="en-US"/>
              </w:rPr>
              <w:drawing>
                <wp:inline distT="0" distB="0" distL="0" distR="0" wp14:anchorId="1EE84789" wp14:editId="500D1A40">
                  <wp:extent cx="800100" cy="819150"/>
                  <wp:effectExtent l="19050" t="0" r="0" b="0"/>
                  <wp:docPr id="1" name="Picture 1"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20(100px)"/>
                          <pic:cNvPicPr>
                            <a:picLocks noChangeAspect="1" noChangeArrowheads="1"/>
                          </pic:cNvPicPr>
                        </pic:nvPicPr>
                        <pic:blipFill>
                          <a:blip r:embed="rId8"/>
                          <a:srcRect/>
                          <a:stretch>
                            <a:fillRect/>
                          </a:stretch>
                        </pic:blipFill>
                        <pic:spPr bwMode="auto">
                          <a:xfrm>
                            <a:off x="0" y="0"/>
                            <a:ext cx="800100" cy="819150"/>
                          </a:xfrm>
                          <a:prstGeom prst="rect">
                            <a:avLst/>
                          </a:prstGeom>
                          <a:noFill/>
                          <a:ln w="9525">
                            <a:noFill/>
                            <a:miter lim="800000"/>
                            <a:headEnd/>
                            <a:tailEnd/>
                          </a:ln>
                        </pic:spPr>
                      </pic:pic>
                    </a:graphicData>
                  </a:graphic>
                </wp:inline>
              </w:drawing>
            </w:r>
          </w:p>
        </w:tc>
        <w:tc>
          <w:tcPr>
            <w:tcW w:w="2430" w:type="dxa"/>
            <w:vMerge w:val="restart"/>
          </w:tcPr>
          <w:p w14:paraId="7DD212A2" w14:textId="77777777" w:rsidR="00794637" w:rsidRDefault="00794637" w:rsidP="000D2985">
            <w:pPr>
              <w:spacing w:line="360" w:lineRule="auto"/>
              <w:ind w:left="-1080" w:right="1512" w:firstLine="180"/>
              <w:jc w:val="center"/>
              <w:rPr>
                <w:sz w:val="22"/>
                <w:szCs w:val="22"/>
              </w:rPr>
            </w:pPr>
          </w:p>
        </w:tc>
        <w:tc>
          <w:tcPr>
            <w:tcW w:w="3330" w:type="dxa"/>
          </w:tcPr>
          <w:p w14:paraId="7F21CB95" w14:textId="77777777" w:rsidR="00794637" w:rsidRDefault="006A4FBA" w:rsidP="000D2985">
            <w:pPr>
              <w:spacing w:line="360" w:lineRule="auto"/>
              <w:ind w:left="-1080" w:firstLine="180"/>
              <w:jc w:val="center"/>
              <w:rPr>
                <w:sz w:val="22"/>
                <w:szCs w:val="22"/>
              </w:rPr>
            </w:pPr>
            <w:r>
              <w:rPr>
                <w:sz w:val="22"/>
                <w:szCs w:val="22"/>
              </w:rPr>
              <w:t xml:space="preserve">                  </w:t>
            </w:r>
            <w:r w:rsidR="00141F7F" w:rsidRPr="000D2985">
              <w:rPr>
                <w:noProof/>
                <w:sz w:val="22"/>
                <w:szCs w:val="22"/>
                <w:lang w:val="en-US"/>
              </w:rPr>
              <w:drawing>
                <wp:inline distT="0" distB="0" distL="0" distR="0" wp14:anchorId="21B4EE08" wp14:editId="351C6826">
                  <wp:extent cx="771525" cy="819150"/>
                  <wp:effectExtent l="19050" t="0" r="9525" b="0"/>
                  <wp:docPr id="2" name="Picture 2"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9" cstate="print"/>
                          <a:srcRect/>
                          <a:stretch>
                            <a:fillRect/>
                          </a:stretch>
                        </pic:blipFill>
                        <pic:spPr bwMode="auto">
                          <a:xfrm>
                            <a:off x="0" y="0"/>
                            <a:ext cx="771525" cy="819150"/>
                          </a:xfrm>
                          <a:prstGeom prst="rect">
                            <a:avLst/>
                          </a:prstGeom>
                          <a:noFill/>
                          <a:ln w="9525">
                            <a:noFill/>
                            <a:miter lim="800000"/>
                            <a:headEnd/>
                            <a:tailEnd/>
                          </a:ln>
                        </pic:spPr>
                      </pic:pic>
                    </a:graphicData>
                  </a:graphic>
                </wp:inline>
              </w:drawing>
            </w:r>
          </w:p>
          <w:p w14:paraId="4E8C0159" w14:textId="77777777" w:rsidR="00794637" w:rsidRDefault="00794637" w:rsidP="000D2985">
            <w:pPr>
              <w:spacing w:line="360" w:lineRule="auto"/>
              <w:ind w:left="-1080" w:firstLine="180"/>
              <w:jc w:val="center"/>
              <w:rPr>
                <w:sz w:val="22"/>
                <w:szCs w:val="22"/>
              </w:rPr>
            </w:pPr>
          </w:p>
        </w:tc>
      </w:tr>
      <w:tr w:rsidR="00A63547" w:rsidRPr="00C373C8" w14:paraId="486453DD" w14:textId="77777777" w:rsidTr="000D2985">
        <w:trPr>
          <w:trHeight w:val="1710"/>
        </w:trPr>
        <w:tc>
          <w:tcPr>
            <w:tcW w:w="2718" w:type="dxa"/>
          </w:tcPr>
          <w:p w14:paraId="1F8015BA" w14:textId="77777777" w:rsidR="00794637" w:rsidRDefault="00A63547" w:rsidP="000D2985">
            <w:pPr>
              <w:spacing w:line="360" w:lineRule="auto"/>
              <w:jc w:val="center"/>
              <w:rPr>
                <w:sz w:val="22"/>
                <w:szCs w:val="22"/>
              </w:rPr>
            </w:pPr>
            <w:r w:rsidRPr="00983C00">
              <w:rPr>
                <w:sz w:val="22"/>
                <w:szCs w:val="22"/>
              </w:rPr>
              <w:t>REPUBLIKA E KOSOVËS</w:t>
            </w:r>
          </w:p>
          <w:p w14:paraId="0FCE3DA4" w14:textId="37864819" w:rsidR="00794637" w:rsidRDefault="00A63547" w:rsidP="000D2985">
            <w:pPr>
              <w:spacing w:line="360" w:lineRule="auto"/>
              <w:ind w:left="-1080" w:firstLine="180"/>
              <w:jc w:val="center"/>
              <w:rPr>
                <w:sz w:val="22"/>
                <w:szCs w:val="22"/>
              </w:rPr>
            </w:pPr>
            <w:r w:rsidRPr="00103FF7">
              <w:rPr>
                <w:sz w:val="22"/>
                <w:szCs w:val="22"/>
              </w:rPr>
              <w:t>R</w:t>
            </w:r>
            <w:r w:rsidR="00CE7AAC">
              <w:rPr>
                <w:sz w:val="22"/>
                <w:szCs w:val="22"/>
              </w:rPr>
              <w:t xml:space="preserve">         RE</w:t>
            </w:r>
            <w:r w:rsidRPr="00103FF7">
              <w:rPr>
                <w:sz w:val="22"/>
                <w:szCs w:val="22"/>
              </w:rPr>
              <w:t>PUBLIKA KOSOVA</w:t>
            </w:r>
          </w:p>
          <w:p w14:paraId="761F7179" w14:textId="77777777" w:rsidR="00794637" w:rsidRDefault="00A63547" w:rsidP="000D2985">
            <w:pPr>
              <w:spacing w:line="360" w:lineRule="auto"/>
              <w:ind w:left="-1080" w:firstLine="180"/>
              <w:jc w:val="center"/>
              <w:rPr>
                <w:sz w:val="22"/>
                <w:szCs w:val="22"/>
              </w:rPr>
            </w:pPr>
            <w:r w:rsidRPr="00C373C8">
              <w:rPr>
                <w:sz w:val="22"/>
                <w:szCs w:val="22"/>
              </w:rPr>
              <w:t>RE</w:t>
            </w:r>
            <w:r w:rsidR="00CE7AAC">
              <w:rPr>
                <w:sz w:val="22"/>
                <w:szCs w:val="22"/>
              </w:rPr>
              <w:t xml:space="preserve">          RE</w:t>
            </w:r>
            <w:r w:rsidRPr="00C373C8">
              <w:rPr>
                <w:sz w:val="22"/>
                <w:szCs w:val="22"/>
              </w:rPr>
              <w:t>PUBLIC OF KOSOVO</w:t>
            </w:r>
          </w:p>
        </w:tc>
        <w:tc>
          <w:tcPr>
            <w:tcW w:w="2430" w:type="dxa"/>
            <w:vMerge/>
          </w:tcPr>
          <w:p w14:paraId="2F51384D" w14:textId="77777777" w:rsidR="00794637" w:rsidRDefault="00794637" w:rsidP="000D2985">
            <w:pPr>
              <w:spacing w:line="360" w:lineRule="auto"/>
              <w:ind w:left="-1080" w:firstLine="180"/>
              <w:jc w:val="center"/>
              <w:rPr>
                <w:sz w:val="22"/>
                <w:szCs w:val="22"/>
              </w:rPr>
            </w:pPr>
          </w:p>
        </w:tc>
        <w:tc>
          <w:tcPr>
            <w:tcW w:w="3330" w:type="dxa"/>
          </w:tcPr>
          <w:p w14:paraId="59E9B9DD" w14:textId="77777777" w:rsidR="00794637" w:rsidRDefault="006A4FBA" w:rsidP="000D2985">
            <w:pPr>
              <w:spacing w:line="360" w:lineRule="auto"/>
              <w:ind w:left="-1080" w:firstLine="180"/>
              <w:jc w:val="center"/>
              <w:rPr>
                <w:sz w:val="22"/>
                <w:szCs w:val="22"/>
              </w:rPr>
            </w:pPr>
            <w:r>
              <w:rPr>
                <w:sz w:val="22"/>
                <w:szCs w:val="22"/>
              </w:rPr>
              <w:t xml:space="preserve">                  </w:t>
            </w:r>
            <w:r w:rsidR="00A63547" w:rsidRPr="00930101">
              <w:rPr>
                <w:sz w:val="22"/>
                <w:szCs w:val="22"/>
              </w:rPr>
              <w:t>KOMUNA E GJILANIT</w:t>
            </w:r>
          </w:p>
          <w:p w14:paraId="768C2F98" w14:textId="77777777" w:rsidR="00794637" w:rsidRDefault="006A4FBA" w:rsidP="000D2985">
            <w:pPr>
              <w:spacing w:line="360" w:lineRule="auto"/>
              <w:ind w:left="-1080" w:firstLine="180"/>
              <w:jc w:val="center"/>
              <w:rPr>
                <w:sz w:val="22"/>
                <w:szCs w:val="22"/>
              </w:rPr>
            </w:pPr>
            <w:r>
              <w:rPr>
                <w:sz w:val="22"/>
                <w:szCs w:val="22"/>
              </w:rPr>
              <w:t xml:space="preserve">               </w:t>
            </w:r>
            <w:r w:rsidR="00A63547" w:rsidRPr="00930101">
              <w:rPr>
                <w:sz w:val="22"/>
                <w:szCs w:val="22"/>
              </w:rPr>
              <w:t>OPŠTINA GNJILANE</w:t>
            </w:r>
          </w:p>
          <w:p w14:paraId="7B0AD207" w14:textId="77777777" w:rsidR="00794637" w:rsidRDefault="00A63547" w:rsidP="000D2985">
            <w:pPr>
              <w:spacing w:line="360" w:lineRule="auto"/>
              <w:ind w:left="-1080" w:firstLine="180"/>
              <w:jc w:val="center"/>
              <w:rPr>
                <w:sz w:val="22"/>
                <w:szCs w:val="22"/>
              </w:rPr>
            </w:pPr>
            <w:r w:rsidRPr="00930101">
              <w:rPr>
                <w:sz w:val="22"/>
                <w:szCs w:val="22"/>
              </w:rPr>
              <w:t>M</w:t>
            </w:r>
            <w:r w:rsidR="006A4FBA">
              <w:rPr>
                <w:sz w:val="22"/>
                <w:szCs w:val="22"/>
              </w:rPr>
              <w:t xml:space="preserve">                     </w:t>
            </w:r>
            <w:r w:rsidRPr="00930101">
              <w:rPr>
                <w:sz w:val="22"/>
                <w:szCs w:val="22"/>
              </w:rPr>
              <w:t>UNICIPALITY OF GJILAN</w:t>
            </w:r>
          </w:p>
          <w:p w14:paraId="69284177" w14:textId="77777777" w:rsidR="00794637" w:rsidRDefault="006A4FBA" w:rsidP="000D2985">
            <w:pPr>
              <w:spacing w:line="360" w:lineRule="auto"/>
              <w:ind w:left="-1080" w:firstLine="180"/>
              <w:jc w:val="center"/>
              <w:rPr>
                <w:b/>
                <w:sz w:val="22"/>
                <w:szCs w:val="22"/>
              </w:rPr>
            </w:pPr>
            <w:r>
              <w:rPr>
                <w:sz w:val="22"/>
                <w:szCs w:val="22"/>
              </w:rPr>
              <w:t xml:space="preserve">              </w:t>
            </w:r>
            <w:r w:rsidR="00A63547" w:rsidRPr="00930101">
              <w:rPr>
                <w:sz w:val="22"/>
                <w:szCs w:val="22"/>
              </w:rPr>
              <w:t>GILAN BELEDIYESI</w:t>
            </w:r>
          </w:p>
        </w:tc>
      </w:tr>
    </w:tbl>
    <w:p w14:paraId="4BF212C3" w14:textId="77777777" w:rsidR="00794637" w:rsidRPr="000D2985" w:rsidRDefault="00794637" w:rsidP="000D2985">
      <w:pPr>
        <w:spacing w:line="360" w:lineRule="auto"/>
        <w:jc w:val="center"/>
        <w:rPr>
          <w:sz w:val="22"/>
          <w:szCs w:val="22"/>
        </w:rPr>
      </w:pPr>
    </w:p>
    <w:p w14:paraId="20C695A3" w14:textId="77777777" w:rsidR="00794637" w:rsidRDefault="00794637" w:rsidP="000D2985">
      <w:pPr>
        <w:shd w:val="clear" w:color="auto" w:fill="FFFFFF"/>
        <w:spacing w:line="360" w:lineRule="auto"/>
        <w:jc w:val="center"/>
        <w:rPr>
          <w:sz w:val="22"/>
          <w:szCs w:val="22"/>
        </w:rPr>
      </w:pPr>
    </w:p>
    <w:p w14:paraId="7D675D09" w14:textId="77777777" w:rsidR="00794637" w:rsidRDefault="00794637" w:rsidP="000D2985">
      <w:pPr>
        <w:shd w:val="clear" w:color="auto" w:fill="FFFFFF"/>
        <w:spacing w:line="360" w:lineRule="auto"/>
        <w:jc w:val="center"/>
        <w:rPr>
          <w:sz w:val="22"/>
          <w:szCs w:val="22"/>
        </w:rPr>
      </w:pPr>
    </w:p>
    <w:p w14:paraId="016925C6" w14:textId="77777777" w:rsidR="00794637" w:rsidRDefault="00794637" w:rsidP="000D2985">
      <w:pPr>
        <w:shd w:val="clear" w:color="auto" w:fill="FFFFFF"/>
        <w:spacing w:line="360" w:lineRule="auto"/>
        <w:jc w:val="center"/>
        <w:rPr>
          <w:sz w:val="22"/>
          <w:szCs w:val="22"/>
        </w:rPr>
      </w:pPr>
    </w:p>
    <w:p w14:paraId="509C8447" w14:textId="77777777" w:rsidR="00794637" w:rsidRDefault="00794637" w:rsidP="000D2985">
      <w:pPr>
        <w:shd w:val="clear" w:color="auto" w:fill="FFFFFF"/>
        <w:spacing w:line="360" w:lineRule="auto"/>
        <w:jc w:val="center"/>
        <w:rPr>
          <w:sz w:val="22"/>
          <w:szCs w:val="22"/>
        </w:rPr>
      </w:pPr>
    </w:p>
    <w:p w14:paraId="1F8B7A53" w14:textId="77777777" w:rsidR="00794637" w:rsidRDefault="00794637" w:rsidP="000D2985">
      <w:pPr>
        <w:shd w:val="clear" w:color="auto" w:fill="FFFFFF"/>
        <w:spacing w:line="360" w:lineRule="auto"/>
        <w:jc w:val="center"/>
        <w:rPr>
          <w:sz w:val="22"/>
          <w:szCs w:val="22"/>
        </w:rPr>
      </w:pPr>
    </w:p>
    <w:p w14:paraId="44E09686" w14:textId="77777777" w:rsidR="00794637" w:rsidRDefault="00794637" w:rsidP="000D2985">
      <w:pPr>
        <w:shd w:val="clear" w:color="auto" w:fill="FFFFFF"/>
        <w:spacing w:line="360" w:lineRule="auto"/>
        <w:jc w:val="center"/>
        <w:rPr>
          <w:sz w:val="22"/>
          <w:szCs w:val="22"/>
        </w:rPr>
      </w:pPr>
    </w:p>
    <w:p w14:paraId="76FB5A62" w14:textId="77777777" w:rsidR="00794637" w:rsidRPr="000D2985" w:rsidRDefault="00794637" w:rsidP="000D2985">
      <w:pPr>
        <w:shd w:val="clear" w:color="auto" w:fill="FFFFFF"/>
        <w:spacing w:line="360" w:lineRule="auto"/>
        <w:ind w:left="1440"/>
        <w:jc w:val="center"/>
        <w:rPr>
          <w:sz w:val="28"/>
          <w:szCs w:val="28"/>
        </w:rPr>
      </w:pPr>
    </w:p>
    <w:p w14:paraId="4DBBA7ED" w14:textId="331D733D" w:rsidR="00794637" w:rsidRPr="000D2985" w:rsidRDefault="00794637" w:rsidP="000D2985">
      <w:pPr>
        <w:shd w:val="clear" w:color="auto" w:fill="FFFFFF"/>
        <w:tabs>
          <w:tab w:val="left" w:pos="0"/>
        </w:tabs>
        <w:spacing w:line="360" w:lineRule="auto"/>
        <w:jc w:val="center"/>
        <w:outlineLvl w:val="0"/>
        <w:rPr>
          <w:b/>
          <w:bCs/>
          <w:sz w:val="28"/>
          <w:szCs w:val="28"/>
        </w:rPr>
      </w:pPr>
      <w:r w:rsidRPr="000D2985">
        <w:rPr>
          <w:b/>
          <w:bCs/>
          <w:sz w:val="28"/>
          <w:szCs w:val="28"/>
        </w:rPr>
        <w:t>RREGULLORE(KGJ)NR. 1/20</w:t>
      </w:r>
      <w:r w:rsidR="00192FE5">
        <w:rPr>
          <w:b/>
          <w:bCs/>
          <w:sz w:val="28"/>
          <w:szCs w:val="28"/>
        </w:rPr>
        <w:t>21</w:t>
      </w:r>
    </w:p>
    <w:p w14:paraId="332600FF" w14:textId="77777777" w:rsidR="00794637" w:rsidRPr="000D2985" w:rsidRDefault="00794637" w:rsidP="000D2985">
      <w:pPr>
        <w:shd w:val="clear" w:color="auto" w:fill="FFFFFF"/>
        <w:spacing w:line="360" w:lineRule="auto"/>
        <w:jc w:val="center"/>
        <w:outlineLvl w:val="0"/>
        <w:rPr>
          <w:b/>
          <w:bCs/>
          <w:sz w:val="28"/>
          <w:szCs w:val="28"/>
        </w:rPr>
      </w:pPr>
      <w:r w:rsidRPr="000D2985">
        <w:rPr>
          <w:b/>
          <w:sz w:val="28"/>
          <w:szCs w:val="28"/>
        </w:rPr>
        <w:t>PËR</w:t>
      </w:r>
    </w:p>
    <w:p w14:paraId="5400FE91" w14:textId="59723A02" w:rsidR="00794637" w:rsidRPr="000D2985" w:rsidRDefault="00794637" w:rsidP="000D2985">
      <w:pPr>
        <w:shd w:val="clear" w:color="auto" w:fill="FFFFFF"/>
        <w:spacing w:line="360" w:lineRule="auto"/>
        <w:jc w:val="center"/>
        <w:outlineLvl w:val="0"/>
        <w:rPr>
          <w:b/>
          <w:sz w:val="28"/>
          <w:szCs w:val="28"/>
        </w:rPr>
      </w:pPr>
      <w:r w:rsidRPr="000D2985">
        <w:rPr>
          <w:b/>
          <w:sz w:val="28"/>
          <w:szCs w:val="28"/>
        </w:rPr>
        <w:t>TAKSA, NGARKESA DHE GJOBA KOMUNALE</w:t>
      </w:r>
    </w:p>
    <w:p w14:paraId="4D1DB2CB" w14:textId="77777777" w:rsidR="00794637" w:rsidRPr="000D2985" w:rsidRDefault="00794637" w:rsidP="000D2985">
      <w:pPr>
        <w:shd w:val="clear" w:color="auto" w:fill="FFFFFF"/>
        <w:spacing w:line="360" w:lineRule="auto"/>
        <w:jc w:val="center"/>
        <w:rPr>
          <w:b/>
          <w:sz w:val="22"/>
          <w:szCs w:val="22"/>
        </w:rPr>
      </w:pPr>
    </w:p>
    <w:p w14:paraId="0760FD87" w14:textId="77777777" w:rsidR="00794637" w:rsidRPr="000D2985" w:rsidRDefault="00794637" w:rsidP="000D2985">
      <w:pPr>
        <w:shd w:val="clear" w:color="auto" w:fill="FFFFFF"/>
        <w:spacing w:line="360" w:lineRule="auto"/>
        <w:jc w:val="center"/>
        <w:rPr>
          <w:b/>
          <w:sz w:val="22"/>
          <w:szCs w:val="22"/>
        </w:rPr>
      </w:pPr>
    </w:p>
    <w:p w14:paraId="2EEAC71C" w14:textId="77777777" w:rsidR="00794637" w:rsidRDefault="00794637" w:rsidP="000D2985">
      <w:pPr>
        <w:shd w:val="clear" w:color="auto" w:fill="FFFFFF"/>
        <w:spacing w:line="360" w:lineRule="auto"/>
        <w:jc w:val="center"/>
        <w:rPr>
          <w:sz w:val="22"/>
          <w:szCs w:val="22"/>
        </w:rPr>
      </w:pPr>
    </w:p>
    <w:p w14:paraId="7FE5574F" w14:textId="77777777" w:rsidR="00794637" w:rsidRDefault="00794637" w:rsidP="000D2985">
      <w:pPr>
        <w:shd w:val="clear" w:color="auto" w:fill="FFFFFF"/>
        <w:spacing w:line="360" w:lineRule="auto"/>
        <w:jc w:val="center"/>
        <w:rPr>
          <w:sz w:val="22"/>
          <w:szCs w:val="22"/>
        </w:rPr>
      </w:pPr>
    </w:p>
    <w:p w14:paraId="1C535F3F" w14:textId="77777777" w:rsidR="00794637" w:rsidRDefault="00794637" w:rsidP="000D2985">
      <w:pPr>
        <w:shd w:val="clear" w:color="auto" w:fill="FFFFFF"/>
        <w:spacing w:line="360" w:lineRule="auto"/>
        <w:jc w:val="center"/>
        <w:rPr>
          <w:sz w:val="22"/>
          <w:szCs w:val="22"/>
        </w:rPr>
      </w:pPr>
    </w:p>
    <w:p w14:paraId="57257728" w14:textId="77777777" w:rsidR="00794637" w:rsidRDefault="00794637" w:rsidP="000D2985">
      <w:pPr>
        <w:shd w:val="clear" w:color="auto" w:fill="FFFFFF"/>
        <w:spacing w:line="360" w:lineRule="auto"/>
        <w:ind w:right="-90"/>
        <w:jc w:val="center"/>
        <w:rPr>
          <w:sz w:val="22"/>
          <w:szCs w:val="22"/>
        </w:rPr>
      </w:pPr>
    </w:p>
    <w:p w14:paraId="1CB324E4" w14:textId="77777777" w:rsidR="00794637" w:rsidRDefault="00794637" w:rsidP="000D2985">
      <w:pPr>
        <w:shd w:val="clear" w:color="auto" w:fill="FFFFFF"/>
        <w:spacing w:line="360" w:lineRule="auto"/>
        <w:jc w:val="center"/>
        <w:rPr>
          <w:sz w:val="22"/>
          <w:szCs w:val="22"/>
        </w:rPr>
      </w:pPr>
    </w:p>
    <w:p w14:paraId="1F9B03B1" w14:textId="77777777" w:rsidR="00794637" w:rsidRDefault="00794637" w:rsidP="000D2985">
      <w:pPr>
        <w:shd w:val="clear" w:color="auto" w:fill="FFFFFF"/>
        <w:spacing w:line="360" w:lineRule="auto"/>
        <w:jc w:val="center"/>
        <w:rPr>
          <w:sz w:val="22"/>
          <w:szCs w:val="22"/>
        </w:rPr>
      </w:pPr>
    </w:p>
    <w:p w14:paraId="18E94E02" w14:textId="77777777" w:rsidR="00794637" w:rsidRDefault="00794637" w:rsidP="000D2985">
      <w:pPr>
        <w:shd w:val="clear" w:color="auto" w:fill="FFFFFF"/>
        <w:spacing w:line="360" w:lineRule="auto"/>
        <w:jc w:val="center"/>
        <w:rPr>
          <w:sz w:val="22"/>
          <w:szCs w:val="22"/>
        </w:rPr>
      </w:pPr>
    </w:p>
    <w:p w14:paraId="496258C0" w14:textId="77777777" w:rsidR="00794637" w:rsidRDefault="00794637" w:rsidP="000D2985">
      <w:pPr>
        <w:shd w:val="clear" w:color="auto" w:fill="FFFFFF"/>
        <w:spacing w:line="360" w:lineRule="auto"/>
        <w:jc w:val="center"/>
        <w:rPr>
          <w:sz w:val="22"/>
          <w:szCs w:val="22"/>
        </w:rPr>
      </w:pPr>
    </w:p>
    <w:p w14:paraId="1DB04322" w14:textId="77777777" w:rsidR="00794637" w:rsidRDefault="00794637" w:rsidP="000D2985">
      <w:pPr>
        <w:shd w:val="clear" w:color="auto" w:fill="FFFFFF"/>
        <w:spacing w:line="360" w:lineRule="auto"/>
        <w:jc w:val="center"/>
        <w:rPr>
          <w:sz w:val="22"/>
          <w:szCs w:val="22"/>
        </w:rPr>
      </w:pPr>
    </w:p>
    <w:p w14:paraId="0E0C4021" w14:textId="5717B12A" w:rsidR="00794637" w:rsidRDefault="00794637" w:rsidP="000D2985">
      <w:pPr>
        <w:shd w:val="clear" w:color="auto" w:fill="FFFFFF"/>
        <w:spacing w:line="360" w:lineRule="auto"/>
        <w:jc w:val="center"/>
        <w:outlineLvl w:val="0"/>
        <w:rPr>
          <w:b/>
          <w:sz w:val="28"/>
          <w:szCs w:val="28"/>
        </w:rPr>
      </w:pPr>
      <w:r w:rsidRPr="000D2985">
        <w:rPr>
          <w:b/>
          <w:sz w:val="28"/>
          <w:szCs w:val="28"/>
        </w:rPr>
        <w:t>Gjilan, 20</w:t>
      </w:r>
      <w:r w:rsidR="00F01077">
        <w:rPr>
          <w:b/>
          <w:sz w:val="28"/>
          <w:szCs w:val="28"/>
        </w:rPr>
        <w:t>21</w:t>
      </w:r>
    </w:p>
    <w:p w14:paraId="0704DE20" w14:textId="77777777" w:rsidR="005225D5" w:rsidRDefault="005225D5" w:rsidP="00CE7AAC">
      <w:pPr>
        <w:framePr w:w="6585" w:wrap="auto" w:hAnchor="text" w:x="3870"/>
        <w:shd w:val="clear" w:color="auto" w:fill="FFFFFF"/>
        <w:spacing w:line="360" w:lineRule="auto"/>
        <w:outlineLvl w:val="0"/>
        <w:rPr>
          <w:b/>
          <w:sz w:val="28"/>
          <w:szCs w:val="28"/>
        </w:rPr>
        <w:sectPr w:rsidR="005225D5" w:rsidSect="00CB095A">
          <w:headerReference w:type="default" r:id="rId10"/>
          <w:footerReference w:type="even" r:id="rId11"/>
          <w:footerReference w:type="default" r:id="rId12"/>
          <w:pgSz w:w="12240" w:h="15840" w:code="1"/>
          <w:pgMar w:top="1260" w:right="1440" w:bottom="1440" w:left="2700" w:header="720" w:footer="720" w:gutter="0"/>
          <w:cols w:space="720"/>
          <w:docGrid w:linePitch="360"/>
        </w:sectPr>
      </w:pPr>
    </w:p>
    <w:p w14:paraId="3E68FB0E" w14:textId="77777777" w:rsidR="00794637" w:rsidRDefault="00794637" w:rsidP="000D2985">
      <w:pPr>
        <w:shd w:val="clear" w:color="auto" w:fill="FFFFFF"/>
        <w:spacing w:line="360" w:lineRule="auto"/>
        <w:outlineLvl w:val="0"/>
        <w:rPr>
          <w:b/>
          <w:sz w:val="22"/>
          <w:szCs w:val="22"/>
        </w:rPr>
      </w:pPr>
    </w:p>
    <w:p w14:paraId="10635A62" w14:textId="109DCBCA" w:rsidR="00794637" w:rsidRDefault="00301D39" w:rsidP="000D2985">
      <w:pPr>
        <w:shd w:val="clear" w:color="auto" w:fill="FFFFFF"/>
        <w:spacing w:line="360" w:lineRule="auto"/>
        <w:jc w:val="both"/>
        <w:rPr>
          <w:sz w:val="22"/>
          <w:szCs w:val="22"/>
        </w:rPr>
      </w:pPr>
      <w:r w:rsidRPr="002819CF">
        <w:rPr>
          <w:sz w:val="22"/>
          <w:szCs w:val="22"/>
        </w:rPr>
        <w:t xml:space="preserve">Në bazë të nenit </w:t>
      </w:r>
      <w:r w:rsidR="00794637" w:rsidRPr="000D2985">
        <w:rPr>
          <w:sz w:val="22"/>
          <w:szCs w:val="22"/>
        </w:rPr>
        <w:t>11dhe 12 paragrafi 2pika (</w:t>
      </w:r>
      <w:r w:rsidRPr="002819CF">
        <w:rPr>
          <w:sz w:val="22"/>
          <w:szCs w:val="22"/>
        </w:rPr>
        <w:t>c),</w:t>
      </w:r>
      <w:r w:rsidR="009C4345" w:rsidRPr="002819CF">
        <w:rPr>
          <w:sz w:val="22"/>
          <w:szCs w:val="22"/>
        </w:rPr>
        <w:t xml:space="preserve"> </w:t>
      </w:r>
      <w:r w:rsidR="007C69B3" w:rsidRPr="007C69B3">
        <w:rPr>
          <w:sz w:val="22"/>
          <w:szCs w:val="22"/>
        </w:rPr>
        <w:t xml:space="preserve"> të Ligjit nr. 03/L-040 për Vetëqeverisjen  Lokale (Gazeta Zyrtare e Republikës së Kosovës nr. 28 të datës 4 qershor 2008) </w:t>
      </w:r>
      <w:r w:rsidR="00C05AE1" w:rsidRPr="00C05AE1">
        <w:rPr>
          <w:sz w:val="22"/>
          <w:szCs w:val="22"/>
        </w:rPr>
        <w:t>,</w:t>
      </w:r>
      <w:r w:rsidR="007C2C9A" w:rsidRPr="007C2C9A">
        <w:rPr>
          <w:sz w:val="22"/>
          <w:szCs w:val="22"/>
        </w:rPr>
        <w:t xml:space="preserve"> nenit 38 paragrafi 1.3 të Statutit të Komunës së Gjilani</w:t>
      </w:r>
      <w:r w:rsidR="00E51336">
        <w:rPr>
          <w:sz w:val="22"/>
          <w:szCs w:val="22"/>
        </w:rPr>
        <w:t>t nr.</w:t>
      </w:r>
      <w:r w:rsidR="00BC3236">
        <w:rPr>
          <w:sz w:val="22"/>
          <w:szCs w:val="22"/>
        </w:rPr>
        <w:t xml:space="preserve"> </w:t>
      </w:r>
      <w:r w:rsidR="00E51336">
        <w:rPr>
          <w:sz w:val="22"/>
          <w:szCs w:val="22"/>
        </w:rPr>
        <w:t>016-126211 dt.</w:t>
      </w:r>
      <w:r w:rsidR="00BC3236">
        <w:rPr>
          <w:sz w:val="22"/>
          <w:szCs w:val="22"/>
        </w:rPr>
        <w:t xml:space="preserve"> </w:t>
      </w:r>
      <w:r w:rsidR="00E51336">
        <w:rPr>
          <w:sz w:val="22"/>
          <w:szCs w:val="22"/>
        </w:rPr>
        <w:t>06.11.2014</w:t>
      </w:r>
      <w:r w:rsidR="007C2C9A" w:rsidRPr="007C2C9A">
        <w:rPr>
          <w:sz w:val="22"/>
          <w:szCs w:val="22"/>
        </w:rPr>
        <w:t xml:space="preserve"> me ndryshimet dhe plotësimet në Statut  01. nr. 016-28448 të dt. 22.03.2018 </w:t>
      </w:r>
      <w:r w:rsidRPr="002819CF">
        <w:rPr>
          <w:sz w:val="22"/>
          <w:szCs w:val="22"/>
        </w:rPr>
        <w:t xml:space="preserve"> dhe në zbatim të </w:t>
      </w:r>
      <w:r w:rsidR="00794637" w:rsidRPr="000D2985">
        <w:rPr>
          <w:sz w:val="22"/>
          <w:szCs w:val="22"/>
        </w:rPr>
        <w:t xml:space="preserve">nenit 8 të </w:t>
      </w:r>
      <w:r w:rsidRPr="002819CF">
        <w:rPr>
          <w:sz w:val="22"/>
          <w:szCs w:val="22"/>
        </w:rPr>
        <w:t>Ligjit nr. 03/L-049 për Financat e Pushtetit Lokal (Gazeta zyrtare e Republikës së Kosovës nr.</w:t>
      </w:r>
      <w:r w:rsidR="005E1296">
        <w:rPr>
          <w:sz w:val="22"/>
          <w:szCs w:val="22"/>
        </w:rPr>
        <w:t xml:space="preserve"> 27 e datës 03.06.2008)</w:t>
      </w:r>
      <w:r w:rsidR="008855EC">
        <w:rPr>
          <w:sz w:val="22"/>
          <w:szCs w:val="22"/>
        </w:rPr>
        <w:t xml:space="preserve"> </w:t>
      </w:r>
      <w:r w:rsidR="00794637" w:rsidRPr="000D2985">
        <w:rPr>
          <w:color w:val="FF0000"/>
          <w:sz w:val="22"/>
          <w:szCs w:val="22"/>
        </w:rPr>
        <w:t>dhe Ligjit nr. 04/1-060 për mbeturina</w:t>
      </w:r>
      <w:r w:rsidR="005E1296">
        <w:rPr>
          <w:sz w:val="22"/>
          <w:szCs w:val="22"/>
        </w:rPr>
        <w:t xml:space="preserve"> </w:t>
      </w:r>
      <w:r w:rsidR="00794637" w:rsidRPr="000D2985">
        <w:rPr>
          <w:color w:val="FF0000"/>
          <w:sz w:val="22"/>
          <w:szCs w:val="22"/>
        </w:rPr>
        <w:t>(Gazeta zyrtare e Republikës së Kosovës nr. 17/29 Qershor 2012)</w:t>
      </w:r>
      <w:r w:rsidRPr="002819CF">
        <w:rPr>
          <w:sz w:val="22"/>
          <w:szCs w:val="22"/>
        </w:rPr>
        <w:t xml:space="preserve"> Kuvendi i Komunës së Gjilanit, në mbledhjen e mbajtur më datën</w:t>
      </w:r>
      <w:r w:rsidR="00794637" w:rsidRPr="000D2985">
        <w:rPr>
          <w:sz w:val="22"/>
          <w:szCs w:val="22"/>
        </w:rPr>
        <w:t xml:space="preserve"> </w:t>
      </w:r>
      <w:r w:rsidR="00F01077">
        <w:rPr>
          <w:sz w:val="22"/>
          <w:szCs w:val="22"/>
        </w:rPr>
        <w:t>_____________</w:t>
      </w:r>
      <w:r w:rsidR="00571A2A">
        <w:rPr>
          <w:b/>
          <w:sz w:val="22"/>
          <w:szCs w:val="22"/>
        </w:rPr>
        <w:t>.202</w:t>
      </w:r>
      <w:r w:rsidR="00F01077">
        <w:rPr>
          <w:b/>
          <w:sz w:val="22"/>
          <w:szCs w:val="22"/>
        </w:rPr>
        <w:t>1</w:t>
      </w:r>
      <w:r w:rsidRPr="002819CF">
        <w:rPr>
          <w:sz w:val="22"/>
          <w:szCs w:val="22"/>
        </w:rPr>
        <w:t>, miraton:</w:t>
      </w:r>
    </w:p>
    <w:p w14:paraId="4E8F0D82" w14:textId="77777777" w:rsidR="00794637" w:rsidRDefault="00794637" w:rsidP="000D2985">
      <w:pPr>
        <w:shd w:val="clear" w:color="auto" w:fill="FFFFFF"/>
        <w:spacing w:line="360" w:lineRule="auto"/>
        <w:rPr>
          <w:bCs/>
          <w:sz w:val="28"/>
          <w:szCs w:val="28"/>
        </w:rPr>
      </w:pPr>
    </w:p>
    <w:p w14:paraId="13FEDAD2" w14:textId="5C437FE5" w:rsidR="00794637" w:rsidRDefault="00301D39" w:rsidP="000D2985">
      <w:pPr>
        <w:shd w:val="clear" w:color="auto" w:fill="FFFFFF"/>
        <w:spacing w:line="360" w:lineRule="auto"/>
        <w:jc w:val="center"/>
        <w:rPr>
          <w:b/>
          <w:bCs/>
          <w:sz w:val="28"/>
          <w:szCs w:val="22"/>
        </w:rPr>
      </w:pPr>
      <w:r w:rsidRPr="00C373C8">
        <w:rPr>
          <w:b/>
          <w:bCs/>
          <w:sz w:val="28"/>
          <w:szCs w:val="22"/>
        </w:rPr>
        <w:t>RREGULLOREN</w:t>
      </w:r>
      <w:r w:rsidR="000D52A9">
        <w:rPr>
          <w:b/>
          <w:bCs/>
          <w:sz w:val="22"/>
          <w:szCs w:val="22"/>
        </w:rPr>
        <w:t>(</w:t>
      </w:r>
      <w:r w:rsidR="00794637" w:rsidRPr="000D2985">
        <w:rPr>
          <w:b/>
          <w:bCs/>
        </w:rPr>
        <w:t>KGJ)NR. 1/20</w:t>
      </w:r>
      <w:r w:rsidR="00571A2A">
        <w:rPr>
          <w:b/>
          <w:bCs/>
        </w:rPr>
        <w:t>20</w:t>
      </w:r>
    </w:p>
    <w:p w14:paraId="331D536D" w14:textId="77777777" w:rsidR="00794637" w:rsidRDefault="00301D39" w:rsidP="000D2985">
      <w:pPr>
        <w:shd w:val="clear" w:color="auto" w:fill="FFFFFF"/>
        <w:spacing w:line="360" w:lineRule="auto"/>
        <w:jc w:val="center"/>
        <w:rPr>
          <w:b/>
          <w:bCs/>
          <w:sz w:val="22"/>
          <w:szCs w:val="22"/>
        </w:rPr>
      </w:pPr>
      <w:r w:rsidRPr="00C373C8">
        <w:rPr>
          <w:b/>
          <w:bCs/>
          <w:sz w:val="28"/>
          <w:szCs w:val="22"/>
        </w:rPr>
        <w:t>PËR TAKSA, NGARKESA DHE GJOBA KOMUNALE</w:t>
      </w:r>
    </w:p>
    <w:p w14:paraId="07164BBA" w14:textId="77777777" w:rsidR="00794637" w:rsidRPr="000D2985" w:rsidRDefault="00794637" w:rsidP="000D2985">
      <w:pPr>
        <w:shd w:val="clear" w:color="auto" w:fill="FFFFFF"/>
        <w:spacing w:line="360" w:lineRule="auto"/>
        <w:jc w:val="center"/>
        <w:rPr>
          <w:b/>
          <w:bCs/>
          <w:sz w:val="22"/>
          <w:szCs w:val="22"/>
        </w:rPr>
      </w:pPr>
    </w:p>
    <w:p w14:paraId="045EA6BF" w14:textId="1ED8E725" w:rsidR="00794637" w:rsidRDefault="002842B6" w:rsidP="000D2985">
      <w:pPr>
        <w:shd w:val="clear" w:color="auto" w:fill="FFFFFF"/>
        <w:spacing w:line="360" w:lineRule="auto"/>
        <w:jc w:val="center"/>
        <w:rPr>
          <w:bCs/>
          <w:sz w:val="22"/>
          <w:szCs w:val="22"/>
        </w:rPr>
      </w:pPr>
      <w:r w:rsidRPr="002842B6">
        <w:rPr>
          <w:b/>
          <w:bCs/>
          <w:sz w:val="22"/>
          <w:szCs w:val="22"/>
        </w:rPr>
        <w:t>KAPITULLI I</w:t>
      </w:r>
    </w:p>
    <w:p w14:paraId="3E2FA895" w14:textId="02282FC4" w:rsidR="00794637" w:rsidRPr="000D2985" w:rsidRDefault="00656C30" w:rsidP="000D2985">
      <w:pPr>
        <w:shd w:val="clear" w:color="auto" w:fill="FFFFFF"/>
        <w:spacing w:line="360" w:lineRule="auto"/>
        <w:ind w:left="2160" w:firstLine="720"/>
        <w:rPr>
          <w:b/>
          <w:sz w:val="22"/>
          <w:szCs w:val="22"/>
        </w:rPr>
      </w:pPr>
      <w:r>
        <w:rPr>
          <w:b/>
          <w:sz w:val="22"/>
          <w:szCs w:val="22"/>
        </w:rPr>
        <w:t xml:space="preserve">       </w:t>
      </w:r>
      <w:r w:rsidR="00794637" w:rsidRPr="000D2985">
        <w:rPr>
          <w:b/>
          <w:sz w:val="22"/>
          <w:szCs w:val="22"/>
        </w:rPr>
        <w:t>Dispozitat e përgjithshme</w:t>
      </w:r>
    </w:p>
    <w:p w14:paraId="456322A3" w14:textId="77777777" w:rsidR="00794637" w:rsidRDefault="00794637" w:rsidP="000D2985">
      <w:pPr>
        <w:shd w:val="clear" w:color="auto" w:fill="FFFFFF"/>
        <w:spacing w:line="360" w:lineRule="auto"/>
        <w:rPr>
          <w:sz w:val="22"/>
          <w:szCs w:val="22"/>
        </w:rPr>
      </w:pPr>
    </w:p>
    <w:p w14:paraId="7BC63520" w14:textId="77777777" w:rsidR="00794637" w:rsidRPr="000D2985" w:rsidRDefault="00794637" w:rsidP="000D2985">
      <w:pPr>
        <w:shd w:val="clear" w:color="auto" w:fill="FFFFFF"/>
        <w:spacing w:line="360" w:lineRule="auto"/>
        <w:jc w:val="center"/>
        <w:outlineLvl w:val="0"/>
        <w:rPr>
          <w:b/>
          <w:sz w:val="22"/>
          <w:szCs w:val="22"/>
        </w:rPr>
      </w:pPr>
      <w:r w:rsidRPr="000D2985">
        <w:rPr>
          <w:b/>
          <w:sz w:val="22"/>
          <w:szCs w:val="22"/>
        </w:rPr>
        <w:t>Neni 1</w:t>
      </w:r>
    </w:p>
    <w:p w14:paraId="7DF118F6" w14:textId="77777777" w:rsidR="00794637" w:rsidRDefault="00794637" w:rsidP="000D2985">
      <w:pPr>
        <w:shd w:val="clear" w:color="auto" w:fill="FFFFFF"/>
        <w:spacing w:line="360" w:lineRule="auto"/>
        <w:jc w:val="center"/>
        <w:outlineLvl w:val="0"/>
        <w:rPr>
          <w:b/>
          <w:sz w:val="22"/>
          <w:szCs w:val="22"/>
        </w:rPr>
      </w:pPr>
      <w:r w:rsidRPr="000D2985">
        <w:rPr>
          <w:b/>
          <w:sz w:val="22"/>
          <w:szCs w:val="22"/>
        </w:rPr>
        <w:t>Qëllimi</w:t>
      </w:r>
    </w:p>
    <w:p w14:paraId="25579DD0" w14:textId="77777777" w:rsidR="00794637" w:rsidRDefault="00794637" w:rsidP="000D2985">
      <w:pPr>
        <w:shd w:val="clear" w:color="auto" w:fill="FFFFFF"/>
        <w:spacing w:line="360" w:lineRule="auto"/>
        <w:jc w:val="center"/>
        <w:outlineLvl w:val="0"/>
        <w:rPr>
          <w:b/>
          <w:sz w:val="22"/>
          <w:szCs w:val="22"/>
        </w:rPr>
      </w:pPr>
    </w:p>
    <w:p w14:paraId="2538265A" w14:textId="251938DD" w:rsidR="00794637" w:rsidRDefault="00794637" w:rsidP="000D2985">
      <w:pPr>
        <w:shd w:val="clear" w:color="auto" w:fill="FFFFFF"/>
        <w:spacing w:line="360" w:lineRule="auto"/>
        <w:jc w:val="both"/>
        <w:outlineLvl w:val="0"/>
        <w:rPr>
          <w:sz w:val="22"/>
          <w:szCs w:val="22"/>
        </w:rPr>
      </w:pPr>
      <w:r w:rsidRPr="000D2985">
        <w:rPr>
          <w:sz w:val="22"/>
          <w:szCs w:val="22"/>
        </w:rPr>
        <w:t>Me këtë rregullore caktohet lartësia e taksave, ngarkesave  dhe gjobave për shërbime publike komunale, nevoja tjera për persona fizik dhe juridik që ushtrojnë aktivitet ekonomik dhe jetësor  në  territorin e Komunës së Gjilanit.</w:t>
      </w:r>
    </w:p>
    <w:p w14:paraId="3317D724" w14:textId="77777777" w:rsidR="00794637" w:rsidRDefault="00794637" w:rsidP="000D2985">
      <w:pPr>
        <w:shd w:val="clear" w:color="auto" w:fill="FFFFFF"/>
        <w:spacing w:line="360" w:lineRule="auto"/>
        <w:jc w:val="both"/>
        <w:rPr>
          <w:sz w:val="22"/>
          <w:szCs w:val="22"/>
        </w:rPr>
      </w:pPr>
    </w:p>
    <w:p w14:paraId="15877DCC" w14:textId="77777777" w:rsidR="00794637" w:rsidRPr="000D2985" w:rsidRDefault="00794637" w:rsidP="000D2985">
      <w:pPr>
        <w:shd w:val="clear" w:color="auto" w:fill="FFFFFF"/>
        <w:spacing w:line="360" w:lineRule="auto"/>
        <w:jc w:val="center"/>
        <w:outlineLvl w:val="0"/>
        <w:rPr>
          <w:b/>
          <w:sz w:val="22"/>
          <w:szCs w:val="22"/>
        </w:rPr>
      </w:pPr>
      <w:r w:rsidRPr="000D2985">
        <w:rPr>
          <w:b/>
          <w:sz w:val="22"/>
          <w:szCs w:val="22"/>
        </w:rPr>
        <w:t>Neni 2</w:t>
      </w:r>
    </w:p>
    <w:p w14:paraId="09F1CAB0" w14:textId="77777777" w:rsidR="00794637" w:rsidRDefault="000230A8" w:rsidP="000D2985">
      <w:pPr>
        <w:shd w:val="clear" w:color="auto" w:fill="FFFFFF"/>
        <w:spacing w:line="360" w:lineRule="auto"/>
        <w:jc w:val="center"/>
        <w:outlineLvl w:val="0"/>
        <w:rPr>
          <w:b/>
          <w:sz w:val="22"/>
          <w:szCs w:val="22"/>
        </w:rPr>
      </w:pPr>
      <w:r>
        <w:rPr>
          <w:b/>
          <w:sz w:val="22"/>
          <w:szCs w:val="22"/>
        </w:rPr>
        <w:t xml:space="preserve">Fushëveprimi </w:t>
      </w:r>
    </w:p>
    <w:p w14:paraId="4B8A7BA5" w14:textId="77777777" w:rsidR="00794637" w:rsidRDefault="00794637" w:rsidP="000D2985">
      <w:pPr>
        <w:shd w:val="clear" w:color="auto" w:fill="FFFFFF"/>
        <w:spacing w:line="360" w:lineRule="auto"/>
        <w:jc w:val="center"/>
        <w:outlineLvl w:val="0"/>
        <w:rPr>
          <w:sz w:val="22"/>
          <w:szCs w:val="22"/>
        </w:rPr>
      </w:pPr>
    </w:p>
    <w:p w14:paraId="099A6ED2" w14:textId="77777777" w:rsidR="00794637" w:rsidRDefault="00794637" w:rsidP="000D2985">
      <w:pPr>
        <w:shd w:val="clear" w:color="auto" w:fill="FFFFFF"/>
        <w:spacing w:line="360" w:lineRule="auto"/>
        <w:jc w:val="both"/>
        <w:rPr>
          <w:sz w:val="22"/>
          <w:szCs w:val="22"/>
        </w:rPr>
      </w:pPr>
      <w:r w:rsidRPr="000D2985">
        <w:rPr>
          <w:sz w:val="22"/>
          <w:szCs w:val="22"/>
        </w:rPr>
        <w:t>Dispozitat e kësaj Rregulloreje janë të obligueshme për të gjithë personat fizik dhe juridik që nëpërmjet ndonjë aktiviteti të zhvilluar obligohen të paguajnë taksë komunale të përcaktuar me këtë Rregullore si dhe për të gjitha njësitë e Komunës që zbatojnë dispozitat e kësaj Rregulloreje</w:t>
      </w:r>
      <w:r w:rsidR="007E3EBB">
        <w:rPr>
          <w:sz w:val="22"/>
          <w:szCs w:val="22"/>
        </w:rPr>
        <w:t>.</w:t>
      </w:r>
    </w:p>
    <w:p w14:paraId="28C3A9AA" w14:textId="77777777" w:rsidR="00794637" w:rsidRDefault="00794637" w:rsidP="000D2985">
      <w:pPr>
        <w:spacing w:line="360" w:lineRule="auto"/>
        <w:rPr>
          <w:b/>
          <w:sz w:val="22"/>
          <w:szCs w:val="22"/>
        </w:rPr>
      </w:pPr>
    </w:p>
    <w:p w14:paraId="7550AF01" w14:textId="77777777" w:rsidR="00794637" w:rsidRPr="000D2985" w:rsidRDefault="00E05508" w:rsidP="000D2985">
      <w:pPr>
        <w:spacing w:line="360" w:lineRule="auto"/>
        <w:jc w:val="center"/>
        <w:rPr>
          <w:b/>
          <w:sz w:val="22"/>
          <w:szCs w:val="22"/>
        </w:rPr>
      </w:pPr>
      <w:r>
        <w:rPr>
          <w:b/>
          <w:sz w:val="22"/>
          <w:szCs w:val="22"/>
        </w:rPr>
        <w:t>Neni 3</w:t>
      </w:r>
    </w:p>
    <w:p w14:paraId="3356A7CF" w14:textId="77777777" w:rsidR="00794637" w:rsidRPr="000D2985" w:rsidRDefault="00794637" w:rsidP="000D2985">
      <w:pPr>
        <w:spacing w:line="360" w:lineRule="auto"/>
        <w:jc w:val="center"/>
        <w:rPr>
          <w:b/>
          <w:sz w:val="22"/>
          <w:szCs w:val="22"/>
        </w:rPr>
      </w:pPr>
      <w:r w:rsidRPr="000D2985">
        <w:rPr>
          <w:b/>
          <w:sz w:val="22"/>
          <w:szCs w:val="22"/>
        </w:rPr>
        <w:t>Parimet e përgjithshme të taksave komunale në Komunë</w:t>
      </w:r>
    </w:p>
    <w:p w14:paraId="1E708026" w14:textId="77777777" w:rsidR="00794637" w:rsidRPr="000D2985" w:rsidRDefault="00794637" w:rsidP="000D2985">
      <w:pPr>
        <w:spacing w:line="360" w:lineRule="auto"/>
        <w:rPr>
          <w:b/>
          <w:sz w:val="22"/>
          <w:szCs w:val="22"/>
        </w:rPr>
      </w:pPr>
    </w:p>
    <w:p w14:paraId="5CF10460" w14:textId="77777777" w:rsidR="00794637" w:rsidRPr="000D2985" w:rsidRDefault="00794637" w:rsidP="000D2985">
      <w:pPr>
        <w:spacing w:line="360" w:lineRule="auto"/>
        <w:jc w:val="both"/>
        <w:rPr>
          <w:sz w:val="22"/>
          <w:szCs w:val="22"/>
        </w:rPr>
      </w:pPr>
      <w:r w:rsidRPr="000D2985">
        <w:rPr>
          <w:b/>
          <w:sz w:val="22"/>
          <w:szCs w:val="22"/>
        </w:rPr>
        <w:t>1.</w:t>
      </w:r>
      <w:r w:rsidRPr="000D2985">
        <w:rPr>
          <w:sz w:val="22"/>
          <w:szCs w:val="22"/>
        </w:rPr>
        <w:t xml:space="preserve"> Të gjitha taksat komunale përcaktohen me këtë Rregullore </w:t>
      </w:r>
      <w:r w:rsidR="00DC4A3C">
        <w:rPr>
          <w:sz w:val="22"/>
          <w:szCs w:val="22"/>
        </w:rPr>
        <w:t>.</w:t>
      </w:r>
    </w:p>
    <w:p w14:paraId="2541B729" w14:textId="77777777" w:rsidR="00794637" w:rsidRPr="000D2985" w:rsidRDefault="00794637" w:rsidP="000D2985">
      <w:pPr>
        <w:spacing w:line="360" w:lineRule="auto"/>
        <w:jc w:val="both"/>
        <w:rPr>
          <w:sz w:val="22"/>
          <w:szCs w:val="22"/>
        </w:rPr>
      </w:pPr>
      <w:r w:rsidRPr="000D2985">
        <w:rPr>
          <w:b/>
          <w:sz w:val="22"/>
          <w:szCs w:val="22"/>
        </w:rPr>
        <w:lastRenderedPageBreak/>
        <w:t>2.</w:t>
      </w:r>
      <w:r w:rsidR="00000394">
        <w:rPr>
          <w:sz w:val="22"/>
          <w:szCs w:val="22"/>
        </w:rPr>
        <w:t xml:space="preserve"> </w:t>
      </w:r>
      <w:r w:rsidRPr="000D2985">
        <w:rPr>
          <w:sz w:val="22"/>
          <w:szCs w:val="22"/>
        </w:rPr>
        <w:t xml:space="preserve">Të gjitha taksat komunale përcaktohen marrë parasysh parimin e jo diskriminimit dhe të proporcionalitetit, sipas dispozitave ligjore në fuqi. </w:t>
      </w:r>
    </w:p>
    <w:p w14:paraId="651C6307" w14:textId="77777777" w:rsidR="00794637" w:rsidRPr="000D2985" w:rsidRDefault="00794637" w:rsidP="000D2985">
      <w:pPr>
        <w:spacing w:line="360" w:lineRule="auto"/>
        <w:jc w:val="both"/>
        <w:rPr>
          <w:sz w:val="22"/>
          <w:szCs w:val="22"/>
        </w:rPr>
      </w:pPr>
      <w:r w:rsidRPr="000D2985">
        <w:rPr>
          <w:b/>
          <w:sz w:val="22"/>
          <w:szCs w:val="22"/>
        </w:rPr>
        <w:t>3</w:t>
      </w:r>
      <w:r w:rsidRPr="000D2985">
        <w:rPr>
          <w:sz w:val="22"/>
          <w:szCs w:val="22"/>
        </w:rPr>
        <w:t>. Taksat komunale që rezultojnë si pasojë ndonjë veprimi apo shërbimi të kryer nga organet e Komunës, bazohen në koston e atij veprimi që i është shkaktuar Komunës.</w:t>
      </w:r>
    </w:p>
    <w:p w14:paraId="0D0FFA28" w14:textId="77777777" w:rsidR="00794637" w:rsidRDefault="00794637" w:rsidP="000D2985">
      <w:pPr>
        <w:spacing w:line="360" w:lineRule="auto"/>
        <w:jc w:val="both"/>
        <w:rPr>
          <w:sz w:val="22"/>
          <w:szCs w:val="22"/>
        </w:rPr>
      </w:pPr>
      <w:r w:rsidRPr="000D2985">
        <w:rPr>
          <w:b/>
          <w:sz w:val="22"/>
          <w:szCs w:val="22"/>
        </w:rPr>
        <w:t>4</w:t>
      </w:r>
      <w:r w:rsidRPr="000D2985">
        <w:rPr>
          <w:sz w:val="22"/>
          <w:szCs w:val="22"/>
        </w:rPr>
        <w:t>. Asnjë taksë komunale që nuk është e përcaktuar me këtë Rregullore apo në ndonjë Rregullore tjetër komunale nuk mund të kërkohet që të paguhet.</w:t>
      </w:r>
    </w:p>
    <w:p w14:paraId="38FC989D" w14:textId="77777777" w:rsidR="00794637" w:rsidRPr="000D2985" w:rsidRDefault="00794637" w:rsidP="000D2985">
      <w:pPr>
        <w:spacing w:line="360" w:lineRule="auto"/>
        <w:jc w:val="both"/>
        <w:rPr>
          <w:sz w:val="22"/>
          <w:szCs w:val="22"/>
        </w:rPr>
      </w:pPr>
    </w:p>
    <w:p w14:paraId="2ADD8767" w14:textId="565418F7" w:rsidR="00794637" w:rsidRDefault="00794637" w:rsidP="000D2985">
      <w:pPr>
        <w:shd w:val="clear" w:color="auto" w:fill="FFFFFF"/>
        <w:spacing w:line="360" w:lineRule="auto"/>
        <w:jc w:val="center"/>
        <w:outlineLvl w:val="0"/>
        <w:rPr>
          <w:b/>
          <w:sz w:val="22"/>
          <w:szCs w:val="22"/>
        </w:rPr>
      </w:pPr>
      <w:r w:rsidRPr="000D2985">
        <w:rPr>
          <w:b/>
          <w:sz w:val="22"/>
          <w:szCs w:val="22"/>
        </w:rPr>
        <w:t>KAPITULLI II</w:t>
      </w:r>
    </w:p>
    <w:p w14:paraId="114C6200" w14:textId="734EA9B9" w:rsidR="00794637" w:rsidRDefault="00435828" w:rsidP="000D2985">
      <w:pPr>
        <w:shd w:val="clear" w:color="auto" w:fill="FFFFFF"/>
        <w:spacing w:line="360" w:lineRule="auto"/>
        <w:jc w:val="center"/>
        <w:outlineLvl w:val="0"/>
        <w:rPr>
          <w:b/>
          <w:sz w:val="22"/>
          <w:szCs w:val="22"/>
        </w:rPr>
      </w:pPr>
      <w:r>
        <w:rPr>
          <w:b/>
          <w:sz w:val="22"/>
          <w:szCs w:val="22"/>
        </w:rPr>
        <w:t>DREJTORIA E ADMINISTRATËS SË</w:t>
      </w:r>
      <w:r w:rsidR="0031142C">
        <w:rPr>
          <w:b/>
          <w:sz w:val="22"/>
          <w:szCs w:val="22"/>
        </w:rPr>
        <w:t xml:space="preserve"> PËRGJITHSHME </w:t>
      </w:r>
    </w:p>
    <w:p w14:paraId="6B86B1A0" w14:textId="2BD210EC" w:rsidR="00794637" w:rsidRPr="000D2985" w:rsidRDefault="00A72D9D" w:rsidP="000D2985">
      <w:pPr>
        <w:shd w:val="clear" w:color="auto" w:fill="FFFFFF"/>
        <w:spacing w:line="360" w:lineRule="auto"/>
        <w:jc w:val="center"/>
        <w:outlineLvl w:val="0"/>
        <w:rPr>
          <w:sz w:val="22"/>
          <w:szCs w:val="22"/>
        </w:rPr>
      </w:pPr>
      <w:r>
        <w:rPr>
          <w:b/>
          <w:sz w:val="22"/>
          <w:szCs w:val="22"/>
        </w:rPr>
        <w:t>Neni 4</w:t>
      </w:r>
    </w:p>
    <w:p w14:paraId="29592B75" w14:textId="77777777" w:rsidR="00794637" w:rsidRPr="000D2985" w:rsidRDefault="00794637" w:rsidP="000D2985">
      <w:pPr>
        <w:pStyle w:val="ListParagraph"/>
        <w:numPr>
          <w:ilvl w:val="0"/>
          <w:numId w:val="115"/>
        </w:numPr>
        <w:shd w:val="clear" w:color="auto" w:fill="FFFFFF"/>
        <w:spacing w:line="360" w:lineRule="auto"/>
        <w:ind w:left="630" w:hanging="630"/>
        <w:outlineLvl w:val="0"/>
        <w:rPr>
          <w:rFonts w:eastAsia="Calibri"/>
          <w:sz w:val="22"/>
          <w:szCs w:val="22"/>
        </w:rPr>
      </w:pPr>
      <w:r w:rsidRPr="000D2985">
        <w:rPr>
          <w:sz w:val="22"/>
          <w:szCs w:val="22"/>
        </w:rPr>
        <w:t>Taksat komunale për lëshimin e certifikatave dhe dokumenteve zyrtare:</w:t>
      </w:r>
      <w:r w:rsidRPr="000D2985">
        <w:rPr>
          <w:rFonts w:eastAsia="Calibri"/>
          <w:sz w:val="22"/>
          <w:szCs w:val="22"/>
        </w:rPr>
        <w:t xml:space="preserve"> </w:t>
      </w:r>
      <w:r w:rsidR="00257F34">
        <w:rPr>
          <w:rFonts w:eastAsia="Calibri"/>
          <w:sz w:val="22"/>
          <w:szCs w:val="22"/>
        </w:rPr>
        <w:t xml:space="preserve">              </w:t>
      </w:r>
      <w:r w:rsidRPr="000D2985">
        <w:rPr>
          <w:rFonts w:eastAsia="Calibri"/>
          <w:sz w:val="22"/>
          <w:szCs w:val="22"/>
        </w:rPr>
        <w:t xml:space="preserve">Taksa Euro(€)    </w:t>
      </w:r>
    </w:p>
    <w:p w14:paraId="5CE4E35F" w14:textId="77777777" w:rsidR="00794637" w:rsidRPr="000D2985" w:rsidRDefault="00794637" w:rsidP="000D2985">
      <w:pPr>
        <w:pStyle w:val="ListParagraph"/>
        <w:shd w:val="clear" w:color="auto" w:fill="FFFFFF"/>
        <w:spacing w:line="360" w:lineRule="auto"/>
        <w:ind w:left="960"/>
        <w:outlineLvl w:val="0"/>
        <w:rPr>
          <w:sz w:val="22"/>
          <w:szCs w:val="22"/>
        </w:rPr>
      </w:pPr>
      <w:r w:rsidRPr="000D2985">
        <w:rPr>
          <w:rFonts w:eastAsia="Calibri"/>
          <w:sz w:val="22"/>
          <w:szCs w:val="22"/>
        </w:rPr>
        <w:t xml:space="preserve">                                                                                                      </w:t>
      </w:r>
    </w:p>
    <w:tbl>
      <w:tblPr>
        <w:tblW w:w="9270" w:type="dxa"/>
        <w:tblLook w:val="04A0" w:firstRow="1" w:lastRow="0" w:firstColumn="1" w:lastColumn="0" w:noHBand="0" w:noVBand="1"/>
      </w:tblPr>
      <w:tblGrid>
        <w:gridCol w:w="601"/>
        <w:gridCol w:w="6605"/>
        <w:gridCol w:w="2064"/>
      </w:tblGrid>
      <w:tr w:rsidR="008977B6" w:rsidRPr="00CB0D52" w14:paraId="56844BF1" w14:textId="77777777" w:rsidTr="000D2985">
        <w:trPr>
          <w:trHeight w:val="240"/>
        </w:trPr>
        <w:tc>
          <w:tcPr>
            <w:tcW w:w="601" w:type="dxa"/>
          </w:tcPr>
          <w:p w14:paraId="53F3925F" w14:textId="77777777" w:rsidR="00794637" w:rsidRPr="000D2985" w:rsidRDefault="00794637" w:rsidP="000D2985">
            <w:pPr>
              <w:spacing w:line="360" w:lineRule="auto"/>
              <w:jc w:val="both"/>
              <w:rPr>
                <w:rFonts w:eastAsia="Calibri"/>
                <w:b/>
                <w:sz w:val="22"/>
                <w:szCs w:val="22"/>
              </w:rPr>
            </w:pPr>
            <w:r w:rsidRPr="000D2985">
              <w:rPr>
                <w:rFonts w:eastAsia="Calibri"/>
                <w:b/>
                <w:sz w:val="22"/>
                <w:szCs w:val="22"/>
              </w:rPr>
              <w:t>1.1</w:t>
            </w:r>
          </w:p>
        </w:tc>
        <w:tc>
          <w:tcPr>
            <w:tcW w:w="6605" w:type="dxa"/>
          </w:tcPr>
          <w:p w14:paraId="42431EB4" w14:textId="77777777" w:rsidR="00794637" w:rsidRDefault="008977B6" w:rsidP="000D2985">
            <w:pPr>
              <w:spacing w:line="360" w:lineRule="auto"/>
              <w:jc w:val="both"/>
              <w:rPr>
                <w:rFonts w:eastAsia="Calibri"/>
                <w:sz w:val="22"/>
                <w:szCs w:val="22"/>
              </w:rPr>
            </w:pPr>
            <w:r w:rsidRPr="00CB0D52">
              <w:rPr>
                <w:rFonts w:eastAsia="Calibri"/>
                <w:sz w:val="22"/>
                <w:szCs w:val="22"/>
              </w:rPr>
              <w:t>Ekstrakti nga regjistri qendror i gjendjes civile</w:t>
            </w:r>
          </w:p>
        </w:tc>
        <w:tc>
          <w:tcPr>
            <w:tcW w:w="2064" w:type="dxa"/>
          </w:tcPr>
          <w:p w14:paraId="23FDB137" w14:textId="77777777" w:rsidR="00794637" w:rsidRDefault="008977B6" w:rsidP="000D2985">
            <w:pPr>
              <w:spacing w:line="360" w:lineRule="auto"/>
              <w:jc w:val="right"/>
              <w:rPr>
                <w:rFonts w:eastAsia="Calibri"/>
                <w:sz w:val="22"/>
                <w:szCs w:val="22"/>
              </w:rPr>
            </w:pPr>
            <w:r w:rsidRPr="00CB0D52">
              <w:rPr>
                <w:rFonts w:eastAsia="Calibri"/>
                <w:sz w:val="22"/>
                <w:szCs w:val="22"/>
              </w:rPr>
              <w:t>1.00</w:t>
            </w:r>
          </w:p>
        </w:tc>
      </w:tr>
      <w:tr w:rsidR="008977B6" w:rsidRPr="00CB0D52" w14:paraId="21A3CDA4" w14:textId="77777777" w:rsidTr="000D2985">
        <w:trPr>
          <w:trHeight w:val="240"/>
        </w:trPr>
        <w:tc>
          <w:tcPr>
            <w:tcW w:w="601" w:type="dxa"/>
          </w:tcPr>
          <w:p w14:paraId="2C6248E6" w14:textId="77777777" w:rsidR="00794637" w:rsidRPr="000D2985" w:rsidRDefault="00794637" w:rsidP="000D2985">
            <w:pPr>
              <w:spacing w:line="360" w:lineRule="auto"/>
              <w:jc w:val="both"/>
              <w:rPr>
                <w:rFonts w:eastAsia="Calibri"/>
                <w:b/>
                <w:sz w:val="22"/>
                <w:szCs w:val="22"/>
              </w:rPr>
            </w:pPr>
            <w:r w:rsidRPr="000D2985">
              <w:rPr>
                <w:rFonts w:eastAsia="Calibri"/>
                <w:b/>
                <w:sz w:val="22"/>
                <w:szCs w:val="22"/>
              </w:rPr>
              <w:t>1.2</w:t>
            </w:r>
          </w:p>
        </w:tc>
        <w:tc>
          <w:tcPr>
            <w:tcW w:w="6605" w:type="dxa"/>
          </w:tcPr>
          <w:p w14:paraId="51936C0E" w14:textId="77777777" w:rsidR="00794637" w:rsidRDefault="008977B6" w:rsidP="000D2985">
            <w:pPr>
              <w:spacing w:line="360" w:lineRule="auto"/>
              <w:jc w:val="both"/>
              <w:rPr>
                <w:rFonts w:eastAsia="Calibri"/>
                <w:sz w:val="22"/>
                <w:szCs w:val="22"/>
              </w:rPr>
            </w:pPr>
            <w:r w:rsidRPr="00CB0D52">
              <w:rPr>
                <w:rFonts w:eastAsia="Calibri"/>
                <w:sz w:val="22"/>
                <w:szCs w:val="22"/>
              </w:rPr>
              <w:t>Certifikatë e lindjes</w:t>
            </w:r>
          </w:p>
        </w:tc>
        <w:tc>
          <w:tcPr>
            <w:tcW w:w="2064" w:type="dxa"/>
          </w:tcPr>
          <w:p w14:paraId="1FA54063" w14:textId="77777777" w:rsidR="00794637" w:rsidRDefault="008977B6" w:rsidP="000D2985">
            <w:pPr>
              <w:spacing w:line="360" w:lineRule="auto"/>
              <w:jc w:val="right"/>
              <w:rPr>
                <w:rFonts w:eastAsia="Calibri"/>
                <w:sz w:val="22"/>
                <w:szCs w:val="22"/>
              </w:rPr>
            </w:pPr>
            <w:r w:rsidRPr="00CB0D52">
              <w:rPr>
                <w:rFonts w:eastAsia="Calibri"/>
                <w:sz w:val="22"/>
                <w:szCs w:val="22"/>
              </w:rPr>
              <w:t>1.00</w:t>
            </w:r>
          </w:p>
        </w:tc>
      </w:tr>
      <w:tr w:rsidR="008977B6" w:rsidRPr="00CB0D52" w14:paraId="6EE7579D" w14:textId="77777777" w:rsidTr="000D2985">
        <w:trPr>
          <w:trHeight w:val="240"/>
        </w:trPr>
        <w:tc>
          <w:tcPr>
            <w:tcW w:w="601" w:type="dxa"/>
          </w:tcPr>
          <w:p w14:paraId="2414BE7B" w14:textId="77777777" w:rsidR="00794637" w:rsidRPr="000D2985" w:rsidRDefault="00794637" w:rsidP="000D2985">
            <w:pPr>
              <w:spacing w:line="360" w:lineRule="auto"/>
              <w:jc w:val="both"/>
              <w:rPr>
                <w:rFonts w:eastAsia="Calibri"/>
                <w:b/>
                <w:sz w:val="22"/>
                <w:szCs w:val="22"/>
              </w:rPr>
            </w:pPr>
            <w:r w:rsidRPr="000D2985">
              <w:rPr>
                <w:rFonts w:eastAsia="Calibri"/>
                <w:b/>
                <w:sz w:val="22"/>
                <w:szCs w:val="22"/>
              </w:rPr>
              <w:t>1.3</w:t>
            </w:r>
          </w:p>
        </w:tc>
        <w:tc>
          <w:tcPr>
            <w:tcW w:w="6605" w:type="dxa"/>
          </w:tcPr>
          <w:p w14:paraId="4ADC4D79" w14:textId="77777777" w:rsidR="00794637" w:rsidRDefault="008977B6" w:rsidP="000D2985">
            <w:pPr>
              <w:spacing w:line="360" w:lineRule="auto"/>
              <w:jc w:val="both"/>
              <w:rPr>
                <w:rFonts w:eastAsia="Calibri"/>
                <w:sz w:val="22"/>
                <w:szCs w:val="22"/>
              </w:rPr>
            </w:pPr>
            <w:r w:rsidRPr="00CB0D52">
              <w:rPr>
                <w:rFonts w:eastAsia="Calibri"/>
                <w:sz w:val="22"/>
                <w:szCs w:val="22"/>
              </w:rPr>
              <w:t>Certifikatë e martesës</w:t>
            </w:r>
          </w:p>
        </w:tc>
        <w:tc>
          <w:tcPr>
            <w:tcW w:w="2064" w:type="dxa"/>
          </w:tcPr>
          <w:p w14:paraId="0094FE2B" w14:textId="77777777" w:rsidR="00794637" w:rsidRDefault="008977B6" w:rsidP="000D2985">
            <w:pPr>
              <w:spacing w:line="360" w:lineRule="auto"/>
              <w:jc w:val="right"/>
              <w:rPr>
                <w:rFonts w:eastAsia="Calibri"/>
                <w:sz w:val="22"/>
                <w:szCs w:val="22"/>
              </w:rPr>
            </w:pPr>
            <w:r w:rsidRPr="00CB0D52">
              <w:rPr>
                <w:rFonts w:eastAsia="Calibri"/>
                <w:sz w:val="22"/>
                <w:szCs w:val="22"/>
              </w:rPr>
              <w:t>1.00</w:t>
            </w:r>
          </w:p>
        </w:tc>
      </w:tr>
      <w:tr w:rsidR="008977B6" w:rsidRPr="00CB0D52" w14:paraId="29FAC455" w14:textId="77777777" w:rsidTr="000D2985">
        <w:trPr>
          <w:trHeight w:val="240"/>
        </w:trPr>
        <w:tc>
          <w:tcPr>
            <w:tcW w:w="601" w:type="dxa"/>
          </w:tcPr>
          <w:p w14:paraId="3C191161" w14:textId="77777777" w:rsidR="00794637" w:rsidRPr="000D2985" w:rsidRDefault="00794637" w:rsidP="000D2985">
            <w:pPr>
              <w:spacing w:line="360" w:lineRule="auto"/>
              <w:jc w:val="both"/>
              <w:rPr>
                <w:rFonts w:eastAsia="Calibri"/>
                <w:b/>
                <w:sz w:val="22"/>
                <w:szCs w:val="22"/>
              </w:rPr>
            </w:pPr>
            <w:r w:rsidRPr="000D2985">
              <w:rPr>
                <w:rFonts w:eastAsia="Calibri"/>
                <w:b/>
                <w:sz w:val="22"/>
                <w:szCs w:val="22"/>
              </w:rPr>
              <w:t>1.4</w:t>
            </w:r>
          </w:p>
        </w:tc>
        <w:tc>
          <w:tcPr>
            <w:tcW w:w="6605" w:type="dxa"/>
          </w:tcPr>
          <w:p w14:paraId="28BC9879" w14:textId="77777777" w:rsidR="00794637" w:rsidRDefault="008977B6" w:rsidP="000D2985">
            <w:pPr>
              <w:spacing w:line="360" w:lineRule="auto"/>
              <w:jc w:val="both"/>
              <w:rPr>
                <w:rFonts w:eastAsia="Calibri"/>
                <w:sz w:val="22"/>
                <w:szCs w:val="22"/>
              </w:rPr>
            </w:pPr>
            <w:r w:rsidRPr="00CB0D52">
              <w:rPr>
                <w:rFonts w:eastAsia="Calibri"/>
                <w:sz w:val="22"/>
                <w:szCs w:val="22"/>
              </w:rPr>
              <w:t>Certifikatë e shtetësisë</w:t>
            </w:r>
          </w:p>
        </w:tc>
        <w:tc>
          <w:tcPr>
            <w:tcW w:w="2064" w:type="dxa"/>
          </w:tcPr>
          <w:p w14:paraId="66321273" w14:textId="77777777" w:rsidR="00794637" w:rsidRDefault="008977B6" w:rsidP="000D2985">
            <w:pPr>
              <w:spacing w:line="360" w:lineRule="auto"/>
              <w:jc w:val="right"/>
              <w:rPr>
                <w:rFonts w:eastAsia="Calibri"/>
                <w:sz w:val="22"/>
                <w:szCs w:val="22"/>
              </w:rPr>
            </w:pPr>
            <w:r w:rsidRPr="00CB0D52">
              <w:rPr>
                <w:rFonts w:eastAsia="Calibri"/>
                <w:sz w:val="22"/>
                <w:szCs w:val="22"/>
              </w:rPr>
              <w:t>1.00</w:t>
            </w:r>
          </w:p>
        </w:tc>
      </w:tr>
      <w:tr w:rsidR="008977B6" w:rsidRPr="00CB0D52" w14:paraId="7EC56B7F" w14:textId="77777777" w:rsidTr="000D2985">
        <w:trPr>
          <w:trHeight w:val="240"/>
        </w:trPr>
        <w:tc>
          <w:tcPr>
            <w:tcW w:w="601" w:type="dxa"/>
          </w:tcPr>
          <w:p w14:paraId="144AC2B4" w14:textId="77777777" w:rsidR="00794637" w:rsidRPr="000D2985" w:rsidRDefault="00794637" w:rsidP="000D2985">
            <w:pPr>
              <w:spacing w:line="360" w:lineRule="auto"/>
              <w:jc w:val="both"/>
              <w:rPr>
                <w:rFonts w:eastAsia="Calibri"/>
                <w:b/>
                <w:sz w:val="22"/>
                <w:szCs w:val="22"/>
              </w:rPr>
            </w:pPr>
            <w:r w:rsidRPr="000D2985">
              <w:rPr>
                <w:rFonts w:eastAsia="Calibri"/>
                <w:b/>
                <w:sz w:val="22"/>
                <w:szCs w:val="22"/>
              </w:rPr>
              <w:t>1.5</w:t>
            </w:r>
          </w:p>
        </w:tc>
        <w:tc>
          <w:tcPr>
            <w:tcW w:w="6605" w:type="dxa"/>
          </w:tcPr>
          <w:p w14:paraId="131C345B" w14:textId="77777777" w:rsidR="00794637" w:rsidRDefault="008977B6" w:rsidP="000D2985">
            <w:pPr>
              <w:spacing w:line="360" w:lineRule="auto"/>
              <w:jc w:val="both"/>
              <w:rPr>
                <w:rFonts w:eastAsia="Calibri"/>
                <w:sz w:val="22"/>
                <w:szCs w:val="22"/>
              </w:rPr>
            </w:pPr>
            <w:r w:rsidRPr="00CB0D52">
              <w:rPr>
                <w:rFonts w:eastAsia="Calibri"/>
                <w:sz w:val="22"/>
                <w:szCs w:val="22"/>
              </w:rPr>
              <w:t>Certifikatë e vdekjes</w:t>
            </w:r>
          </w:p>
        </w:tc>
        <w:tc>
          <w:tcPr>
            <w:tcW w:w="2064" w:type="dxa"/>
          </w:tcPr>
          <w:p w14:paraId="3C114D0B" w14:textId="77777777" w:rsidR="00794637" w:rsidRDefault="008977B6" w:rsidP="000D2985">
            <w:pPr>
              <w:spacing w:line="360" w:lineRule="auto"/>
              <w:jc w:val="right"/>
              <w:rPr>
                <w:rFonts w:eastAsia="Calibri"/>
                <w:sz w:val="22"/>
                <w:szCs w:val="22"/>
              </w:rPr>
            </w:pPr>
            <w:r w:rsidRPr="00CB0D52">
              <w:rPr>
                <w:rFonts w:eastAsia="Calibri"/>
                <w:sz w:val="22"/>
                <w:szCs w:val="22"/>
              </w:rPr>
              <w:t>1.00</w:t>
            </w:r>
          </w:p>
        </w:tc>
      </w:tr>
      <w:tr w:rsidR="008977B6" w:rsidRPr="00CB0D52" w14:paraId="0D172F9A" w14:textId="77777777" w:rsidTr="000D2985">
        <w:trPr>
          <w:trHeight w:val="240"/>
        </w:trPr>
        <w:tc>
          <w:tcPr>
            <w:tcW w:w="601" w:type="dxa"/>
          </w:tcPr>
          <w:p w14:paraId="76B9D26E" w14:textId="77777777" w:rsidR="00794637" w:rsidRPr="000D2985" w:rsidRDefault="00794637" w:rsidP="000D2985">
            <w:pPr>
              <w:spacing w:line="360" w:lineRule="auto"/>
              <w:jc w:val="both"/>
              <w:rPr>
                <w:rFonts w:eastAsia="Calibri"/>
                <w:b/>
                <w:sz w:val="22"/>
                <w:szCs w:val="22"/>
              </w:rPr>
            </w:pPr>
            <w:r w:rsidRPr="000D2985">
              <w:rPr>
                <w:rFonts w:eastAsia="Calibri"/>
                <w:b/>
                <w:sz w:val="22"/>
                <w:szCs w:val="22"/>
              </w:rPr>
              <w:t>1.6</w:t>
            </w:r>
          </w:p>
        </w:tc>
        <w:tc>
          <w:tcPr>
            <w:tcW w:w="6605" w:type="dxa"/>
          </w:tcPr>
          <w:p w14:paraId="51CACA5C" w14:textId="77777777" w:rsidR="00794637" w:rsidRDefault="008977B6" w:rsidP="000D2985">
            <w:pPr>
              <w:spacing w:line="360" w:lineRule="auto"/>
              <w:jc w:val="both"/>
              <w:rPr>
                <w:rFonts w:eastAsia="Calibri"/>
                <w:sz w:val="22"/>
                <w:szCs w:val="22"/>
              </w:rPr>
            </w:pPr>
            <w:r w:rsidRPr="00CB0D52">
              <w:rPr>
                <w:rFonts w:eastAsia="Calibri"/>
                <w:sz w:val="22"/>
                <w:szCs w:val="22"/>
              </w:rPr>
              <w:t>Vërtetim nga arkivi</w:t>
            </w:r>
          </w:p>
        </w:tc>
        <w:tc>
          <w:tcPr>
            <w:tcW w:w="2064" w:type="dxa"/>
          </w:tcPr>
          <w:p w14:paraId="6BC203C3" w14:textId="77777777" w:rsidR="00794637" w:rsidRDefault="008977B6" w:rsidP="000D2985">
            <w:pPr>
              <w:spacing w:line="360" w:lineRule="auto"/>
              <w:jc w:val="right"/>
              <w:rPr>
                <w:rFonts w:eastAsia="Calibri"/>
                <w:sz w:val="22"/>
                <w:szCs w:val="22"/>
              </w:rPr>
            </w:pPr>
            <w:r w:rsidRPr="00CB0D52">
              <w:rPr>
                <w:rFonts w:eastAsia="Calibri"/>
                <w:sz w:val="22"/>
                <w:szCs w:val="22"/>
              </w:rPr>
              <w:t>1.00</w:t>
            </w:r>
          </w:p>
        </w:tc>
      </w:tr>
      <w:tr w:rsidR="008977B6" w:rsidRPr="00CB0D52" w14:paraId="657DA76F" w14:textId="77777777" w:rsidTr="000D2985">
        <w:trPr>
          <w:trHeight w:val="240"/>
        </w:trPr>
        <w:tc>
          <w:tcPr>
            <w:tcW w:w="601" w:type="dxa"/>
          </w:tcPr>
          <w:p w14:paraId="4D89DFD1" w14:textId="77777777" w:rsidR="00794637" w:rsidRPr="000D2985" w:rsidRDefault="00794637" w:rsidP="000D2985">
            <w:pPr>
              <w:spacing w:line="360" w:lineRule="auto"/>
              <w:jc w:val="both"/>
              <w:rPr>
                <w:rFonts w:eastAsia="Calibri"/>
                <w:b/>
                <w:sz w:val="22"/>
                <w:szCs w:val="22"/>
              </w:rPr>
            </w:pPr>
            <w:r w:rsidRPr="000D2985">
              <w:rPr>
                <w:rFonts w:eastAsia="Calibri"/>
                <w:b/>
                <w:sz w:val="22"/>
                <w:szCs w:val="22"/>
              </w:rPr>
              <w:t>1.7</w:t>
            </w:r>
          </w:p>
        </w:tc>
        <w:tc>
          <w:tcPr>
            <w:tcW w:w="6605" w:type="dxa"/>
          </w:tcPr>
          <w:p w14:paraId="3D5C2998" w14:textId="77777777" w:rsidR="00794637" w:rsidRDefault="008977B6" w:rsidP="000D2985">
            <w:pPr>
              <w:spacing w:line="360" w:lineRule="auto"/>
              <w:jc w:val="both"/>
              <w:rPr>
                <w:rFonts w:eastAsia="Calibri"/>
                <w:sz w:val="22"/>
                <w:szCs w:val="22"/>
              </w:rPr>
            </w:pPr>
            <w:r w:rsidRPr="00CB0D52">
              <w:rPr>
                <w:rFonts w:eastAsia="Calibri"/>
                <w:sz w:val="22"/>
                <w:szCs w:val="22"/>
              </w:rPr>
              <w:t>Dokumentet e l</w:t>
            </w:r>
            <w:r w:rsidR="009C4345" w:rsidRPr="00CB0D52">
              <w:rPr>
                <w:rFonts w:eastAsia="Calibri"/>
                <w:sz w:val="22"/>
                <w:szCs w:val="22"/>
              </w:rPr>
              <w:t>ëshuara nga E-kioskat</w:t>
            </w:r>
            <w:r w:rsidRPr="00CB0D52">
              <w:rPr>
                <w:rFonts w:eastAsia="Calibri"/>
                <w:sz w:val="22"/>
                <w:szCs w:val="22"/>
              </w:rPr>
              <w:t>: ekstrakti, certifikatë e lindjes, martesës, vendbanimit, shtetësisë dhe vdekjes</w:t>
            </w:r>
          </w:p>
        </w:tc>
        <w:tc>
          <w:tcPr>
            <w:tcW w:w="2064" w:type="dxa"/>
          </w:tcPr>
          <w:p w14:paraId="13B48FCD" w14:textId="77777777" w:rsidR="00794637" w:rsidRDefault="008977B6" w:rsidP="000D2985">
            <w:pPr>
              <w:spacing w:line="360" w:lineRule="auto"/>
              <w:jc w:val="right"/>
              <w:rPr>
                <w:rFonts w:eastAsia="Calibri"/>
                <w:sz w:val="22"/>
                <w:szCs w:val="22"/>
              </w:rPr>
            </w:pPr>
            <w:r w:rsidRPr="00CB0D52">
              <w:rPr>
                <w:rFonts w:eastAsia="Calibri"/>
                <w:sz w:val="22"/>
                <w:szCs w:val="22"/>
              </w:rPr>
              <w:t>1.00</w:t>
            </w:r>
          </w:p>
          <w:p w14:paraId="10FD6E50" w14:textId="77777777" w:rsidR="00794637" w:rsidRDefault="009C4345" w:rsidP="000D2985">
            <w:pPr>
              <w:spacing w:line="360" w:lineRule="auto"/>
              <w:jc w:val="right"/>
              <w:rPr>
                <w:rFonts w:eastAsia="Calibri"/>
                <w:sz w:val="22"/>
                <w:szCs w:val="22"/>
              </w:rPr>
            </w:pPr>
            <w:r w:rsidRPr="00CB0D52">
              <w:rPr>
                <w:rFonts w:eastAsia="Calibri"/>
                <w:sz w:val="22"/>
                <w:szCs w:val="22"/>
              </w:rPr>
              <w:t>Për certifikatën e vendbanimit</w:t>
            </w:r>
            <w:r w:rsidR="008977B6" w:rsidRPr="00CB0D52">
              <w:rPr>
                <w:rFonts w:eastAsia="Calibri"/>
                <w:sz w:val="22"/>
                <w:szCs w:val="22"/>
              </w:rPr>
              <w:t>: 2.00</w:t>
            </w:r>
          </w:p>
        </w:tc>
      </w:tr>
      <w:tr w:rsidR="008977B6" w:rsidRPr="00CB0D52" w14:paraId="5FB4E3CA" w14:textId="77777777" w:rsidTr="000D2985">
        <w:trPr>
          <w:trHeight w:val="240"/>
        </w:trPr>
        <w:tc>
          <w:tcPr>
            <w:tcW w:w="601" w:type="dxa"/>
          </w:tcPr>
          <w:p w14:paraId="208D4C41" w14:textId="77777777" w:rsidR="00794637" w:rsidRPr="000D2985" w:rsidRDefault="00794637" w:rsidP="000D2985">
            <w:pPr>
              <w:spacing w:line="360" w:lineRule="auto"/>
              <w:jc w:val="both"/>
              <w:rPr>
                <w:rFonts w:eastAsia="Calibri"/>
                <w:b/>
                <w:sz w:val="22"/>
                <w:szCs w:val="22"/>
              </w:rPr>
            </w:pPr>
            <w:r w:rsidRPr="000D2985">
              <w:rPr>
                <w:rFonts w:eastAsia="Calibri"/>
                <w:b/>
                <w:sz w:val="22"/>
                <w:szCs w:val="22"/>
              </w:rPr>
              <w:t>1.8</w:t>
            </w:r>
          </w:p>
        </w:tc>
        <w:tc>
          <w:tcPr>
            <w:tcW w:w="6605" w:type="dxa"/>
          </w:tcPr>
          <w:p w14:paraId="67B327E9" w14:textId="77777777" w:rsidR="00794637" w:rsidRDefault="008977B6" w:rsidP="000D2985">
            <w:pPr>
              <w:spacing w:line="360" w:lineRule="auto"/>
              <w:jc w:val="both"/>
              <w:rPr>
                <w:rFonts w:eastAsia="Calibri"/>
                <w:sz w:val="22"/>
                <w:szCs w:val="22"/>
              </w:rPr>
            </w:pPr>
            <w:r w:rsidRPr="00CB0D52">
              <w:rPr>
                <w:rFonts w:eastAsia="Calibri"/>
                <w:sz w:val="22"/>
                <w:szCs w:val="22"/>
              </w:rPr>
              <w:t>Regjistrimi i lindjes brenda afatit ligjor</w:t>
            </w:r>
          </w:p>
        </w:tc>
        <w:tc>
          <w:tcPr>
            <w:tcW w:w="2064" w:type="dxa"/>
          </w:tcPr>
          <w:p w14:paraId="5F0F0EBA" w14:textId="77777777" w:rsidR="00794637" w:rsidRDefault="008977B6" w:rsidP="000D2985">
            <w:pPr>
              <w:spacing w:line="360" w:lineRule="auto"/>
              <w:jc w:val="right"/>
              <w:rPr>
                <w:rFonts w:eastAsia="Calibri"/>
                <w:sz w:val="22"/>
                <w:szCs w:val="22"/>
              </w:rPr>
            </w:pPr>
            <w:r w:rsidRPr="00CB0D52">
              <w:rPr>
                <w:rFonts w:eastAsia="Calibri"/>
                <w:sz w:val="22"/>
                <w:szCs w:val="22"/>
              </w:rPr>
              <w:t>Pa pagesë</w:t>
            </w:r>
          </w:p>
        </w:tc>
      </w:tr>
      <w:tr w:rsidR="008977B6" w:rsidRPr="00CB0D52" w14:paraId="06E9B6CB" w14:textId="77777777" w:rsidTr="000D2985">
        <w:trPr>
          <w:trHeight w:val="240"/>
        </w:trPr>
        <w:tc>
          <w:tcPr>
            <w:tcW w:w="601" w:type="dxa"/>
          </w:tcPr>
          <w:p w14:paraId="39939DA4" w14:textId="77777777" w:rsidR="00794637" w:rsidRPr="000D2985" w:rsidRDefault="00794637" w:rsidP="000D2985">
            <w:pPr>
              <w:spacing w:line="360" w:lineRule="auto"/>
              <w:jc w:val="both"/>
              <w:rPr>
                <w:rFonts w:eastAsia="Calibri"/>
                <w:b/>
                <w:sz w:val="22"/>
                <w:szCs w:val="22"/>
              </w:rPr>
            </w:pPr>
            <w:r w:rsidRPr="000D2985">
              <w:rPr>
                <w:rFonts w:eastAsia="Calibri"/>
                <w:b/>
                <w:sz w:val="22"/>
                <w:szCs w:val="22"/>
              </w:rPr>
              <w:t>1.9</w:t>
            </w:r>
          </w:p>
        </w:tc>
        <w:tc>
          <w:tcPr>
            <w:tcW w:w="6605" w:type="dxa"/>
          </w:tcPr>
          <w:p w14:paraId="6F136D93" w14:textId="77777777" w:rsidR="00794637" w:rsidRDefault="008977B6" w:rsidP="000D2985">
            <w:pPr>
              <w:spacing w:line="360" w:lineRule="auto"/>
              <w:jc w:val="both"/>
              <w:rPr>
                <w:rFonts w:eastAsia="Calibri"/>
                <w:sz w:val="22"/>
                <w:szCs w:val="22"/>
              </w:rPr>
            </w:pPr>
            <w:r w:rsidRPr="00CB0D52">
              <w:rPr>
                <w:rFonts w:eastAsia="Calibri"/>
                <w:sz w:val="22"/>
                <w:szCs w:val="22"/>
              </w:rPr>
              <w:t>Regjistrimi i vdekjes brenda afatit ligjor</w:t>
            </w:r>
          </w:p>
        </w:tc>
        <w:tc>
          <w:tcPr>
            <w:tcW w:w="2064" w:type="dxa"/>
          </w:tcPr>
          <w:p w14:paraId="575F87CD" w14:textId="77777777" w:rsidR="00794637" w:rsidRDefault="008977B6" w:rsidP="000D2985">
            <w:pPr>
              <w:spacing w:line="360" w:lineRule="auto"/>
              <w:jc w:val="right"/>
              <w:rPr>
                <w:rFonts w:eastAsia="Calibri"/>
                <w:sz w:val="22"/>
                <w:szCs w:val="22"/>
              </w:rPr>
            </w:pPr>
            <w:r w:rsidRPr="00CB0D52">
              <w:rPr>
                <w:rFonts w:eastAsia="Calibri"/>
                <w:sz w:val="22"/>
                <w:szCs w:val="22"/>
              </w:rPr>
              <w:t>Pa pagesë</w:t>
            </w:r>
          </w:p>
        </w:tc>
      </w:tr>
      <w:tr w:rsidR="008977B6" w:rsidRPr="00CB0D52" w14:paraId="62F6F678" w14:textId="77777777" w:rsidTr="000D2985">
        <w:trPr>
          <w:trHeight w:val="240"/>
        </w:trPr>
        <w:tc>
          <w:tcPr>
            <w:tcW w:w="601" w:type="dxa"/>
          </w:tcPr>
          <w:p w14:paraId="4F162BC3" w14:textId="77777777" w:rsidR="00794637" w:rsidRPr="000D2985" w:rsidRDefault="00794637" w:rsidP="000D2985">
            <w:pPr>
              <w:spacing w:line="360" w:lineRule="auto"/>
              <w:jc w:val="both"/>
              <w:rPr>
                <w:rFonts w:eastAsia="Calibri"/>
                <w:b/>
                <w:sz w:val="22"/>
                <w:szCs w:val="22"/>
              </w:rPr>
            </w:pPr>
            <w:r w:rsidRPr="000D2985">
              <w:rPr>
                <w:rFonts w:eastAsia="Calibri"/>
                <w:b/>
                <w:sz w:val="22"/>
                <w:szCs w:val="22"/>
              </w:rPr>
              <w:t>1.10</w:t>
            </w:r>
          </w:p>
        </w:tc>
        <w:tc>
          <w:tcPr>
            <w:tcW w:w="6605" w:type="dxa"/>
          </w:tcPr>
          <w:p w14:paraId="2099C384" w14:textId="77777777" w:rsidR="00794637" w:rsidRDefault="008977B6" w:rsidP="000D2985">
            <w:pPr>
              <w:spacing w:line="360" w:lineRule="auto"/>
              <w:jc w:val="both"/>
              <w:rPr>
                <w:rFonts w:eastAsia="Calibri"/>
                <w:sz w:val="22"/>
                <w:szCs w:val="22"/>
              </w:rPr>
            </w:pPr>
            <w:r w:rsidRPr="00CB0D52">
              <w:rPr>
                <w:rFonts w:eastAsia="Calibri"/>
                <w:sz w:val="22"/>
                <w:szCs w:val="22"/>
              </w:rPr>
              <w:t>Dokumentet e gjendjes civile sipas aplikimit online</w:t>
            </w:r>
          </w:p>
        </w:tc>
        <w:tc>
          <w:tcPr>
            <w:tcW w:w="2064" w:type="dxa"/>
          </w:tcPr>
          <w:p w14:paraId="45EE531A" w14:textId="77777777" w:rsidR="00794637" w:rsidRDefault="008977B6" w:rsidP="000D2985">
            <w:pPr>
              <w:spacing w:line="360" w:lineRule="auto"/>
              <w:jc w:val="right"/>
              <w:rPr>
                <w:rFonts w:eastAsia="Calibri"/>
                <w:sz w:val="22"/>
                <w:szCs w:val="22"/>
              </w:rPr>
            </w:pPr>
            <w:r w:rsidRPr="00CB0D52">
              <w:rPr>
                <w:rFonts w:eastAsia="Calibri"/>
                <w:sz w:val="22"/>
                <w:szCs w:val="22"/>
              </w:rPr>
              <w:t xml:space="preserve">  </w:t>
            </w:r>
            <w:r w:rsidR="007923CE">
              <w:rPr>
                <w:rFonts w:eastAsia="Calibri"/>
                <w:sz w:val="22"/>
                <w:szCs w:val="22"/>
              </w:rPr>
              <w:t xml:space="preserve">  </w:t>
            </w:r>
            <w:r w:rsidR="007973F5">
              <w:rPr>
                <w:rFonts w:eastAsia="Calibri"/>
                <w:sz w:val="22"/>
                <w:szCs w:val="22"/>
              </w:rPr>
              <w:t>2</w:t>
            </w:r>
            <w:r w:rsidR="00725D96">
              <w:rPr>
                <w:rFonts w:eastAsia="Calibri"/>
                <w:sz w:val="22"/>
                <w:szCs w:val="22"/>
              </w:rPr>
              <w:t xml:space="preserve"> .00</w:t>
            </w:r>
          </w:p>
        </w:tc>
      </w:tr>
      <w:tr w:rsidR="008977B6" w:rsidRPr="00CB0D52" w14:paraId="1FE36700" w14:textId="77777777" w:rsidTr="000D2985">
        <w:trPr>
          <w:trHeight w:val="240"/>
        </w:trPr>
        <w:tc>
          <w:tcPr>
            <w:tcW w:w="601" w:type="dxa"/>
          </w:tcPr>
          <w:p w14:paraId="375A3442" w14:textId="77777777" w:rsidR="00794637" w:rsidRPr="000D2985" w:rsidRDefault="00794637" w:rsidP="000D2985">
            <w:pPr>
              <w:spacing w:line="360" w:lineRule="auto"/>
              <w:jc w:val="both"/>
              <w:rPr>
                <w:rFonts w:eastAsia="Calibri"/>
                <w:b/>
                <w:sz w:val="22"/>
                <w:szCs w:val="22"/>
              </w:rPr>
            </w:pPr>
            <w:r w:rsidRPr="000D2985">
              <w:rPr>
                <w:rFonts w:eastAsia="Calibri"/>
                <w:b/>
                <w:sz w:val="22"/>
                <w:szCs w:val="22"/>
              </w:rPr>
              <w:t>1.11</w:t>
            </w:r>
          </w:p>
        </w:tc>
        <w:tc>
          <w:tcPr>
            <w:tcW w:w="6605" w:type="dxa"/>
          </w:tcPr>
          <w:p w14:paraId="1A939993" w14:textId="77777777" w:rsidR="00794637" w:rsidRDefault="008977B6" w:rsidP="000D2985">
            <w:pPr>
              <w:spacing w:line="360" w:lineRule="auto"/>
              <w:jc w:val="both"/>
              <w:rPr>
                <w:rFonts w:eastAsia="Calibri"/>
                <w:sz w:val="22"/>
                <w:szCs w:val="22"/>
              </w:rPr>
            </w:pPr>
            <w:r w:rsidRPr="00CB0D52">
              <w:rPr>
                <w:rFonts w:eastAsia="Calibri"/>
                <w:sz w:val="22"/>
                <w:szCs w:val="22"/>
              </w:rPr>
              <w:t>Deklarata e bashkësisë familjare</w:t>
            </w:r>
          </w:p>
        </w:tc>
        <w:tc>
          <w:tcPr>
            <w:tcW w:w="2064" w:type="dxa"/>
          </w:tcPr>
          <w:p w14:paraId="2B776ED3" w14:textId="77777777" w:rsidR="00794637" w:rsidRDefault="008977B6" w:rsidP="000D2985">
            <w:pPr>
              <w:spacing w:line="360" w:lineRule="auto"/>
              <w:jc w:val="right"/>
              <w:rPr>
                <w:rFonts w:eastAsia="Calibri"/>
                <w:sz w:val="22"/>
                <w:szCs w:val="22"/>
              </w:rPr>
            </w:pPr>
            <w:r w:rsidRPr="00CB0D52">
              <w:rPr>
                <w:rFonts w:eastAsia="Calibri"/>
                <w:sz w:val="22"/>
                <w:szCs w:val="22"/>
              </w:rPr>
              <w:t>2 .00</w:t>
            </w:r>
          </w:p>
        </w:tc>
      </w:tr>
      <w:tr w:rsidR="008977B6" w:rsidRPr="00CB0D52" w14:paraId="7264F489" w14:textId="77777777" w:rsidTr="000D2985">
        <w:trPr>
          <w:trHeight w:val="240"/>
        </w:trPr>
        <w:tc>
          <w:tcPr>
            <w:tcW w:w="601" w:type="dxa"/>
          </w:tcPr>
          <w:p w14:paraId="71F33660" w14:textId="77777777" w:rsidR="00794637" w:rsidRPr="000D2985" w:rsidRDefault="00794637" w:rsidP="000D2985">
            <w:pPr>
              <w:spacing w:line="360" w:lineRule="auto"/>
              <w:jc w:val="both"/>
              <w:rPr>
                <w:rFonts w:eastAsia="Calibri"/>
                <w:b/>
                <w:sz w:val="22"/>
                <w:szCs w:val="22"/>
              </w:rPr>
            </w:pPr>
            <w:r w:rsidRPr="000D2985">
              <w:rPr>
                <w:rFonts w:eastAsia="Calibri"/>
                <w:b/>
                <w:sz w:val="22"/>
                <w:szCs w:val="22"/>
              </w:rPr>
              <w:t>1.12</w:t>
            </w:r>
          </w:p>
        </w:tc>
        <w:tc>
          <w:tcPr>
            <w:tcW w:w="6605" w:type="dxa"/>
          </w:tcPr>
          <w:p w14:paraId="1A79F6BD" w14:textId="77777777" w:rsidR="00794637" w:rsidRDefault="008977B6" w:rsidP="000D2985">
            <w:pPr>
              <w:spacing w:line="360" w:lineRule="auto"/>
              <w:jc w:val="both"/>
              <w:rPr>
                <w:rFonts w:eastAsia="Calibri"/>
                <w:sz w:val="22"/>
                <w:szCs w:val="22"/>
              </w:rPr>
            </w:pPr>
            <w:r w:rsidRPr="00CB0D52">
              <w:rPr>
                <w:rFonts w:eastAsia="Calibri"/>
                <w:sz w:val="22"/>
                <w:szCs w:val="22"/>
              </w:rPr>
              <w:t>Certifikatë e vendbanimit</w:t>
            </w:r>
          </w:p>
        </w:tc>
        <w:tc>
          <w:tcPr>
            <w:tcW w:w="2064" w:type="dxa"/>
          </w:tcPr>
          <w:p w14:paraId="53FB7FDC" w14:textId="77777777" w:rsidR="00794637" w:rsidRDefault="008977B6" w:rsidP="000D2985">
            <w:pPr>
              <w:spacing w:line="360" w:lineRule="auto"/>
              <w:jc w:val="right"/>
              <w:rPr>
                <w:rFonts w:eastAsia="Calibri"/>
                <w:sz w:val="22"/>
                <w:szCs w:val="22"/>
              </w:rPr>
            </w:pPr>
            <w:r w:rsidRPr="00CB0D52">
              <w:rPr>
                <w:rFonts w:eastAsia="Calibri"/>
                <w:sz w:val="22"/>
                <w:szCs w:val="22"/>
              </w:rPr>
              <w:t>2 .00</w:t>
            </w:r>
          </w:p>
        </w:tc>
      </w:tr>
      <w:tr w:rsidR="008977B6" w:rsidRPr="00CB0D52" w14:paraId="3F7E7AAE" w14:textId="77777777" w:rsidTr="000D2985">
        <w:trPr>
          <w:trHeight w:val="240"/>
        </w:trPr>
        <w:tc>
          <w:tcPr>
            <w:tcW w:w="601" w:type="dxa"/>
          </w:tcPr>
          <w:p w14:paraId="26060EE7" w14:textId="77777777" w:rsidR="00794637" w:rsidRPr="000D2985" w:rsidRDefault="00794637" w:rsidP="000D2985">
            <w:pPr>
              <w:spacing w:line="360" w:lineRule="auto"/>
              <w:jc w:val="both"/>
              <w:rPr>
                <w:rFonts w:eastAsia="Calibri"/>
                <w:b/>
                <w:sz w:val="22"/>
                <w:szCs w:val="22"/>
              </w:rPr>
            </w:pPr>
            <w:r w:rsidRPr="000D2985">
              <w:rPr>
                <w:rFonts w:eastAsia="Calibri"/>
                <w:b/>
                <w:sz w:val="22"/>
                <w:szCs w:val="22"/>
              </w:rPr>
              <w:t>1.13</w:t>
            </w:r>
          </w:p>
        </w:tc>
        <w:tc>
          <w:tcPr>
            <w:tcW w:w="6605" w:type="dxa"/>
          </w:tcPr>
          <w:p w14:paraId="51767362" w14:textId="77777777" w:rsidR="00794637" w:rsidRDefault="008977B6" w:rsidP="000D2985">
            <w:pPr>
              <w:spacing w:line="360" w:lineRule="auto"/>
              <w:jc w:val="both"/>
              <w:rPr>
                <w:rFonts w:eastAsia="Calibri"/>
                <w:sz w:val="22"/>
                <w:szCs w:val="22"/>
              </w:rPr>
            </w:pPr>
            <w:r w:rsidRPr="00CB0D52">
              <w:rPr>
                <w:rFonts w:eastAsia="Calibri"/>
                <w:sz w:val="22"/>
                <w:szCs w:val="22"/>
              </w:rPr>
              <w:t>Mbajtës i familjes</w:t>
            </w:r>
          </w:p>
        </w:tc>
        <w:tc>
          <w:tcPr>
            <w:tcW w:w="2064" w:type="dxa"/>
          </w:tcPr>
          <w:p w14:paraId="48354AAC" w14:textId="77777777" w:rsidR="00794637" w:rsidRDefault="008977B6" w:rsidP="000D2985">
            <w:pPr>
              <w:spacing w:line="360" w:lineRule="auto"/>
              <w:jc w:val="right"/>
              <w:rPr>
                <w:rFonts w:eastAsia="Calibri"/>
                <w:sz w:val="22"/>
                <w:szCs w:val="22"/>
              </w:rPr>
            </w:pPr>
            <w:r w:rsidRPr="00CB0D52">
              <w:rPr>
                <w:rFonts w:eastAsia="Calibri"/>
                <w:sz w:val="22"/>
                <w:szCs w:val="22"/>
              </w:rPr>
              <w:t>2 .00</w:t>
            </w:r>
          </w:p>
        </w:tc>
      </w:tr>
      <w:tr w:rsidR="008977B6" w:rsidRPr="00CB0D52" w14:paraId="74D929B1" w14:textId="77777777" w:rsidTr="000D2985">
        <w:trPr>
          <w:trHeight w:val="240"/>
        </w:trPr>
        <w:tc>
          <w:tcPr>
            <w:tcW w:w="601" w:type="dxa"/>
          </w:tcPr>
          <w:p w14:paraId="72354903" w14:textId="77777777" w:rsidR="00794637" w:rsidRPr="000D2985" w:rsidRDefault="00794637" w:rsidP="000D2985">
            <w:pPr>
              <w:spacing w:line="360" w:lineRule="auto"/>
              <w:jc w:val="both"/>
              <w:rPr>
                <w:rFonts w:eastAsia="Calibri"/>
                <w:b/>
                <w:sz w:val="22"/>
                <w:szCs w:val="22"/>
              </w:rPr>
            </w:pPr>
            <w:r w:rsidRPr="000D2985">
              <w:rPr>
                <w:rFonts w:eastAsia="Calibri"/>
                <w:b/>
                <w:sz w:val="22"/>
                <w:szCs w:val="22"/>
              </w:rPr>
              <w:t>1.14</w:t>
            </w:r>
          </w:p>
        </w:tc>
        <w:tc>
          <w:tcPr>
            <w:tcW w:w="6605" w:type="dxa"/>
          </w:tcPr>
          <w:p w14:paraId="013EF633" w14:textId="77777777" w:rsidR="00794637" w:rsidRDefault="008977B6" w:rsidP="000D2985">
            <w:pPr>
              <w:spacing w:line="360" w:lineRule="auto"/>
              <w:jc w:val="both"/>
              <w:rPr>
                <w:rFonts w:eastAsia="Calibri"/>
                <w:sz w:val="22"/>
                <w:szCs w:val="22"/>
              </w:rPr>
            </w:pPr>
            <w:r w:rsidRPr="00CB0D52">
              <w:rPr>
                <w:rFonts w:eastAsia="Calibri"/>
                <w:sz w:val="22"/>
                <w:szCs w:val="22"/>
              </w:rPr>
              <w:t>Gjetja – sigurimi i dokumentit nga arkivi</w:t>
            </w:r>
          </w:p>
        </w:tc>
        <w:tc>
          <w:tcPr>
            <w:tcW w:w="2064" w:type="dxa"/>
          </w:tcPr>
          <w:p w14:paraId="6777AA9D" w14:textId="77777777" w:rsidR="00794637" w:rsidRDefault="008977B6" w:rsidP="000D2985">
            <w:pPr>
              <w:spacing w:line="360" w:lineRule="auto"/>
              <w:jc w:val="right"/>
              <w:rPr>
                <w:rFonts w:eastAsia="Calibri"/>
                <w:sz w:val="22"/>
                <w:szCs w:val="22"/>
              </w:rPr>
            </w:pPr>
            <w:r w:rsidRPr="00CB0D52">
              <w:rPr>
                <w:rFonts w:eastAsia="Calibri"/>
                <w:sz w:val="22"/>
                <w:szCs w:val="22"/>
              </w:rPr>
              <w:t>2 .00</w:t>
            </w:r>
          </w:p>
        </w:tc>
      </w:tr>
      <w:tr w:rsidR="008977B6" w:rsidRPr="00CB0D52" w14:paraId="5EF7391B" w14:textId="77777777" w:rsidTr="000D2985">
        <w:trPr>
          <w:trHeight w:val="240"/>
        </w:trPr>
        <w:tc>
          <w:tcPr>
            <w:tcW w:w="601" w:type="dxa"/>
          </w:tcPr>
          <w:p w14:paraId="4A215CBE" w14:textId="77777777" w:rsidR="00794637" w:rsidRPr="000D2985" w:rsidRDefault="00794637" w:rsidP="000D2985">
            <w:pPr>
              <w:spacing w:line="360" w:lineRule="auto"/>
              <w:jc w:val="both"/>
              <w:rPr>
                <w:rFonts w:eastAsia="Calibri"/>
                <w:b/>
                <w:sz w:val="22"/>
                <w:szCs w:val="22"/>
              </w:rPr>
            </w:pPr>
            <w:r w:rsidRPr="000D2985">
              <w:rPr>
                <w:rFonts w:eastAsia="Calibri"/>
                <w:b/>
                <w:sz w:val="22"/>
                <w:szCs w:val="22"/>
              </w:rPr>
              <w:t>1.15</w:t>
            </w:r>
          </w:p>
        </w:tc>
        <w:tc>
          <w:tcPr>
            <w:tcW w:w="6605" w:type="dxa"/>
          </w:tcPr>
          <w:p w14:paraId="7CEFBF29" w14:textId="77777777" w:rsidR="00794637" w:rsidRDefault="008977B6" w:rsidP="000D2985">
            <w:pPr>
              <w:spacing w:line="360" w:lineRule="auto"/>
              <w:jc w:val="both"/>
              <w:rPr>
                <w:rFonts w:eastAsia="Calibri"/>
                <w:sz w:val="22"/>
                <w:szCs w:val="22"/>
              </w:rPr>
            </w:pPr>
            <w:r w:rsidRPr="00CB0D52">
              <w:rPr>
                <w:rFonts w:eastAsia="Calibri"/>
                <w:sz w:val="22"/>
                <w:szCs w:val="22"/>
              </w:rPr>
              <w:t>Ndryshim vendbanimi</w:t>
            </w:r>
          </w:p>
        </w:tc>
        <w:tc>
          <w:tcPr>
            <w:tcW w:w="2064" w:type="dxa"/>
          </w:tcPr>
          <w:p w14:paraId="14857571" w14:textId="77777777" w:rsidR="00794637" w:rsidRDefault="008977B6" w:rsidP="000D2985">
            <w:pPr>
              <w:spacing w:line="360" w:lineRule="auto"/>
              <w:jc w:val="right"/>
              <w:rPr>
                <w:rFonts w:eastAsia="Calibri"/>
                <w:sz w:val="22"/>
                <w:szCs w:val="22"/>
              </w:rPr>
            </w:pPr>
            <w:r w:rsidRPr="00CB0D52">
              <w:rPr>
                <w:rFonts w:eastAsia="Calibri"/>
                <w:sz w:val="22"/>
                <w:szCs w:val="22"/>
              </w:rPr>
              <w:t>Pa pagesë</w:t>
            </w:r>
          </w:p>
        </w:tc>
      </w:tr>
      <w:tr w:rsidR="008977B6" w:rsidRPr="00CB0D52" w14:paraId="68B5EB2E" w14:textId="77777777" w:rsidTr="000D2985">
        <w:trPr>
          <w:trHeight w:val="240"/>
        </w:trPr>
        <w:tc>
          <w:tcPr>
            <w:tcW w:w="601" w:type="dxa"/>
          </w:tcPr>
          <w:p w14:paraId="4D569E78" w14:textId="77777777" w:rsidR="00794637" w:rsidRPr="000D2985" w:rsidRDefault="00794637" w:rsidP="000D2985">
            <w:pPr>
              <w:spacing w:line="360" w:lineRule="auto"/>
              <w:jc w:val="both"/>
              <w:rPr>
                <w:rFonts w:eastAsia="Calibri"/>
                <w:b/>
                <w:sz w:val="22"/>
                <w:szCs w:val="22"/>
              </w:rPr>
            </w:pPr>
            <w:r w:rsidRPr="000D2985">
              <w:rPr>
                <w:rFonts w:eastAsia="Calibri"/>
                <w:b/>
                <w:sz w:val="22"/>
                <w:szCs w:val="22"/>
              </w:rPr>
              <w:t>1.16</w:t>
            </w:r>
          </w:p>
        </w:tc>
        <w:tc>
          <w:tcPr>
            <w:tcW w:w="6605" w:type="dxa"/>
          </w:tcPr>
          <w:p w14:paraId="0F0A3D62" w14:textId="77777777" w:rsidR="00794637" w:rsidRDefault="008977B6" w:rsidP="000D2985">
            <w:pPr>
              <w:spacing w:line="360" w:lineRule="auto"/>
              <w:jc w:val="both"/>
              <w:rPr>
                <w:rFonts w:eastAsia="Calibri"/>
                <w:sz w:val="22"/>
                <w:szCs w:val="22"/>
              </w:rPr>
            </w:pPr>
            <w:r w:rsidRPr="00CB0D52">
              <w:rPr>
                <w:rFonts w:eastAsia="Calibri"/>
                <w:sz w:val="22"/>
                <w:szCs w:val="22"/>
              </w:rPr>
              <w:t>Vërtetimet e ndryshme, jashtë sistemit ( programit) të gjendjes civile</w:t>
            </w:r>
          </w:p>
        </w:tc>
        <w:tc>
          <w:tcPr>
            <w:tcW w:w="2064" w:type="dxa"/>
          </w:tcPr>
          <w:p w14:paraId="16E19FA3" w14:textId="77777777" w:rsidR="00794637" w:rsidRDefault="008977B6" w:rsidP="000D2985">
            <w:pPr>
              <w:spacing w:line="360" w:lineRule="auto"/>
              <w:jc w:val="right"/>
              <w:rPr>
                <w:rFonts w:eastAsia="Calibri"/>
                <w:sz w:val="22"/>
                <w:szCs w:val="22"/>
              </w:rPr>
            </w:pPr>
            <w:r w:rsidRPr="00CB0D52">
              <w:rPr>
                <w:rFonts w:eastAsia="Calibri"/>
                <w:sz w:val="22"/>
                <w:szCs w:val="22"/>
              </w:rPr>
              <w:t>3.00</w:t>
            </w:r>
          </w:p>
        </w:tc>
      </w:tr>
      <w:tr w:rsidR="008977B6" w:rsidRPr="00CB0D52" w14:paraId="48E38A1A" w14:textId="77777777" w:rsidTr="000D2985">
        <w:trPr>
          <w:trHeight w:val="240"/>
        </w:trPr>
        <w:tc>
          <w:tcPr>
            <w:tcW w:w="601" w:type="dxa"/>
          </w:tcPr>
          <w:p w14:paraId="260C420B" w14:textId="77777777" w:rsidR="00794637" w:rsidRPr="000D2985" w:rsidRDefault="00794637" w:rsidP="000D2985">
            <w:pPr>
              <w:spacing w:line="360" w:lineRule="auto"/>
              <w:jc w:val="both"/>
              <w:rPr>
                <w:rFonts w:eastAsia="Calibri"/>
                <w:b/>
                <w:sz w:val="22"/>
                <w:szCs w:val="22"/>
              </w:rPr>
            </w:pPr>
            <w:r w:rsidRPr="000D2985">
              <w:rPr>
                <w:rFonts w:eastAsia="Calibri"/>
                <w:b/>
                <w:sz w:val="22"/>
                <w:szCs w:val="22"/>
              </w:rPr>
              <w:t>1.17</w:t>
            </w:r>
          </w:p>
        </w:tc>
        <w:tc>
          <w:tcPr>
            <w:tcW w:w="6605" w:type="dxa"/>
          </w:tcPr>
          <w:p w14:paraId="3F4E5CEA" w14:textId="77777777" w:rsidR="00794637" w:rsidRDefault="008977B6" w:rsidP="000D2985">
            <w:pPr>
              <w:spacing w:line="360" w:lineRule="auto"/>
              <w:jc w:val="both"/>
              <w:rPr>
                <w:rFonts w:eastAsia="Calibri"/>
                <w:sz w:val="22"/>
                <w:szCs w:val="22"/>
              </w:rPr>
            </w:pPr>
            <w:r w:rsidRPr="00CB0D52">
              <w:rPr>
                <w:rFonts w:eastAsia="Calibri"/>
                <w:sz w:val="22"/>
                <w:szCs w:val="22"/>
              </w:rPr>
              <w:t>Dokumenti për vendqëndrim</w:t>
            </w:r>
          </w:p>
        </w:tc>
        <w:tc>
          <w:tcPr>
            <w:tcW w:w="2064" w:type="dxa"/>
          </w:tcPr>
          <w:p w14:paraId="3C4F4A56" w14:textId="77777777" w:rsidR="00794637" w:rsidRDefault="008977B6" w:rsidP="000D2985">
            <w:pPr>
              <w:spacing w:line="360" w:lineRule="auto"/>
              <w:jc w:val="right"/>
              <w:rPr>
                <w:rFonts w:eastAsia="Calibri"/>
                <w:sz w:val="22"/>
                <w:szCs w:val="22"/>
              </w:rPr>
            </w:pPr>
            <w:r w:rsidRPr="00CB0D52">
              <w:rPr>
                <w:rFonts w:eastAsia="Calibri"/>
                <w:sz w:val="22"/>
                <w:szCs w:val="22"/>
              </w:rPr>
              <w:t>3.00</w:t>
            </w:r>
          </w:p>
        </w:tc>
      </w:tr>
      <w:tr w:rsidR="008977B6" w:rsidRPr="00CB0D52" w14:paraId="5C5F1286" w14:textId="77777777" w:rsidTr="000D2985">
        <w:trPr>
          <w:trHeight w:val="240"/>
        </w:trPr>
        <w:tc>
          <w:tcPr>
            <w:tcW w:w="601" w:type="dxa"/>
          </w:tcPr>
          <w:p w14:paraId="5C35DE83" w14:textId="77777777" w:rsidR="00794637" w:rsidRPr="000D2985" w:rsidRDefault="00794637" w:rsidP="000D2985">
            <w:pPr>
              <w:spacing w:line="360" w:lineRule="auto"/>
              <w:jc w:val="both"/>
              <w:rPr>
                <w:rFonts w:eastAsia="Calibri"/>
                <w:b/>
                <w:sz w:val="22"/>
                <w:szCs w:val="22"/>
              </w:rPr>
            </w:pPr>
            <w:r w:rsidRPr="000D2985">
              <w:rPr>
                <w:rFonts w:eastAsia="Calibri"/>
                <w:b/>
                <w:sz w:val="22"/>
                <w:szCs w:val="22"/>
              </w:rPr>
              <w:t>1.18</w:t>
            </w:r>
          </w:p>
        </w:tc>
        <w:tc>
          <w:tcPr>
            <w:tcW w:w="6605" w:type="dxa"/>
          </w:tcPr>
          <w:p w14:paraId="19A623FB" w14:textId="77777777" w:rsidR="00794637" w:rsidRDefault="008977B6" w:rsidP="000D2985">
            <w:pPr>
              <w:spacing w:line="360" w:lineRule="auto"/>
              <w:jc w:val="both"/>
              <w:rPr>
                <w:rFonts w:eastAsia="Calibri"/>
                <w:sz w:val="22"/>
                <w:szCs w:val="22"/>
              </w:rPr>
            </w:pPr>
            <w:r w:rsidRPr="00CB0D52">
              <w:rPr>
                <w:rFonts w:eastAsia="Calibri"/>
                <w:sz w:val="22"/>
                <w:szCs w:val="22"/>
              </w:rPr>
              <w:t>Certi</w:t>
            </w:r>
            <w:r w:rsidR="009C4345" w:rsidRPr="00CB0D52">
              <w:rPr>
                <w:rFonts w:eastAsia="Calibri"/>
                <w:sz w:val="22"/>
                <w:szCs w:val="22"/>
              </w:rPr>
              <w:t>fikatë e statusit martesor për s</w:t>
            </w:r>
            <w:r w:rsidRPr="00CB0D52">
              <w:rPr>
                <w:rFonts w:eastAsia="Calibri"/>
                <w:sz w:val="22"/>
                <w:szCs w:val="22"/>
              </w:rPr>
              <w:t xml:space="preserve">htetasit e Republikës së Kosovës </w:t>
            </w:r>
          </w:p>
        </w:tc>
        <w:tc>
          <w:tcPr>
            <w:tcW w:w="2064" w:type="dxa"/>
          </w:tcPr>
          <w:p w14:paraId="15BF063D" w14:textId="77777777" w:rsidR="00794637" w:rsidRDefault="008977B6" w:rsidP="000D2985">
            <w:pPr>
              <w:spacing w:line="360" w:lineRule="auto"/>
              <w:jc w:val="right"/>
              <w:rPr>
                <w:rFonts w:eastAsia="Calibri"/>
                <w:sz w:val="22"/>
                <w:szCs w:val="22"/>
              </w:rPr>
            </w:pPr>
            <w:r w:rsidRPr="00E83BE1">
              <w:rPr>
                <w:rFonts w:eastAsia="Calibri"/>
                <w:sz w:val="22"/>
                <w:szCs w:val="22"/>
              </w:rPr>
              <w:t>3.00</w:t>
            </w:r>
          </w:p>
        </w:tc>
      </w:tr>
      <w:tr w:rsidR="008977B6" w:rsidRPr="00CB0D52" w14:paraId="071D313E" w14:textId="77777777" w:rsidTr="000D2985">
        <w:trPr>
          <w:trHeight w:val="240"/>
        </w:trPr>
        <w:tc>
          <w:tcPr>
            <w:tcW w:w="601" w:type="dxa"/>
          </w:tcPr>
          <w:p w14:paraId="465679A4" w14:textId="77777777" w:rsidR="00794637" w:rsidRPr="000D2985" w:rsidRDefault="00794637" w:rsidP="000D2985">
            <w:pPr>
              <w:spacing w:line="360" w:lineRule="auto"/>
              <w:jc w:val="both"/>
              <w:rPr>
                <w:rFonts w:eastAsia="Calibri"/>
                <w:b/>
                <w:sz w:val="22"/>
                <w:szCs w:val="22"/>
              </w:rPr>
            </w:pPr>
            <w:r w:rsidRPr="000D2985">
              <w:rPr>
                <w:rFonts w:eastAsia="Calibri"/>
                <w:b/>
                <w:sz w:val="22"/>
                <w:szCs w:val="22"/>
              </w:rPr>
              <w:t>1.19</w:t>
            </w:r>
          </w:p>
        </w:tc>
        <w:tc>
          <w:tcPr>
            <w:tcW w:w="6605" w:type="dxa"/>
          </w:tcPr>
          <w:p w14:paraId="7E85760B" w14:textId="77777777" w:rsidR="00794637" w:rsidRDefault="008977B6" w:rsidP="000D2985">
            <w:pPr>
              <w:spacing w:line="360" w:lineRule="auto"/>
              <w:jc w:val="both"/>
              <w:rPr>
                <w:rFonts w:eastAsia="Calibri"/>
                <w:sz w:val="22"/>
                <w:szCs w:val="22"/>
              </w:rPr>
            </w:pPr>
            <w:r w:rsidRPr="00CB0D52">
              <w:rPr>
                <w:rFonts w:eastAsia="Calibri"/>
                <w:sz w:val="22"/>
                <w:szCs w:val="22"/>
              </w:rPr>
              <w:t>Certif</w:t>
            </w:r>
            <w:r w:rsidR="009C4345" w:rsidRPr="00CB0D52">
              <w:rPr>
                <w:rFonts w:eastAsia="Calibri"/>
                <w:sz w:val="22"/>
                <w:szCs w:val="22"/>
              </w:rPr>
              <w:t>ikatë e statusit martesor  për s</w:t>
            </w:r>
            <w:r w:rsidRPr="00CB0D52">
              <w:rPr>
                <w:rFonts w:eastAsia="Calibri"/>
                <w:sz w:val="22"/>
                <w:szCs w:val="22"/>
              </w:rPr>
              <w:t>htetasit</w:t>
            </w:r>
            <w:r w:rsidRPr="00E83BE1">
              <w:rPr>
                <w:rFonts w:eastAsia="Calibri"/>
                <w:sz w:val="22"/>
                <w:szCs w:val="22"/>
              </w:rPr>
              <w:t xml:space="preserve"> e Republikës së Kosovës, të cilët kanë qëndrim të rregullt në ndonjë shtet tjetër</w:t>
            </w:r>
          </w:p>
        </w:tc>
        <w:tc>
          <w:tcPr>
            <w:tcW w:w="2064" w:type="dxa"/>
          </w:tcPr>
          <w:p w14:paraId="610E92A8" w14:textId="77777777" w:rsidR="00794637" w:rsidRDefault="008977B6" w:rsidP="000D2985">
            <w:pPr>
              <w:spacing w:line="360" w:lineRule="auto"/>
              <w:jc w:val="right"/>
              <w:rPr>
                <w:rFonts w:eastAsia="Calibri"/>
                <w:sz w:val="22"/>
                <w:szCs w:val="22"/>
              </w:rPr>
            </w:pPr>
            <w:r w:rsidRPr="00DA7BA5">
              <w:rPr>
                <w:rFonts w:eastAsia="Calibri"/>
                <w:sz w:val="22"/>
                <w:szCs w:val="22"/>
              </w:rPr>
              <w:t>3.00</w:t>
            </w:r>
          </w:p>
        </w:tc>
      </w:tr>
      <w:tr w:rsidR="008977B6" w:rsidRPr="00CB0D52" w14:paraId="43A43D2A" w14:textId="77777777" w:rsidTr="000D2985">
        <w:trPr>
          <w:trHeight w:val="240"/>
        </w:trPr>
        <w:tc>
          <w:tcPr>
            <w:tcW w:w="601" w:type="dxa"/>
          </w:tcPr>
          <w:p w14:paraId="05F6D4D2" w14:textId="77777777" w:rsidR="00794637" w:rsidRPr="000D2985" w:rsidRDefault="00794637" w:rsidP="000D2985">
            <w:pPr>
              <w:spacing w:line="360" w:lineRule="auto"/>
              <w:jc w:val="both"/>
              <w:rPr>
                <w:rFonts w:eastAsia="Calibri"/>
                <w:b/>
                <w:sz w:val="22"/>
                <w:szCs w:val="22"/>
              </w:rPr>
            </w:pPr>
            <w:r w:rsidRPr="000D2985">
              <w:rPr>
                <w:rFonts w:eastAsia="Calibri"/>
                <w:b/>
                <w:sz w:val="22"/>
                <w:szCs w:val="22"/>
              </w:rPr>
              <w:lastRenderedPageBreak/>
              <w:t>1.20</w:t>
            </w:r>
          </w:p>
        </w:tc>
        <w:tc>
          <w:tcPr>
            <w:tcW w:w="6605" w:type="dxa"/>
          </w:tcPr>
          <w:p w14:paraId="694F1FBA" w14:textId="77777777" w:rsidR="00794637" w:rsidRDefault="008977B6" w:rsidP="000D2985">
            <w:pPr>
              <w:spacing w:line="360" w:lineRule="auto"/>
              <w:jc w:val="both"/>
              <w:rPr>
                <w:rFonts w:eastAsia="Calibri"/>
                <w:sz w:val="22"/>
                <w:szCs w:val="22"/>
              </w:rPr>
            </w:pPr>
            <w:r w:rsidRPr="00CB0D52">
              <w:rPr>
                <w:rFonts w:eastAsia="Calibri"/>
                <w:sz w:val="22"/>
                <w:szCs w:val="22"/>
              </w:rPr>
              <w:t>Kërkesë për korrigjimin e emrit personal</w:t>
            </w:r>
          </w:p>
        </w:tc>
        <w:tc>
          <w:tcPr>
            <w:tcW w:w="2064" w:type="dxa"/>
          </w:tcPr>
          <w:p w14:paraId="1B811F8E" w14:textId="77777777" w:rsidR="00794637" w:rsidRDefault="008977B6" w:rsidP="000D2985">
            <w:pPr>
              <w:spacing w:line="360" w:lineRule="auto"/>
              <w:jc w:val="right"/>
              <w:rPr>
                <w:rFonts w:eastAsia="Calibri"/>
                <w:sz w:val="22"/>
                <w:szCs w:val="22"/>
              </w:rPr>
            </w:pPr>
            <w:r w:rsidRPr="00CB0D52">
              <w:rPr>
                <w:rFonts w:eastAsia="Calibri"/>
                <w:sz w:val="22"/>
                <w:szCs w:val="22"/>
              </w:rPr>
              <w:t>3.00</w:t>
            </w:r>
          </w:p>
        </w:tc>
      </w:tr>
      <w:tr w:rsidR="008977B6" w:rsidRPr="00CB0D52" w14:paraId="68D95155" w14:textId="77777777" w:rsidTr="000D2985">
        <w:trPr>
          <w:trHeight w:val="240"/>
        </w:trPr>
        <w:tc>
          <w:tcPr>
            <w:tcW w:w="601" w:type="dxa"/>
          </w:tcPr>
          <w:p w14:paraId="0ECB3F0A" w14:textId="77777777" w:rsidR="00794637" w:rsidRPr="000D2985" w:rsidRDefault="00794637" w:rsidP="000D2985">
            <w:pPr>
              <w:spacing w:line="360" w:lineRule="auto"/>
              <w:jc w:val="both"/>
              <w:rPr>
                <w:rFonts w:eastAsia="Calibri"/>
                <w:b/>
                <w:sz w:val="22"/>
                <w:szCs w:val="22"/>
              </w:rPr>
            </w:pPr>
            <w:r w:rsidRPr="000D2985">
              <w:rPr>
                <w:rFonts w:eastAsia="Calibri"/>
                <w:b/>
                <w:sz w:val="22"/>
                <w:szCs w:val="22"/>
              </w:rPr>
              <w:t>1.21</w:t>
            </w:r>
          </w:p>
        </w:tc>
        <w:tc>
          <w:tcPr>
            <w:tcW w:w="6605" w:type="dxa"/>
          </w:tcPr>
          <w:p w14:paraId="263E20C0" w14:textId="77777777" w:rsidR="00794637" w:rsidRDefault="008977B6" w:rsidP="000D2985">
            <w:pPr>
              <w:spacing w:line="360" w:lineRule="auto"/>
              <w:jc w:val="both"/>
              <w:rPr>
                <w:rFonts w:eastAsia="Calibri"/>
                <w:sz w:val="22"/>
                <w:szCs w:val="22"/>
              </w:rPr>
            </w:pPr>
            <w:r w:rsidRPr="00CB0D52">
              <w:rPr>
                <w:rFonts w:eastAsia="Calibri"/>
                <w:sz w:val="22"/>
                <w:szCs w:val="22"/>
              </w:rPr>
              <w:t>Kërkesë për  kthimin e mbiemrit të vajzërisë</w:t>
            </w:r>
          </w:p>
        </w:tc>
        <w:tc>
          <w:tcPr>
            <w:tcW w:w="2064" w:type="dxa"/>
          </w:tcPr>
          <w:p w14:paraId="387B2F7B" w14:textId="77777777" w:rsidR="00794637" w:rsidRDefault="008977B6" w:rsidP="000D2985">
            <w:pPr>
              <w:spacing w:line="360" w:lineRule="auto"/>
              <w:jc w:val="right"/>
              <w:rPr>
                <w:rFonts w:eastAsia="Calibri"/>
                <w:sz w:val="22"/>
                <w:szCs w:val="22"/>
              </w:rPr>
            </w:pPr>
            <w:r w:rsidRPr="00CB0D52">
              <w:rPr>
                <w:rFonts w:eastAsia="Calibri"/>
                <w:sz w:val="22"/>
                <w:szCs w:val="22"/>
              </w:rPr>
              <w:t>5.00</w:t>
            </w:r>
          </w:p>
        </w:tc>
      </w:tr>
      <w:tr w:rsidR="008977B6" w:rsidRPr="00CB0D52" w14:paraId="6BEB66DB" w14:textId="77777777" w:rsidTr="000D2985">
        <w:trPr>
          <w:trHeight w:val="240"/>
        </w:trPr>
        <w:tc>
          <w:tcPr>
            <w:tcW w:w="601" w:type="dxa"/>
          </w:tcPr>
          <w:p w14:paraId="741206F0" w14:textId="77777777" w:rsidR="00794637" w:rsidRPr="000D2985" w:rsidRDefault="00794637" w:rsidP="000D2985">
            <w:pPr>
              <w:spacing w:line="360" w:lineRule="auto"/>
              <w:jc w:val="both"/>
              <w:rPr>
                <w:rFonts w:eastAsia="Calibri"/>
                <w:b/>
                <w:sz w:val="22"/>
                <w:szCs w:val="22"/>
              </w:rPr>
            </w:pPr>
            <w:r w:rsidRPr="000D2985">
              <w:rPr>
                <w:rFonts w:eastAsia="Calibri"/>
                <w:b/>
                <w:sz w:val="22"/>
                <w:szCs w:val="22"/>
              </w:rPr>
              <w:t>1.22</w:t>
            </w:r>
          </w:p>
        </w:tc>
        <w:tc>
          <w:tcPr>
            <w:tcW w:w="6605" w:type="dxa"/>
          </w:tcPr>
          <w:p w14:paraId="72A115F4" w14:textId="77777777" w:rsidR="00794637" w:rsidRDefault="008977B6" w:rsidP="000D2985">
            <w:pPr>
              <w:spacing w:line="360" w:lineRule="auto"/>
              <w:jc w:val="both"/>
              <w:rPr>
                <w:rFonts w:eastAsia="Calibri"/>
                <w:sz w:val="22"/>
                <w:szCs w:val="22"/>
              </w:rPr>
            </w:pPr>
            <w:r w:rsidRPr="00CB0D52">
              <w:rPr>
                <w:rFonts w:eastAsia="Calibri"/>
                <w:sz w:val="22"/>
                <w:szCs w:val="22"/>
              </w:rPr>
              <w:t>Kërkesë për ndërrimin e emrit personal</w:t>
            </w:r>
          </w:p>
        </w:tc>
        <w:tc>
          <w:tcPr>
            <w:tcW w:w="2064" w:type="dxa"/>
          </w:tcPr>
          <w:p w14:paraId="28D419B8" w14:textId="77777777" w:rsidR="00794637" w:rsidRDefault="008977B6" w:rsidP="000D2985">
            <w:pPr>
              <w:spacing w:line="360" w:lineRule="auto"/>
              <w:jc w:val="right"/>
              <w:rPr>
                <w:rFonts w:eastAsia="Calibri"/>
                <w:sz w:val="22"/>
                <w:szCs w:val="22"/>
              </w:rPr>
            </w:pPr>
            <w:r w:rsidRPr="00CB0D52">
              <w:rPr>
                <w:rFonts w:eastAsia="Calibri"/>
                <w:sz w:val="22"/>
                <w:szCs w:val="22"/>
              </w:rPr>
              <w:t>10.00</w:t>
            </w:r>
          </w:p>
        </w:tc>
      </w:tr>
      <w:tr w:rsidR="008977B6" w:rsidRPr="00CB0D52" w14:paraId="2D396978" w14:textId="77777777" w:rsidTr="000D2985">
        <w:trPr>
          <w:trHeight w:val="240"/>
        </w:trPr>
        <w:tc>
          <w:tcPr>
            <w:tcW w:w="601" w:type="dxa"/>
          </w:tcPr>
          <w:p w14:paraId="40D5D68C" w14:textId="77777777" w:rsidR="00794637" w:rsidRPr="000D2985" w:rsidRDefault="00794637" w:rsidP="000D2985">
            <w:pPr>
              <w:spacing w:line="360" w:lineRule="auto"/>
              <w:jc w:val="both"/>
              <w:rPr>
                <w:rFonts w:eastAsia="Calibri"/>
                <w:b/>
                <w:sz w:val="22"/>
                <w:szCs w:val="22"/>
              </w:rPr>
            </w:pPr>
            <w:r w:rsidRPr="000D2985">
              <w:rPr>
                <w:rFonts w:eastAsia="Calibri"/>
                <w:b/>
                <w:sz w:val="22"/>
                <w:szCs w:val="22"/>
              </w:rPr>
              <w:t>1.23</w:t>
            </w:r>
          </w:p>
        </w:tc>
        <w:tc>
          <w:tcPr>
            <w:tcW w:w="6605" w:type="dxa"/>
          </w:tcPr>
          <w:p w14:paraId="66947D6B" w14:textId="77777777" w:rsidR="00794637" w:rsidRDefault="008977B6" w:rsidP="000D2985">
            <w:pPr>
              <w:spacing w:line="360" w:lineRule="auto"/>
              <w:jc w:val="both"/>
              <w:rPr>
                <w:rFonts w:eastAsia="Calibri"/>
                <w:sz w:val="22"/>
                <w:szCs w:val="22"/>
              </w:rPr>
            </w:pPr>
            <w:r w:rsidRPr="00CB0D52">
              <w:rPr>
                <w:rFonts w:eastAsia="Calibri"/>
                <w:sz w:val="22"/>
                <w:szCs w:val="22"/>
              </w:rPr>
              <w:t xml:space="preserve">Kërkesë ( aplikimi) për fitimin e shtetësisë </w:t>
            </w:r>
          </w:p>
        </w:tc>
        <w:tc>
          <w:tcPr>
            <w:tcW w:w="2064" w:type="dxa"/>
          </w:tcPr>
          <w:p w14:paraId="699C536D" w14:textId="77777777" w:rsidR="00794637" w:rsidRDefault="008977B6" w:rsidP="000D2985">
            <w:pPr>
              <w:spacing w:line="360" w:lineRule="auto"/>
              <w:jc w:val="right"/>
              <w:rPr>
                <w:rFonts w:eastAsia="Calibri"/>
                <w:sz w:val="22"/>
                <w:szCs w:val="22"/>
              </w:rPr>
            </w:pPr>
            <w:r w:rsidRPr="00CB0D52">
              <w:rPr>
                <w:rFonts w:eastAsia="Calibri"/>
                <w:sz w:val="22"/>
                <w:szCs w:val="22"/>
              </w:rPr>
              <w:t>5.00</w:t>
            </w:r>
          </w:p>
        </w:tc>
      </w:tr>
      <w:tr w:rsidR="008977B6" w:rsidRPr="00CB0D52" w14:paraId="37809FDC" w14:textId="77777777" w:rsidTr="000D2985">
        <w:trPr>
          <w:trHeight w:val="240"/>
        </w:trPr>
        <w:tc>
          <w:tcPr>
            <w:tcW w:w="601" w:type="dxa"/>
          </w:tcPr>
          <w:p w14:paraId="0E8FF784" w14:textId="77777777" w:rsidR="00794637" w:rsidRPr="000D2985" w:rsidRDefault="00794637" w:rsidP="000D2985">
            <w:pPr>
              <w:spacing w:line="360" w:lineRule="auto"/>
              <w:jc w:val="both"/>
              <w:rPr>
                <w:rFonts w:eastAsia="Calibri"/>
                <w:b/>
                <w:sz w:val="22"/>
                <w:szCs w:val="22"/>
              </w:rPr>
            </w:pPr>
            <w:r w:rsidRPr="000D2985">
              <w:rPr>
                <w:rFonts w:eastAsia="Calibri"/>
                <w:b/>
                <w:sz w:val="22"/>
                <w:szCs w:val="22"/>
              </w:rPr>
              <w:t>1.24</w:t>
            </w:r>
          </w:p>
        </w:tc>
        <w:tc>
          <w:tcPr>
            <w:tcW w:w="6605" w:type="dxa"/>
          </w:tcPr>
          <w:p w14:paraId="44172B0A" w14:textId="77777777" w:rsidR="00794637" w:rsidRDefault="008977B6" w:rsidP="000D2985">
            <w:pPr>
              <w:spacing w:line="360" w:lineRule="auto"/>
              <w:jc w:val="both"/>
              <w:rPr>
                <w:rFonts w:eastAsia="Calibri"/>
                <w:sz w:val="22"/>
                <w:szCs w:val="22"/>
              </w:rPr>
            </w:pPr>
            <w:r w:rsidRPr="00CB0D52">
              <w:rPr>
                <w:rFonts w:eastAsia="Calibri"/>
                <w:sz w:val="22"/>
                <w:szCs w:val="22"/>
              </w:rPr>
              <w:t>Kërkesë (aplikimi) për lirimin ( heqjen) e shtetësisë</w:t>
            </w:r>
          </w:p>
        </w:tc>
        <w:tc>
          <w:tcPr>
            <w:tcW w:w="2064" w:type="dxa"/>
          </w:tcPr>
          <w:p w14:paraId="47DAFF4A" w14:textId="77777777" w:rsidR="00794637" w:rsidRDefault="008977B6" w:rsidP="000D2985">
            <w:pPr>
              <w:spacing w:line="360" w:lineRule="auto"/>
              <w:jc w:val="right"/>
              <w:rPr>
                <w:rFonts w:eastAsia="Calibri"/>
                <w:sz w:val="22"/>
                <w:szCs w:val="22"/>
              </w:rPr>
            </w:pPr>
            <w:r w:rsidRPr="00CB0D52">
              <w:rPr>
                <w:rFonts w:eastAsia="Calibri"/>
                <w:sz w:val="22"/>
                <w:szCs w:val="22"/>
              </w:rPr>
              <w:t>5.00</w:t>
            </w:r>
          </w:p>
        </w:tc>
      </w:tr>
      <w:tr w:rsidR="008977B6" w:rsidRPr="00CB0D52" w14:paraId="0924A1AA" w14:textId="77777777" w:rsidTr="000D2985">
        <w:trPr>
          <w:trHeight w:val="240"/>
        </w:trPr>
        <w:tc>
          <w:tcPr>
            <w:tcW w:w="601" w:type="dxa"/>
          </w:tcPr>
          <w:p w14:paraId="5C819CED" w14:textId="77777777" w:rsidR="00794637" w:rsidRPr="000D2985" w:rsidRDefault="00794637" w:rsidP="000D2985">
            <w:pPr>
              <w:spacing w:line="360" w:lineRule="auto"/>
              <w:jc w:val="both"/>
              <w:rPr>
                <w:rFonts w:eastAsia="Calibri"/>
                <w:b/>
                <w:sz w:val="22"/>
                <w:szCs w:val="22"/>
              </w:rPr>
            </w:pPr>
            <w:r w:rsidRPr="000D2985">
              <w:rPr>
                <w:rFonts w:eastAsia="Calibri"/>
                <w:b/>
                <w:sz w:val="22"/>
                <w:szCs w:val="22"/>
              </w:rPr>
              <w:t>1.25</w:t>
            </w:r>
          </w:p>
        </w:tc>
        <w:tc>
          <w:tcPr>
            <w:tcW w:w="6605" w:type="dxa"/>
          </w:tcPr>
          <w:p w14:paraId="736E206A" w14:textId="77777777" w:rsidR="00794637" w:rsidRDefault="008977B6" w:rsidP="000D2985">
            <w:pPr>
              <w:spacing w:line="360" w:lineRule="auto"/>
              <w:jc w:val="both"/>
              <w:rPr>
                <w:rFonts w:eastAsia="Calibri"/>
                <w:sz w:val="22"/>
                <w:szCs w:val="22"/>
              </w:rPr>
            </w:pPr>
            <w:r w:rsidRPr="00CB0D52">
              <w:rPr>
                <w:rFonts w:eastAsia="Calibri"/>
                <w:sz w:val="22"/>
                <w:szCs w:val="22"/>
              </w:rPr>
              <w:t>Dëshmi e vdekjes ( aktvdekja)</w:t>
            </w:r>
          </w:p>
        </w:tc>
        <w:tc>
          <w:tcPr>
            <w:tcW w:w="2064" w:type="dxa"/>
          </w:tcPr>
          <w:p w14:paraId="62DE670F" w14:textId="77777777" w:rsidR="00794637" w:rsidRDefault="008977B6" w:rsidP="000D2985">
            <w:pPr>
              <w:spacing w:line="360" w:lineRule="auto"/>
              <w:jc w:val="right"/>
              <w:rPr>
                <w:rFonts w:eastAsia="Calibri"/>
                <w:sz w:val="22"/>
                <w:szCs w:val="22"/>
              </w:rPr>
            </w:pPr>
            <w:r w:rsidRPr="00CB0D52">
              <w:rPr>
                <w:rFonts w:eastAsia="Calibri"/>
                <w:sz w:val="22"/>
                <w:szCs w:val="22"/>
              </w:rPr>
              <w:t>5.00</w:t>
            </w:r>
          </w:p>
        </w:tc>
      </w:tr>
      <w:tr w:rsidR="004E4E65" w:rsidRPr="00CB0D52" w14:paraId="74C57A57" w14:textId="77777777" w:rsidTr="000D2985">
        <w:trPr>
          <w:trHeight w:val="240"/>
        </w:trPr>
        <w:tc>
          <w:tcPr>
            <w:tcW w:w="601" w:type="dxa"/>
          </w:tcPr>
          <w:p w14:paraId="19167088" w14:textId="12195DDF" w:rsidR="00794637" w:rsidRDefault="00794637" w:rsidP="000D2985">
            <w:pPr>
              <w:spacing w:line="360" w:lineRule="auto"/>
              <w:rPr>
                <w:rFonts w:eastAsia="Calibri"/>
                <w:sz w:val="22"/>
                <w:szCs w:val="22"/>
              </w:rPr>
            </w:pPr>
            <w:r w:rsidRPr="000D2985">
              <w:rPr>
                <w:rFonts w:eastAsia="Calibri"/>
                <w:b/>
                <w:sz w:val="22"/>
                <w:szCs w:val="22"/>
              </w:rPr>
              <w:t>1.26</w:t>
            </w:r>
          </w:p>
        </w:tc>
        <w:tc>
          <w:tcPr>
            <w:tcW w:w="6605" w:type="dxa"/>
          </w:tcPr>
          <w:p w14:paraId="6A09546A" w14:textId="251217B9" w:rsidR="00794637" w:rsidRDefault="004E4E65" w:rsidP="000D2985">
            <w:pPr>
              <w:spacing w:line="360" w:lineRule="auto"/>
              <w:rPr>
                <w:rFonts w:eastAsia="Calibri"/>
                <w:sz w:val="22"/>
                <w:szCs w:val="22"/>
              </w:rPr>
            </w:pPr>
            <w:r w:rsidRPr="00CB0D52">
              <w:rPr>
                <w:rFonts w:eastAsia="Calibri"/>
                <w:sz w:val="22"/>
                <w:szCs w:val="22"/>
              </w:rPr>
              <w:t>Kurorëzimi brenda orarit të punë</w:t>
            </w:r>
          </w:p>
        </w:tc>
        <w:tc>
          <w:tcPr>
            <w:tcW w:w="2064" w:type="dxa"/>
          </w:tcPr>
          <w:p w14:paraId="725CFF92" w14:textId="3C117F3D" w:rsidR="00794637" w:rsidRDefault="004E4E65" w:rsidP="000D2985">
            <w:pPr>
              <w:spacing w:line="360" w:lineRule="auto"/>
              <w:ind w:left="909"/>
              <w:jc w:val="right"/>
              <w:rPr>
                <w:rFonts w:eastAsia="Calibri"/>
                <w:sz w:val="22"/>
                <w:szCs w:val="22"/>
              </w:rPr>
            </w:pPr>
            <w:r w:rsidRPr="00CB0D52">
              <w:rPr>
                <w:rFonts w:eastAsia="Calibri"/>
                <w:sz w:val="22"/>
                <w:szCs w:val="22"/>
              </w:rPr>
              <w:t>5.00</w:t>
            </w:r>
            <w:r>
              <w:rPr>
                <w:rFonts w:eastAsia="Calibri"/>
                <w:b/>
                <w:sz w:val="22"/>
                <w:szCs w:val="22"/>
              </w:rPr>
              <w:t xml:space="preserve">                                       </w:t>
            </w:r>
          </w:p>
        </w:tc>
      </w:tr>
      <w:tr w:rsidR="008977B6" w:rsidRPr="00CB0D52" w14:paraId="191D2BB5" w14:textId="77777777" w:rsidTr="000D2985">
        <w:trPr>
          <w:trHeight w:val="240"/>
        </w:trPr>
        <w:tc>
          <w:tcPr>
            <w:tcW w:w="601" w:type="dxa"/>
          </w:tcPr>
          <w:p w14:paraId="56F34554" w14:textId="77777777" w:rsidR="00794637" w:rsidRPr="000D2985" w:rsidRDefault="00794637" w:rsidP="000D2985">
            <w:pPr>
              <w:spacing w:line="360" w:lineRule="auto"/>
              <w:jc w:val="both"/>
              <w:rPr>
                <w:rFonts w:eastAsia="Calibri"/>
                <w:b/>
                <w:sz w:val="22"/>
                <w:szCs w:val="22"/>
              </w:rPr>
            </w:pPr>
            <w:r w:rsidRPr="000D2985">
              <w:rPr>
                <w:rFonts w:eastAsia="Calibri"/>
                <w:b/>
                <w:sz w:val="22"/>
                <w:szCs w:val="22"/>
              </w:rPr>
              <w:t>1.27</w:t>
            </w:r>
          </w:p>
        </w:tc>
        <w:tc>
          <w:tcPr>
            <w:tcW w:w="6605" w:type="dxa"/>
          </w:tcPr>
          <w:p w14:paraId="4DB78CBE" w14:textId="77777777" w:rsidR="00794637" w:rsidRDefault="008977B6" w:rsidP="000D2985">
            <w:pPr>
              <w:spacing w:line="360" w:lineRule="auto"/>
              <w:jc w:val="both"/>
              <w:rPr>
                <w:rFonts w:eastAsia="Calibri"/>
                <w:sz w:val="22"/>
                <w:szCs w:val="22"/>
              </w:rPr>
            </w:pPr>
            <w:r w:rsidRPr="00CB0D52">
              <w:rPr>
                <w:rFonts w:eastAsia="Calibri"/>
                <w:sz w:val="22"/>
                <w:szCs w:val="22"/>
              </w:rPr>
              <w:t xml:space="preserve">Kurorëzimi jashtë orarit të punës, brenda selisë së Drejtorisë </w:t>
            </w:r>
          </w:p>
        </w:tc>
        <w:tc>
          <w:tcPr>
            <w:tcW w:w="2064" w:type="dxa"/>
          </w:tcPr>
          <w:p w14:paraId="159F3E13" w14:textId="77777777" w:rsidR="00794637" w:rsidRDefault="008977B6" w:rsidP="000D2985">
            <w:pPr>
              <w:spacing w:line="360" w:lineRule="auto"/>
              <w:jc w:val="right"/>
              <w:rPr>
                <w:rFonts w:eastAsia="Calibri"/>
                <w:sz w:val="22"/>
                <w:szCs w:val="22"/>
              </w:rPr>
            </w:pPr>
            <w:r w:rsidRPr="00CB0D52">
              <w:rPr>
                <w:rFonts w:eastAsia="Calibri"/>
                <w:sz w:val="22"/>
                <w:szCs w:val="22"/>
              </w:rPr>
              <w:t>30.00</w:t>
            </w:r>
          </w:p>
        </w:tc>
      </w:tr>
      <w:tr w:rsidR="008977B6" w:rsidRPr="00CB0D52" w14:paraId="2871B19D" w14:textId="77777777" w:rsidTr="000D2985">
        <w:trPr>
          <w:trHeight w:val="240"/>
        </w:trPr>
        <w:tc>
          <w:tcPr>
            <w:tcW w:w="601" w:type="dxa"/>
          </w:tcPr>
          <w:p w14:paraId="0F227934" w14:textId="77777777" w:rsidR="00794637" w:rsidRPr="000D2985" w:rsidRDefault="00794637" w:rsidP="000D2985">
            <w:pPr>
              <w:spacing w:line="360" w:lineRule="auto"/>
              <w:jc w:val="both"/>
              <w:rPr>
                <w:rFonts w:eastAsia="Calibri"/>
                <w:b/>
                <w:sz w:val="22"/>
                <w:szCs w:val="22"/>
              </w:rPr>
            </w:pPr>
            <w:r w:rsidRPr="000D2985">
              <w:rPr>
                <w:rFonts w:eastAsia="Calibri"/>
                <w:b/>
                <w:sz w:val="22"/>
                <w:szCs w:val="22"/>
              </w:rPr>
              <w:t>1.28</w:t>
            </w:r>
          </w:p>
        </w:tc>
        <w:tc>
          <w:tcPr>
            <w:tcW w:w="6605" w:type="dxa"/>
          </w:tcPr>
          <w:p w14:paraId="38906714" w14:textId="77777777" w:rsidR="00794637" w:rsidRDefault="008977B6" w:rsidP="000D2985">
            <w:pPr>
              <w:spacing w:line="360" w:lineRule="auto"/>
              <w:jc w:val="both"/>
              <w:rPr>
                <w:rFonts w:eastAsia="Calibri"/>
                <w:sz w:val="22"/>
                <w:szCs w:val="22"/>
              </w:rPr>
            </w:pPr>
            <w:r w:rsidRPr="00CB0D52">
              <w:rPr>
                <w:rFonts w:eastAsia="Calibri"/>
                <w:sz w:val="22"/>
                <w:szCs w:val="22"/>
              </w:rPr>
              <w:t>Kurorëzimi jashtë orarit të punës dhe jashtë selisë së Drejtorisë</w:t>
            </w:r>
          </w:p>
        </w:tc>
        <w:tc>
          <w:tcPr>
            <w:tcW w:w="2064" w:type="dxa"/>
          </w:tcPr>
          <w:p w14:paraId="16CF4408" w14:textId="77777777" w:rsidR="00794637" w:rsidRDefault="008977B6" w:rsidP="000D2985">
            <w:pPr>
              <w:spacing w:line="360" w:lineRule="auto"/>
              <w:jc w:val="right"/>
              <w:rPr>
                <w:rFonts w:eastAsia="Calibri"/>
                <w:sz w:val="22"/>
                <w:szCs w:val="22"/>
              </w:rPr>
            </w:pPr>
            <w:r w:rsidRPr="00CB0D52">
              <w:rPr>
                <w:rFonts w:eastAsia="Calibri"/>
                <w:sz w:val="22"/>
                <w:szCs w:val="22"/>
              </w:rPr>
              <w:t>50.00</w:t>
            </w:r>
          </w:p>
        </w:tc>
      </w:tr>
      <w:tr w:rsidR="008977B6" w:rsidRPr="00CB0D52" w14:paraId="424FD162" w14:textId="77777777" w:rsidTr="000D2985">
        <w:trPr>
          <w:trHeight w:val="240"/>
        </w:trPr>
        <w:tc>
          <w:tcPr>
            <w:tcW w:w="601" w:type="dxa"/>
          </w:tcPr>
          <w:p w14:paraId="2CB78B2F" w14:textId="77777777" w:rsidR="00794637" w:rsidRPr="000D2985" w:rsidRDefault="00794637" w:rsidP="000D2985">
            <w:pPr>
              <w:spacing w:line="360" w:lineRule="auto"/>
              <w:jc w:val="both"/>
              <w:rPr>
                <w:rFonts w:eastAsia="Calibri"/>
                <w:b/>
                <w:sz w:val="22"/>
                <w:szCs w:val="22"/>
              </w:rPr>
            </w:pPr>
            <w:r w:rsidRPr="000D2985">
              <w:rPr>
                <w:rFonts w:eastAsia="Calibri"/>
                <w:b/>
                <w:sz w:val="22"/>
                <w:szCs w:val="22"/>
              </w:rPr>
              <w:t>1.29</w:t>
            </w:r>
          </w:p>
          <w:p w14:paraId="186357ED" w14:textId="77777777" w:rsidR="00794637" w:rsidRPr="000D2985" w:rsidRDefault="00794637" w:rsidP="000D2985">
            <w:pPr>
              <w:spacing w:line="360" w:lineRule="auto"/>
              <w:jc w:val="both"/>
              <w:rPr>
                <w:rFonts w:eastAsia="Calibri"/>
                <w:b/>
                <w:sz w:val="22"/>
                <w:szCs w:val="22"/>
              </w:rPr>
            </w:pPr>
          </w:p>
        </w:tc>
        <w:tc>
          <w:tcPr>
            <w:tcW w:w="6605" w:type="dxa"/>
          </w:tcPr>
          <w:p w14:paraId="3630EE5F" w14:textId="77777777" w:rsidR="00794637" w:rsidRDefault="008977B6" w:rsidP="000D2985">
            <w:pPr>
              <w:spacing w:line="360" w:lineRule="auto"/>
              <w:jc w:val="both"/>
              <w:rPr>
                <w:rFonts w:eastAsia="Calibri"/>
                <w:sz w:val="22"/>
                <w:szCs w:val="22"/>
              </w:rPr>
            </w:pPr>
            <w:r w:rsidRPr="00CB0D52">
              <w:rPr>
                <w:rFonts w:eastAsia="Calibri"/>
                <w:sz w:val="22"/>
                <w:szCs w:val="22"/>
              </w:rPr>
              <w:t xml:space="preserve">Regjistrimi  i fëmijës me vonesë, pas kalimit </w:t>
            </w:r>
            <w:r w:rsidR="009C4345" w:rsidRPr="00CB0D52">
              <w:rPr>
                <w:rFonts w:eastAsia="Calibri"/>
                <w:sz w:val="22"/>
                <w:szCs w:val="22"/>
              </w:rPr>
              <w:t>të afatit ligjor prej 30 ditësh</w:t>
            </w:r>
            <w:r w:rsidRPr="00CB0D52">
              <w:rPr>
                <w:rFonts w:eastAsia="Calibri"/>
                <w:sz w:val="22"/>
                <w:szCs w:val="22"/>
              </w:rPr>
              <w:t>:</w:t>
            </w:r>
          </w:p>
        </w:tc>
        <w:tc>
          <w:tcPr>
            <w:tcW w:w="2064" w:type="dxa"/>
          </w:tcPr>
          <w:p w14:paraId="0E359319" w14:textId="77777777" w:rsidR="00794637" w:rsidRDefault="008977B6" w:rsidP="000D2985">
            <w:pPr>
              <w:spacing w:line="360" w:lineRule="auto"/>
              <w:jc w:val="both"/>
              <w:rPr>
                <w:rFonts w:eastAsia="Calibri"/>
                <w:sz w:val="22"/>
                <w:szCs w:val="22"/>
              </w:rPr>
            </w:pPr>
            <w:r w:rsidRPr="00CB0D52">
              <w:rPr>
                <w:rFonts w:eastAsia="Calibri"/>
                <w:sz w:val="22"/>
                <w:szCs w:val="22"/>
              </w:rPr>
              <w:t xml:space="preserve">Deri në tre (3) muaj </w:t>
            </w:r>
            <w:r w:rsidR="006B2733">
              <w:rPr>
                <w:rFonts w:eastAsia="Calibri"/>
                <w:sz w:val="22"/>
                <w:szCs w:val="22"/>
              </w:rPr>
              <w:t xml:space="preserve">  </w:t>
            </w:r>
            <w:r w:rsidRPr="00CB0D52">
              <w:rPr>
                <w:rFonts w:eastAsia="Calibri"/>
                <w:sz w:val="22"/>
                <w:szCs w:val="22"/>
              </w:rPr>
              <w:t xml:space="preserve">20.00 </w:t>
            </w:r>
          </w:p>
          <w:p w14:paraId="3858DEBB" w14:textId="77777777" w:rsidR="00794637" w:rsidRDefault="008977B6" w:rsidP="000D2985">
            <w:pPr>
              <w:spacing w:line="360" w:lineRule="auto"/>
              <w:jc w:val="both"/>
              <w:rPr>
                <w:rFonts w:eastAsia="Calibri"/>
                <w:sz w:val="22"/>
                <w:szCs w:val="22"/>
              </w:rPr>
            </w:pPr>
            <w:r w:rsidRPr="00CB0D52">
              <w:rPr>
                <w:rFonts w:eastAsia="Calibri"/>
                <w:sz w:val="22"/>
                <w:szCs w:val="22"/>
              </w:rPr>
              <w:t>Deri në gjashtë (6) muaj 30.00</w:t>
            </w:r>
          </w:p>
          <w:p w14:paraId="44656BB3" w14:textId="77777777" w:rsidR="00794637" w:rsidRDefault="008977B6" w:rsidP="000D2985">
            <w:pPr>
              <w:spacing w:line="360" w:lineRule="auto"/>
              <w:jc w:val="both"/>
              <w:rPr>
                <w:rFonts w:eastAsia="Calibri"/>
                <w:sz w:val="22"/>
                <w:szCs w:val="22"/>
              </w:rPr>
            </w:pPr>
            <w:r w:rsidRPr="00CB0D52">
              <w:rPr>
                <w:rFonts w:eastAsia="Calibri"/>
                <w:sz w:val="22"/>
                <w:szCs w:val="22"/>
              </w:rPr>
              <w:t xml:space="preserve">Deri një vit (1) 40.00 </w:t>
            </w:r>
          </w:p>
          <w:p w14:paraId="01E17B9C" w14:textId="77777777" w:rsidR="00794637" w:rsidRDefault="008977B6" w:rsidP="000D2985">
            <w:pPr>
              <w:spacing w:line="360" w:lineRule="auto"/>
              <w:jc w:val="both"/>
              <w:rPr>
                <w:rFonts w:eastAsia="Calibri"/>
                <w:sz w:val="22"/>
                <w:szCs w:val="22"/>
              </w:rPr>
            </w:pPr>
            <w:r w:rsidRPr="00CB0D52">
              <w:rPr>
                <w:rFonts w:eastAsia="Calibri"/>
                <w:sz w:val="22"/>
                <w:szCs w:val="22"/>
              </w:rPr>
              <w:t>Mbi një (1) vit  50.00</w:t>
            </w:r>
          </w:p>
        </w:tc>
      </w:tr>
      <w:tr w:rsidR="008977B6" w:rsidRPr="00CB0D52" w14:paraId="4EC43D87" w14:textId="77777777" w:rsidTr="000D2985">
        <w:trPr>
          <w:trHeight w:val="240"/>
        </w:trPr>
        <w:tc>
          <w:tcPr>
            <w:tcW w:w="601" w:type="dxa"/>
          </w:tcPr>
          <w:p w14:paraId="0B2081E9" w14:textId="77777777" w:rsidR="00794637" w:rsidRPr="000D2985" w:rsidRDefault="00794637" w:rsidP="000D2985">
            <w:pPr>
              <w:spacing w:line="360" w:lineRule="auto"/>
              <w:jc w:val="both"/>
              <w:rPr>
                <w:rFonts w:eastAsia="Calibri"/>
                <w:b/>
                <w:sz w:val="22"/>
                <w:szCs w:val="22"/>
              </w:rPr>
            </w:pPr>
            <w:r w:rsidRPr="000D2985">
              <w:rPr>
                <w:rFonts w:eastAsia="Calibri"/>
                <w:b/>
                <w:sz w:val="22"/>
                <w:szCs w:val="22"/>
              </w:rPr>
              <w:t>1.30</w:t>
            </w:r>
          </w:p>
        </w:tc>
        <w:tc>
          <w:tcPr>
            <w:tcW w:w="6605" w:type="dxa"/>
          </w:tcPr>
          <w:p w14:paraId="792481F0" w14:textId="77777777" w:rsidR="00794637" w:rsidRDefault="008977B6" w:rsidP="000D2985">
            <w:pPr>
              <w:spacing w:line="360" w:lineRule="auto"/>
              <w:jc w:val="both"/>
              <w:rPr>
                <w:rFonts w:eastAsia="Calibri"/>
                <w:sz w:val="22"/>
                <w:szCs w:val="22"/>
              </w:rPr>
            </w:pPr>
            <w:r w:rsidRPr="00CB0D52">
              <w:rPr>
                <w:rFonts w:eastAsia="Calibri"/>
                <w:sz w:val="22"/>
                <w:szCs w:val="22"/>
              </w:rPr>
              <w:t>Regjistrimi i vdekjes me vonesë, pas kalimit të</w:t>
            </w:r>
            <w:r w:rsidR="009C4345" w:rsidRPr="00CB0D52">
              <w:rPr>
                <w:rFonts w:eastAsia="Calibri"/>
                <w:sz w:val="22"/>
                <w:szCs w:val="22"/>
              </w:rPr>
              <w:t xml:space="preserve"> afatit ligjor prej  </w:t>
            </w:r>
            <w:r w:rsidR="008F6C30" w:rsidRPr="00CB0D52">
              <w:rPr>
                <w:rFonts w:eastAsia="Calibri"/>
                <w:sz w:val="22"/>
                <w:szCs w:val="22"/>
              </w:rPr>
              <w:t>30</w:t>
            </w:r>
            <w:r w:rsidR="008F6C30">
              <w:rPr>
                <w:rFonts w:eastAsia="Calibri"/>
                <w:sz w:val="22"/>
                <w:szCs w:val="22"/>
              </w:rPr>
              <w:t xml:space="preserve"> ditë</w:t>
            </w:r>
          </w:p>
          <w:p w14:paraId="0899BA2B" w14:textId="77777777" w:rsidR="00794637" w:rsidRPr="000D2985" w:rsidRDefault="00794637" w:rsidP="000D2985">
            <w:pPr>
              <w:spacing w:line="360" w:lineRule="auto"/>
              <w:jc w:val="both"/>
              <w:rPr>
                <w:rFonts w:eastAsia="Calibri"/>
                <w:sz w:val="16"/>
                <w:szCs w:val="16"/>
              </w:rPr>
            </w:pPr>
          </w:p>
        </w:tc>
        <w:tc>
          <w:tcPr>
            <w:tcW w:w="2064" w:type="dxa"/>
          </w:tcPr>
          <w:p w14:paraId="0C87BF58" w14:textId="77777777" w:rsidR="00794637" w:rsidRDefault="008F6C30" w:rsidP="000D2985">
            <w:pPr>
              <w:spacing w:line="360" w:lineRule="auto"/>
              <w:rPr>
                <w:rFonts w:eastAsia="Calibri"/>
                <w:sz w:val="22"/>
                <w:szCs w:val="22"/>
              </w:rPr>
            </w:pPr>
            <w:r>
              <w:rPr>
                <w:rFonts w:eastAsia="Calibri"/>
                <w:sz w:val="22"/>
                <w:szCs w:val="22"/>
              </w:rPr>
              <w:t xml:space="preserve">                        50.00               </w:t>
            </w:r>
          </w:p>
        </w:tc>
      </w:tr>
      <w:tr w:rsidR="008977B6" w:rsidRPr="00CB0D52" w14:paraId="096592DC" w14:textId="77777777" w:rsidTr="000D2985">
        <w:trPr>
          <w:trHeight w:val="240"/>
        </w:trPr>
        <w:tc>
          <w:tcPr>
            <w:tcW w:w="601" w:type="dxa"/>
          </w:tcPr>
          <w:p w14:paraId="59794479" w14:textId="77777777" w:rsidR="00794637" w:rsidRPr="000D2985" w:rsidRDefault="00794637" w:rsidP="000D2985">
            <w:pPr>
              <w:spacing w:line="360" w:lineRule="auto"/>
              <w:jc w:val="both"/>
              <w:rPr>
                <w:rFonts w:eastAsia="Calibri"/>
                <w:b/>
                <w:sz w:val="22"/>
                <w:szCs w:val="22"/>
              </w:rPr>
            </w:pPr>
            <w:r w:rsidRPr="000D2985">
              <w:rPr>
                <w:rFonts w:eastAsia="Calibri"/>
                <w:b/>
                <w:sz w:val="22"/>
                <w:szCs w:val="22"/>
              </w:rPr>
              <w:t>1.31</w:t>
            </w:r>
          </w:p>
        </w:tc>
        <w:tc>
          <w:tcPr>
            <w:tcW w:w="6605" w:type="dxa"/>
          </w:tcPr>
          <w:p w14:paraId="1C44CD65" w14:textId="77777777" w:rsidR="00794637" w:rsidRDefault="008977B6" w:rsidP="000D2985">
            <w:pPr>
              <w:spacing w:line="360" w:lineRule="auto"/>
              <w:jc w:val="both"/>
              <w:rPr>
                <w:rFonts w:eastAsia="Calibri"/>
                <w:sz w:val="22"/>
                <w:szCs w:val="22"/>
              </w:rPr>
            </w:pPr>
            <w:r w:rsidRPr="00CB0D52">
              <w:rPr>
                <w:rFonts w:eastAsia="Calibri"/>
                <w:sz w:val="22"/>
                <w:szCs w:val="22"/>
              </w:rPr>
              <w:t>Ankesa kundër vendimit të organit të shkallës së parë</w:t>
            </w:r>
          </w:p>
        </w:tc>
        <w:tc>
          <w:tcPr>
            <w:tcW w:w="2064" w:type="dxa"/>
          </w:tcPr>
          <w:p w14:paraId="168863B3" w14:textId="77777777" w:rsidR="00794637" w:rsidRDefault="008977B6" w:rsidP="000D2985">
            <w:pPr>
              <w:spacing w:line="360" w:lineRule="auto"/>
              <w:jc w:val="center"/>
              <w:rPr>
                <w:rFonts w:eastAsia="Calibri"/>
                <w:sz w:val="22"/>
                <w:szCs w:val="22"/>
              </w:rPr>
            </w:pPr>
            <w:r w:rsidRPr="00CB0D52">
              <w:rPr>
                <w:rFonts w:eastAsia="Calibri"/>
                <w:sz w:val="22"/>
                <w:szCs w:val="22"/>
              </w:rPr>
              <w:t>Pa pagesë</w:t>
            </w:r>
          </w:p>
        </w:tc>
      </w:tr>
      <w:tr w:rsidR="008977B6" w:rsidRPr="00CB0D52" w14:paraId="0B5E702E" w14:textId="77777777" w:rsidTr="000D2985">
        <w:trPr>
          <w:trHeight w:val="240"/>
        </w:trPr>
        <w:tc>
          <w:tcPr>
            <w:tcW w:w="601" w:type="dxa"/>
          </w:tcPr>
          <w:p w14:paraId="18BFCAAE" w14:textId="77777777" w:rsidR="00794637" w:rsidRPr="000D2985" w:rsidRDefault="00794637" w:rsidP="000D2985">
            <w:pPr>
              <w:spacing w:line="360" w:lineRule="auto"/>
              <w:jc w:val="both"/>
              <w:rPr>
                <w:rFonts w:eastAsia="Calibri"/>
                <w:b/>
                <w:sz w:val="22"/>
                <w:szCs w:val="22"/>
              </w:rPr>
            </w:pPr>
            <w:r w:rsidRPr="000D2985">
              <w:rPr>
                <w:rFonts w:eastAsia="Calibri"/>
                <w:b/>
                <w:sz w:val="22"/>
                <w:szCs w:val="22"/>
              </w:rPr>
              <w:t>1.32</w:t>
            </w:r>
          </w:p>
        </w:tc>
        <w:tc>
          <w:tcPr>
            <w:tcW w:w="6605" w:type="dxa"/>
          </w:tcPr>
          <w:p w14:paraId="6D68F1D1" w14:textId="77777777" w:rsidR="00794637" w:rsidRDefault="008977B6" w:rsidP="000D2985">
            <w:pPr>
              <w:spacing w:line="360" w:lineRule="auto"/>
              <w:jc w:val="both"/>
              <w:rPr>
                <w:rFonts w:eastAsia="Calibri"/>
                <w:sz w:val="22"/>
                <w:szCs w:val="22"/>
              </w:rPr>
            </w:pPr>
            <w:r w:rsidRPr="00CB0D52">
              <w:rPr>
                <w:rFonts w:eastAsia="Calibri"/>
                <w:sz w:val="22"/>
                <w:szCs w:val="22"/>
              </w:rPr>
              <w:t xml:space="preserve">Kërkesat zyrtare  nga institucionet shtetërore ( për nevoja zyrtare shtetërore) </w:t>
            </w:r>
          </w:p>
          <w:p w14:paraId="10CF3700" w14:textId="4AE89E37" w:rsidR="004A2F59" w:rsidRDefault="004A2F59" w:rsidP="004A2F59">
            <w:pPr>
              <w:spacing w:line="360" w:lineRule="auto"/>
              <w:ind w:left="-601" w:firstLine="601"/>
              <w:jc w:val="both"/>
              <w:rPr>
                <w:rFonts w:eastAsia="Calibri"/>
                <w:sz w:val="22"/>
                <w:szCs w:val="22"/>
              </w:rPr>
            </w:pPr>
            <w:r>
              <w:rPr>
                <w:rFonts w:eastAsia="Calibri"/>
                <w:sz w:val="22"/>
                <w:szCs w:val="22"/>
              </w:rPr>
              <w:t xml:space="preserve">1.33 </w:t>
            </w:r>
            <w:r w:rsidRPr="004A2F59">
              <w:rPr>
                <w:rFonts w:eastAsia="Calibri"/>
                <w:color w:val="00B050"/>
                <w:sz w:val="22"/>
                <w:szCs w:val="22"/>
              </w:rPr>
              <w:t xml:space="preserve">Leja e varrimit                                                                   Pa pagesë                                            </w:t>
            </w:r>
          </w:p>
        </w:tc>
        <w:tc>
          <w:tcPr>
            <w:tcW w:w="2064" w:type="dxa"/>
          </w:tcPr>
          <w:p w14:paraId="787DC0E8" w14:textId="77777777" w:rsidR="00794637" w:rsidRDefault="008977B6" w:rsidP="000D2985">
            <w:pPr>
              <w:spacing w:line="360" w:lineRule="auto"/>
              <w:jc w:val="center"/>
              <w:rPr>
                <w:rFonts w:eastAsia="Calibri"/>
                <w:sz w:val="22"/>
                <w:szCs w:val="22"/>
              </w:rPr>
            </w:pPr>
            <w:r w:rsidRPr="00CB0D52">
              <w:rPr>
                <w:rFonts w:eastAsia="Calibri"/>
                <w:sz w:val="22"/>
                <w:szCs w:val="22"/>
              </w:rPr>
              <w:t>Pa pagesë</w:t>
            </w:r>
          </w:p>
        </w:tc>
      </w:tr>
      <w:tr w:rsidR="004A2F59" w:rsidRPr="00CB0D52" w14:paraId="785886A4" w14:textId="77777777" w:rsidTr="00834A71">
        <w:trPr>
          <w:trHeight w:val="240"/>
        </w:trPr>
        <w:tc>
          <w:tcPr>
            <w:tcW w:w="601" w:type="dxa"/>
          </w:tcPr>
          <w:p w14:paraId="78BFAB8B" w14:textId="77777777" w:rsidR="004A2F59" w:rsidRPr="00794637" w:rsidRDefault="004A2F59">
            <w:pPr>
              <w:spacing w:line="360" w:lineRule="auto"/>
              <w:jc w:val="both"/>
              <w:rPr>
                <w:rFonts w:eastAsia="Calibri"/>
                <w:b/>
                <w:sz w:val="22"/>
                <w:szCs w:val="22"/>
              </w:rPr>
            </w:pPr>
          </w:p>
        </w:tc>
        <w:tc>
          <w:tcPr>
            <w:tcW w:w="6605" w:type="dxa"/>
          </w:tcPr>
          <w:p w14:paraId="6C24DF8A" w14:textId="77777777" w:rsidR="004A2F59" w:rsidRPr="00CB0D52" w:rsidRDefault="004A2F59">
            <w:pPr>
              <w:spacing w:line="360" w:lineRule="auto"/>
              <w:jc w:val="both"/>
              <w:rPr>
                <w:rFonts w:eastAsia="Calibri"/>
                <w:sz w:val="22"/>
                <w:szCs w:val="22"/>
              </w:rPr>
            </w:pPr>
          </w:p>
        </w:tc>
        <w:tc>
          <w:tcPr>
            <w:tcW w:w="2064" w:type="dxa"/>
          </w:tcPr>
          <w:p w14:paraId="5DA0AEA3" w14:textId="77777777" w:rsidR="004A2F59" w:rsidRPr="00CB0D52" w:rsidRDefault="004A2F59">
            <w:pPr>
              <w:spacing w:line="360" w:lineRule="auto"/>
              <w:jc w:val="center"/>
              <w:rPr>
                <w:rFonts w:eastAsia="Calibri"/>
                <w:sz w:val="22"/>
                <w:szCs w:val="22"/>
              </w:rPr>
            </w:pPr>
          </w:p>
        </w:tc>
      </w:tr>
    </w:tbl>
    <w:p w14:paraId="41025DC4" w14:textId="77777777" w:rsidR="00794637" w:rsidRPr="000D2985" w:rsidRDefault="00794637" w:rsidP="000D2985">
      <w:pPr>
        <w:tabs>
          <w:tab w:val="left" w:pos="0"/>
        </w:tabs>
        <w:spacing w:line="360" w:lineRule="auto"/>
        <w:jc w:val="both"/>
        <w:rPr>
          <w:rFonts w:eastAsia="Calibri"/>
          <w:sz w:val="22"/>
          <w:szCs w:val="22"/>
        </w:rPr>
      </w:pPr>
      <w:r w:rsidRPr="000D2985">
        <w:rPr>
          <w:rFonts w:eastAsia="Calibri"/>
          <w:b/>
          <w:sz w:val="22"/>
          <w:szCs w:val="22"/>
        </w:rPr>
        <w:t>2.</w:t>
      </w:r>
      <w:r w:rsidRPr="000D2985">
        <w:rPr>
          <w:rFonts w:eastAsia="Calibri"/>
          <w:sz w:val="22"/>
          <w:szCs w:val="22"/>
        </w:rPr>
        <w:t xml:space="preserve"> Lirimi nga pagesa ( taksat/)  : </w:t>
      </w:r>
    </w:p>
    <w:tbl>
      <w:tblPr>
        <w:tblpPr w:leftFromText="180" w:rightFromText="180" w:vertAnchor="text" w:horzAnchor="margin" w:tblpXSpec="center" w:tblpY="110"/>
        <w:tblW w:w="9180" w:type="dxa"/>
        <w:tblLayout w:type="fixed"/>
        <w:tblLook w:val="04A0" w:firstRow="1" w:lastRow="0" w:firstColumn="1" w:lastColumn="0" w:noHBand="0" w:noVBand="1"/>
      </w:tblPr>
      <w:tblGrid>
        <w:gridCol w:w="236"/>
        <w:gridCol w:w="8944"/>
      </w:tblGrid>
      <w:tr w:rsidR="00000394" w:rsidRPr="002A0DAE" w14:paraId="43A09D93" w14:textId="77777777" w:rsidTr="000D2985">
        <w:trPr>
          <w:trHeight w:val="990"/>
        </w:trPr>
        <w:tc>
          <w:tcPr>
            <w:tcW w:w="236" w:type="dxa"/>
          </w:tcPr>
          <w:p w14:paraId="12D405DE" w14:textId="77777777" w:rsidR="00794637" w:rsidRDefault="00794637" w:rsidP="000D2985">
            <w:pPr>
              <w:tabs>
                <w:tab w:val="left" w:pos="0"/>
              </w:tabs>
              <w:spacing w:line="360" w:lineRule="auto"/>
              <w:rPr>
                <w:rFonts w:eastAsia="Calibri"/>
                <w:b/>
                <w:sz w:val="22"/>
                <w:szCs w:val="22"/>
              </w:rPr>
            </w:pPr>
          </w:p>
        </w:tc>
        <w:tc>
          <w:tcPr>
            <w:tcW w:w="8944" w:type="dxa"/>
          </w:tcPr>
          <w:p w14:paraId="6AF1CB12" w14:textId="77777777" w:rsidR="00794637" w:rsidRDefault="00000394" w:rsidP="000D2985">
            <w:pPr>
              <w:numPr>
                <w:ilvl w:val="1"/>
                <w:numId w:val="2"/>
              </w:numPr>
              <w:tabs>
                <w:tab w:val="left" w:pos="0"/>
                <w:tab w:val="left" w:pos="574"/>
              </w:tabs>
              <w:spacing w:line="360" w:lineRule="auto"/>
              <w:ind w:left="0" w:firstLine="0"/>
              <w:jc w:val="both"/>
              <w:rPr>
                <w:rFonts w:eastAsia="Calibri"/>
                <w:sz w:val="22"/>
                <w:szCs w:val="22"/>
              </w:rPr>
            </w:pPr>
            <w:r w:rsidRPr="007C69B3">
              <w:rPr>
                <w:rFonts w:eastAsia="Calibri"/>
                <w:sz w:val="22"/>
                <w:szCs w:val="22"/>
              </w:rPr>
              <w:t xml:space="preserve">Shfrytëzuesit e ndihmës sociale; </w:t>
            </w:r>
          </w:p>
          <w:p w14:paraId="59085EEF" w14:textId="77777777" w:rsidR="00794637" w:rsidRDefault="00000394" w:rsidP="000D2985">
            <w:pPr>
              <w:numPr>
                <w:ilvl w:val="1"/>
                <w:numId w:val="2"/>
              </w:numPr>
              <w:tabs>
                <w:tab w:val="left" w:pos="0"/>
                <w:tab w:val="left" w:pos="574"/>
              </w:tabs>
              <w:spacing w:line="360" w:lineRule="auto"/>
              <w:ind w:left="0" w:firstLine="0"/>
              <w:jc w:val="both"/>
              <w:rPr>
                <w:rFonts w:eastAsia="Calibri"/>
                <w:sz w:val="22"/>
                <w:szCs w:val="22"/>
              </w:rPr>
            </w:pPr>
            <w:r>
              <w:rPr>
                <w:rFonts w:eastAsia="Calibri"/>
                <w:sz w:val="22"/>
                <w:szCs w:val="22"/>
              </w:rPr>
              <w:t>Pensionistët e vendit (s</w:t>
            </w:r>
            <w:r w:rsidRPr="007C69B3">
              <w:rPr>
                <w:rFonts w:eastAsia="Calibri"/>
                <w:sz w:val="22"/>
                <w:szCs w:val="22"/>
              </w:rPr>
              <w:t>htetasit e Republikë së Kosovës);</w:t>
            </w:r>
          </w:p>
          <w:p w14:paraId="312ED828" w14:textId="77777777" w:rsidR="00794637" w:rsidRDefault="00000394" w:rsidP="000D2985">
            <w:pPr>
              <w:numPr>
                <w:ilvl w:val="1"/>
                <w:numId w:val="2"/>
              </w:numPr>
              <w:tabs>
                <w:tab w:val="left" w:pos="0"/>
                <w:tab w:val="left" w:pos="574"/>
              </w:tabs>
              <w:spacing w:line="360" w:lineRule="auto"/>
              <w:ind w:left="0" w:firstLine="0"/>
              <w:jc w:val="both"/>
              <w:rPr>
                <w:rFonts w:eastAsia="Calibri"/>
                <w:sz w:val="22"/>
                <w:szCs w:val="22"/>
              </w:rPr>
            </w:pPr>
            <w:r w:rsidRPr="007C69B3">
              <w:rPr>
                <w:rFonts w:eastAsia="Calibri"/>
                <w:sz w:val="22"/>
                <w:szCs w:val="22"/>
              </w:rPr>
              <w:t xml:space="preserve"> Invalidët e luftës dhe anëtarët e familjes së tyre të ngushtë, të cilët identifikohen në kartelë;</w:t>
            </w:r>
          </w:p>
          <w:p w14:paraId="6D274E7F" w14:textId="77777777" w:rsidR="00794637" w:rsidRDefault="00000394" w:rsidP="000D2985">
            <w:pPr>
              <w:numPr>
                <w:ilvl w:val="1"/>
                <w:numId w:val="2"/>
              </w:numPr>
              <w:tabs>
                <w:tab w:val="left" w:pos="0"/>
                <w:tab w:val="left" w:pos="574"/>
              </w:tabs>
              <w:spacing w:line="360" w:lineRule="auto"/>
              <w:ind w:left="0" w:firstLine="0"/>
              <w:jc w:val="both"/>
              <w:rPr>
                <w:rFonts w:eastAsia="Calibri"/>
                <w:sz w:val="22"/>
                <w:szCs w:val="22"/>
              </w:rPr>
            </w:pPr>
            <w:r w:rsidRPr="007C69B3">
              <w:rPr>
                <w:rFonts w:eastAsia="Calibri"/>
                <w:sz w:val="22"/>
                <w:szCs w:val="22"/>
              </w:rPr>
              <w:t>Veteranët e luftës dhe anëtarët e  familjet së tyre të ngushtë, të cilët identifikohen në kartelë;</w:t>
            </w:r>
          </w:p>
          <w:p w14:paraId="17FB416B" w14:textId="77777777" w:rsidR="00794637" w:rsidRDefault="00000394" w:rsidP="000D2985">
            <w:pPr>
              <w:numPr>
                <w:ilvl w:val="1"/>
                <w:numId w:val="2"/>
              </w:numPr>
              <w:tabs>
                <w:tab w:val="left" w:pos="0"/>
                <w:tab w:val="left" w:pos="574"/>
              </w:tabs>
              <w:spacing w:line="360" w:lineRule="auto"/>
              <w:ind w:left="0" w:firstLine="0"/>
              <w:jc w:val="both"/>
              <w:rPr>
                <w:rFonts w:eastAsia="Calibri"/>
                <w:sz w:val="22"/>
                <w:szCs w:val="22"/>
              </w:rPr>
            </w:pPr>
            <w:r w:rsidRPr="007C69B3">
              <w:rPr>
                <w:rFonts w:eastAsia="Calibri"/>
                <w:sz w:val="22"/>
                <w:szCs w:val="22"/>
              </w:rPr>
              <w:t>Anëtarët e familjes së ngushtë të viktimave të luftës ;</w:t>
            </w:r>
          </w:p>
          <w:p w14:paraId="1D097346" w14:textId="77777777" w:rsidR="00794637" w:rsidRDefault="00000394" w:rsidP="000D2985">
            <w:pPr>
              <w:numPr>
                <w:ilvl w:val="1"/>
                <w:numId w:val="2"/>
              </w:numPr>
              <w:tabs>
                <w:tab w:val="left" w:pos="0"/>
                <w:tab w:val="left" w:pos="574"/>
              </w:tabs>
              <w:spacing w:line="360" w:lineRule="auto"/>
              <w:ind w:left="0" w:firstLine="0"/>
              <w:jc w:val="both"/>
              <w:rPr>
                <w:rFonts w:eastAsia="Calibri"/>
                <w:sz w:val="22"/>
                <w:szCs w:val="22"/>
              </w:rPr>
            </w:pPr>
            <w:r w:rsidRPr="007C69B3">
              <w:rPr>
                <w:rFonts w:eastAsia="Calibri"/>
                <w:sz w:val="22"/>
                <w:szCs w:val="22"/>
              </w:rPr>
              <w:t xml:space="preserve">Ish të burgosurit politik; </w:t>
            </w:r>
          </w:p>
          <w:p w14:paraId="0E981043" w14:textId="77777777" w:rsidR="00794637" w:rsidRDefault="00000394" w:rsidP="000D2985">
            <w:pPr>
              <w:numPr>
                <w:ilvl w:val="1"/>
                <w:numId w:val="2"/>
              </w:numPr>
              <w:tabs>
                <w:tab w:val="left" w:pos="0"/>
                <w:tab w:val="left" w:pos="574"/>
              </w:tabs>
              <w:spacing w:line="360" w:lineRule="auto"/>
              <w:ind w:left="0" w:firstLine="0"/>
              <w:jc w:val="both"/>
              <w:rPr>
                <w:rFonts w:eastAsia="Calibri"/>
                <w:sz w:val="22"/>
                <w:szCs w:val="22"/>
              </w:rPr>
            </w:pPr>
            <w:r w:rsidRPr="007C69B3">
              <w:rPr>
                <w:rFonts w:eastAsia="Calibri"/>
                <w:sz w:val="22"/>
                <w:szCs w:val="22"/>
              </w:rPr>
              <w:t>Personat me aftësi të kufizuara ;</w:t>
            </w:r>
          </w:p>
          <w:p w14:paraId="6B85D7FF" w14:textId="2D038812" w:rsidR="004A2F59" w:rsidRPr="004A2F59" w:rsidRDefault="004A2F59" w:rsidP="004A2F59">
            <w:pPr>
              <w:numPr>
                <w:ilvl w:val="1"/>
                <w:numId w:val="2"/>
              </w:numPr>
              <w:tabs>
                <w:tab w:val="left" w:pos="0"/>
                <w:tab w:val="left" w:pos="574"/>
              </w:tabs>
              <w:spacing w:line="360" w:lineRule="auto"/>
              <w:ind w:left="0" w:firstLine="0"/>
              <w:jc w:val="both"/>
              <w:rPr>
                <w:rFonts w:eastAsia="Calibri"/>
                <w:color w:val="00B050"/>
                <w:sz w:val="22"/>
                <w:szCs w:val="22"/>
              </w:rPr>
            </w:pPr>
            <w:r w:rsidRPr="004A2F59">
              <w:rPr>
                <w:rFonts w:eastAsia="Calibri"/>
                <w:color w:val="00B050"/>
                <w:sz w:val="22"/>
                <w:szCs w:val="22"/>
              </w:rPr>
              <w:t>Prindi/it me rastin e marrjes së ekstraktit të parë</w:t>
            </w:r>
            <w:r w:rsidR="009C76BB">
              <w:rPr>
                <w:rFonts w:eastAsia="Calibri"/>
                <w:color w:val="00B050"/>
                <w:sz w:val="22"/>
                <w:szCs w:val="22"/>
              </w:rPr>
              <w:t xml:space="preserve"> për fëmijën </w:t>
            </w:r>
            <w:r w:rsidRPr="004A2F59">
              <w:rPr>
                <w:rFonts w:eastAsia="Calibri"/>
                <w:color w:val="00B050"/>
                <w:sz w:val="22"/>
                <w:szCs w:val="22"/>
              </w:rPr>
              <w:t xml:space="preserve"> në momentin e regjistrimit të lindjes  brenda afatit ligjorë;</w:t>
            </w:r>
          </w:p>
          <w:p w14:paraId="7AB486EB" w14:textId="77777777" w:rsidR="00794637" w:rsidRDefault="00000394" w:rsidP="000D2985">
            <w:pPr>
              <w:numPr>
                <w:ilvl w:val="1"/>
                <w:numId w:val="2"/>
              </w:numPr>
              <w:tabs>
                <w:tab w:val="left" w:pos="0"/>
                <w:tab w:val="left" w:pos="574"/>
              </w:tabs>
              <w:spacing w:line="360" w:lineRule="auto"/>
              <w:ind w:left="0" w:firstLine="0"/>
              <w:jc w:val="both"/>
              <w:rPr>
                <w:rFonts w:eastAsia="Calibri"/>
                <w:sz w:val="22"/>
                <w:szCs w:val="22"/>
              </w:rPr>
            </w:pPr>
            <w:r w:rsidRPr="007C69B3">
              <w:rPr>
                <w:rFonts w:eastAsia="Calibri"/>
                <w:sz w:val="22"/>
                <w:szCs w:val="22"/>
              </w:rPr>
              <w:lastRenderedPageBreak/>
              <w:t>Nxënësit për regjistrimin e vitit shkollor ( në periudhat e caktuara të regjistrimit) ;</w:t>
            </w:r>
          </w:p>
          <w:p w14:paraId="7AA8E87E" w14:textId="77777777" w:rsidR="00794637" w:rsidRDefault="00000394" w:rsidP="000D2985">
            <w:pPr>
              <w:numPr>
                <w:ilvl w:val="1"/>
                <w:numId w:val="2"/>
              </w:numPr>
              <w:tabs>
                <w:tab w:val="left" w:pos="0"/>
                <w:tab w:val="left" w:pos="574"/>
              </w:tabs>
              <w:spacing w:line="360" w:lineRule="auto"/>
              <w:ind w:left="0" w:firstLine="0"/>
              <w:jc w:val="both"/>
              <w:rPr>
                <w:rFonts w:eastAsia="Calibri"/>
                <w:sz w:val="22"/>
                <w:szCs w:val="22"/>
              </w:rPr>
            </w:pPr>
            <w:r w:rsidRPr="007C69B3">
              <w:rPr>
                <w:rFonts w:eastAsia="Calibri"/>
                <w:sz w:val="22"/>
                <w:szCs w:val="22"/>
              </w:rPr>
              <w:t xml:space="preserve">Fëmijët për regjistrimin në kopshte  dhe në Institucionet Parafillore;  </w:t>
            </w:r>
          </w:p>
          <w:p w14:paraId="3CEC252E" w14:textId="77777777" w:rsidR="00794637" w:rsidRDefault="00000394" w:rsidP="000D2985">
            <w:pPr>
              <w:numPr>
                <w:ilvl w:val="1"/>
                <w:numId w:val="2"/>
              </w:numPr>
              <w:tabs>
                <w:tab w:val="left" w:pos="0"/>
                <w:tab w:val="left" w:pos="574"/>
              </w:tabs>
              <w:spacing w:line="360" w:lineRule="auto"/>
              <w:ind w:left="0" w:firstLine="0"/>
              <w:jc w:val="both"/>
              <w:rPr>
                <w:rFonts w:eastAsia="Calibri"/>
                <w:sz w:val="22"/>
                <w:szCs w:val="22"/>
              </w:rPr>
            </w:pPr>
            <w:r w:rsidRPr="007C69B3">
              <w:rPr>
                <w:rFonts w:eastAsia="Calibri"/>
                <w:sz w:val="22"/>
                <w:szCs w:val="22"/>
              </w:rPr>
              <w:t>Studentët e Komunës së Gjilanit, për regjistrimin në vitin shkollor akademik dhe për semestër ;</w:t>
            </w:r>
          </w:p>
          <w:p w14:paraId="4A5B35D8" w14:textId="77777777" w:rsidR="00794637" w:rsidRDefault="00000394" w:rsidP="000D2985">
            <w:pPr>
              <w:numPr>
                <w:ilvl w:val="1"/>
                <w:numId w:val="2"/>
              </w:numPr>
              <w:tabs>
                <w:tab w:val="left" w:pos="0"/>
                <w:tab w:val="left" w:pos="574"/>
              </w:tabs>
              <w:spacing w:line="360" w:lineRule="auto"/>
              <w:ind w:left="0" w:firstLine="0"/>
              <w:jc w:val="both"/>
              <w:rPr>
                <w:rFonts w:eastAsia="Calibri"/>
                <w:sz w:val="22"/>
                <w:szCs w:val="22"/>
              </w:rPr>
            </w:pPr>
            <w:r w:rsidRPr="007C69B3">
              <w:rPr>
                <w:rFonts w:eastAsia="Calibri"/>
                <w:sz w:val="22"/>
                <w:szCs w:val="22"/>
              </w:rPr>
              <w:t>Qytetarët të cilët bëjnë përmirësimin e dokumentit zyrtar, në rast se përmirësimi i dokumentit, kërkohet të bëhet për shkak të gabimit apo veprimit të bërë nga ana e zyrtarit i cili e ka lëshuar dokumentin zyrtar. (dokumenti me gabime, duhet të ruhet si dëshmi nga zyrtari);</w:t>
            </w:r>
          </w:p>
          <w:p w14:paraId="282D7B08" w14:textId="77777777" w:rsidR="00794637" w:rsidRDefault="00000394" w:rsidP="000D2985">
            <w:pPr>
              <w:numPr>
                <w:ilvl w:val="1"/>
                <w:numId w:val="2"/>
              </w:numPr>
              <w:tabs>
                <w:tab w:val="left" w:pos="0"/>
                <w:tab w:val="left" w:pos="574"/>
              </w:tabs>
              <w:spacing w:line="360" w:lineRule="auto"/>
              <w:ind w:left="0" w:firstLine="0"/>
              <w:jc w:val="both"/>
              <w:rPr>
                <w:rFonts w:eastAsia="Calibri"/>
                <w:sz w:val="22"/>
                <w:szCs w:val="22"/>
              </w:rPr>
            </w:pPr>
            <w:r w:rsidRPr="007C69B3">
              <w:rPr>
                <w:rFonts w:eastAsia="Calibri"/>
                <w:sz w:val="22"/>
                <w:szCs w:val="22"/>
              </w:rPr>
              <w:t>Ankesa kundër vendimit të organit të shkallës së parë;</w:t>
            </w:r>
          </w:p>
          <w:p w14:paraId="73D5BA65" w14:textId="77777777" w:rsidR="00794637" w:rsidRDefault="00000394" w:rsidP="000D2985">
            <w:pPr>
              <w:numPr>
                <w:ilvl w:val="1"/>
                <w:numId w:val="2"/>
              </w:numPr>
              <w:tabs>
                <w:tab w:val="left" w:pos="0"/>
                <w:tab w:val="left" w:pos="574"/>
              </w:tabs>
              <w:spacing w:line="360" w:lineRule="auto"/>
              <w:ind w:left="0" w:firstLine="0"/>
              <w:jc w:val="both"/>
              <w:rPr>
                <w:rFonts w:eastAsia="Calibri"/>
                <w:sz w:val="22"/>
                <w:szCs w:val="22"/>
              </w:rPr>
            </w:pPr>
            <w:r w:rsidRPr="007C69B3">
              <w:rPr>
                <w:rFonts w:eastAsia="Calibri"/>
                <w:sz w:val="22"/>
                <w:szCs w:val="22"/>
              </w:rPr>
              <w:t>Kërkesat zyrtare nga institucionet shtetërore.</w:t>
            </w:r>
          </w:p>
          <w:p w14:paraId="695CA262" w14:textId="77777777" w:rsidR="00794637" w:rsidRDefault="00000394" w:rsidP="000D2985">
            <w:pPr>
              <w:numPr>
                <w:ilvl w:val="0"/>
                <w:numId w:val="2"/>
              </w:numPr>
              <w:tabs>
                <w:tab w:val="left" w:pos="0"/>
                <w:tab w:val="left" w:pos="394"/>
                <w:tab w:val="left" w:pos="574"/>
              </w:tabs>
              <w:spacing w:line="360" w:lineRule="auto"/>
              <w:ind w:left="0" w:firstLine="0"/>
              <w:jc w:val="both"/>
              <w:rPr>
                <w:rFonts w:eastAsia="Calibri"/>
                <w:sz w:val="22"/>
                <w:szCs w:val="22"/>
              </w:rPr>
            </w:pPr>
            <w:r w:rsidRPr="007C69B3">
              <w:rPr>
                <w:rFonts w:eastAsia="Calibri"/>
                <w:sz w:val="22"/>
                <w:szCs w:val="22"/>
              </w:rPr>
              <w:t xml:space="preserve">Me rastin e marrjes së shërbimit ( lirimit nga pagesa), pala duhet të paraqesë para zyrtarit të institucionit, dëshminë adekuate valide ( kartelë, vendim etj.).   </w:t>
            </w:r>
          </w:p>
          <w:p w14:paraId="21CE86CF" w14:textId="77777777" w:rsidR="00794637" w:rsidRDefault="00000394" w:rsidP="000D2985">
            <w:pPr>
              <w:numPr>
                <w:ilvl w:val="0"/>
                <w:numId w:val="2"/>
              </w:numPr>
              <w:tabs>
                <w:tab w:val="left" w:pos="0"/>
                <w:tab w:val="left" w:pos="394"/>
              </w:tabs>
              <w:spacing w:line="360" w:lineRule="auto"/>
              <w:ind w:left="0" w:firstLine="0"/>
              <w:jc w:val="both"/>
              <w:rPr>
                <w:rFonts w:eastAsia="Calibri"/>
                <w:sz w:val="22"/>
                <w:szCs w:val="22"/>
              </w:rPr>
            </w:pPr>
            <w:r w:rsidRPr="007C69B3">
              <w:rPr>
                <w:rFonts w:eastAsia="Calibri"/>
                <w:sz w:val="22"/>
                <w:szCs w:val="22"/>
              </w:rPr>
              <w:t xml:space="preserve">Pagesat e bëra nga palët deri në dhjetë (10) euro, bëhen drejtpërdrejt në Shërbimin e Administratës, ndërsa mbi dhjetë (10) euro, pagesat bëhen përmes  llogarisë bankare, në llogarinë e Komunës së Gjilanit. Dorëzimi i taksave/hyrave nga arkëtari në bankë, shoqërohet me një raport të mjeteve që i dorëzon. </w:t>
            </w:r>
          </w:p>
          <w:p w14:paraId="0B167AAF" w14:textId="77777777" w:rsidR="00794637" w:rsidRDefault="00000394" w:rsidP="000D2985">
            <w:pPr>
              <w:numPr>
                <w:ilvl w:val="0"/>
                <w:numId w:val="2"/>
              </w:numPr>
              <w:tabs>
                <w:tab w:val="left" w:pos="0"/>
                <w:tab w:val="left" w:pos="394"/>
              </w:tabs>
              <w:spacing w:line="360" w:lineRule="auto"/>
              <w:ind w:left="0" w:firstLine="0"/>
              <w:jc w:val="both"/>
              <w:rPr>
                <w:rFonts w:eastAsia="Calibri"/>
                <w:sz w:val="22"/>
                <w:szCs w:val="22"/>
              </w:rPr>
            </w:pPr>
            <w:r w:rsidRPr="007C69B3">
              <w:rPr>
                <w:rFonts w:eastAsia="Calibri"/>
                <w:sz w:val="22"/>
                <w:szCs w:val="22"/>
              </w:rPr>
              <w:t>Me rastin e bërjes së pagesës, zyrtari  obligohet që palës, t’i jep dëshminë  mbi pagesën e bërë.</w:t>
            </w:r>
          </w:p>
          <w:p w14:paraId="3B030B1E" w14:textId="1CEA346B" w:rsidR="00794637" w:rsidRPr="000D2985" w:rsidRDefault="00794637" w:rsidP="000D2985">
            <w:pPr>
              <w:tabs>
                <w:tab w:val="left" w:pos="0"/>
              </w:tabs>
              <w:spacing w:line="360" w:lineRule="auto"/>
              <w:jc w:val="center"/>
              <w:rPr>
                <w:rFonts w:eastAsia="Calibri"/>
                <w:b/>
                <w:sz w:val="22"/>
                <w:szCs w:val="22"/>
              </w:rPr>
            </w:pPr>
            <w:r w:rsidRPr="000D2985">
              <w:rPr>
                <w:rFonts w:eastAsia="Calibri"/>
                <w:b/>
                <w:sz w:val="22"/>
                <w:szCs w:val="22"/>
              </w:rPr>
              <w:t>KAPITITULLI III</w:t>
            </w:r>
            <w:r w:rsidR="006118FD">
              <w:rPr>
                <w:rFonts w:eastAsia="Calibri"/>
                <w:b/>
                <w:sz w:val="22"/>
                <w:szCs w:val="22"/>
              </w:rPr>
              <w:t>TAKSAT KOMUNALE PË</w:t>
            </w:r>
            <w:r w:rsidR="006B2733">
              <w:rPr>
                <w:rFonts w:eastAsia="Calibri"/>
                <w:b/>
                <w:sz w:val="22"/>
                <w:szCs w:val="22"/>
              </w:rPr>
              <w:t xml:space="preserve">R USHTRIMIN E VEPRIMTARISË AFARISTE </w:t>
            </w:r>
          </w:p>
          <w:p w14:paraId="7ECE5C74" w14:textId="77777777" w:rsidR="00794637" w:rsidRPr="00CB095A" w:rsidRDefault="00794637" w:rsidP="000D2985">
            <w:pPr>
              <w:tabs>
                <w:tab w:val="left" w:pos="0"/>
              </w:tabs>
              <w:spacing w:line="360" w:lineRule="auto"/>
              <w:jc w:val="center"/>
              <w:rPr>
                <w:rFonts w:eastAsia="Calibri"/>
                <w:b/>
                <w:sz w:val="12"/>
                <w:szCs w:val="22"/>
              </w:rPr>
            </w:pPr>
          </w:p>
          <w:p w14:paraId="0D9300FB" w14:textId="1106B910" w:rsidR="00794637" w:rsidRDefault="00794637" w:rsidP="000D2985">
            <w:pPr>
              <w:tabs>
                <w:tab w:val="left" w:pos="0"/>
              </w:tabs>
              <w:spacing w:line="360" w:lineRule="auto"/>
              <w:ind w:left="1114" w:hanging="1114"/>
              <w:jc w:val="center"/>
              <w:rPr>
                <w:rFonts w:eastAsia="Calibri"/>
                <w:b/>
                <w:sz w:val="22"/>
                <w:szCs w:val="22"/>
              </w:rPr>
            </w:pPr>
            <w:r w:rsidRPr="000D2985">
              <w:rPr>
                <w:rFonts w:eastAsia="Calibri"/>
                <w:b/>
                <w:sz w:val="22"/>
                <w:szCs w:val="22"/>
              </w:rPr>
              <w:t>Neni 5</w:t>
            </w:r>
          </w:p>
          <w:p w14:paraId="5B9951DB" w14:textId="77777777" w:rsidR="00794637" w:rsidRDefault="00000394" w:rsidP="000D2985">
            <w:pPr>
              <w:tabs>
                <w:tab w:val="left" w:pos="0"/>
              </w:tabs>
              <w:spacing w:line="360" w:lineRule="auto"/>
              <w:jc w:val="center"/>
              <w:rPr>
                <w:rFonts w:eastAsia="Calibri"/>
                <w:b/>
                <w:sz w:val="22"/>
                <w:szCs w:val="22"/>
              </w:rPr>
            </w:pPr>
            <w:r w:rsidRPr="007C69B3">
              <w:rPr>
                <w:rFonts w:eastAsia="Calibri"/>
                <w:b/>
                <w:sz w:val="22"/>
                <w:szCs w:val="22"/>
              </w:rPr>
              <w:t>KAPITULLI III</w:t>
            </w:r>
          </w:p>
          <w:p w14:paraId="513F44D1" w14:textId="49F658A1" w:rsidR="00794637" w:rsidRDefault="00000394" w:rsidP="000D2985">
            <w:pPr>
              <w:tabs>
                <w:tab w:val="left" w:pos="0"/>
              </w:tabs>
              <w:spacing w:line="360" w:lineRule="auto"/>
              <w:jc w:val="center"/>
              <w:rPr>
                <w:rFonts w:eastAsia="Calibri"/>
                <w:b/>
                <w:sz w:val="22"/>
                <w:szCs w:val="22"/>
              </w:rPr>
            </w:pPr>
            <w:r w:rsidRPr="00000394">
              <w:rPr>
                <w:rFonts w:eastAsia="Calibri"/>
                <w:b/>
                <w:sz w:val="22"/>
                <w:szCs w:val="22"/>
              </w:rPr>
              <w:t>TAKSAT KOMUNALE  PËR USHTRIMIN E VEPRIMTARISË AFARISTE</w:t>
            </w:r>
          </w:p>
          <w:p w14:paraId="033FDA26" w14:textId="77777777" w:rsidR="00794637" w:rsidRDefault="00000394" w:rsidP="000D2985">
            <w:pPr>
              <w:tabs>
                <w:tab w:val="left" w:pos="0"/>
              </w:tabs>
              <w:spacing w:line="360" w:lineRule="auto"/>
              <w:jc w:val="center"/>
              <w:rPr>
                <w:rFonts w:eastAsia="Calibri"/>
                <w:b/>
                <w:sz w:val="22"/>
                <w:szCs w:val="22"/>
              </w:rPr>
            </w:pPr>
            <w:r w:rsidRPr="00000394">
              <w:rPr>
                <w:rFonts w:eastAsia="Calibri"/>
                <w:b/>
                <w:sz w:val="22"/>
                <w:szCs w:val="22"/>
              </w:rPr>
              <w:t>Neni 5</w:t>
            </w:r>
          </w:p>
        </w:tc>
      </w:tr>
    </w:tbl>
    <w:p w14:paraId="5DDB47CE" w14:textId="77777777" w:rsidR="00794637" w:rsidRDefault="00794637" w:rsidP="000D2985">
      <w:pPr>
        <w:shd w:val="clear" w:color="auto" w:fill="FFFFFF"/>
        <w:spacing w:line="360" w:lineRule="auto"/>
        <w:jc w:val="both"/>
        <w:rPr>
          <w:sz w:val="22"/>
          <w:szCs w:val="22"/>
        </w:rPr>
      </w:pPr>
      <w:r w:rsidRPr="000D2985">
        <w:rPr>
          <w:b/>
          <w:sz w:val="22"/>
          <w:szCs w:val="22"/>
        </w:rPr>
        <w:lastRenderedPageBreak/>
        <w:t>1.</w:t>
      </w:r>
      <w:r w:rsidR="00A03DEB">
        <w:rPr>
          <w:sz w:val="22"/>
          <w:szCs w:val="22"/>
        </w:rPr>
        <w:t xml:space="preserve"> </w:t>
      </w:r>
      <w:r w:rsidR="004A08E5">
        <w:rPr>
          <w:sz w:val="22"/>
          <w:szCs w:val="22"/>
        </w:rPr>
        <w:t>Çdo shoqëri tregtare e regjistruar n</w:t>
      </w:r>
      <w:r w:rsidR="00407763">
        <w:rPr>
          <w:sz w:val="22"/>
          <w:szCs w:val="22"/>
        </w:rPr>
        <w:t>ë</w:t>
      </w:r>
      <w:r w:rsidR="004A08E5">
        <w:rPr>
          <w:sz w:val="22"/>
          <w:szCs w:val="22"/>
        </w:rPr>
        <w:t xml:space="preserve"> Agjencin</w:t>
      </w:r>
      <w:r w:rsidR="00407763">
        <w:rPr>
          <w:sz w:val="22"/>
          <w:szCs w:val="22"/>
        </w:rPr>
        <w:t>ë</w:t>
      </w:r>
      <w:r w:rsidR="004A08E5">
        <w:rPr>
          <w:sz w:val="22"/>
          <w:szCs w:val="22"/>
        </w:rPr>
        <w:t xml:space="preserve"> p</w:t>
      </w:r>
      <w:r w:rsidR="00407763">
        <w:rPr>
          <w:sz w:val="22"/>
          <w:szCs w:val="22"/>
        </w:rPr>
        <w:t>ë</w:t>
      </w:r>
      <w:r w:rsidR="00A03DEB">
        <w:rPr>
          <w:sz w:val="22"/>
          <w:szCs w:val="22"/>
        </w:rPr>
        <w:t>r Regj</w:t>
      </w:r>
      <w:r w:rsidR="004A08E5">
        <w:rPr>
          <w:sz w:val="22"/>
          <w:szCs w:val="22"/>
        </w:rPr>
        <w:t>istrimin e Bizneseve t</w:t>
      </w:r>
      <w:r w:rsidR="00407763">
        <w:rPr>
          <w:sz w:val="22"/>
          <w:szCs w:val="22"/>
        </w:rPr>
        <w:t>ë</w:t>
      </w:r>
      <w:r w:rsidR="004A08E5">
        <w:rPr>
          <w:sz w:val="22"/>
          <w:szCs w:val="22"/>
        </w:rPr>
        <w:t xml:space="preserve"> Kosov</w:t>
      </w:r>
      <w:r w:rsidR="00407763">
        <w:rPr>
          <w:sz w:val="22"/>
          <w:szCs w:val="22"/>
        </w:rPr>
        <w:t>ë</w:t>
      </w:r>
      <w:r w:rsidR="004A08E5">
        <w:rPr>
          <w:sz w:val="22"/>
          <w:szCs w:val="22"/>
        </w:rPr>
        <w:t>s(ARBK)q</w:t>
      </w:r>
      <w:r w:rsidR="00407763">
        <w:rPr>
          <w:sz w:val="22"/>
          <w:szCs w:val="22"/>
        </w:rPr>
        <w:t>ë</w:t>
      </w:r>
      <w:r w:rsidR="004A08E5">
        <w:rPr>
          <w:sz w:val="22"/>
          <w:szCs w:val="22"/>
        </w:rPr>
        <w:t xml:space="preserve"> ndodhet brenda Komun</w:t>
      </w:r>
      <w:r w:rsidR="00407763">
        <w:rPr>
          <w:sz w:val="22"/>
          <w:szCs w:val="22"/>
        </w:rPr>
        <w:t>ë</w:t>
      </w:r>
      <w:r w:rsidR="004A08E5">
        <w:rPr>
          <w:sz w:val="22"/>
          <w:szCs w:val="22"/>
        </w:rPr>
        <w:t>s,paguan taks</w:t>
      </w:r>
      <w:r w:rsidR="00407763">
        <w:rPr>
          <w:sz w:val="22"/>
          <w:szCs w:val="22"/>
        </w:rPr>
        <w:t>ë</w:t>
      </w:r>
      <w:r w:rsidR="004A08E5">
        <w:rPr>
          <w:sz w:val="22"/>
          <w:szCs w:val="22"/>
        </w:rPr>
        <w:t xml:space="preserve"> vjetore komunale n</w:t>
      </w:r>
      <w:r w:rsidR="00407763">
        <w:rPr>
          <w:sz w:val="22"/>
          <w:szCs w:val="22"/>
        </w:rPr>
        <w:t>ë</w:t>
      </w:r>
      <w:r w:rsidR="004A08E5">
        <w:rPr>
          <w:sz w:val="22"/>
          <w:szCs w:val="22"/>
        </w:rPr>
        <w:t xml:space="preserve"> em</w:t>
      </w:r>
      <w:r w:rsidR="00407763">
        <w:rPr>
          <w:sz w:val="22"/>
          <w:szCs w:val="22"/>
        </w:rPr>
        <w:t>ë</w:t>
      </w:r>
      <w:r w:rsidR="004A08E5">
        <w:rPr>
          <w:sz w:val="22"/>
          <w:szCs w:val="22"/>
        </w:rPr>
        <w:t>r t</w:t>
      </w:r>
      <w:r w:rsidR="00407763">
        <w:rPr>
          <w:sz w:val="22"/>
          <w:szCs w:val="22"/>
        </w:rPr>
        <w:t>ë</w:t>
      </w:r>
      <w:r w:rsidR="004A08E5">
        <w:rPr>
          <w:sz w:val="22"/>
          <w:szCs w:val="22"/>
        </w:rPr>
        <w:t xml:space="preserve"> ushtrimit t</w:t>
      </w:r>
      <w:r w:rsidR="00407763">
        <w:rPr>
          <w:sz w:val="22"/>
          <w:szCs w:val="22"/>
        </w:rPr>
        <w:t>ë</w:t>
      </w:r>
      <w:r w:rsidR="004A08E5">
        <w:rPr>
          <w:sz w:val="22"/>
          <w:szCs w:val="22"/>
        </w:rPr>
        <w:t xml:space="preserve"> veprimtaris</w:t>
      </w:r>
      <w:r w:rsidR="00407763">
        <w:rPr>
          <w:sz w:val="22"/>
          <w:szCs w:val="22"/>
        </w:rPr>
        <w:t>ë</w:t>
      </w:r>
      <w:r w:rsidR="004A08E5">
        <w:rPr>
          <w:sz w:val="22"/>
          <w:szCs w:val="22"/>
        </w:rPr>
        <w:t xml:space="preserve"> afariste profesionale,p</w:t>
      </w:r>
      <w:r w:rsidR="00407763">
        <w:rPr>
          <w:sz w:val="22"/>
          <w:szCs w:val="22"/>
        </w:rPr>
        <w:t>ë</w:t>
      </w:r>
      <w:r w:rsidR="004A08E5">
        <w:rPr>
          <w:sz w:val="22"/>
          <w:szCs w:val="22"/>
        </w:rPr>
        <w:t>r aktivitete ekonomike t</w:t>
      </w:r>
      <w:r w:rsidR="00407763">
        <w:rPr>
          <w:sz w:val="22"/>
          <w:szCs w:val="22"/>
        </w:rPr>
        <w:t>ë</w:t>
      </w:r>
      <w:r w:rsidR="004A08E5">
        <w:rPr>
          <w:sz w:val="22"/>
          <w:szCs w:val="22"/>
        </w:rPr>
        <w:t xml:space="preserve"> zhvilluar si n</w:t>
      </w:r>
      <w:r w:rsidR="00407763">
        <w:rPr>
          <w:sz w:val="22"/>
          <w:szCs w:val="22"/>
        </w:rPr>
        <w:t>ë</w:t>
      </w:r>
      <w:r w:rsidR="004A08E5">
        <w:rPr>
          <w:sz w:val="22"/>
          <w:szCs w:val="22"/>
        </w:rPr>
        <w:t xml:space="preserve"> vijim:</w:t>
      </w:r>
    </w:p>
    <w:tbl>
      <w:tblPr>
        <w:tblW w:w="9810" w:type="dxa"/>
        <w:tblLayout w:type="fixed"/>
        <w:tblLook w:val="04A0" w:firstRow="1" w:lastRow="0" w:firstColumn="1" w:lastColumn="0" w:noHBand="0" w:noVBand="1"/>
      </w:tblPr>
      <w:tblGrid>
        <w:gridCol w:w="1728"/>
        <w:gridCol w:w="5922"/>
        <w:gridCol w:w="2160"/>
      </w:tblGrid>
      <w:tr w:rsidR="00220A33" w:rsidRPr="00E6516F" w14:paraId="085DEDF3" w14:textId="77777777" w:rsidTr="000D2985">
        <w:trPr>
          <w:gridAfter w:val="2"/>
          <w:wAfter w:w="8082" w:type="dxa"/>
        </w:trPr>
        <w:tc>
          <w:tcPr>
            <w:tcW w:w="1728" w:type="dxa"/>
          </w:tcPr>
          <w:p w14:paraId="405E9A9A" w14:textId="0D2FBBE4" w:rsidR="00794637" w:rsidRPr="000D2985" w:rsidRDefault="00794637" w:rsidP="000D2985">
            <w:pPr>
              <w:spacing w:line="360" w:lineRule="auto"/>
              <w:rPr>
                <w:sz w:val="22"/>
                <w:szCs w:val="22"/>
              </w:rPr>
            </w:pPr>
          </w:p>
        </w:tc>
      </w:tr>
      <w:tr w:rsidR="0059325F" w:rsidRPr="00C373C8" w14:paraId="23B92368" w14:textId="77777777" w:rsidTr="000D2985">
        <w:trPr>
          <w:trHeight w:val="340"/>
        </w:trPr>
        <w:tc>
          <w:tcPr>
            <w:tcW w:w="1728" w:type="dxa"/>
          </w:tcPr>
          <w:p w14:paraId="167E3B40" w14:textId="7B47CF06" w:rsidR="00794637" w:rsidRPr="000D2985" w:rsidRDefault="001E6C3A" w:rsidP="000D2985">
            <w:pPr>
              <w:pStyle w:val="ListParagraph"/>
              <w:shd w:val="clear" w:color="auto" w:fill="FFFFFF"/>
              <w:spacing w:line="360" w:lineRule="auto"/>
              <w:ind w:left="360"/>
              <w:rPr>
                <w:sz w:val="22"/>
                <w:szCs w:val="22"/>
              </w:rPr>
            </w:pPr>
            <w:r>
              <w:rPr>
                <w:b/>
                <w:sz w:val="22"/>
                <w:szCs w:val="22"/>
              </w:rPr>
              <w:t>1.1.</w:t>
            </w:r>
            <w:r w:rsidR="00794637" w:rsidRPr="000D2985">
              <w:rPr>
                <w:sz w:val="22"/>
                <w:szCs w:val="22"/>
              </w:rPr>
              <w:t>(38.32)</w:t>
            </w:r>
          </w:p>
          <w:p w14:paraId="03B3D408" w14:textId="77777777" w:rsidR="00794637" w:rsidRPr="000D2985" w:rsidRDefault="00794637" w:rsidP="000D2985">
            <w:pPr>
              <w:spacing w:line="360" w:lineRule="auto"/>
              <w:rPr>
                <w:sz w:val="22"/>
                <w:szCs w:val="22"/>
              </w:rPr>
            </w:pPr>
          </w:p>
        </w:tc>
        <w:tc>
          <w:tcPr>
            <w:tcW w:w="5922" w:type="dxa"/>
          </w:tcPr>
          <w:p w14:paraId="24D9D8DA" w14:textId="77777777" w:rsidR="00794637" w:rsidRPr="000D2985" w:rsidRDefault="00794637" w:rsidP="000D2985">
            <w:pPr>
              <w:spacing w:line="360" w:lineRule="auto"/>
              <w:rPr>
                <w:sz w:val="22"/>
                <w:szCs w:val="22"/>
              </w:rPr>
            </w:pPr>
            <w:r w:rsidRPr="000D2985">
              <w:rPr>
                <w:sz w:val="22"/>
                <w:szCs w:val="22"/>
              </w:rPr>
              <w:t>Ndërmarrjet publike regjionale për ofrim të shërbimeve për mbeturina dhe ujë</w:t>
            </w:r>
          </w:p>
        </w:tc>
        <w:tc>
          <w:tcPr>
            <w:tcW w:w="2160" w:type="dxa"/>
          </w:tcPr>
          <w:p w14:paraId="5460E189" w14:textId="77777777" w:rsidR="00794637" w:rsidRDefault="00C05AE1" w:rsidP="000D2985">
            <w:pPr>
              <w:spacing w:line="360" w:lineRule="auto"/>
              <w:jc w:val="right"/>
            </w:pPr>
            <w:r>
              <w:t>600.00</w:t>
            </w:r>
          </w:p>
        </w:tc>
      </w:tr>
      <w:tr w:rsidR="0059325F" w:rsidRPr="00C373C8" w14:paraId="1173EBB1" w14:textId="77777777" w:rsidTr="000D2985">
        <w:trPr>
          <w:trHeight w:val="402"/>
        </w:trPr>
        <w:tc>
          <w:tcPr>
            <w:tcW w:w="1728" w:type="dxa"/>
          </w:tcPr>
          <w:p w14:paraId="10901012" w14:textId="0CDE1809" w:rsidR="00794637" w:rsidRDefault="00CB4C64" w:rsidP="000D2985">
            <w:pPr>
              <w:shd w:val="clear" w:color="auto" w:fill="FFFFFF"/>
              <w:spacing w:line="360" w:lineRule="auto"/>
              <w:rPr>
                <w:sz w:val="22"/>
                <w:szCs w:val="22"/>
              </w:rPr>
            </w:pPr>
            <w:r>
              <w:rPr>
                <w:b/>
                <w:sz w:val="22"/>
                <w:szCs w:val="22"/>
              </w:rPr>
              <w:t xml:space="preserve">       </w:t>
            </w:r>
            <w:r w:rsidR="00FB686D">
              <w:rPr>
                <w:b/>
                <w:sz w:val="22"/>
                <w:szCs w:val="22"/>
              </w:rPr>
              <w:t>1.2.</w:t>
            </w:r>
            <w:r w:rsidR="00794637" w:rsidRPr="000D2985">
              <w:rPr>
                <w:sz w:val="22"/>
                <w:szCs w:val="22"/>
              </w:rPr>
              <w:t>(49.39)</w:t>
            </w:r>
          </w:p>
          <w:p w14:paraId="065CC1A1" w14:textId="022142A9" w:rsidR="00794637" w:rsidRDefault="00794637" w:rsidP="000D2985">
            <w:pPr>
              <w:spacing w:line="360" w:lineRule="auto"/>
              <w:rPr>
                <w:sz w:val="22"/>
                <w:szCs w:val="22"/>
              </w:rPr>
            </w:pPr>
          </w:p>
        </w:tc>
        <w:tc>
          <w:tcPr>
            <w:tcW w:w="5922" w:type="dxa"/>
          </w:tcPr>
          <w:p w14:paraId="2F7CE7AD" w14:textId="77777777" w:rsidR="00794637" w:rsidRPr="000D2985" w:rsidRDefault="00794637" w:rsidP="000D2985">
            <w:pPr>
              <w:spacing w:line="360" w:lineRule="auto"/>
              <w:rPr>
                <w:sz w:val="22"/>
                <w:szCs w:val="22"/>
              </w:rPr>
            </w:pPr>
            <w:r w:rsidRPr="000D2985">
              <w:rPr>
                <w:sz w:val="22"/>
                <w:szCs w:val="22"/>
              </w:rPr>
              <w:t>Stacionet publike, lokale për ofrim të shërbimeve për transportin e udhëtarëve</w:t>
            </w:r>
          </w:p>
        </w:tc>
        <w:tc>
          <w:tcPr>
            <w:tcW w:w="2160" w:type="dxa"/>
          </w:tcPr>
          <w:p w14:paraId="65D0AC6E" w14:textId="77777777" w:rsidR="00794637" w:rsidRDefault="00C05AE1" w:rsidP="000D2985">
            <w:pPr>
              <w:spacing w:line="360" w:lineRule="auto"/>
              <w:jc w:val="right"/>
            </w:pPr>
            <w:r>
              <w:t>300.00</w:t>
            </w:r>
          </w:p>
        </w:tc>
      </w:tr>
      <w:tr w:rsidR="000E0720" w:rsidRPr="00C373C8" w14:paraId="0524E428" w14:textId="77777777" w:rsidTr="000D2985">
        <w:tc>
          <w:tcPr>
            <w:tcW w:w="1728" w:type="dxa"/>
          </w:tcPr>
          <w:p w14:paraId="27259A80" w14:textId="510710C1" w:rsidR="00794637" w:rsidRPr="000D2985" w:rsidRDefault="00B63CA7" w:rsidP="000D2985">
            <w:pPr>
              <w:shd w:val="clear" w:color="auto" w:fill="FFFFFF"/>
              <w:spacing w:line="360" w:lineRule="auto"/>
              <w:rPr>
                <w:b/>
                <w:sz w:val="22"/>
                <w:szCs w:val="22"/>
              </w:rPr>
            </w:pPr>
            <w:r>
              <w:rPr>
                <w:b/>
                <w:sz w:val="22"/>
                <w:szCs w:val="22"/>
              </w:rPr>
              <w:t xml:space="preserve">       </w:t>
            </w:r>
            <w:r w:rsidR="00FB686D">
              <w:rPr>
                <w:b/>
                <w:sz w:val="22"/>
                <w:szCs w:val="22"/>
              </w:rPr>
              <w:t>1.3.</w:t>
            </w:r>
            <w:r w:rsidR="00794637" w:rsidRPr="000D2985">
              <w:rPr>
                <w:sz w:val="22"/>
                <w:szCs w:val="22"/>
              </w:rPr>
              <w:t>(</w:t>
            </w:r>
            <w:r w:rsidR="00D2346A">
              <w:rPr>
                <w:sz w:val="22"/>
                <w:szCs w:val="22"/>
              </w:rPr>
              <w:t>52</w:t>
            </w:r>
            <w:r w:rsidR="00794637" w:rsidRPr="000D2985">
              <w:rPr>
                <w:sz w:val="22"/>
                <w:szCs w:val="22"/>
              </w:rPr>
              <w:t>.</w:t>
            </w:r>
            <w:r w:rsidR="00D2346A">
              <w:rPr>
                <w:sz w:val="22"/>
                <w:szCs w:val="22"/>
              </w:rPr>
              <w:t>29</w:t>
            </w:r>
            <w:r w:rsidR="00794637" w:rsidRPr="000D2985">
              <w:rPr>
                <w:sz w:val="22"/>
                <w:szCs w:val="22"/>
              </w:rPr>
              <w:t>)</w:t>
            </w:r>
          </w:p>
        </w:tc>
        <w:tc>
          <w:tcPr>
            <w:tcW w:w="5922" w:type="dxa"/>
          </w:tcPr>
          <w:p w14:paraId="68A4F8FD" w14:textId="77777777" w:rsidR="00794637" w:rsidRPr="000D2985" w:rsidRDefault="00794637" w:rsidP="000D2985">
            <w:pPr>
              <w:shd w:val="clear" w:color="auto" w:fill="FFFFFF"/>
              <w:spacing w:line="360" w:lineRule="auto"/>
              <w:rPr>
                <w:sz w:val="22"/>
                <w:szCs w:val="22"/>
              </w:rPr>
            </w:pPr>
            <w:r w:rsidRPr="000D2985">
              <w:rPr>
                <w:sz w:val="22"/>
                <w:szCs w:val="22"/>
              </w:rPr>
              <w:t xml:space="preserve">Ndërmarrjet  publike qendrore për telekomunikacion </w:t>
            </w:r>
          </w:p>
        </w:tc>
        <w:tc>
          <w:tcPr>
            <w:tcW w:w="2160" w:type="dxa"/>
          </w:tcPr>
          <w:p w14:paraId="1BF0EF9C" w14:textId="77777777" w:rsidR="00794637" w:rsidRPr="000D2985" w:rsidRDefault="00794637" w:rsidP="000D2985">
            <w:pPr>
              <w:spacing w:line="360" w:lineRule="auto"/>
              <w:jc w:val="right"/>
              <w:rPr>
                <w:sz w:val="22"/>
                <w:szCs w:val="22"/>
              </w:rPr>
            </w:pPr>
            <w:r w:rsidRPr="000D2985">
              <w:rPr>
                <w:sz w:val="22"/>
                <w:szCs w:val="22"/>
              </w:rPr>
              <w:t>1000.00</w:t>
            </w:r>
          </w:p>
        </w:tc>
      </w:tr>
      <w:tr w:rsidR="000E0720" w:rsidRPr="00E84FB6" w14:paraId="2B1687D5" w14:textId="77777777" w:rsidTr="000D2985">
        <w:tc>
          <w:tcPr>
            <w:tcW w:w="1728" w:type="dxa"/>
          </w:tcPr>
          <w:p w14:paraId="735173A6" w14:textId="171AA146" w:rsidR="00794637" w:rsidRPr="000D2985" w:rsidRDefault="00B63CA7" w:rsidP="000D2985">
            <w:pPr>
              <w:shd w:val="clear" w:color="auto" w:fill="FFFFFF"/>
              <w:spacing w:line="360" w:lineRule="auto"/>
              <w:rPr>
                <w:b/>
                <w:color w:val="000000"/>
                <w:sz w:val="22"/>
                <w:szCs w:val="22"/>
              </w:rPr>
            </w:pPr>
            <w:r>
              <w:rPr>
                <w:b/>
                <w:color w:val="000000"/>
                <w:sz w:val="22"/>
                <w:szCs w:val="22"/>
              </w:rPr>
              <w:t xml:space="preserve">       </w:t>
            </w:r>
            <w:r w:rsidR="00FB686D">
              <w:rPr>
                <w:b/>
                <w:color w:val="000000"/>
                <w:sz w:val="22"/>
                <w:szCs w:val="22"/>
              </w:rPr>
              <w:t>1.4.</w:t>
            </w:r>
            <w:r w:rsidR="00794637" w:rsidRPr="000D2985">
              <w:rPr>
                <w:color w:val="000000"/>
                <w:sz w:val="22"/>
                <w:szCs w:val="22"/>
              </w:rPr>
              <w:t>(</w:t>
            </w:r>
            <w:r w:rsidR="00D2346A">
              <w:rPr>
                <w:color w:val="000000"/>
                <w:sz w:val="22"/>
                <w:szCs w:val="22"/>
              </w:rPr>
              <w:t>53</w:t>
            </w:r>
            <w:r w:rsidR="00794637" w:rsidRPr="000D2985">
              <w:rPr>
                <w:color w:val="000000"/>
                <w:sz w:val="22"/>
                <w:szCs w:val="22"/>
              </w:rPr>
              <w:t>.</w:t>
            </w:r>
            <w:r w:rsidR="00D2346A">
              <w:rPr>
                <w:color w:val="000000"/>
                <w:sz w:val="22"/>
                <w:szCs w:val="22"/>
              </w:rPr>
              <w:t>10</w:t>
            </w:r>
            <w:r w:rsidR="00794637" w:rsidRPr="000D2985">
              <w:rPr>
                <w:color w:val="000000"/>
                <w:sz w:val="22"/>
                <w:szCs w:val="22"/>
              </w:rPr>
              <w:t>)</w:t>
            </w:r>
          </w:p>
        </w:tc>
        <w:tc>
          <w:tcPr>
            <w:tcW w:w="5922" w:type="dxa"/>
          </w:tcPr>
          <w:p w14:paraId="16CE8C16" w14:textId="77777777" w:rsidR="00794637" w:rsidRPr="000D2985" w:rsidRDefault="00794637" w:rsidP="000D2985">
            <w:pPr>
              <w:shd w:val="clear" w:color="auto" w:fill="FFFFFF"/>
              <w:spacing w:line="360" w:lineRule="auto"/>
              <w:rPr>
                <w:sz w:val="22"/>
                <w:szCs w:val="22"/>
              </w:rPr>
            </w:pPr>
            <w:r w:rsidRPr="000D2985">
              <w:rPr>
                <w:sz w:val="22"/>
                <w:szCs w:val="22"/>
              </w:rPr>
              <w:t xml:space="preserve">Ndërmarrjet  publike, qendrore për shërbime postare </w:t>
            </w:r>
          </w:p>
        </w:tc>
        <w:tc>
          <w:tcPr>
            <w:tcW w:w="2160" w:type="dxa"/>
          </w:tcPr>
          <w:p w14:paraId="0CE0E74F" w14:textId="73A9A6C9" w:rsidR="00794637" w:rsidRPr="000D2985" w:rsidRDefault="00794637" w:rsidP="000D2985">
            <w:pPr>
              <w:spacing w:line="360" w:lineRule="auto"/>
              <w:jc w:val="right"/>
              <w:rPr>
                <w:sz w:val="22"/>
                <w:szCs w:val="22"/>
              </w:rPr>
            </w:pPr>
            <w:r w:rsidRPr="000D2985">
              <w:rPr>
                <w:sz w:val="22"/>
                <w:szCs w:val="22"/>
              </w:rPr>
              <w:t>400.00</w:t>
            </w:r>
          </w:p>
        </w:tc>
      </w:tr>
      <w:tr w:rsidR="000E0720" w:rsidRPr="00C373C8" w14:paraId="3D608E51" w14:textId="77777777" w:rsidTr="000D2985">
        <w:tc>
          <w:tcPr>
            <w:tcW w:w="1728" w:type="dxa"/>
          </w:tcPr>
          <w:p w14:paraId="1A65D0D2" w14:textId="4E705B3D" w:rsidR="00794637" w:rsidRPr="000D2985" w:rsidRDefault="00B63CA7" w:rsidP="000D2985">
            <w:pPr>
              <w:shd w:val="clear" w:color="auto" w:fill="FFFFFF"/>
              <w:spacing w:line="360" w:lineRule="auto"/>
              <w:rPr>
                <w:b/>
                <w:sz w:val="22"/>
                <w:szCs w:val="22"/>
              </w:rPr>
            </w:pPr>
            <w:r>
              <w:rPr>
                <w:b/>
                <w:sz w:val="22"/>
                <w:szCs w:val="22"/>
              </w:rPr>
              <w:t xml:space="preserve">      </w:t>
            </w:r>
            <w:r w:rsidR="00494DC8">
              <w:rPr>
                <w:b/>
                <w:sz w:val="22"/>
                <w:szCs w:val="22"/>
              </w:rPr>
              <w:t xml:space="preserve"> </w:t>
            </w:r>
            <w:r w:rsidR="008A43C0">
              <w:rPr>
                <w:b/>
                <w:sz w:val="22"/>
                <w:szCs w:val="22"/>
              </w:rPr>
              <w:t>1.5.</w:t>
            </w:r>
            <w:r w:rsidR="00794637" w:rsidRPr="000D2985">
              <w:rPr>
                <w:sz w:val="22"/>
                <w:szCs w:val="22"/>
              </w:rPr>
              <w:t>(</w:t>
            </w:r>
            <w:r w:rsidR="00D2346A">
              <w:rPr>
                <w:sz w:val="22"/>
                <w:szCs w:val="22"/>
              </w:rPr>
              <w:t>35</w:t>
            </w:r>
            <w:r w:rsidR="00794637" w:rsidRPr="000D2985">
              <w:rPr>
                <w:sz w:val="22"/>
                <w:szCs w:val="22"/>
              </w:rPr>
              <w:t>.</w:t>
            </w:r>
            <w:r w:rsidR="00D2346A">
              <w:rPr>
                <w:sz w:val="22"/>
                <w:szCs w:val="22"/>
              </w:rPr>
              <w:t>11</w:t>
            </w:r>
            <w:r w:rsidR="00794637" w:rsidRPr="000D2985">
              <w:rPr>
                <w:sz w:val="22"/>
                <w:szCs w:val="22"/>
              </w:rPr>
              <w:t>)</w:t>
            </w:r>
          </w:p>
        </w:tc>
        <w:tc>
          <w:tcPr>
            <w:tcW w:w="5922" w:type="dxa"/>
          </w:tcPr>
          <w:p w14:paraId="4F08C4FB" w14:textId="77777777" w:rsidR="00794637" w:rsidRPr="000D2985" w:rsidRDefault="00794637" w:rsidP="000D2985">
            <w:pPr>
              <w:shd w:val="clear" w:color="auto" w:fill="FFFFFF"/>
              <w:spacing w:line="360" w:lineRule="auto"/>
              <w:rPr>
                <w:sz w:val="22"/>
                <w:szCs w:val="22"/>
              </w:rPr>
            </w:pPr>
            <w:r w:rsidRPr="000D2985">
              <w:rPr>
                <w:sz w:val="22"/>
                <w:szCs w:val="22"/>
              </w:rPr>
              <w:t>Ndërmarrjet  për furnizim me energji elektrike</w:t>
            </w:r>
          </w:p>
        </w:tc>
        <w:tc>
          <w:tcPr>
            <w:tcW w:w="2160" w:type="dxa"/>
          </w:tcPr>
          <w:p w14:paraId="1E79AFF8" w14:textId="77777777" w:rsidR="00794637" w:rsidRPr="000D2985" w:rsidRDefault="00794637" w:rsidP="000D2985">
            <w:pPr>
              <w:spacing w:line="360" w:lineRule="auto"/>
              <w:jc w:val="right"/>
              <w:rPr>
                <w:sz w:val="22"/>
                <w:szCs w:val="22"/>
              </w:rPr>
            </w:pPr>
            <w:r w:rsidRPr="000D2985">
              <w:rPr>
                <w:sz w:val="22"/>
                <w:szCs w:val="22"/>
              </w:rPr>
              <w:t>1000.00</w:t>
            </w:r>
          </w:p>
        </w:tc>
      </w:tr>
      <w:tr w:rsidR="000E0720" w:rsidRPr="00C373C8" w14:paraId="5C08F162" w14:textId="77777777" w:rsidTr="000D2985">
        <w:tc>
          <w:tcPr>
            <w:tcW w:w="1728" w:type="dxa"/>
          </w:tcPr>
          <w:p w14:paraId="3C408F5E" w14:textId="4769147E" w:rsidR="00794637" w:rsidRPr="000D2985" w:rsidRDefault="00B63CA7" w:rsidP="000D2985">
            <w:pPr>
              <w:shd w:val="clear" w:color="auto" w:fill="FFFFFF"/>
              <w:spacing w:line="360" w:lineRule="auto"/>
              <w:rPr>
                <w:sz w:val="22"/>
                <w:szCs w:val="22"/>
              </w:rPr>
            </w:pPr>
            <w:r>
              <w:rPr>
                <w:b/>
                <w:sz w:val="22"/>
                <w:szCs w:val="22"/>
              </w:rPr>
              <w:t xml:space="preserve">       </w:t>
            </w:r>
            <w:r w:rsidR="008A43C0">
              <w:rPr>
                <w:b/>
                <w:sz w:val="22"/>
                <w:szCs w:val="22"/>
              </w:rPr>
              <w:t>1.6.</w:t>
            </w:r>
            <w:r w:rsidR="00794637" w:rsidRPr="000D2985">
              <w:rPr>
                <w:sz w:val="22"/>
                <w:szCs w:val="22"/>
              </w:rPr>
              <w:t>(</w:t>
            </w:r>
            <w:r w:rsidR="00D2346A">
              <w:rPr>
                <w:sz w:val="22"/>
                <w:szCs w:val="22"/>
              </w:rPr>
              <w:t>65</w:t>
            </w:r>
            <w:r w:rsidR="00794637" w:rsidRPr="000D2985">
              <w:rPr>
                <w:sz w:val="22"/>
                <w:szCs w:val="22"/>
              </w:rPr>
              <w:t>.</w:t>
            </w:r>
            <w:r w:rsidR="00D2346A">
              <w:rPr>
                <w:sz w:val="22"/>
                <w:szCs w:val="22"/>
              </w:rPr>
              <w:t>12</w:t>
            </w:r>
            <w:r w:rsidR="00794637" w:rsidRPr="000D2985">
              <w:rPr>
                <w:sz w:val="22"/>
                <w:szCs w:val="22"/>
              </w:rPr>
              <w:t>)</w:t>
            </w:r>
          </w:p>
        </w:tc>
        <w:tc>
          <w:tcPr>
            <w:tcW w:w="5922" w:type="dxa"/>
          </w:tcPr>
          <w:p w14:paraId="13C8F01A" w14:textId="77777777" w:rsidR="00794637" w:rsidRPr="000D2985" w:rsidRDefault="00794637" w:rsidP="000D2985">
            <w:pPr>
              <w:shd w:val="clear" w:color="auto" w:fill="FFFFFF"/>
              <w:spacing w:line="360" w:lineRule="auto"/>
              <w:rPr>
                <w:sz w:val="22"/>
                <w:szCs w:val="22"/>
              </w:rPr>
            </w:pPr>
            <w:r w:rsidRPr="000D2985">
              <w:rPr>
                <w:sz w:val="22"/>
                <w:szCs w:val="22"/>
              </w:rPr>
              <w:t xml:space="preserve">Ndërmarrjet e sigurimeve-baza </w:t>
            </w:r>
          </w:p>
        </w:tc>
        <w:tc>
          <w:tcPr>
            <w:tcW w:w="2160" w:type="dxa"/>
          </w:tcPr>
          <w:p w14:paraId="1EAFDEF4" w14:textId="77777777" w:rsidR="00794637" w:rsidRPr="000D2985" w:rsidRDefault="00794637" w:rsidP="000D2985">
            <w:pPr>
              <w:spacing w:line="360" w:lineRule="auto"/>
              <w:jc w:val="right"/>
              <w:rPr>
                <w:sz w:val="22"/>
                <w:szCs w:val="22"/>
              </w:rPr>
            </w:pPr>
            <w:r w:rsidRPr="000D2985">
              <w:rPr>
                <w:sz w:val="22"/>
                <w:szCs w:val="22"/>
              </w:rPr>
              <w:t>800.00</w:t>
            </w:r>
          </w:p>
        </w:tc>
      </w:tr>
      <w:tr w:rsidR="000E0720" w:rsidRPr="00C373C8" w14:paraId="7F7F1DFB" w14:textId="77777777" w:rsidTr="000D2985">
        <w:tc>
          <w:tcPr>
            <w:tcW w:w="1728" w:type="dxa"/>
          </w:tcPr>
          <w:p w14:paraId="5E212606" w14:textId="2543FDBE" w:rsidR="00794637" w:rsidRPr="000D2985" w:rsidRDefault="00B63CA7" w:rsidP="000D2985">
            <w:pPr>
              <w:shd w:val="clear" w:color="auto" w:fill="FFFFFF"/>
              <w:spacing w:line="360" w:lineRule="auto"/>
              <w:rPr>
                <w:sz w:val="22"/>
                <w:szCs w:val="22"/>
              </w:rPr>
            </w:pPr>
            <w:r>
              <w:rPr>
                <w:b/>
                <w:sz w:val="22"/>
                <w:szCs w:val="22"/>
              </w:rPr>
              <w:lastRenderedPageBreak/>
              <w:t xml:space="preserve">       </w:t>
            </w:r>
            <w:r w:rsidR="008A43C0">
              <w:rPr>
                <w:b/>
                <w:sz w:val="22"/>
                <w:szCs w:val="22"/>
              </w:rPr>
              <w:t>1.7.</w:t>
            </w:r>
            <w:r w:rsidR="00794637" w:rsidRPr="000D2985">
              <w:rPr>
                <w:sz w:val="22"/>
                <w:szCs w:val="22"/>
              </w:rPr>
              <w:t>(</w:t>
            </w:r>
            <w:r w:rsidR="00D2346A">
              <w:rPr>
                <w:sz w:val="22"/>
                <w:szCs w:val="22"/>
              </w:rPr>
              <w:t>71</w:t>
            </w:r>
            <w:r w:rsidR="00794637" w:rsidRPr="000D2985">
              <w:rPr>
                <w:sz w:val="22"/>
                <w:szCs w:val="22"/>
              </w:rPr>
              <w:t>.</w:t>
            </w:r>
            <w:r w:rsidR="00D2346A">
              <w:rPr>
                <w:sz w:val="22"/>
                <w:szCs w:val="22"/>
              </w:rPr>
              <w:t>20</w:t>
            </w:r>
            <w:r w:rsidR="00794637" w:rsidRPr="000D2985">
              <w:rPr>
                <w:sz w:val="22"/>
                <w:szCs w:val="22"/>
              </w:rPr>
              <w:t>)</w:t>
            </w:r>
          </w:p>
        </w:tc>
        <w:tc>
          <w:tcPr>
            <w:tcW w:w="5922" w:type="dxa"/>
          </w:tcPr>
          <w:p w14:paraId="38BCA3D3" w14:textId="77777777" w:rsidR="00794637" w:rsidRPr="000D2985" w:rsidRDefault="00794637" w:rsidP="000D2985">
            <w:pPr>
              <w:shd w:val="clear" w:color="auto" w:fill="FFFFFF"/>
              <w:spacing w:line="360" w:lineRule="auto"/>
              <w:rPr>
                <w:sz w:val="22"/>
                <w:szCs w:val="22"/>
              </w:rPr>
            </w:pPr>
            <w:r w:rsidRPr="000D2985">
              <w:rPr>
                <w:sz w:val="22"/>
                <w:szCs w:val="22"/>
              </w:rPr>
              <w:t>Kontrollimet teknike</w:t>
            </w:r>
          </w:p>
        </w:tc>
        <w:tc>
          <w:tcPr>
            <w:tcW w:w="2160" w:type="dxa"/>
          </w:tcPr>
          <w:p w14:paraId="37E5A1DB" w14:textId="3C6A1EF1" w:rsidR="00794637" w:rsidRPr="000D2985" w:rsidRDefault="003C45AA" w:rsidP="000D2985">
            <w:pPr>
              <w:spacing w:line="360" w:lineRule="auto"/>
              <w:jc w:val="right"/>
              <w:rPr>
                <w:sz w:val="22"/>
                <w:szCs w:val="22"/>
              </w:rPr>
            </w:pPr>
            <w:r>
              <w:rPr>
                <w:sz w:val="22"/>
                <w:szCs w:val="22"/>
              </w:rPr>
              <w:t>3</w:t>
            </w:r>
            <w:r w:rsidR="00794637" w:rsidRPr="000D2985">
              <w:rPr>
                <w:sz w:val="22"/>
                <w:szCs w:val="22"/>
              </w:rPr>
              <w:t>00.00</w:t>
            </w:r>
          </w:p>
        </w:tc>
      </w:tr>
      <w:tr w:rsidR="000E0720" w:rsidRPr="00C373C8" w14:paraId="0516CD93" w14:textId="77777777" w:rsidTr="000D2985">
        <w:tc>
          <w:tcPr>
            <w:tcW w:w="1728" w:type="dxa"/>
          </w:tcPr>
          <w:p w14:paraId="4AAE14B4" w14:textId="4E31D0E0" w:rsidR="00794637" w:rsidRPr="000D2985" w:rsidRDefault="00656FD0" w:rsidP="000D2985">
            <w:pPr>
              <w:shd w:val="clear" w:color="auto" w:fill="FFFFFF"/>
              <w:spacing w:line="360" w:lineRule="auto"/>
              <w:rPr>
                <w:sz w:val="22"/>
                <w:szCs w:val="22"/>
              </w:rPr>
            </w:pPr>
            <w:r>
              <w:rPr>
                <w:b/>
                <w:sz w:val="22"/>
                <w:szCs w:val="22"/>
              </w:rPr>
              <w:t xml:space="preserve">       </w:t>
            </w:r>
            <w:r w:rsidR="008A43C0">
              <w:rPr>
                <w:b/>
                <w:sz w:val="22"/>
                <w:szCs w:val="22"/>
              </w:rPr>
              <w:t>1.8.</w:t>
            </w:r>
            <w:r w:rsidR="00794637" w:rsidRPr="000D2985">
              <w:rPr>
                <w:sz w:val="22"/>
                <w:szCs w:val="22"/>
              </w:rPr>
              <w:t>(</w:t>
            </w:r>
            <w:r w:rsidR="00D2346A">
              <w:rPr>
                <w:sz w:val="22"/>
                <w:szCs w:val="22"/>
              </w:rPr>
              <w:t>64</w:t>
            </w:r>
            <w:r w:rsidR="00794637" w:rsidRPr="000D2985">
              <w:rPr>
                <w:sz w:val="22"/>
                <w:szCs w:val="22"/>
              </w:rPr>
              <w:t>.</w:t>
            </w:r>
            <w:r w:rsidR="00D2346A">
              <w:rPr>
                <w:sz w:val="22"/>
                <w:szCs w:val="22"/>
              </w:rPr>
              <w:t>19</w:t>
            </w:r>
            <w:r w:rsidR="00794637" w:rsidRPr="000D2985">
              <w:rPr>
                <w:sz w:val="22"/>
                <w:szCs w:val="22"/>
              </w:rPr>
              <w:t>)</w:t>
            </w:r>
          </w:p>
        </w:tc>
        <w:tc>
          <w:tcPr>
            <w:tcW w:w="5922" w:type="dxa"/>
          </w:tcPr>
          <w:p w14:paraId="135D143C" w14:textId="77777777" w:rsidR="00794637" w:rsidRPr="000D2985" w:rsidRDefault="00794637" w:rsidP="000D2985">
            <w:pPr>
              <w:shd w:val="clear" w:color="auto" w:fill="FFFFFF"/>
              <w:spacing w:line="360" w:lineRule="auto"/>
              <w:rPr>
                <w:sz w:val="22"/>
                <w:szCs w:val="22"/>
              </w:rPr>
            </w:pPr>
            <w:r w:rsidRPr="000D2985">
              <w:rPr>
                <w:sz w:val="22"/>
                <w:szCs w:val="22"/>
              </w:rPr>
              <w:t xml:space="preserve">Bankat ekspoziturat-filialet                                                  </w:t>
            </w:r>
          </w:p>
        </w:tc>
        <w:tc>
          <w:tcPr>
            <w:tcW w:w="2160" w:type="dxa"/>
          </w:tcPr>
          <w:p w14:paraId="74DE0947" w14:textId="68270C98" w:rsidR="00794637" w:rsidRPr="000D2985" w:rsidRDefault="003C45AA" w:rsidP="000D2985">
            <w:pPr>
              <w:spacing w:line="360" w:lineRule="auto"/>
              <w:jc w:val="right"/>
              <w:rPr>
                <w:sz w:val="22"/>
                <w:szCs w:val="22"/>
              </w:rPr>
            </w:pPr>
            <w:r>
              <w:rPr>
                <w:sz w:val="22"/>
                <w:szCs w:val="22"/>
              </w:rPr>
              <w:t>10</w:t>
            </w:r>
            <w:r w:rsidR="00794637" w:rsidRPr="000D2985">
              <w:rPr>
                <w:sz w:val="22"/>
                <w:szCs w:val="22"/>
              </w:rPr>
              <w:t>00.00</w:t>
            </w:r>
          </w:p>
        </w:tc>
      </w:tr>
      <w:tr w:rsidR="000E0720" w:rsidRPr="00C373C8" w14:paraId="107F8709" w14:textId="77777777" w:rsidTr="000D2985">
        <w:tc>
          <w:tcPr>
            <w:tcW w:w="1728" w:type="dxa"/>
          </w:tcPr>
          <w:p w14:paraId="56D93FB7" w14:textId="3D1B20A6" w:rsidR="00794637" w:rsidRPr="000D2985" w:rsidRDefault="000C67C1" w:rsidP="000D2985">
            <w:pPr>
              <w:shd w:val="clear" w:color="auto" w:fill="FFFFFF"/>
              <w:spacing w:line="360" w:lineRule="auto"/>
              <w:rPr>
                <w:b/>
                <w:sz w:val="22"/>
                <w:szCs w:val="22"/>
              </w:rPr>
            </w:pPr>
            <w:r>
              <w:rPr>
                <w:b/>
                <w:sz w:val="22"/>
                <w:szCs w:val="22"/>
              </w:rPr>
              <w:t xml:space="preserve">       </w:t>
            </w:r>
            <w:r w:rsidR="008A43C0">
              <w:rPr>
                <w:b/>
                <w:sz w:val="22"/>
                <w:szCs w:val="22"/>
              </w:rPr>
              <w:t>1.9.</w:t>
            </w:r>
            <w:r w:rsidR="00794637" w:rsidRPr="000D2985">
              <w:rPr>
                <w:sz w:val="22"/>
                <w:szCs w:val="22"/>
              </w:rPr>
              <w:t xml:space="preserve">( </w:t>
            </w:r>
            <w:r w:rsidR="00D2346A">
              <w:rPr>
                <w:sz w:val="22"/>
                <w:szCs w:val="22"/>
              </w:rPr>
              <w:t>64</w:t>
            </w:r>
            <w:r w:rsidR="00794637" w:rsidRPr="000D2985">
              <w:rPr>
                <w:sz w:val="22"/>
                <w:szCs w:val="22"/>
              </w:rPr>
              <w:t>.</w:t>
            </w:r>
            <w:r w:rsidR="00D2346A">
              <w:rPr>
                <w:sz w:val="22"/>
                <w:szCs w:val="22"/>
              </w:rPr>
              <w:t>19</w:t>
            </w:r>
            <w:r w:rsidR="00794637" w:rsidRPr="000D2985">
              <w:rPr>
                <w:sz w:val="22"/>
                <w:szCs w:val="22"/>
              </w:rPr>
              <w:t>)</w:t>
            </w:r>
          </w:p>
        </w:tc>
        <w:tc>
          <w:tcPr>
            <w:tcW w:w="5922" w:type="dxa"/>
          </w:tcPr>
          <w:p w14:paraId="676E3BF9" w14:textId="77777777" w:rsidR="00794637" w:rsidRPr="000D2985" w:rsidRDefault="00794637" w:rsidP="000D2985">
            <w:pPr>
              <w:shd w:val="clear" w:color="auto" w:fill="FFFFFF"/>
              <w:spacing w:line="360" w:lineRule="auto"/>
              <w:rPr>
                <w:sz w:val="22"/>
                <w:szCs w:val="22"/>
              </w:rPr>
            </w:pPr>
            <w:r w:rsidRPr="000D2985">
              <w:rPr>
                <w:sz w:val="22"/>
                <w:szCs w:val="22"/>
              </w:rPr>
              <w:t xml:space="preserve">Institucionet Mikrofinanciare (Kredi-dhënie) </w:t>
            </w:r>
          </w:p>
        </w:tc>
        <w:tc>
          <w:tcPr>
            <w:tcW w:w="2160" w:type="dxa"/>
          </w:tcPr>
          <w:p w14:paraId="0AFFC043" w14:textId="54C05CB1" w:rsidR="00794637" w:rsidRPr="000D2985" w:rsidRDefault="003C45AA" w:rsidP="000D2985">
            <w:pPr>
              <w:spacing w:line="360" w:lineRule="auto"/>
              <w:jc w:val="right"/>
              <w:rPr>
                <w:sz w:val="22"/>
                <w:szCs w:val="22"/>
              </w:rPr>
            </w:pPr>
            <w:r>
              <w:rPr>
                <w:sz w:val="22"/>
                <w:szCs w:val="22"/>
              </w:rPr>
              <w:t>8</w:t>
            </w:r>
            <w:r w:rsidR="00794637" w:rsidRPr="000D2985">
              <w:rPr>
                <w:sz w:val="22"/>
                <w:szCs w:val="22"/>
              </w:rPr>
              <w:t>00.00</w:t>
            </w:r>
          </w:p>
        </w:tc>
      </w:tr>
      <w:tr w:rsidR="000E0720" w:rsidRPr="00C373C8" w14:paraId="4DF097B6" w14:textId="77777777" w:rsidTr="000D2985">
        <w:tc>
          <w:tcPr>
            <w:tcW w:w="1728" w:type="dxa"/>
          </w:tcPr>
          <w:p w14:paraId="076C1CB2" w14:textId="72B0CAB7" w:rsidR="00794637" w:rsidRPr="000D2985" w:rsidRDefault="008A43C0" w:rsidP="000D2985">
            <w:pPr>
              <w:shd w:val="clear" w:color="auto" w:fill="FFFFFF"/>
              <w:spacing w:line="360" w:lineRule="auto"/>
              <w:rPr>
                <w:b/>
                <w:sz w:val="22"/>
                <w:szCs w:val="22"/>
              </w:rPr>
            </w:pPr>
            <w:r>
              <w:rPr>
                <w:b/>
                <w:sz w:val="22"/>
                <w:szCs w:val="22"/>
              </w:rPr>
              <w:t xml:space="preserve">      1.10.</w:t>
            </w:r>
            <w:r w:rsidR="00794637" w:rsidRPr="000D2985">
              <w:rPr>
                <w:sz w:val="22"/>
                <w:szCs w:val="22"/>
              </w:rPr>
              <w:t>(64.99)</w:t>
            </w:r>
          </w:p>
        </w:tc>
        <w:tc>
          <w:tcPr>
            <w:tcW w:w="5922" w:type="dxa"/>
          </w:tcPr>
          <w:p w14:paraId="59958386" w14:textId="77777777" w:rsidR="00794637" w:rsidRPr="000D2985" w:rsidRDefault="00794637" w:rsidP="000D2985">
            <w:pPr>
              <w:shd w:val="clear" w:color="auto" w:fill="FFFFFF"/>
              <w:spacing w:line="360" w:lineRule="auto"/>
              <w:rPr>
                <w:sz w:val="22"/>
                <w:szCs w:val="22"/>
              </w:rPr>
            </w:pPr>
            <w:r w:rsidRPr="000D2985">
              <w:rPr>
                <w:sz w:val="22"/>
                <w:szCs w:val="22"/>
              </w:rPr>
              <w:t>Këmbimor</w:t>
            </w:r>
            <w:r w:rsidR="00C05AE1">
              <w:rPr>
                <w:sz w:val="22"/>
                <w:szCs w:val="22"/>
              </w:rPr>
              <w:t>e</w:t>
            </w:r>
            <w:r w:rsidRPr="000D2985">
              <w:rPr>
                <w:sz w:val="22"/>
                <w:szCs w:val="22"/>
              </w:rPr>
              <w:t xml:space="preserve">t </w:t>
            </w:r>
          </w:p>
        </w:tc>
        <w:tc>
          <w:tcPr>
            <w:tcW w:w="2160" w:type="dxa"/>
          </w:tcPr>
          <w:p w14:paraId="57E3819F" w14:textId="77777777" w:rsidR="00794637" w:rsidRPr="000D2985" w:rsidRDefault="00794637" w:rsidP="000D2985">
            <w:pPr>
              <w:spacing w:line="360" w:lineRule="auto"/>
              <w:jc w:val="right"/>
              <w:rPr>
                <w:sz w:val="22"/>
                <w:szCs w:val="22"/>
              </w:rPr>
            </w:pPr>
            <w:r w:rsidRPr="000D2985">
              <w:rPr>
                <w:sz w:val="22"/>
                <w:szCs w:val="22"/>
              </w:rPr>
              <w:t>200.00</w:t>
            </w:r>
          </w:p>
        </w:tc>
      </w:tr>
      <w:tr w:rsidR="000E0720" w:rsidRPr="00C373C8" w14:paraId="21ACA613" w14:textId="77777777" w:rsidTr="000D2985">
        <w:tc>
          <w:tcPr>
            <w:tcW w:w="1728" w:type="dxa"/>
          </w:tcPr>
          <w:p w14:paraId="21F910FD" w14:textId="035DB536" w:rsidR="00794637" w:rsidRPr="000D2985" w:rsidRDefault="008A43C0" w:rsidP="000D2985">
            <w:pPr>
              <w:shd w:val="clear" w:color="auto" w:fill="FFFFFF"/>
              <w:spacing w:line="360" w:lineRule="auto"/>
              <w:rPr>
                <w:b/>
                <w:sz w:val="22"/>
                <w:szCs w:val="22"/>
              </w:rPr>
            </w:pPr>
            <w:r>
              <w:rPr>
                <w:b/>
                <w:sz w:val="22"/>
                <w:szCs w:val="22"/>
              </w:rPr>
              <w:t xml:space="preserve">      1.11.</w:t>
            </w:r>
            <w:r w:rsidR="00794637" w:rsidRPr="000D2985">
              <w:rPr>
                <w:sz w:val="22"/>
                <w:szCs w:val="22"/>
              </w:rPr>
              <w:t>(</w:t>
            </w:r>
            <w:r w:rsidR="00D2346A">
              <w:rPr>
                <w:sz w:val="22"/>
                <w:szCs w:val="22"/>
              </w:rPr>
              <w:t>64</w:t>
            </w:r>
            <w:r w:rsidR="00794637" w:rsidRPr="000D2985">
              <w:rPr>
                <w:sz w:val="22"/>
                <w:szCs w:val="22"/>
              </w:rPr>
              <w:t>.</w:t>
            </w:r>
            <w:r w:rsidR="00D2346A">
              <w:rPr>
                <w:sz w:val="22"/>
                <w:szCs w:val="22"/>
              </w:rPr>
              <w:t>99</w:t>
            </w:r>
            <w:r w:rsidR="00794637" w:rsidRPr="000D2985">
              <w:rPr>
                <w:sz w:val="22"/>
                <w:szCs w:val="22"/>
              </w:rPr>
              <w:t>)</w:t>
            </w:r>
          </w:p>
        </w:tc>
        <w:tc>
          <w:tcPr>
            <w:tcW w:w="5922" w:type="dxa"/>
          </w:tcPr>
          <w:p w14:paraId="6B0D74A7" w14:textId="77777777" w:rsidR="00794637" w:rsidRPr="000D2985" w:rsidRDefault="00794637" w:rsidP="000D2985">
            <w:pPr>
              <w:shd w:val="clear" w:color="auto" w:fill="FFFFFF"/>
              <w:spacing w:line="360" w:lineRule="auto"/>
              <w:rPr>
                <w:sz w:val="22"/>
                <w:szCs w:val="22"/>
              </w:rPr>
            </w:pPr>
            <w:r w:rsidRPr="000D2985">
              <w:rPr>
                <w:sz w:val="22"/>
                <w:szCs w:val="22"/>
              </w:rPr>
              <w:t>Agjencitë për  transferim të parave</w:t>
            </w:r>
          </w:p>
        </w:tc>
        <w:tc>
          <w:tcPr>
            <w:tcW w:w="2160" w:type="dxa"/>
          </w:tcPr>
          <w:p w14:paraId="7E411417" w14:textId="77777777" w:rsidR="00794637" w:rsidRPr="000D2985" w:rsidRDefault="00794637" w:rsidP="000D2985">
            <w:pPr>
              <w:spacing w:line="360" w:lineRule="auto"/>
              <w:jc w:val="right"/>
              <w:rPr>
                <w:sz w:val="22"/>
                <w:szCs w:val="22"/>
              </w:rPr>
            </w:pPr>
            <w:r w:rsidRPr="000D2985">
              <w:rPr>
                <w:sz w:val="22"/>
                <w:szCs w:val="22"/>
              </w:rPr>
              <w:t>150.00</w:t>
            </w:r>
          </w:p>
        </w:tc>
      </w:tr>
      <w:tr w:rsidR="000E0720" w:rsidRPr="00C373C8" w14:paraId="6E41DD35" w14:textId="77777777" w:rsidTr="000D2985">
        <w:tc>
          <w:tcPr>
            <w:tcW w:w="1728" w:type="dxa"/>
          </w:tcPr>
          <w:p w14:paraId="776BFA25" w14:textId="66224452" w:rsidR="00794637" w:rsidRPr="000D2985" w:rsidRDefault="002012C8" w:rsidP="000D2985">
            <w:pPr>
              <w:shd w:val="clear" w:color="auto" w:fill="FFFFFF"/>
              <w:spacing w:line="360" w:lineRule="auto"/>
              <w:rPr>
                <w:color w:val="FF0000"/>
                <w:sz w:val="22"/>
                <w:szCs w:val="22"/>
              </w:rPr>
            </w:pPr>
            <w:r>
              <w:rPr>
                <w:b/>
                <w:color w:val="FF0000"/>
                <w:sz w:val="22"/>
                <w:szCs w:val="22"/>
              </w:rPr>
              <w:t xml:space="preserve">      1.12.(</w:t>
            </w:r>
            <w:r w:rsidR="000C67C1">
              <w:rPr>
                <w:color w:val="FF0000"/>
                <w:sz w:val="22"/>
                <w:szCs w:val="22"/>
              </w:rPr>
              <w:t>47</w:t>
            </w:r>
            <w:r w:rsidR="00841963">
              <w:rPr>
                <w:color w:val="FF0000"/>
                <w:sz w:val="22"/>
                <w:szCs w:val="22"/>
              </w:rPr>
              <w:t>.</w:t>
            </w:r>
            <w:r w:rsidR="000C67C1">
              <w:rPr>
                <w:color w:val="FF0000"/>
                <w:sz w:val="22"/>
                <w:szCs w:val="22"/>
              </w:rPr>
              <w:t>11</w:t>
            </w:r>
            <w:r>
              <w:rPr>
                <w:color w:val="FF0000"/>
                <w:sz w:val="22"/>
                <w:szCs w:val="22"/>
              </w:rPr>
              <w:t>)</w:t>
            </w:r>
          </w:p>
        </w:tc>
        <w:tc>
          <w:tcPr>
            <w:tcW w:w="5922" w:type="dxa"/>
          </w:tcPr>
          <w:p w14:paraId="04685614" w14:textId="4BA3E1F8" w:rsidR="00794637" w:rsidRPr="000D2985" w:rsidRDefault="00F456C8" w:rsidP="000D2985">
            <w:pPr>
              <w:shd w:val="clear" w:color="auto" w:fill="FFFFFF"/>
              <w:spacing w:line="360" w:lineRule="auto"/>
              <w:rPr>
                <w:color w:val="FF0000"/>
                <w:sz w:val="22"/>
                <w:szCs w:val="22"/>
                <w:vertAlign w:val="superscript"/>
              </w:rPr>
            </w:pPr>
            <w:r>
              <w:rPr>
                <w:color w:val="FF0000"/>
                <w:sz w:val="22"/>
                <w:szCs w:val="22"/>
              </w:rPr>
              <w:t xml:space="preserve">Mini </w:t>
            </w:r>
            <w:r w:rsidR="00794637" w:rsidRPr="000D2985">
              <w:rPr>
                <w:color w:val="FF0000"/>
                <w:sz w:val="22"/>
                <w:szCs w:val="22"/>
              </w:rPr>
              <w:t xml:space="preserve">Marketet </w:t>
            </w:r>
            <w:r w:rsidR="00A67D78">
              <w:rPr>
                <w:color w:val="FF0000"/>
                <w:sz w:val="22"/>
                <w:szCs w:val="22"/>
              </w:rPr>
              <w:t xml:space="preserve">                        </w:t>
            </w:r>
            <w:r w:rsidR="00497E4A">
              <w:rPr>
                <w:color w:val="FF0000"/>
                <w:sz w:val="22"/>
                <w:szCs w:val="22"/>
              </w:rPr>
              <w:t xml:space="preserve">                                         </w:t>
            </w:r>
            <w:r w:rsidR="00A67D78">
              <w:rPr>
                <w:color w:val="FF0000"/>
                <w:sz w:val="22"/>
                <w:szCs w:val="22"/>
              </w:rPr>
              <w:t xml:space="preserve"> </w:t>
            </w:r>
            <w:r w:rsidR="00794637" w:rsidRPr="000D2985">
              <w:rPr>
                <w:color w:val="00B0F0"/>
                <w:sz w:val="22"/>
                <w:szCs w:val="22"/>
              </w:rPr>
              <w:t xml:space="preserve"> </w:t>
            </w:r>
          </w:p>
        </w:tc>
        <w:tc>
          <w:tcPr>
            <w:tcW w:w="2160" w:type="dxa"/>
          </w:tcPr>
          <w:p w14:paraId="31BB01D4" w14:textId="6920BB50" w:rsidR="00794637" w:rsidRPr="000D2985" w:rsidRDefault="00F456C8" w:rsidP="000D2985">
            <w:pPr>
              <w:spacing w:line="360" w:lineRule="auto"/>
              <w:jc w:val="right"/>
              <w:rPr>
                <w:color w:val="FF0000"/>
                <w:sz w:val="22"/>
                <w:szCs w:val="22"/>
              </w:rPr>
            </w:pPr>
            <w:r>
              <w:rPr>
                <w:color w:val="FF0000"/>
                <w:sz w:val="22"/>
                <w:szCs w:val="22"/>
              </w:rPr>
              <w:t>1</w:t>
            </w:r>
            <w:r w:rsidR="0058573C">
              <w:rPr>
                <w:color w:val="FF0000"/>
                <w:sz w:val="22"/>
                <w:szCs w:val="22"/>
              </w:rPr>
              <w:t>00</w:t>
            </w:r>
            <w:r w:rsidR="00FA034B">
              <w:rPr>
                <w:color w:val="FF0000"/>
                <w:sz w:val="22"/>
                <w:szCs w:val="22"/>
              </w:rPr>
              <w:t>.00</w:t>
            </w:r>
          </w:p>
        </w:tc>
      </w:tr>
      <w:tr w:rsidR="000E0720" w:rsidRPr="00C373C8" w14:paraId="78B93D54" w14:textId="77777777" w:rsidTr="000D2985">
        <w:tc>
          <w:tcPr>
            <w:tcW w:w="1728" w:type="dxa"/>
          </w:tcPr>
          <w:p w14:paraId="6FD0271F" w14:textId="27BECC33" w:rsidR="00794637" w:rsidRPr="000D2985" w:rsidRDefault="002012C8" w:rsidP="000D2985">
            <w:pPr>
              <w:shd w:val="clear" w:color="auto" w:fill="FFFFFF"/>
              <w:spacing w:line="360" w:lineRule="auto"/>
              <w:rPr>
                <w:color w:val="FF0000"/>
                <w:sz w:val="22"/>
                <w:szCs w:val="22"/>
              </w:rPr>
            </w:pPr>
            <w:r>
              <w:rPr>
                <w:b/>
                <w:color w:val="FF0000"/>
                <w:sz w:val="22"/>
                <w:szCs w:val="22"/>
              </w:rPr>
              <w:t xml:space="preserve">      1.13.(</w:t>
            </w:r>
            <w:r w:rsidR="000C67C1">
              <w:rPr>
                <w:color w:val="FF0000"/>
                <w:sz w:val="22"/>
                <w:szCs w:val="22"/>
              </w:rPr>
              <w:t>47</w:t>
            </w:r>
            <w:r w:rsidR="00841963">
              <w:rPr>
                <w:color w:val="FF0000"/>
                <w:sz w:val="22"/>
                <w:szCs w:val="22"/>
              </w:rPr>
              <w:t>.</w:t>
            </w:r>
            <w:r w:rsidR="000C67C1">
              <w:rPr>
                <w:color w:val="FF0000"/>
                <w:sz w:val="22"/>
                <w:szCs w:val="22"/>
              </w:rPr>
              <w:t>11</w:t>
            </w:r>
            <w:r>
              <w:rPr>
                <w:color w:val="FF0000"/>
                <w:sz w:val="22"/>
                <w:szCs w:val="22"/>
              </w:rPr>
              <w:t>)</w:t>
            </w:r>
          </w:p>
        </w:tc>
        <w:tc>
          <w:tcPr>
            <w:tcW w:w="5922" w:type="dxa"/>
          </w:tcPr>
          <w:p w14:paraId="1F79CD9E" w14:textId="5DAC75BA" w:rsidR="00794637" w:rsidRPr="000D2985" w:rsidRDefault="00F456C8" w:rsidP="000D2985">
            <w:pPr>
              <w:shd w:val="clear" w:color="auto" w:fill="FFFFFF"/>
              <w:spacing w:line="360" w:lineRule="auto"/>
              <w:rPr>
                <w:color w:val="FF0000"/>
                <w:sz w:val="22"/>
                <w:szCs w:val="22"/>
              </w:rPr>
            </w:pPr>
            <w:r>
              <w:rPr>
                <w:color w:val="FF0000"/>
                <w:sz w:val="22"/>
                <w:szCs w:val="22"/>
              </w:rPr>
              <w:t>M</w:t>
            </w:r>
            <w:r w:rsidR="00794637" w:rsidRPr="000D2985">
              <w:rPr>
                <w:color w:val="FF0000"/>
                <w:sz w:val="22"/>
                <w:szCs w:val="22"/>
              </w:rPr>
              <w:t xml:space="preserve">arketet </w:t>
            </w:r>
            <w:r w:rsidR="00A67D78">
              <w:rPr>
                <w:color w:val="FF0000"/>
                <w:sz w:val="22"/>
                <w:szCs w:val="22"/>
              </w:rPr>
              <w:t xml:space="preserve">              </w:t>
            </w:r>
            <w:r w:rsidR="00497E4A">
              <w:rPr>
                <w:color w:val="FF0000"/>
                <w:sz w:val="22"/>
                <w:szCs w:val="22"/>
              </w:rPr>
              <w:t xml:space="preserve">                                         </w:t>
            </w:r>
            <w:r w:rsidR="00A67D78">
              <w:rPr>
                <w:color w:val="FF0000"/>
                <w:sz w:val="22"/>
                <w:szCs w:val="22"/>
              </w:rPr>
              <w:t xml:space="preserve"> </w:t>
            </w:r>
            <w:r w:rsidR="00497E4A">
              <w:rPr>
                <w:color w:val="FF0000"/>
                <w:sz w:val="22"/>
                <w:szCs w:val="22"/>
              </w:rPr>
              <w:t xml:space="preserve"> </w:t>
            </w:r>
          </w:p>
        </w:tc>
        <w:tc>
          <w:tcPr>
            <w:tcW w:w="2160" w:type="dxa"/>
          </w:tcPr>
          <w:p w14:paraId="1ED1FBE5" w14:textId="3C2D3910" w:rsidR="00794637" w:rsidRPr="000D2985" w:rsidRDefault="006A6107" w:rsidP="000D2985">
            <w:pPr>
              <w:spacing w:line="360" w:lineRule="auto"/>
              <w:jc w:val="right"/>
              <w:rPr>
                <w:color w:val="FF0000"/>
                <w:sz w:val="22"/>
                <w:szCs w:val="22"/>
              </w:rPr>
            </w:pPr>
            <w:r>
              <w:rPr>
                <w:color w:val="FF0000"/>
                <w:sz w:val="22"/>
                <w:szCs w:val="22"/>
              </w:rPr>
              <w:t>2</w:t>
            </w:r>
            <w:r w:rsidR="0058573C">
              <w:rPr>
                <w:color w:val="FF0000"/>
                <w:sz w:val="22"/>
                <w:szCs w:val="22"/>
              </w:rPr>
              <w:t>00</w:t>
            </w:r>
            <w:r w:rsidR="00FA034B">
              <w:rPr>
                <w:color w:val="FF0000"/>
                <w:sz w:val="22"/>
                <w:szCs w:val="22"/>
              </w:rPr>
              <w:t>.00</w:t>
            </w:r>
          </w:p>
        </w:tc>
      </w:tr>
      <w:tr w:rsidR="000E0720" w:rsidRPr="00C373C8" w14:paraId="4B871AAA" w14:textId="77777777" w:rsidTr="000D2985">
        <w:tc>
          <w:tcPr>
            <w:tcW w:w="1728" w:type="dxa"/>
          </w:tcPr>
          <w:p w14:paraId="7572C81B" w14:textId="2DF2E225" w:rsidR="00794637" w:rsidRPr="000D2985" w:rsidRDefault="002012C8" w:rsidP="000D2985">
            <w:pPr>
              <w:shd w:val="clear" w:color="auto" w:fill="FFFFFF"/>
              <w:spacing w:line="360" w:lineRule="auto"/>
              <w:rPr>
                <w:color w:val="FF0000"/>
                <w:sz w:val="22"/>
                <w:szCs w:val="22"/>
              </w:rPr>
            </w:pPr>
            <w:r>
              <w:rPr>
                <w:b/>
                <w:color w:val="FF0000"/>
                <w:sz w:val="22"/>
                <w:szCs w:val="22"/>
              </w:rPr>
              <w:t xml:space="preserve">      1.14.(</w:t>
            </w:r>
            <w:r w:rsidR="000C67C1">
              <w:rPr>
                <w:color w:val="FF0000"/>
                <w:sz w:val="22"/>
                <w:szCs w:val="22"/>
              </w:rPr>
              <w:t>47</w:t>
            </w:r>
            <w:r w:rsidR="00841963">
              <w:rPr>
                <w:color w:val="FF0000"/>
                <w:sz w:val="22"/>
                <w:szCs w:val="22"/>
              </w:rPr>
              <w:t>.</w:t>
            </w:r>
            <w:r w:rsidR="000C67C1">
              <w:rPr>
                <w:color w:val="FF0000"/>
                <w:sz w:val="22"/>
                <w:szCs w:val="22"/>
              </w:rPr>
              <w:t>11</w:t>
            </w:r>
            <w:r>
              <w:rPr>
                <w:color w:val="FF0000"/>
                <w:sz w:val="22"/>
                <w:szCs w:val="22"/>
              </w:rPr>
              <w:t>)</w:t>
            </w:r>
          </w:p>
        </w:tc>
        <w:tc>
          <w:tcPr>
            <w:tcW w:w="5922" w:type="dxa"/>
          </w:tcPr>
          <w:p w14:paraId="4F73B91B" w14:textId="59DA7C48" w:rsidR="00794637" w:rsidRPr="000D2985" w:rsidRDefault="00794637" w:rsidP="000D2985">
            <w:pPr>
              <w:shd w:val="clear" w:color="auto" w:fill="FFFFFF"/>
              <w:spacing w:line="360" w:lineRule="auto"/>
              <w:rPr>
                <w:color w:val="FF0000"/>
                <w:sz w:val="22"/>
                <w:szCs w:val="22"/>
                <w:vertAlign w:val="superscript"/>
              </w:rPr>
            </w:pPr>
            <w:r w:rsidRPr="000D2985">
              <w:rPr>
                <w:color w:val="FF0000"/>
                <w:sz w:val="22"/>
                <w:szCs w:val="22"/>
              </w:rPr>
              <w:t xml:space="preserve">Hipermarketet </w:t>
            </w:r>
            <w:r w:rsidR="00A67D78">
              <w:rPr>
                <w:color w:val="FF0000"/>
                <w:sz w:val="22"/>
                <w:szCs w:val="22"/>
              </w:rPr>
              <w:t xml:space="preserve">               </w:t>
            </w:r>
            <w:r w:rsidR="00497E4A">
              <w:rPr>
                <w:color w:val="FF0000"/>
                <w:sz w:val="22"/>
                <w:szCs w:val="22"/>
              </w:rPr>
              <w:t xml:space="preserve">                                           </w:t>
            </w:r>
            <w:r w:rsidR="00A67D78">
              <w:rPr>
                <w:color w:val="FF0000"/>
                <w:sz w:val="22"/>
                <w:szCs w:val="22"/>
              </w:rPr>
              <w:t xml:space="preserve"> </w:t>
            </w:r>
          </w:p>
        </w:tc>
        <w:tc>
          <w:tcPr>
            <w:tcW w:w="2160" w:type="dxa"/>
          </w:tcPr>
          <w:p w14:paraId="2591200B" w14:textId="2DDEC401" w:rsidR="00794637" w:rsidRPr="000D2985" w:rsidRDefault="0058573C" w:rsidP="000D2985">
            <w:pPr>
              <w:spacing w:line="360" w:lineRule="auto"/>
              <w:jc w:val="right"/>
              <w:rPr>
                <w:color w:val="FF0000"/>
                <w:sz w:val="22"/>
                <w:szCs w:val="22"/>
              </w:rPr>
            </w:pPr>
            <w:r>
              <w:rPr>
                <w:color w:val="FF0000"/>
                <w:sz w:val="22"/>
                <w:szCs w:val="22"/>
              </w:rPr>
              <w:t>400</w:t>
            </w:r>
            <w:r w:rsidR="00FA034B">
              <w:rPr>
                <w:color w:val="FF0000"/>
                <w:sz w:val="22"/>
                <w:szCs w:val="22"/>
              </w:rPr>
              <w:t>.00</w:t>
            </w:r>
          </w:p>
        </w:tc>
      </w:tr>
      <w:tr w:rsidR="000E0720" w:rsidRPr="00C373C8" w14:paraId="53DA59F2" w14:textId="77777777" w:rsidTr="000D2985">
        <w:trPr>
          <w:trHeight w:val="350"/>
        </w:trPr>
        <w:tc>
          <w:tcPr>
            <w:tcW w:w="1728" w:type="dxa"/>
          </w:tcPr>
          <w:p w14:paraId="1916CF57" w14:textId="561218C7" w:rsidR="00794637" w:rsidRPr="000D2985" w:rsidRDefault="002012C8" w:rsidP="000D2985">
            <w:pPr>
              <w:shd w:val="clear" w:color="auto" w:fill="FFFFFF"/>
              <w:spacing w:line="360" w:lineRule="auto"/>
              <w:rPr>
                <w:b/>
                <w:sz w:val="22"/>
                <w:szCs w:val="22"/>
              </w:rPr>
            </w:pPr>
            <w:r>
              <w:rPr>
                <w:b/>
                <w:sz w:val="22"/>
                <w:szCs w:val="22"/>
              </w:rPr>
              <w:t xml:space="preserve">      1.15.</w:t>
            </w:r>
            <w:r w:rsidR="00794637" w:rsidRPr="000D2985">
              <w:rPr>
                <w:sz w:val="22"/>
                <w:szCs w:val="22"/>
              </w:rPr>
              <w:t>(</w:t>
            </w:r>
            <w:r w:rsidR="00D2346A">
              <w:rPr>
                <w:sz w:val="22"/>
                <w:szCs w:val="22"/>
              </w:rPr>
              <w:t>61.10</w:t>
            </w:r>
            <w:r w:rsidR="00794637" w:rsidRPr="000D2985">
              <w:rPr>
                <w:sz w:val="22"/>
                <w:szCs w:val="22"/>
              </w:rPr>
              <w:t>)</w:t>
            </w:r>
          </w:p>
        </w:tc>
        <w:tc>
          <w:tcPr>
            <w:tcW w:w="5922" w:type="dxa"/>
          </w:tcPr>
          <w:p w14:paraId="1B1CFF72" w14:textId="77777777" w:rsidR="00794637" w:rsidRPr="000D2985" w:rsidRDefault="00794637" w:rsidP="000D2985">
            <w:pPr>
              <w:shd w:val="clear" w:color="auto" w:fill="FFFFFF"/>
              <w:spacing w:line="360" w:lineRule="auto"/>
              <w:rPr>
                <w:sz w:val="22"/>
                <w:szCs w:val="22"/>
              </w:rPr>
            </w:pPr>
            <w:r w:rsidRPr="000D2985">
              <w:rPr>
                <w:sz w:val="22"/>
                <w:szCs w:val="22"/>
              </w:rPr>
              <w:t xml:space="preserve">Ndërmarrjet e telefonisë mobile, rrjetit të internetit dhe TV kabllovike </w:t>
            </w:r>
          </w:p>
        </w:tc>
        <w:tc>
          <w:tcPr>
            <w:tcW w:w="2160" w:type="dxa"/>
          </w:tcPr>
          <w:p w14:paraId="42806CCA" w14:textId="0F4D6FE6" w:rsidR="00794637" w:rsidRPr="000D2985" w:rsidRDefault="00735521" w:rsidP="000D2985">
            <w:pPr>
              <w:spacing w:line="360" w:lineRule="auto"/>
              <w:jc w:val="right"/>
              <w:rPr>
                <w:sz w:val="22"/>
                <w:szCs w:val="22"/>
              </w:rPr>
            </w:pPr>
            <w:r w:rsidRPr="00735521">
              <w:rPr>
                <w:sz w:val="22"/>
                <w:szCs w:val="22"/>
              </w:rPr>
              <w:t>1000.00</w:t>
            </w:r>
            <w:r w:rsidR="00794637" w:rsidRPr="000D2985">
              <w:rPr>
                <w:sz w:val="22"/>
                <w:szCs w:val="22"/>
              </w:rPr>
              <w:t xml:space="preserve">       </w:t>
            </w:r>
          </w:p>
        </w:tc>
      </w:tr>
      <w:tr w:rsidR="000E0720" w:rsidRPr="00C373C8" w14:paraId="76ABE3D3" w14:textId="77777777" w:rsidTr="000D2985">
        <w:tc>
          <w:tcPr>
            <w:tcW w:w="1728" w:type="dxa"/>
          </w:tcPr>
          <w:p w14:paraId="6B81236C" w14:textId="17B0D177" w:rsidR="00794637" w:rsidRPr="000D2985" w:rsidRDefault="00550E06" w:rsidP="000D2985">
            <w:pPr>
              <w:shd w:val="clear" w:color="auto" w:fill="FFFFFF"/>
              <w:spacing w:line="360" w:lineRule="auto"/>
              <w:rPr>
                <w:color w:val="FF0000"/>
                <w:sz w:val="22"/>
                <w:szCs w:val="22"/>
              </w:rPr>
            </w:pPr>
            <w:r>
              <w:rPr>
                <w:b/>
                <w:color w:val="FF0000"/>
                <w:sz w:val="22"/>
                <w:szCs w:val="22"/>
              </w:rPr>
              <w:t xml:space="preserve">      1.16.(</w:t>
            </w:r>
            <w:r w:rsidR="00A15F24">
              <w:rPr>
                <w:color w:val="FF0000"/>
                <w:sz w:val="22"/>
                <w:szCs w:val="22"/>
              </w:rPr>
              <w:t>56.10</w:t>
            </w:r>
            <w:r>
              <w:rPr>
                <w:color w:val="FF0000"/>
                <w:sz w:val="22"/>
                <w:szCs w:val="22"/>
              </w:rPr>
              <w:t>)</w:t>
            </w:r>
          </w:p>
        </w:tc>
        <w:tc>
          <w:tcPr>
            <w:tcW w:w="5922" w:type="dxa"/>
          </w:tcPr>
          <w:p w14:paraId="5438E71C" w14:textId="1367B1B6" w:rsidR="00794637" w:rsidRPr="000D2985" w:rsidRDefault="00794637" w:rsidP="000D2985">
            <w:pPr>
              <w:shd w:val="clear" w:color="auto" w:fill="FFFFFF"/>
              <w:spacing w:line="360" w:lineRule="auto"/>
              <w:rPr>
                <w:color w:val="FF0000"/>
                <w:sz w:val="22"/>
                <w:szCs w:val="22"/>
                <w:vertAlign w:val="superscript"/>
              </w:rPr>
            </w:pPr>
            <w:r w:rsidRPr="000D2985">
              <w:rPr>
                <w:color w:val="FF0000"/>
                <w:sz w:val="22"/>
                <w:szCs w:val="22"/>
              </w:rPr>
              <w:t>Restorantet</w:t>
            </w:r>
            <w:r w:rsidR="008963BA">
              <w:rPr>
                <w:color w:val="FF0000"/>
                <w:sz w:val="22"/>
                <w:szCs w:val="22"/>
              </w:rPr>
              <w:t xml:space="preserve">                                                             </w:t>
            </w:r>
            <w:r w:rsidR="00F91346">
              <w:rPr>
                <w:color w:val="FF0000"/>
                <w:sz w:val="22"/>
                <w:szCs w:val="22"/>
              </w:rPr>
              <w:t xml:space="preserve">   </w:t>
            </w:r>
          </w:p>
        </w:tc>
        <w:tc>
          <w:tcPr>
            <w:tcW w:w="2160" w:type="dxa"/>
          </w:tcPr>
          <w:p w14:paraId="26070733" w14:textId="0C193F67" w:rsidR="00794637" w:rsidRPr="000D2985" w:rsidRDefault="0058573C" w:rsidP="000D2985">
            <w:pPr>
              <w:spacing w:line="360" w:lineRule="auto"/>
              <w:jc w:val="right"/>
              <w:rPr>
                <w:color w:val="FF0000"/>
                <w:sz w:val="22"/>
                <w:szCs w:val="22"/>
              </w:rPr>
            </w:pPr>
            <w:r>
              <w:rPr>
                <w:color w:val="FF0000"/>
                <w:sz w:val="22"/>
                <w:szCs w:val="22"/>
              </w:rPr>
              <w:t>200</w:t>
            </w:r>
            <w:r w:rsidR="00F606A3">
              <w:rPr>
                <w:color w:val="FF0000"/>
                <w:sz w:val="22"/>
                <w:szCs w:val="22"/>
              </w:rPr>
              <w:t>.00</w:t>
            </w:r>
          </w:p>
        </w:tc>
      </w:tr>
      <w:tr w:rsidR="000E0720" w:rsidRPr="00C373C8" w14:paraId="5ACDB476" w14:textId="77777777" w:rsidTr="000D2985">
        <w:tc>
          <w:tcPr>
            <w:tcW w:w="1728" w:type="dxa"/>
          </w:tcPr>
          <w:p w14:paraId="3B500D9D" w14:textId="647C491A" w:rsidR="00794637" w:rsidRPr="000D2985" w:rsidRDefault="00550E06" w:rsidP="000D2985">
            <w:pPr>
              <w:shd w:val="clear" w:color="auto" w:fill="FFFFFF"/>
              <w:spacing w:line="360" w:lineRule="auto"/>
              <w:rPr>
                <w:b/>
                <w:sz w:val="22"/>
                <w:szCs w:val="22"/>
              </w:rPr>
            </w:pPr>
            <w:r>
              <w:rPr>
                <w:b/>
                <w:sz w:val="22"/>
                <w:szCs w:val="22"/>
              </w:rPr>
              <w:t xml:space="preserve">      1.17.</w:t>
            </w:r>
            <w:r w:rsidR="00794637" w:rsidRPr="000D2985">
              <w:rPr>
                <w:sz w:val="22"/>
                <w:szCs w:val="22"/>
              </w:rPr>
              <w:t>(</w:t>
            </w:r>
            <w:r w:rsidR="00D2346A">
              <w:rPr>
                <w:sz w:val="22"/>
                <w:szCs w:val="22"/>
              </w:rPr>
              <w:t>55</w:t>
            </w:r>
            <w:r w:rsidR="00794637" w:rsidRPr="000D2985">
              <w:rPr>
                <w:sz w:val="22"/>
                <w:szCs w:val="22"/>
              </w:rPr>
              <w:t>.</w:t>
            </w:r>
            <w:r w:rsidR="00D2346A">
              <w:rPr>
                <w:sz w:val="22"/>
                <w:szCs w:val="22"/>
              </w:rPr>
              <w:t>10</w:t>
            </w:r>
            <w:r w:rsidR="00794637" w:rsidRPr="000D2985">
              <w:rPr>
                <w:sz w:val="22"/>
                <w:szCs w:val="22"/>
              </w:rPr>
              <w:t>)</w:t>
            </w:r>
          </w:p>
        </w:tc>
        <w:tc>
          <w:tcPr>
            <w:tcW w:w="5922" w:type="dxa"/>
          </w:tcPr>
          <w:p w14:paraId="09271289" w14:textId="77777777" w:rsidR="00794637" w:rsidRPr="000D2985" w:rsidRDefault="00794637" w:rsidP="000D2985">
            <w:pPr>
              <w:shd w:val="clear" w:color="auto" w:fill="FFFFFF"/>
              <w:spacing w:line="360" w:lineRule="auto"/>
              <w:rPr>
                <w:sz w:val="22"/>
                <w:szCs w:val="22"/>
              </w:rPr>
            </w:pPr>
            <w:r w:rsidRPr="000D2985">
              <w:rPr>
                <w:sz w:val="22"/>
                <w:szCs w:val="22"/>
              </w:rPr>
              <w:t xml:space="preserve">Hotelet </w:t>
            </w:r>
          </w:p>
        </w:tc>
        <w:tc>
          <w:tcPr>
            <w:tcW w:w="2160" w:type="dxa"/>
          </w:tcPr>
          <w:p w14:paraId="3AFEC4B9" w14:textId="0F0D555F" w:rsidR="00794637" w:rsidRPr="000D2985" w:rsidRDefault="00C05AE1" w:rsidP="000D2985">
            <w:pPr>
              <w:spacing w:line="360" w:lineRule="auto"/>
              <w:jc w:val="right"/>
              <w:rPr>
                <w:sz w:val="22"/>
                <w:szCs w:val="22"/>
              </w:rPr>
            </w:pPr>
            <w:r>
              <w:rPr>
                <w:sz w:val="22"/>
                <w:szCs w:val="22"/>
              </w:rPr>
              <w:t>10</w:t>
            </w:r>
            <w:r w:rsidR="00794637" w:rsidRPr="000D2985">
              <w:rPr>
                <w:sz w:val="22"/>
                <w:szCs w:val="22"/>
              </w:rPr>
              <w:t>00.00</w:t>
            </w:r>
          </w:p>
        </w:tc>
      </w:tr>
      <w:tr w:rsidR="000E0720" w:rsidRPr="00C373C8" w14:paraId="2918FFFC" w14:textId="77777777" w:rsidTr="000D2985">
        <w:trPr>
          <w:trHeight w:val="242"/>
        </w:trPr>
        <w:tc>
          <w:tcPr>
            <w:tcW w:w="1728" w:type="dxa"/>
          </w:tcPr>
          <w:p w14:paraId="2091091B" w14:textId="08D65E44" w:rsidR="00794637" w:rsidRPr="000D2985" w:rsidRDefault="00FE1CDE" w:rsidP="000D2985">
            <w:pPr>
              <w:shd w:val="clear" w:color="auto" w:fill="FFFFFF"/>
              <w:spacing w:line="360" w:lineRule="auto"/>
              <w:rPr>
                <w:b/>
                <w:sz w:val="22"/>
                <w:szCs w:val="22"/>
              </w:rPr>
            </w:pPr>
            <w:r>
              <w:rPr>
                <w:b/>
                <w:sz w:val="22"/>
                <w:szCs w:val="22"/>
              </w:rPr>
              <w:t xml:space="preserve">      1.18.</w:t>
            </w:r>
            <w:r w:rsidR="00794637" w:rsidRPr="000D2985">
              <w:rPr>
                <w:sz w:val="22"/>
                <w:szCs w:val="22"/>
              </w:rPr>
              <w:t>(</w:t>
            </w:r>
            <w:r w:rsidR="00D2346A">
              <w:rPr>
                <w:sz w:val="22"/>
                <w:szCs w:val="22"/>
              </w:rPr>
              <w:t>55</w:t>
            </w:r>
            <w:r w:rsidR="00794637" w:rsidRPr="000D2985">
              <w:rPr>
                <w:sz w:val="22"/>
                <w:szCs w:val="22"/>
              </w:rPr>
              <w:t>.</w:t>
            </w:r>
            <w:r w:rsidR="00D2346A">
              <w:rPr>
                <w:sz w:val="22"/>
                <w:szCs w:val="22"/>
              </w:rPr>
              <w:t>20</w:t>
            </w:r>
            <w:r w:rsidR="00794637" w:rsidRPr="000D2985">
              <w:rPr>
                <w:sz w:val="22"/>
                <w:szCs w:val="22"/>
              </w:rPr>
              <w:t>)</w:t>
            </w:r>
          </w:p>
        </w:tc>
        <w:tc>
          <w:tcPr>
            <w:tcW w:w="5922" w:type="dxa"/>
          </w:tcPr>
          <w:p w14:paraId="77171C69" w14:textId="77777777" w:rsidR="00794637" w:rsidRPr="000D2985" w:rsidRDefault="00794637" w:rsidP="000D2985">
            <w:pPr>
              <w:shd w:val="clear" w:color="auto" w:fill="FFFFFF"/>
              <w:spacing w:line="360" w:lineRule="auto"/>
              <w:rPr>
                <w:sz w:val="22"/>
                <w:szCs w:val="22"/>
              </w:rPr>
            </w:pPr>
            <w:r w:rsidRPr="000D2985">
              <w:rPr>
                <w:sz w:val="22"/>
                <w:szCs w:val="22"/>
              </w:rPr>
              <w:t xml:space="preserve">Motelet </w:t>
            </w:r>
          </w:p>
        </w:tc>
        <w:tc>
          <w:tcPr>
            <w:tcW w:w="2160" w:type="dxa"/>
          </w:tcPr>
          <w:p w14:paraId="4CA9CC8C" w14:textId="22EB0742" w:rsidR="00794637" w:rsidRPr="000D2985" w:rsidRDefault="00C05AE1" w:rsidP="000D2985">
            <w:pPr>
              <w:spacing w:line="360" w:lineRule="auto"/>
              <w:jc w:val="right"/>
              <w:rPr>
                <w:sz w:val="22"/>
                <w:szCs w:val="22"/>
              </w:rPr>
            </w:pPr>
            <w:r>
              <w:rPr>
                <w:sz w:val="22"/>
                <w:szCs w:val="22"/>
              </w:rPr>
              <w:t>8</w:t>
            </w:r>
            <w:r w:rsidR="00794637" w:rsidRPr="000D2985">
              <w:rPr>
                <w:sz w:val="22"/>
                <w:szCs w:val="22"/>
              </w:rPr>
              <w:t>00.00</w:t>
            </w:r>
          </w:p>
        </w:tc>
      </w:tr>
      <w:tr w:rsidR="000E0720" w:rsidRPr="00C373C8" w14:paraId="3694751C" w14:textId="77777777" w:rsidTr="000D2985">
        <w:trPr>
          <w:trHeight w:val="278"/>
        </w:trPr>
        <w:tc>
          <w:tcPr>
            <w:tcW w:w="1728" w:type="dxa"/>
          </w:tcPr>
          <w:p w14:paraId="3F213A51" w14:textId="30022698" w:rsidR="00794637" w:rsidRPr="000D2985" w:rsidRDefault="001070BC" w:rsidP="000D2985">
            <w:pPr>
              <w:shd w:val="clear" w:color="auto" w:fill="FFFFFF"/>
              <w:spacing w:line="360" w:lineRule="auto"/>
              <w:rPr>
                <w:sz w:val="22"/>
                <w:szCs w:val="22"/>
              </w:rPr>
            </w:pPr>
            <w:r>
              <w:rPr>
                <w:b/>
                <w:sz w:val="22"/>
                <w:szCs w:val="22"/>
              </w:rPr>
              <w:t xml:space="preserve">      1.19.</w:t>
            </w:r>
            <w:r w:rsidR="00794637" w:rsidRPr="000D2985">
              <w:rPr>
                <w:sz w:val="22"/>
                <w:szCs w:val="22"/>
              </w:rPr>
              <w:t>(84.24</w:t>
            </w:r>
            <w:r w:rsidR="00D2346A">
              <w:rPr>
                <w:sz w:val="22"/>
                <w:szCs w:val="22"/>
              </w:rPr>
              <w:t>)</w:t>
            </w:r>
          </w:p>
        </w:tc>
        <w:tc>
          <w:tcPr>
            <w:tcW w:w="5922" w:type="dxa"/>
          </w:tcPr>
          <w:p w14:paraId="78C7121C" w14:textId="77777777" w:rsidR="00794637" w:rsidRPr="000D2985" w:rsidRDefault="00794637" w:rsidP="000D2985">
            <w:pPr>
              <w:shd w:val="clear" w:color="auto" w:fill="FFFFFF"/>
              <w:spacing w:line="360" w:lineRule="auto"/>
              <w:rPr>
                <w:sz w:val="22"/>
                <w:szCs w:val="22"/>
              </w:rPr>
            </w:pPr>
            <w:r w:rsidRPr="000D2985">
              <w:rPr>
                <w:sz w:val="22"/>
                <w:szCs w:val="22"/>
              </w:rPr>
              <w:t xml:space="preserve">Ndërmarrjet e sigurimit fizik të objekteve </w:t>
            </w:r>
          </w:p>
        </w:tc>
        <w:tc>
          <w:tcPr>
            <w:tcW w:w="2160" w:type="dxa"/>
          </w:tcPr>
          <w:p w14:paraId="080EB077" w14:textId="77777777" w:rsidR="00794637" w:rsidRPr="000D2985" w:rsidRDefault="00794637" w:rsidP="000D2985">
            <w:pPr>
              <w:spacing w:line="360" w:lineRule="auto"/>
              <w:jc w:val="right"/>
              <w:rPr>
                <w:sz w:val="22"/>
                <w:szCs w:val="22"/>
              </w:rPr>
            </w:pPr>
            <w:r w:rsidRPr="000D2985">
              <w:rPr>
                <w:sz w:val="22"/>
                <w:szCs w:val="22"/>
              </w:rPr>
              <w:t>300.00</w:t>
            </w:r>
          </w:p>
        </w:tc>
      </w:tr>
      <w:tr w:rsidR="000E0720" w:rsidRPr="00C373C8" w14:paraId="17162BA1" w14:textId="77777777" w:rsidTr="000D2985">
        <w:tc>
          <w:tcPr>
            <w:tcW w:w="1728" w:type="dxa"/>
          </w:tcPr>
          <w:p w14:paraId="785D8FA1" w14:textId="2D0F8A9B" w:rsidR="00794637" w:rsidRPr="000D2985" w:rsidRDefault="00CB28C3" w:rsidP="000D2985">
            <w:pPr>
              <w:shd w:val="clear" w:color="auto" w:fill="FFFFFF"/>
              <w:spacing w:line="360" w:lineRule="auto"/>
              <w:rPr>
                <w:b/>
                <w:sz w:val="22"/>
                <w:szCs w:val="22"/>
              </w:rPr>
            </w:pPr>
            <w:r>
              <w:rPr>
                <w:b/>
                <w:sz w:val="22"/>
                <w:szCs w:val="22"/>
              </w:rPr>
              <w:t xml:space="preserve">      1.20.</w:t>
            </w:r>
            <w:r w:rsidR="00794637" w:rsidRPr="000D2985">
              <w:rPr>
                <w:sz w:val="22"/>
                <w:szCs w:val="22"/>
              </w:rPr>
              <w:t>(</w:t>
            </w:r>
            <w:r w:rsidR="00D2346A">
              <w:rPr>
                <w:sz w:val="22"/>
                <w:szCs w:val="22"/>
              </w:rPr>
              <w:t>46</w:t>
            </w:r>
            <w:r w:rsidR="00794637" w:rsidRPr="000D2985">
              <w:rPr>
                <w:sz w:val="22"/>
                <w:szCs w:val="22"/>
              </w:rPr>
              <w:t>.</w:t>
            </w:r>
            <w:r w:rsidR="00D2346A">
              <w:rPr>
                <w:sz w:val="22"/>
                <w:szCs w:val="22"/>
              </w:rPr>
              <w:t>71</w:t>
            </w:r>
            <w:r w:rsidR="00794637" w:rsidRPr="000D2985">
              <w:rPr>
                <w:sz w:val="22"/>
                <w:szCs w:val="22"/>
              </w:rPr>
              <w:t>)</w:t>
            </w:r>
          </w:p>
        </w:tc>
        <w:tc>
          <w:tcPr>
            <w:tcW w:w="5922" w:type="dxa"/>
          </w:tcPr>
          <w:p w14:paraId="385C193C" w14:textId="77777777" w:rsidR="00794637" w:rsidRPr="000D2985" w:rsidRDefault="00794637" w:rsidP="000D2985">
            <w:pPr>
              <w:shd w:val="clear" w:color="auto" w:fill="FFFFFF"/>
              <w:spacing w:line="360" w:lineRule="auto"/>
              <w:rPr>
                <w:sz w:val="22"/>
                <w:szCs w:val="22"/>
              </w:rPr>
            </w:pPr>
            <w:r w:rsidRPr="000D2985">
              <w:rPr>
                <w:sz w:val="22"/>
                <w:szCs w:val="22"/>
              </w:rPr>
              <w:t xml:space="preserve">Pompat e benzinës – baza (në rrugë regjionale) </w:t>
            </w:r>
          </w:p>
        </w:tc>
        <w:tc>
          <w:tcPr>
            <w:tcW w:w="2160" w:type="dxa"/>
          </w:tcPr>
          <w:p w14:paraId="4040F57A" w14:textId="77777777" w:rsidR="00794637" w:rsidRPr="000D2985" w:rsidRDefault="00794637" w:rsidP="000D2985">
            <w:pPr>
              <w:spacing w:line="360" w:lineRule="auto"/>
              <w:jc w:val="right"/>
              <w:rPr>
                <w:sz w:val="22"/>
                <w:szCs w:val="22"/>
              </w:rPr>
            </w:pPr>
            <w:r w:rsidRPr="000D2985">
              <w:rPr>
                <w:sz w:val="22"/>
                <w:szCs w:val="22"/>
              </w:rPr>
              <w:t>500.00</w:t>
            </w:r>
          </w:p>
        </w:tc>
      </w:tr>
      <w:tr w:rsidR="000E0720" w:rsidRPr="00C373C8" w14:paraId="202B92DF" w14:textId="77777777" w:rsidTr="000D2985">
        <w:tc>
          <w:tcPr>
            <w:tcW w:w="1728" w:type="dxa"/>
          </w:tcPr>
          <w:p w14:paraId="48947EF4" w14:textId="6B51B980" w:rsidR="00794637" w:rsidRPr="000D2985" w:rsidRDefault="00CB28C3" w:rsidP="000D2985">
            <w:pPr>
              <w:shd w:val="clear" w:color="auto" w:fill="FFFFFF"/>
              <w:spacing w:line="360" w:lineRule="auto"/>
              <w:rPr>
                <w:b/>
                <w:sz w:val="22"/>
                <w:szCs w:val="22"/>
              </w:rPr>
            </w:pPr>
            <w:r>
              <w:rPr>
                <w:b/>
                <w:sz w:val="22"/>
                <w:szCs w:val="22"/>
              </w:rPr>
              <w:t xml:space="preserve">      1.21.</w:t>
            </w:r>
            <w:r w:rsidR="00794637" w:rsidRPr="000D2985">
              <w:rPr>
                <w:sz w:val="22"/>
                <w:szCs w:val="22"/>
              </w:rPr>
              <w:t>(</w:t>
            </w:r>
            <w:r w:rsidR="00D2346A">
              <w:rPr>
                <w:sz w:val="22"/>
                <w:szCs w:val="22"/>
              </w:rPr>
              <w:t>46</w:t>
            </w:r>
            <w:r w:rsidR="00794637" w:rsidRPr="000D2985">
              <w:rPr>
                <w:sz w:val="22"/>
                <w:szCs w:val="22"/>
              </w:rPr>
              <w:t>.</w:t>
            </w:r>
            <w:r w:rsidR="00D2346A">
              <w:rPr>
                <w:sz w:val="22"/>
                <w:szCs w:val="22"/>
              </w:rPr>
              <w:t>71</w:t>
            </w:r>
            <w:r w:rsidR="00794637" w:rsidRPr="000D2985">
              <w:rPr>
                <w:sz w:val="22"/>
                <w:szCs w:val="22"/>
              </w:rPr>
              <w:t>)</w:t>
            </w:r>
          </w:p>
        </w:tc>
        <w:tc>
          <w:tcPr>
            <w:tcW w:w="5922" w:type="dxa"/>
          </w:tcPr>
          <w:p w14:paraId="03D72AB7" w14:textId="77777777" w:rsidR="00794637" w:rsidRPr="000D2985" w:rsidRDefault="00794637" w:rsidP="000D2985">
            <w:pPr>
              <w:shd w:val="clear" w:color="auto" w:fill="FFFFFF"/>
              <w:spacing w:line="360" w:lineRule="auto"/>
              <w:rPr>
                <w:sz w:val="22"/>
                <w:szCs w:val="22"/>
              </w:rPr>
            </w:pPr>
            <w:r w:rsidRPr="000D2985">
              <w:rPr>
                <w:sz w:val="22"/>
                <w:szCs w:val="22"/>
              </w:rPr>
              <w:t xml:space="preserve">Pompat e benzinës në fshatra </w:t>
            </w:r>
          </w:p>
        </w:tc>
        <w:tc>
          <w:tcPr>
            <w:tcW w:w="2160" w:type="dxa"/>
          </w:tcPr>
          <w:p w14:paraId="708E5A50" w14:textId="3946529F" w:rsidR="00794637" w:rsidRPr="000D2985" w:rsidRDefault="003C45AA" w:rsidP="000D2985">
            <w:pPr>
              <w:spacing w:line="360" w:lineRule="auto"/>
              <w:jc w:val="right"/>
              <w:rPr>
                <w:sz w:val="22"/>
                <w:szCs w:val="22"/>
              </w:rPr>
            </w:pPr>
            <w:r>
              <w:rPr>
                <w:sz w:val="22"/>
                <w:szCs w:val="22"/>
              </w:rPr>
              <w:t>2</w:t>
            </w:r>
            <w:r w:rsidR="00794637" w:rsidRPr="000D2985">
              <w:rPr>
                <w:sz w:val="22"/>
                <w:szCs w:val="22"/>
              </w:rPr>
              <w:t>00.00</w:t>
            </w:r>
          </w:p>
        </w:tc>
      </w:tr>
      <w:tr w:rsidR="000E0720" w:rsidRPr="00C373C8" w14:paraId="11E3E85E" w14:textId="77777777" w:rsidTr="000D2985">
        <w:tc>
          <w:tcPr>
            <w:tcW w:w="1728" w:type="dxa"/>
          </w:tcPr>
          <w:p w14:paraId="42AE2664" w14:textId="0E1CC9C7" w:rsidR="00794637" w:rsidRPr="000D2985" w:rsidRDefault="00CB28C3" w:rsidP="000D2985">
            <w:pPr>
              <w:shd w:val="clear" w:color="auto" w:fill="FFFFFF"/>
              <w:spacing w:line="360" w:lineRule="auto"/>
              <w:rPr>
                <w:color w:val="FF0000"/>
                <w:sz w:val="22"/>
                <w:szCs w:val="22"/>
              </w:rPr>
            </w:pPr>
            <w:r>
              <w:rPr>
                <w:color w:val="FF0000"/>
                <w:sz w:val="22"/>
                <w:szCs w:val="22"/>
              </w:rPr>
              <w:t xml:space="preserve">      1.22.(</w:t>
            </w:r>
            <w:r w:rsidR="00653843">
              <w:rPr>
                <w:color w:val="FF0000"/>
                <w:sz w:val="22"/>
                <w:szCs w:val="22"/>
              </w:rPr>
              <w:t>56.30</w:t>
            </w:r>
            <w:r>
              <w:rPr>
                <w:color w:val="FF0000"/>
                <w:sz w:val="22"/>
                <w:szCs w:val="22"/>
              </w:rPr>
              <w:t>)</w:t>
            </w:r>
            <w:r w:rsidR="00653843">
              <w:rPr>
                <w:b/>
                <w:color w:val="FF0000"/>
                <w:sz w:val="22"/>
                <w:szCs w:val="22"/>
              </w:rPr>
              <w:t xml:space="preserve">                    </w:t>
            </w:r>
            <w:r w:rsidR="00C86226">
              <w:rPr>
                <w:b/>
                <w:color w:val="FF0000"/>
                <w:sz w:val="22"/>
                <w:szCs w:val="22"/>
              </w:rPr>
              <w:t xml:space="preserve">      </w:t>
            </w:r>
          </w:p>
        </w:tc>
        <w:tc>
          <w:tcPr>
            <w:tcW w:w="5922" w:type="dxa"/>
          </w:tcPr>
          <w:p w14:paraId="2E0398B4" w14:textId="17E60091" w:rsidR="00794637" w:rsidRPr="000D2985" w:rsidRDefault="00794637" w:rsidP="000D2985">
            <w:pPr>
              <w:shd w:val="clear" w:color="auto" w:fill="FFFFFF"/>
              <w:spacing w:line="360" w:lineRule="auto"/>
              <w:rPr>
                <w:color w:val="FF0000"/>
                <w:sz w:val="22"/>
                <w:szCs w:val="22"/>
              </w:rPr>
            </w:pPr>
            <w:r w:rsidRPr="000D2985">
              <w:rPr>
                <w:color w:val="FF0000"/>
                <w:sz w:val="22"/>
                <w:szCs w:val="22"/>
              </w:rPr>
              <w:t xml:space="preserve">Diskotekat </w:t>
            </w:r>
            <w:r w:rsidR="00A67D78">
              <w:rPr>
                <w:color w:val="FF0000"/>
                <w:sz w:val="22"/>
                <w:szCs w:val="22"/>
              </w:rPr>
              <w:t xml:space="preserve">       </w:t>
            </w:r>
            <w:r w:rsidR="00497E4A">
              <w:rPr>
                <w:color w:val="FF0000"/>
                <w:sz w:val="22"/>
                <w:szCs w:val="22"/>
              </w:rPr>
              <w:t xml:space="preserve">                                                         </w:t>
            </w:r>
          </w:p>
        </w:tc>
        <w:tc>
          <w:tcPr>
            <w:tcW w:w="2160" w:type="dxa"/>
          </w:tcPr>
          <w:p w14:paraId="5B060B14" w14:textId="6DB06F20" w:rsidR="00794637" w:rsidRPr="000D2985" w:rsidRDefault="0058573C" w:rsidP="000D2985">
            <w:pPr>
              <w:spacing w:line="360" w:lineRule="auto"/>
              <w:jc w:val="right"/>
              <w:rPr>
                <w:color w:val="FF0000"/>
                <w:sz w:val="22"/>
                <w:szCs w:val="22"/>
              </w:rPr>
            </w:pPr>
            <w:r>
              <w:rPr>
                <w:color w:val="FF0000"/>
                <w:sz w:val="22"/>
                <w:szCs w:val="22"/>
              </w:rPr>
              <w:t>250</w:t>
            </w:r>
            <w:r w:rsidR="004B03B0">
              <w:rPr>
                <w:color w:val="FF0000"/>
                <w:sz w:val="22"/>
                <w:szCs w:val="22"/>
              </w:rPr>
              <w:t>.00</w:t>
            </w:r>
          </w:p>
        </w:tc>
      </w:tr>
      <w:tr w:rsidR="000E0720" w:rsidRPr="00C373C8" w14:paraId="1E86E88E" w14:textId="77777777" w:rsidTr="000D2985">
        <w:tc>
          <w:tcPr>
            <w:tcW w:w="1728" w:type="dxa"/>
          </w:tcPr>
          <w:p w14:paraId="6F56196A" w14:textId="19B5CCDF" w:rsidR="00794637" w:rsidRPr="000D2985" w:rsidRDefault="00CB28C3" w:rsidP="000D2985">
            <w:pPr>
              <w:shd w:val="clear" w:color="auto" w:fill="FFFFFF"/>
              <w:spacing w:line="360" w:lineRule="auto"/>
              <w:rPr>
                <w:b/>
                <w:sz w:val="22"/>
                <w:szCs w:val="22"/>
              </w:rPr>
            </w:pPr>
            <w:r>
              <w:rPr>
                <w:b/>
                <w:sz w:val="22"/>
                <w:szCs w:val="22"/>
              </w:rPr>
              <w:t xml:space="preserve">      1.23.</w:t>
            </w:r>
            <w:r w:rsidR="00794637" w:rsidRPr="000D2985">
              <w:rPr>
                <w:sz w:val="22"/>
                <w:szCs w:val="22"/>
              </w:rPr>
              <w:t>(</w:t>
            </w:r>
            <w:r w:rsidR="00D2346A">
              <w:rPr>
                <w:sz w:val="22"/>
                <w:szCs w:val="22"/>
              </w:rPr>
              <w:t>56</w:t>
            </w:r>
            <w:r w:rsidR="00794637" w:rsidRPr="000D2985">
              <w:rPr>
                <w:sz w:val="22"/>
                <w:szCs w:val="22"/>
              </w:rPr>
              <w:t>.</w:t>
            </w:r>
            <w:r w:rsidR="00D2346A">
              <w:rPr>
                <w:sz w:val="22"/>
                <w:szCs w:val="22"/>
              </w:rPr>
              <w:t>30</w:t>
            </w:r>
            <w:r w:rsidR="00794637" w:rsidRPr="000D2985">
              <w:rPr>
                <w:sz w:val="22"/>
                <w:szCs w:val="22"/>
              </w:rPr>
              <w:t>)</w:t>
            </w:r>
          </w:p>
        </w:tc>
        <w:tc>
          <w:tcPr>
            <w:tcW w:w="5922" w:type="dxa"/>
          </w:tcPr>
          <w:p w14:paraId="5519EB59" w14:textId="77777777" w:rsidR="00794637" w:rsidRPr="000D2985" w:rsidRDefault="00794637" w:rsidP="000D2985">
            <w:pPr>
              <w:shd w:val="clear" w:color="auto" w:fill="FFFFFF"/>
              <w:spacing w:line="360" w:lineRule="auto"/>
              <w:rPr>
                <w:sz w:val="22"/>
                <w:szCs w:val="22"/>
              </w:rPr>
            </w:pPr>
            <w:r w:rsidRPr="000D2985">
              <w:rPr>
                <w:sz w:val="22"/>
                <w:szCs w:val="22"/>
              </w:rPr>
              <w:t xml:space="preserve">Diskobaret </w:t>
            </w:r>
          </w:p>
        </w:tc>
        <w:tc>
          <w:tcPr>
            <w:tcW w:w="2160" w:type="dxa"/>
          </w:tcPr>
          <w:p w14:paraId="5E668847" w14:textId="77777777" w:rsidR="00794637" w:rsidRPr="000D2985" w:rsidRDefault="00794637" w:rsidP="000D2985">
            <w:pPr>
              <w:spacing w:line="360" w:lineRule="auto"/>
              <w:jc w:val="right"/>
              <w:rPr>
                <w:sz w:val="22"/>
                <w:szCs w:val="22"/>
              </w:rPr>
            </w:pPr>
            <w:r w:rsidRPr="000D2985">
              <w:rPr>
                <w:sz w:val="22"/>
                <w:szCs w:val="22"/>
              </w:rPr>
              <w:t>500.00</w:t>
            </w:r>
          </w:p>
        </w:tc>
      </w:tr>
      <w:tr w:rsidR="000E0720" w:rsidRPr="00C373C8" w14:paraId="0A9AC55A" w14:textId="77777777" w:rsidTr="000D2985">
        <w:tc>
          <w:tcPr>
            <w:tcW w:w="1728" w:type="dxa"/>
          </w:tcPr>
          <w:p w14:paraId="3894647B" w14:textId="507F136E" w:rsidR="00794637" w:rsidRPr="000D2985" w:rsidRDefault="004C1CEC" w:rsidP="000D2985">
            <w:pPr>
              <w:shd w:val="clear" w:color="auto" w:fill="FFFFFF"/>
              <w:spacing w:line="360" w:lineRule="auto"/>
              <w:rPr>
                <w:b/>
                <w:sz w:val="22"/>
                <w:szCs w:val="22"/>
              </w:rPr>
            </w:pPr>
            <w:r>
              <w:rPr>
                <w:b/>
                <w:sz w:val="22"/>
                <w:szCs w:val="22"/>
              </w:rPr>
              <w:t xml:space="preserve">      1.24.</w:t>
            </w:r>
            <w:r w:rsidR="00794637" w:rsidRPr="000D2985">
              <w:rPr>
                <w:sz w:val="22"/>
                <w:szCs w:val="22"/>
              </w:rPr>
              <w:t>(</w:t>
            </w:r>
            <w:r w:rsidR="00D2346A">
              <w:rPr>
                <w:sz w:val="22"/>
                <w:szCs w:val="22"/>
              </w:rPr>
              <w:t>56</w:t>
            </w:r>
            <w:r w:rsidR="00794637" w:rsidRPr="000D2985">
              <w:rPr>
                <w:sz w:val="22"/>
                <w:szCs w:val="22"/>
              </w:rPr>
              <w:t>.</w:t>
            </w:r>
            <w:r w:rsidR="00D2346A">
              <w:rPr>
                <w:sz w:val="22"/>
                <w:szCs w:val="22"/>
              </w:rPr>
              <w:t>30</w:t>
            </w:r>
            <w:r w:rsidR="00794637" w:rsidRPr="000D2985">
              <w:rPr>
                <w:sz w:val="22"/>
                <w:szCs w:val="22"/>
              </w:rPr>
              <w:t>)</w:t>
            </w:r>
          </w:p>
        </w:tc>
        <w:tc>
          <w:tcPr>
            <w:tcW w:w="5922" w:type="dxa"/>
          </w:tcPr>
          <w:p w14:paraId="2FDF94CE" w14:textId="77777777" w:rsidR="00794637" w:rsidRPr="000D2985" w:rsidRDefault="00794637" w:rsidP="000D2985">
            <w:pPr>
              <w:shd w:val="clear" w:color="auto" w:fill="FFFFFF"/>
              <w:spacing w:line="360" w:lineRule="auto"/>
              <w:rPr>
                <w:sz w:val="22"/>
                <w:szCs w:val="22"/>
              </w:rPr>
            </w:pPr>
            <w:r w:rsidRPr="000D2985">
              <w:rPr>
                <w:sz w:val="22"/>
                <w:szCs w:val="22"/>
              </w:rPr>
              <w:t xml:space="preserve">Klubet e natës </w:t>
            </w:r>
          </w:p>
        </w:tc>
        <w:tc>
          <w:tcPr>
            <w:tcW w:w="2160" w:type="dxa"/>
          </w:tcPr>
          <w:p w14:paraId="2F5C7FAC" w14:textId="77777777" w:rsidR="00794637" w:rsidRPr="000D2985" w:rsidRDefault="00794637" w:rsidP="000D2985">
            <w:pPr>
              <w:spacing w:line="360" w:lineRule="auto"/>
              <w:jc w:val="right"/>
              <w:rPr>
                <w:sz w:val="22"/>
                <w:szCs w:val="22"/>
              </w:rPr>
            </w:pPr>
            <w:r w:rsidRPr="000D2985">
              <w:rPr>
                <w:sz w:val="22"/>
                <w:szCs w:val="22"/>
              </w:rPr>
              <w:t>500.00</w:t>
            </w:r>
          </w:p>
        </w:tc>
      </w:tr>
      <w:tr w:rsidR="000E0720" w:rsidRPr="00C373C8" w14:paraId="1C1AE16D" w14:textId="77777777" w:rsidTr="000D2985">
        <w:tc>
          <w:tcPr>
            <w:tcW w:w="1728" w:type="dxa"/>
          </w:tcPr>
          <w:p w14:paraId="6E91B554" w14:textId="1217BEB7" w:rsidR="00794637" w:rsidRPr="000D2985" w:rsidRDefault="004C1CEC" w:rsidP="000D2985">
            <w:pPr>
              <w:shd w:val="clear" w:color="auto" w:fill="FFFFFF"/>
              <w:spacing w:line="360" w:lineRule="auto"/>
              <w:rPr>
                <w:color w:val="FF0000"/>
                <w:sz w:val="22"/>
                <w:szCs w:val="22"/>
              </w:rPr>
            </w:pPr>
            <w:r>
              <w:rPr>
                <w:b/>
                <w:color w:val="FF0000"/>
                <w:sz w:val="22"/>
                <w:szCs w:val="22"/>
              </w:rPr>
              <w:t xml:space="preserve">      1.25.(</w:t>
            </w:r>
            <w:r w:rsidR="003F698F">
              <w:rPr>
                <w:color w:val="FF0000"/>
                <w:sz w:val="22"/>
                <w:szCs w:val="22"/>
              </w:rPr>
              <w:t>86</w:t>
            </w:r>
            <w:r w:rsidR="002452EA">
              <w:rPr>
                <w:color w:val="FF0000"/>
                <w:sz w:val="22"/>
                <w:szCs w:val="22"/>
              </w:rPr>
              <w:t>.</w:t>
            </w:r>
            <w:r w:rsidR="003F698F">
              <w:rPr>
                <w:color w:val="FF0000"/>
                <w:sz w:val="22"/>
                <w:szCs w:val="22"/>
              </w:rPr>
              <w:t>22</w:t>
            </w:r>
            <w:r>
              <w:rPr>
                <w:color w:val="FF0000"/>
                <w:sz w:val="22"/>
                <w:szCs w:val="22"/>
              </w:rPr>
              <w:t>)</w:t>
            </w:r>
          </w:p>
        </w:tc>
        <w:tc>
          <w:tcPr>
            <w:tcW w:w="5922" w:type="dxa"/>
          </w:tcPr>
          <w:p w14:paraId="66E65B16" w14:textId="33FC38EB" w:rsidR="00794637" w:rsidRPr="000D2985" w:rsidRDefault="00794637" w:rsidP="000D2985">
            <w:pPr>
              <w:shd w:val="clear" w:color="auto" w:fill="FFFFFF"/>
              <w:spacing w:line="360" w:lineRule="auto"/>
              <w:rPr>
                <w:color w:val="FF0000"/>
                <w:sz w:val="22"/>
                <w:szCs w:val="22"/>
              </w:rPr>
            </w:pPr>
            <w:r w:rsidRPr="000D2985">
              <w:rPr>
                <w:color w:val="FF0000"/>
                <w:sz w:val="22"/>
                <w:szCs w:val="22"/>
              </w:rPr>
              <w:t xml:space="preserve">Klinikat mjekësore </w:t>
            </w:r>
            <w:r w:rsidR="0053436D">
              <w:rPr>
                <w:color w:val="FF0000"/>
                <w:sz w:val="22"/>
                <w:szCs w:val="22"/>
              </w:rPr>
              <w:t xml:space="preserve">                                                     </w:t>
            </w:r>
            <w:r w:rsidRPr="000D2985">
              <w:rPr>
                <w:color w:val="00B0F0"/>
                <w:sz w:val="22"/>
                <w:szCs w:val="22"/>
              </w:rPr>
              <w:t xml:space="preserve">  </w:t>
            </w:r>
          </w:p>
        </w:tc>
        <w:tc>
          <w:tcPr>
            <w:tcW w:w="2160" w:type="dxa"/>
          </w:tcPr>
          <w:p w14:paraId="2E4159B3" w14:textId="6E204FF5" w:rsidR="00794637" w:rsidRPr="000D2985" w:rsidRDefault="0058573C" w:rsidP="000D2985">
            <w:pPr>
              <w:spacing w:line="360" w:lineRule="auto"/>
              <w:jc w:val="right"/>
              <w:rPr>
                <w:color w:val="FF0000"/>
                <w:sz w:val="22"/>
                <w:szCs w:val="22"/>
              </w:rPr>
            </w:pPr>
            <w:r>
              <w:rPr>
                <w:color w:val="FF0000"/>
                <w:sz w:val="22"/>
                <w:szCs w:val="22"/>
              </w:rPr>
              <w:t>250</w:t>
            </w:r>
            <w:r w:rsidR="00DD172A">
              <w:rPr>
                <w:color w:val="FF0000"/>
                <w:sz w:val="22"/>
                <w:szCs w:val="22"/>
              </w:rPr>
              <w:t>.00</w:t>
            </w:r>
          </w:p>
        </w:tc>
      </w:tr>
      <w:tr w:rsidR="000E0720" w:rsidRPr="00C373C8" w14:paraId="34D4E02A" w14:textId="77777777" w:rsidTr="000D2985">
        <w:tc>
          <w:tcPr>
            <w:tcW w:w="1728" w:type="dxa"/>
          </w:tcPr>
          <w:p w14:paraId="4E46CB51" w14:textId="1969D453" w:rsidR="00794637" w:rsidRPr="000D2985" w:rsidRDefault="00BD5B5E" w:rsidP="000D2985">
            <w:pPr>
              <w:shd w:val="clear" w:color="auto" w:fill="FFFFFF"/>
              <w:spacing w:line="360" w:lineRule="auto"/>
              <w:rPr>
                <w:color w:val="FF0000"/>
                <w:sz w:val="22"/>
                <w:szCs w:val="22"/>
              </w:rPr>
            </w:pPr>
            <w:r>
              <w:rPr>
                <w:b/>
                <w:color w:val="FF0000"/>
                <w:sz w:val="22"/>
                <w:szCs w:val="22"/>
              </w:rPr>
              <w:t xml:space="preserve">      </w:t>
            </w:r>
            <w:r w:rsidR="004C1CEC">
              <w:rPr>
                <w:b/>
                <w:color w:val="FF0000"/>
                <w:sz w:val="22"/>
                <w:szCs w:val="22"/>
              </w:rPr>
              <w:t>1.26.</w:t>
            </w:r>
            <w:r w:rsidR="0023198D">
              <w:rPr>
                <w:b/>
                <w:color w:val="FF0000"/>
                <w:sz w:val="22"/>
                <w:szCs w:val="22"/>
              </w:rPr>
              <w:t>(</w:t>
            </w:r>
            <w:r w:rsidR="003F698F">
              <w:rPr>
                <w:color w:val="FF0000"/>
                <w:sz w:val="22"/>
                <w:szCs w:val="22"/>
              </w:rPr>
              <w:t>86</w:t>
            </w:r>
            <w:r w:rsidR="004E2F8B">
              <w:rPr>
                <w:color w:val="FF0000"/>
                <w:sz w:val="22"/>
                <w:szCs w:val="22"/>
              </w:rPr>
              <w:t>.</w:t>
            </w:r>
            <w:r w:rsidR="003F698F">
              <w:rPr>
                <w:color w:val="FF0000"/>
                <w:sz w:val="22"/>
                <w:szCs w:val="22"/>
              </w:rPr>
              <w:t>22</w:t>
            </w:r>
            <w:r w:rsidR="0023198D">
              <w:rPr>
                <w:color w:val="FF0000"/>
                <w:sz w:val="22"/>
                <w:szCs w:val="22"/>
              </w:rPr>
              <w:t>)</w:t>
            </w:r>
          </w:p>
        </w:tc>
        <w:tc>
          <w:tcPr>
            <w:tcW w:w="5922" w:type="dxa"/>
          </w:tcPr>
          <w:p w14:paraId="0CF2CF86" w14:textId="73D711D5" w:rsidR="00794637" w:rsidRPr="000D2985" w:rsidRDefault="00794637" w:rsidP="000D2985">
            <w:pPr>
              <w:shd w:val="clear" w:color="auto" w:fill="FFFFFF"/>
              <w:spacing w:line="360" w:lineRule="auto"/>
              <w:rPr>
                <w:color w:val="FF0000"/>
                <w:sz w:val="22"/>
                <w:szCs w:val="22"/>
              </w:rPr>
            </w:pPr>
            <w:r w:rsidRPr="000D2985">
              <w:rPr>
                <w:color w:val="FF0000"/>
                <w:sz w:val="22"/>
                <w:szCs w:val="22"/>
              </w:rPr>
              <w:t xml:space="preserve">Ambulancat, laboratorët, rëntgenët, stomatologët </w:t>
            </w:r>
            <w:r w:rsidR="0053436D">
              <w:rPr>
                <w:color w:val="FF0000"/>
                <w:sz w:val="22"/>
                <w:szCs w:val="22"/>
              </w:rPr>
              <w:t xml:space="preserve">        </w:t>
            </w:r>
          </w:p>
        </w:tc>
        <w:tc>
          <w:tcPr>
            <w:tcW w:w="2160" w:type="dxa"/>
          </w:tcPr>
          <w:p w14:paraId="5A100D23" w14:textId="1CD418A9" w:rsidR="00794637" w:rsidRPr="000D2985" w:rsidRDefault="0058573C" w:rsidP="000D2985">
            <w:pPr>
              <w:spacing w:line="360" w:lineRule="auto"/>
              <w:jc w:val="right"/>
              <w:rPr>
                <w:color w:val="FF0000"/>
                <w:sz w:val="22"/>
                <w:szCs w:val="22"/>
              </w:rPr>
            </w:pPr>
            <w:r>
              <w:rPr>
                <w:color w:val="FF0000"/>
                <w:sz w:val="22"/>
                <w:szCs w:val="22"/>
              </w:rPr>
              <w:t>150</w:t>
            </w:r>
            <w:r w:rsidR="00DD172A">
              <w:rPr>
                <w:color w:val="FF0000"/>
                <w:sz w:val="22"/>
                <w:szCs w:val="22"/>
              </w:rPr>
              <w:t>.00</w:t>
            </w:r>
          </w:p>
        </w:tc>
      </w:tr>
      <w:tr w:rsidR="000E0720" w:rsidRPr="00C373C8" w14:paraId="37A79295" w14:textId="77777777" w:rsidTr="000D2985">
        <w:tc>
          <w:tcPr>
            <w:tcW w:w="1728" w:type="dxa"/>
          </w:tcPr>
          <w:p w14:paraId="65A88D0A" w14:textId="5BA16EB6" w:rsidR="00794637" w:rsidRPr="000D2985" w:rsidRDefault="00C132FA" w:rsidP="000D2985">
            <w:pPr>
              <w:shd w:val="clear" w:color="auto" w:fill="FFFFFF"/>
              <w:spacing w:line="360" w:lineRule="auto"/>
              <w:rPr>
                <w:color w:val="FF0000"/>
                <w:sz w:val="22"/>
                <w:szCs w:val="22"/>
              </w:rPr>
            </w:pPr>
            <w:r>
              <w:rPr>
                <w:b/>
                <w:color w:val="FF0000"/>
                <w:sz w:val="22"/>
                <w:szCs w:val="22"/>
              </w:rPr>
              <w:t xml:space="preserve">      1.27.(</w:t>
            </w:r>
            <w:r w:rsidR="003F698F">
              <w:rPr>
                <w:color w:val="FF0000"/>
                <w:sz w:val="22"/>
                <w:szCs w:val="22"/>
              </w:rPr>
              <w:t>85</w:t>
            </w:r>
            <w:r w:rsidR="004E2F8B">
              <w:rPr>
                <w:color w:val="FF0000"/>
                <w:sz w:val="22"/>
                <w:szCs w:val="22"/>
              </w:rPr>
              <w:t>.</w:t>
            </w:r>
            <w:r w:rsidR="003F698F">
              <w:rPr>
                <w:color w:val="FF0000"/>
                <w:sz w:val="22"/>
                <w:szCs w:val="22"/>
              </w:rPr>
              <w:t>53</w:t>
            </w:r>
            <w:r>
              <w:rPr>
                <w:color w:val="FF0000"/>
                <w:sz w:val="22"/>
                <w:szCs w:val="22"/>
              </w:rPr>
              <w:t>)</w:t>
            </w:r>
          </w:p>
        </w:tc>
        <w:tc>
          <w:tcPr>
            <w:tcW w:w="5922" w:type="dxa"/>
          </w:tcPr>
          <w:p w14:paraId="0E37940C" w14:textId="5B212AB6" w:rsidR="00794637" w:rsidRPr="000D2985" w:rsidRDefault="00794637" w:rsidP="000D2985">
            <w:pPr>
              <w:shd w:val="clear" w:color="auto" w:fill="FFFFFF"/>
              <w:spacing w:line="360" w:lineRule="auto"/>
              <w:rPr>
                <w:color w:val="FF0000"/>
                <w:sz w:val="22"/>
                <w:szCs w:val="22"/>
              </w:rPr>
            </w:pPr>
            <w:r w:rsidRPr="000D2985">
              <w:rPr>
                <w:color w:val="FF0000"/>
                <w:sz w:val="22"/>
                <w:szCs w:val="22"/>
              </w:rPr>
              <w:t xml:space="preserve">Autoshkollat </w:t>
            </w:r>
            <w:r w:rsidR="00A67D78">
              <w:rPr>
                <w:color w:val="FF0000"/>
                <w:sz w:val="22"/>
                <w:szCs w:val="22"/>
              </w:rPr>
              <w:t xml:space="preserve">                                                                   </w:t>
            </w:r>
          </w:p>
        </w:tc>
        <w:tc>
          <w:tcPr>
            <w:tcW w:w="2160" w:type="dxa"/>
          </w:tcPr>
          <w:p w14:paraId="05375AEB" w14:textId="227065DB" w:rsidR="00794637" w:rsidRPr="000D2985" w:rsidRDefault="0058573C" w:rsidP="000D2985">
            <w:pPr>
              <w:spacing w:line="360" w:lineRule="auto"/>
              <w:jc w:val="right"/>
              <w:rPr>
                <w:color w:val="FF0000"/>
                <w:sz w:val="22"/>
                <w:szCs w:val="22"/>
              </w:rPr>
            </w:pPr>
            <w:r>
              <w:rPr>
                <w:color w:val="FF0000"/>
                <w:sz w:val="22"/>
                <w:szCs w:val="22"/>
              </w:rPr>
              <w:t>100</w:t>
            </w:r>
            <w:r w:rsidR="00DD172A">
              <w:rPr>
                <w:color w:val="FF0000"/>
                <w:sz w:val="22"/>
                <w:szCs w:val="22"/>
              </w:rPr>
              <w:t>.00</w:t>
            </w:r>
          </w:p>
        </w:tc>
      </w:tr>
      <w:tr w:rsidR="000E0720" w:rsidRPr="00C373C8" w14:paraId="53D3694E" w14:textId="77777777" w:rsidTr="000D2985">
        <w:tc>
          <w:tcPr>
            <w:tcW w:w="1728" w:type="dxa"/>
          </w:tcPr>
          <w:p w14:paraId="32AF3439" w14:textId="1D7BD98E" w:rsidR="00794637" w:rsidRPr="000D2985" w:rsidRDefault="00C132FA" w:rsidP="000D2985">
            <w:pPr>
              <w:shd w:val="clear" w:color="auto" w:fill="FFFFFF"/>
              <w:spacing w:line="360" w:lineRule="auto"/>
              <w:rPr>
                <w:b/>
                <w:sz w:val="22"/>
                <w:szCs w:val="22"/>
              </w:rPr>
            </w:pPr>
            <w:r>
              <w:rPr>
                <w:b/>
                <w:sz w:val="22"/>
                <w:szCs w:val="22"/>
              </w:rPr>
              <w:t xml:space="preserve">      1.28.</w:t>
            </w:r>
            <w:r w:rsidR="00794637" w:rsidRPr="000D2985">
              <w:rPr>
                <w:sz w:val="22"/>
                <w:szCs w:val="22"/>
              </w:rPr>
              <w:t>(</w:t>
            </w:r>
            <w:r w:rsidR="00D2346A">
              <w:rPr>
                <w:sz w:val="22"/>
                <w:szCs w:val="22"/>
              </w:rPr>
              <w:t>69</w:t>
            </w:r>
            <w:r w:rsidR="00794637" w:rsidRPr="000D2985">
              <w:rPr>
                <w:sz w:val="22"/>
                <w:szCs w:val="22"/>
              </w:rPr>
              <w:t>.</w:t>
            </w:r>
            <w:r w:rsidR="00D2346A">
              <w:rPr>
                <w:sz w:val="22"/>
                <w:szCs w:val="22"/>
              </w:rPr>
              <w:t>10</w:t>
            </w:r>
            <w:r w:rsidR="00794637" w:rsidRPr="000D2985">
              <w:rPr>
                <w:sz w:val="22"/>
                <w:szCs w:val="22"/>
              </w:rPr>
              <w:t>)</w:t>
            </w:r>
          </w:p>
        </w:tc>
        <w:tc>
          <w:tcPr>
            <w:tcW w:w="5922" w:type="dxa"/>
          </w:tcPr>
          <w:p w14:paraId="06733D3C" w14:textId="77777777" w:rsidR="00794637" w:rsidRPr="000D2985" w:rsidRDefault="00794637" w:rsidP="000D2985">
            <w:pPr>
              <w:shd w:val="clear" w:color="auto" w:fill="FFFFFF"/>
              <w:spacing w:line="360" w:lineRule="auto"/>
              <w:rPr>
                <w:sz w:val="22"/>
                <w:szCs w:val="22"/>
              </w:rPr>
            </w:pPr>
            <w:r w:rsidRPr="000D2985">
              <w:rPr>
                <w:sz w:val="22"/>
                <w:szCs w:val="22"/>
              </w:rPr>
              <w:t xml:space="preserve">Noterët </w:t>
            </w:r>
          </w:p>
        </w:tc>
        <w:tc>
          <w:tcPr>
            <w:tcW w:w="2160" w:type="dxa"/>
          </w:tcPr>
          <w:p w14:paraId="0E00E810" w14:textId="7F4999E7" w:rsidR="00794637" w:rsidRPr="000D2985" w:rsidRDefault="00DC3A0D" w:rsidP="000D2985">
            <w:pPr>
              <w:spacing w:line="360" w:lineRule="auto"/>
              <w:jc w:val="right"/>
              <w:rPr>
                <w:sz w:val="22"/>
                <w:szCs w:val="22"/>
              </w:rPr>
            </w:pPr>
            <w:r>
              <w:rPr>
                <w:sz w:val="22"/>
                <w:szCs w:val="22"/>
              </w:rPr>
              <w:t>20</w:t>
            </w:r>
            <w:r w:rsidR="00C55C49">
              <w:rPr>
                <w:sz w:val="22"/>
                <w:szCs w:val="22"/>
              </w:rPr>
              <w:t>0</w:t>
            </w:r>
            <w:r w:rsidR="00DD172A">
              <w:rPr>
                <w:sz w:val="22"/>
                <w:szCs w:val="22"/>
              </w:rPr>
              <w:t>.00</w:t>
            </w:r>
          </w:p>
        </w:tc>
      </w:tr>
      <w:tr w:rsidR="000E0720" w:rsidRPr="00C373C8" w14:paraId="1F858699" w14:textId="77777777" w:rsidTr="000D2985">
        <w:tc>
          <w:tcPr>
            <w:tcW w:w="1728" w:type="dxa"/>
          </w:tcPr>
          <w:p w14:paraId="707BB7B7" w14:textId="5217B13F" w:rsidR="00794637" w:rsidRPr="000D2985" w:rsidRDefault="00C132FA" w:rsidP="000D2985">
            <w:pPr>
              <w:shd w:val="clear" w:color="auto" w:fill="FFFFFF"/>
              <w:spacing w:line="360" w:lineRule="auto"/>
              <w:rPr>
                <w:b/>
                <w:sz w:val="22"/>
                <w:szCs w:val="22"/>
              </w:rPr>
            </w:pPr>
            <w:r>
              <w:rPr>
                <w:b/>
                <w:sz w:val="22"/>
                <w:szCs w:val="22"/>
              </w:rPr>
              <w:t xml:space="preserve">      1.29.</w:t>
            </w:r>
            <w:r w:rsidR="00794637" w:rsidRPr="000D2985">
              <w:rPr>
                <w:sz w:val="22"/>
                <w:szCs w:val="22"/>
              </w:rPr>
              <w:t>(</w:t>
            </w:r>
            <w:r w:rsidR="00D2346A">
              <w:rPr>
                <w:sz w:val="22"/>
                <w:szCs w:val="22"/>
              </w:rPr>
              <w:t>69</w:t>
            </w:r>
            <w:r w:rsidR="00794637" w:rsidRPr="000D2985">
              <w:rPr>
                <w:sz w:val="22"/>
                <w:szCs w:val="22"/>
              </w:rPr>
              <w:t>.</w:t>
            </w:r>
            <w:r w:rsidR="00D2346A">
              <w:rPr>
                <w:sz w:val="22"/>
                <w:szCs w:val="22"/>
              </w:rPr>
              <w:t>10</w:t>
            </w:r>
            <w:r w:rsidR="00794637" w:rsidRPr="000D2985">
              <w:rPr>
                <w:sz w:val="22"/>
                <w:szCs w:val="22"/>
              </w:rPr>
              <w:t>)</w:t>
            </w:r>
          </w:p>
        </w:tc>
        <w:tc>
          <w:tcPr>
            <w:tcW w:w="5922" w:type="dxa"/>
          </w:tcPr>
          <w:p w14:paraId="5543D446" w14:textId="77777777" w:rsidR="00794637" w:rsidRPr="000D2985" w:rsidRDefault="00794637" w:rsidP="000D2985">
            <w:pPr>
              <w:shd w:val="clear" w:color="auto" w:fill="FFFFFF"/>
              <w:spacing w:line="360" w:lineRule="auto"/>
              <w:rPr>
                <w:sz w:val="22"/>
                <w:szCs w:val="22"/>
              </w:rPr>
            </w:pPr>
            <w:r w:rsidRPr="000D2985">
              <w:rPr>
                <w:sz w:val="22"/>
                <w:szCs w:val="22"/>
              </w:rPr>
              <w:t xml:space="preserve">Avokatët </w:t>
            </w:r>
          </w:p>
        </w:tc>
        <w:tc>
          <w:tcPr>
            <w:tcW w:w="2160" w:type="dxa"/>
          </w:tcPr>
          <w:p w14:paraId="263377BE" w14:textId="42B28A2C" w:rsidR="00794637" w:rsidRPr="000D2985" w:rsidRDefault="00DC3A0D" w:rsidP="000D2985">
            <w:pPr>
              <w:spacing w:line="360" w:lineRule="auto"/>
              <w:jc w:val="right"/>
              <w:rPr>
                <w:sz w:val="22"/>
                <w:szCs w:val="22"/>
              </w:rPr>
            </w:pPr>
            <w:r>
              <w:rPr>
                <w:sz w:val="22"/>
                <w:szCs w:val="22"/>
              </w:rPr>
              <w:t>20</w:t>
            </w:r>
            <w:r w:rsidR="00C55C49">
              <w:rPr>
                <w:sz w:val="22"/>
                <w:szCs w:val="22"/>
              </w:rPr>
              <w:t>0</w:t>
            </w:r>
            <w:r w:rsidR="00DD172A">
              <w:rPr>
                <w:sz w:val="22"/>
                <w:szCs w:val="22"/>
              </w:rPr>
              <w:t>.00</w:t>
            </w:r>
          </w:p>
        </w:tc>
      </w:tr>
      <w:tr w:rsidR="000E0720" w:rsidRPr="00C373C8" w14:paraId="779F7054" w14:textId="77777777" w:rsidTr="000D2985">
        <w:trPr>
          <w:trHeight w:val="215"/>
        </w:trPr>
        <w:tc>
          <w:tcPr>
            <w:tcW w:w="1728" w:type="dxa"/>
          </w:tcPr>
          <w:p w14:paraId="60895580" w14:textId="545D4D3C" w:rsidR="00794637" w:rsidRPr="000D2985" w:rsidRDefault="00AB37DD" w:rsidP="000D2985">
            <w:pPr>
              <w:shd w:val="clear" w:color="auto" w:fill="FFFFFF"/>
              <w:spacing w:line="360" w:lineRule="auto"/>
              <w:rPr>
                <w:b/>
                <w:sz w:val="22"/>
                <w:szCs w:val="22"/>
              </w:rPr>
            </w:pPr>
            <w:r>
              <w:rPr>
                <w:b/>
                <w:sz w:val="22"/>
                <w:szCs w:val="22"/>
              </w:rPr>
              <w:t xml:space="preserve">      1.30.</w:t>
            </w:r>
            <w:r w:rsidR="00794637" w:rsidRPr="000D2985">
              <w:rPr>
                <w:sz w:val="22"/>
                <w:szCs w:val="22"/>
              </w:rPr>
              <w:t>(</w:t>
            </w:r>
            <w:r w:rsidR="00D2346A">
              <w:rPr>
                <w:sz w:val="22"/>
                <w:szCs w:val="22"/>
              </w:rPr>
              <w:t>69</w:t>
            </w:r>
            <w:r w:rsidR="00794637" w:rsidRPr="000D2985">
              <w:rPr>
                <w:sz w:val="22"/>
                <w:szCs w:val="22"/>
              </w:rPr>
              <w:t>.</w:t>
            </w:r>
            <w:r w:rsidR="00D2346A">
              <w:rPr>
                <w:sz w:val="22"/>
                <w:szCs w:val="22"/>
              </w:rPr>
              <w:t>10</w:t>
            </w:r>
            <w:r w:rsidR="00794637" w:rsidRPr="000D2985">
              <w:rPr>
                <w:sz w:val="22"/>
                <w:szCs w:val="22"/>
              </w:rPr>
              <w:t>)</w:t>
            </w:r>
          </w:p>
        </w:tc>
        <w:tc>
          <w:tcPr>
            <w:tcW w:w="5922" w:type="dxa"/>
          </w:tcPr>
          <w:p w14:paraId="0FA1F901" w14:textId="77777777" w:rsidR="00794637" w:rsidRPr="000D2985" w:rsidRDefault="00794637" w:rsidP="000D2985">
            <w:pPr>
              <w:shd w:val="clear" w:color="auto" w:fill="FFFFFF"/>
              <w:spacing w:line="360" w:lineRule="auto"/>
              <w:rPr>
                <w:sz w:val="22"/>
                <w:szCs w:val="22"/>
              </w:rPr>
            </w:pPr>
            <w:r w:rsidRPr="000D2985">
              <w:rPr>
                <w:sz w:val="22"/>
                <w:szCs w:val="22"/>
              </w:rPr>
              <w:t>Përmbaruesit privatë</w:t>
            </w:r>
          </w:p>
        </w:tc>
        <w:tc>
          <w:tcPr>
            <w:tcW w:w="2160" w:type="dxa"/>
          </w:tcPr>
          <w:p w14:paraId="53DA453F" w14:textId="47B44DAD" w:rsidR="00794637" w:rsidRPr="000D2985" w:rsidRDefault="00DC3A0D" w:rsidP="000D2985">
            <w:pPr>
              <w:spacing w:line="360" w:lineRule="auto"/>
              <w:jc w:val="right"/>
              <w:rPr>
                <w:sz w:val="22"/>
                <w:szCs w:val="22"/>
              </w:rPr>
            </w:pPr>
            <w:r>
              <w:rPr>
                <w:sz w:val="22"/>
                <w:szCs w:val="22"/>
              </w:rPr>
              <w:t>200</w:t>
            </w:r>
            <w:r w:rsidR="006F1C45">
              <w:rPr>
                <w:sz w:val="22"/>
                <w:szCs w:val="22"/>
              </w:rPr>
              <w:t>.00</w:t>
            </w:r>
          </w:p>
        </w:tc>
      </w:tr>
    </w:tbl>
    <w:p w14:paraId="7015A3EB" w14:textId="6B14D377" w:rsidR="00794637" w:rsidRDefault="00AD4898" w:rsidP="000D2985">
      <w:pPr>
        <w:shd w:val="clear" w:color="auto" w:fill="FFFFFF"/>
        <w:spacing w:line="360" w:lineRule="auto"/>
        <w:rPr>
          <w:sz w:val="22"/>
          <w:szCs w:val="22"/>
        </w:rPr>
      </w:pPr>
      <w:r>
        <w:rPr>
          <w:sz w:val="22"/>
          <w:szCs w:val="22"/>
        </w:rPr>
        <w:t xml:space="preserve">                                                                                                              </w:t>
      </w:r>
    </w:p>
    <w:p w14:paraId="093E5DDE" w14:textId="77777777" w:rsidR="00794637" w:rsidRPr="000D2985" w:rsidRDefault="00794637" w:rsidP="000D2985">
      <w:pPr>
        <w:pStyle w:val="ListParagraph"/>
        <w:numPr>
          <w:ilvl w:val="0"/>
          <w:numId w:val="115"/>
        </w:numPr>
        <w:shd w:val="clear" w:color="auto" w:fill="FFFFFF"/>
        <w:spacing w:line="360" w:lineRule="auto"/>
        <w:ind w:left="360" w:hanging="360"/>
        <w:jc w:val="both"/>
        <w:rPr>
          <w:sz w:val="22"/>
          <w:szCs w:val="22"/>
        </w:rPr>
      </w:pPr>
      <w:r w:rsidRPr="000D2985">
        <w:rPr>
          <w:sz w:val="22"/>
          <w:szCs w:val="22"/>
        </w:rPr>
        <w:t xml:space="preserve">Taksat prej 1-30 sipas nenit 5 paragrafi 1 të kësaj rregulloreje, mund të paguhen në 2 këste (kësti i parë deri më 30 qershor, kurse kësti i dytë deri më 31 dhjetor të vitit përkatës). </w:t>
      </w:r>
    </w:p>
    <w:p w14:paraId="38A3CBEA" w14:textId="77777777" w:rsidR="00DE694C" w:rsidRPr="000D2985" w:rsidRDefault="00794637" w:rsidP="00DE694C">
      <w:pPr>
        <w:pStyle w:val="ListParagraph"/>
        <w:numPr>
          <w:ilvl w:val="0"/>
          <w:numId w:val="115"/>
        </w:numPr>
        <w:shd w:val="clear" w:color="auto" w:fill="FFFFFF"/>
        <w:spacing w:line="360" w:lineRule="auto"/>
        <w:ind w:left="360" w:hanging="360"/>
        <w:jc w:val="both"/>
        <w:rPr>
          <w:sz w:val="22"/>
          <w:szCs w:val="22"/>
        </w:rPr>
      </w:pPr>
      <w:r w:rsidRPr="000D2985">
        <w:rPr>
          <w:sz w:val="22"/>
          <w:szCs w:val="22"/>
        </w:rPr>
        <w:t>Subjektet afariste që operojnë brenda territorit të komunës në më  shumë lokacione paguajnë 40% të bazës së taksës .</w:t>
      </w:r>
      <w:r w:rsidR="00DE694C">
        <w:rPr>
          <w:sz w:val="22"/>
          <w:szCs w:val="22"/>
        </w:rPr>
        <w:t xml:space="preserve"> </w:t>
      </w:r>
    </w:p>
    <w:p w14:paraId="30DB63E2" w14:textId="77777777" w:rsidR="00794637" w:rsidRPr="000D2985" w:rsidRDefault="00794637" w:rsidP="000D2985">
      <w:pPr>
        <w:shd w:val="clear" w:color="auto" w:fill="FFFFFF"/>
        <w:spacing w:line="360" w:lineRule="auto"/>
        <w:rPr>
          <w:b/>
          <w:sz w:val="22"/>
          <w:szCs w:val="22"/>
        </w:rPr>
      </w:pPr>
    </w:p>
    <w:tbl>
      <w:tblPr>
        <w:tblpPr w:leftFromText="180" w:rightFromText="180" w:horzAnchor="page" w:tblpX="538" w:tblpY="-495"/>
        <w:tblW w:w="9450" w:type="dxa"/>
        <w:tblLook w:val="01E0" w:firstRow="1" w:lastRow="1" w:firstColumn="1" w:lastColumn="1" w:noHBand="0" w:noVBand="0"/>
      </w:tblPr>
      <w:tblGrid>
        <w:gridCol w:w="630"/>
        <w:gridCol w:w="8820"/>
      </w:tblGrid>
      <w:tr w:rsidR="004D31B1" w:rsidRPr="00C373C8" w14:paraId="5EFC6C6E" w14:textId="77777777" w:rsidTr="000D2985">
        <w:tc>
          <w:tcPr>
            <w:tcW w:w="630" w:type="dxa"/>
            <w:vAlign w:val="center"/>
          </w:tcPr>
          <w:p w14:paraId="6B939C35" w14:textId="65CF8A94" w:rsidR="00794637" w:rsidRDefault="00794637" w:rsidP="000D2985">
            <w:pPr>
              <w:shd w:val="clear" w:color="auto" w:fill="FFFFFF"/>
              <w:spacing w:line="360" w:lineRule="auto"/>
              <w:jc w:val="center"/>
              <w:rPr>
                <w:b/>
                <w:sz w:val="22"/>
                <w:szCs w:val="22"/>
              </w:rPr>
            </w:pPr>
          </w:p>
        </w:tc>
        <w:tc>
          <w:tcPr>
            <w:tcW w:w="8820" w:type="dxa"/>
            <w:tcBorders>
              <w:top w:val="nil"/>
            </w:tcBorders>
          </w:tcPr>
          <w:p w14:paraId="18DC858F" w14:textId="38478F3E" w:rsidR="00794637" w:rsidRPr="000D2985" w:rsidRDefault="00D02805" w:rsidP="000D2985">
            <w:pPr>
              <w:shd w:val="clear" w:color="auto" w:fill="FFFFFF"/>
              <w:spacing w:line="360" w:lineRule="auto"/>
              <w:rPr>
                <w:b/>
                <w:sz w:val="22"/>
                <w:szCs w:val="22"/>
              </w:rPr>
            </w:pPr>
            <w:r>
              <w:rPr>
                <w:b/>
                <w:sz w:val="22"/>
                <w:szCs w:val="22"/>
              </w:rPr>
              <w:t xml:space="preserve">                                                  </w:t>
            </w:r>
          </w:p>
        </w:tc>
      </w:tr>
    </w:tbl>
    <w:tbl>
      <w:tblPr>
        <w:tblW w:w="8568" w:type="dxa"/>
        <w:tblLayout w:type="fixed"/>
        <w:tblLook w:val="04A0" w:firstRow="1" w:lastRow="0" w:firstColumn="1" w:lastColumn="0" w:noHBand="0" w:noVBand="1"/>
      </w:tblPr>
      <w:tblGrid>
        <w:gridCol w:w="620"/>
        <w:gridCol w:w="38"/>
        <w:gridCol w:w="5264"/>
        <w:gridCol w:w="181"/>
        <w:gridCol w:w="544"/>
        <w:gridCol w:w="919"/>
        <w:gridCol w:w="192"/>
        <w:gridCol w:w="451"/>
        <w:gridCol w:w="359"/>
      </w:tblGrid>
      <w:tr w:rsidR="00AC69F0" w:rsidRPr="00C373C8" w14:paraId="6797B888" w14:textId="77777777" w:rsidTr="000D2985">
        <w:trPr>
          <w:gridAfter w:val="2"/>
          <w:wAfter w:w="810" w:type="dxa"/>
          <w:trHeight w:val="530"/>
        </w:trPr>
        <w:tc>
          <w:tcPr>
            <w:tcW w:w="7758" w:type="dxa"/>
            <w:gridSpan w:val="7"/>
          </w:tcPr>
          <w:p w14:paraId="4E7E8F82" w14:textId="6F9F4F35" w:rsidR="00AC69F0" w:rsidRPr="00AC69F0" w:rsidRDefault="003B5623" w:rsidP="00DE694C">
            <w:pPr>
              <w:shd w:val="clear" w:color="auto" w:fill="FFFFFF"/>
              <w:spacing w:line="360" w:lineRule="auto"/>
              <w:jc w:val="center"/>
              <w:rPr>
                <w:b/>
                <w:bCs/>
                <w:sz w:val="22"/>
                <w:szCs w:val="22"/>
              </w:rPr>
            </w:pPr>
            <w:r>
              <w:rPr>
                <w:b/>
                <w:sz w:val="22"/>
                <w:szCs w:val="22"/>
              </w:rPr>
              <w:t>KAPITULLI IV</w:t>
            </w:r>
          </w:p>
          <w:p w14:paraId="6854472A" w14:textId="77777777" w:rsidR="00AC69F0" w:rsidRPr="000D2985" w:rsidRDefault="00794637" w:rsidP="00DE694C">
            <w:pPr>
              <w:shd w:val="clear" w:color="auto" w:fill="FFFFFF"/>
              <w:spacing w:line="360" w:lineRule="auto"/>
              <w:jc w:val="center"/>
              <w:rPr>
                <w:b/>
                <w:sz w:val="22"/>
                <w:szCs w:val="22"/>
              </w:rPr>
            </w:pPr>
            <w:r w:rsidRPr="000D2985">
              <w:rPr>
                <w:b/>
                <w:sz w:val="22"/>
                <w:szCs w:val="22"/>
              </w:rPr>
              <w:t>TAKSAT KOMUNALE  PËR SHËRBIME PUBLIKE,</w:t>
            </w:r>
          </w:p>
          <w:p w14:paraId="043B0767" w14:textId="3D66EB04" w:rsidR="00E446C0" w:rsidRPr="00DE694C" w:rsidRDefault="00794637" w:rsidP="00DE694C">
            <w:pPr>
              <w:shd w:val="clear" w:color="auto" w:fill="FFFFFF"/>
              <w:spacing w:line="360" w:lineRule="auto"/>
              <w:jc w:val="center"/>
              <w:rPr>
                <w:sz w:val="22"/>
                <w:szCs w:val="22"/>
              </w:rPr>
            </w:pPr>
            <w:r w:rsidRPr="000D2985">
              <w:rPr>
                <w:b/>
                <w:sz w:val="22"/>
                <w:szCs w:val="22"/>
              </w:rPr>
              <w:t>INFRASTRUKTURË DHE BANIM</w:t>
            </w:r>
            <w:r w:rsidR="003B5623">
              <w:rPr>
                <w:sz w:val="22"/>
                <w:szCs w:val="22"/>
              </w:rPr>
              <w:t xml:space="preserve"> </w:t>
            </w:r>
          </w:p>
        </w:tc>
      </w:tr>
      <w:tr w:rsidR="002124ED" w:rsidRPr="00C373C8" w14:paraId="27DB3ABA" w14:textId="77777777" w:rsidTr="000D2985">
        <w:trPr>
          <w:gridAfter w:val="2"/>
          <w:wAfter w:w="810" w:type="dxa"/>
          <w:trHeight w:val="530"/>
        </w:trPr>
        <w:tc>
          <w:tcPr>
            <w:tcW w:w="620" w:type="dxa"/>
          </w:tcPr>
          <w:p w14:paraId="428F2980" w14:textId="3052D01F" w:rsidR="00794637" w:rsidRDefault="00794637" w:rsidP="000D2985">
            <w:pPr>
              <w:shd w:val="clear" w:color="auto" w:fill="FFFFFF"/>
              <w:spacing w:line="360" w:lineRule="auto"/>
              <w:jc w:val="center"/>
              <w:rPr>
                <w:sz w:val="22"/>
                <w:szCs w:val="22"/>
              </w:rPr>
            </w:pPr>
          </w:p>
        </w:tc>
        <w:tc>
          <w:tcPr>
            <w:tcW w:w="5302" w:type="dxa"/>
            <w:gridSpan w:val="2"/>
          </w:tcPr>
          <w:p w14:paraId="401205DE" w14:textId="4B1809EE" w:rsidR="00794637" w:rsidRDefault="00EE3736" w:rsidP="000D2985">
            <w:pPr>
              <w:shd w:val="clear" w:color="auto" w:fill="FFFFFF"/>
              <w:spacing w:line="360" w:lineRule="auto"/>
              <w:jc w:val="center"/>
              <w:outlineLvl w:val="0"/>
              <w:rPr>
                <w:sz w:val="22"/>
                <w:szCs w:val="22"/>
              </w:rPr>
            </w:pPr>
            <w:r>
              <w:rPr>
                <w:b/>
                <w:sz w:val="22"/>
                <w:szCs w:val="22"/>
              </w:rPr>
              <w:t xml:space="preserve">              </w:t>
            </w:r>
            <w:r w:rsidR="00DE694C">
              <w:rPr>
                <w:b/>
                <w:sz w:val="22"/>
                <w:szCs w:val="22"/>
              </w:rPr>
              <w:t xml:space="preserve">     </w:t>
            </w:r>
            <w:r>
              <w:rPr>
                <w:b/>
                <w:sz w:val="22"/>
                <w:szCs w:val="22"/>
              </w:rPr>
              <w:t xml:space="preserve"> </w:t>
            </w:r>
            <w:r w:rsidR="0059325F">
              <w:rPr>
                <w:b/>
                <w:sz w:val="22"/>
                <w:szCs w:val="22"/>
              </w:rPr>
              <w:t xml:space="preserve"> Neni  6</w:t>
            </w:r>
          </w:p>
        </w:tc>
        <w:tc>
          <w:tcPr>
            <w:tcW w:w="1836" w:type="dxa"/>
            <w:gridSpan w:val="4"/>
          </w:tcPr>
          <w:p w14:paraId="0E77E00E" w14:textId="7441D92F" w:rsidR="00794637" w:rsidRDefault="00794637" w:rsidP="000D2985">
            <w:pPr>
              <w:shd w:val="clear" w:color="auto" w:fill="FFFFFF"/>
              <w:spacing w:line="360" w:lineRule="auto"/>
              <w:jc w:val="right"/>
              <w:rPr>
                <w:sz w:val="22"/>
                <w:szCs w:val="22"/>
              </w:rPr>
            </w:pPr>
          </w:p>
        </w:tc>
      </w:tr>
      <w:tr w:rsidR="00EE3736" w:rsidRPr="00C373C8" w14:paraId="424CD0BC" w14:textId="77777777" w:rsidTr="000D2985">
        <w:trPr>
          <w:gridAfter w:val="2"/>
          <w:wAfter w:w="810" w:type="dxa"/>
          <w:trHeight w:val="530"/>
        </w:trPr>
        <w:tc>
          <w:tcPr>
            <w:tcW w:w="620" w:type="dxa"/>
          </w:tcPr>
          <w:p w14:paraId="2068A98B" w14:textId="1D35C53B" w:rsidR="00794637" w:rsidRDefault="0059325F" w:rsidP="000D2985">
            <w:pPr>
              <w:shd w:val="clear" w:color="auto" w:fill="FFFFFF"/>
              <w:spacing w:line="360" w:lineRule="auto"/>
              <w:jc w:val="center"/>
              <w:rPr>
                <w:b/>
                <w:sz w:val="22"/>
                <w:szCs w:val="22"/>
              </w:rPr>
            </w:pPr>
            <w:r w:rsidRPr="002A74D1">
              <w:rPr>
                <w:b/>
                <w:sz w:val="22"/>
                <w:szCs w:val="22"/>
              </w:rPr>
              <w:t>1.</w:t>
            </w:r>
          </w:p>
        </w:tc>
        <w:tc>
          <w:tcPr>
            <w:tcW w:w="7138" w:type="dxa"/>
            <w:gridSpan w:val="6"/>
          </w:tcPr>
          <w:p w14:paraId="6A3D0745" w14:textId="6540103F" w:rsidR="00794637" w:rsidRDefault="0059325F" w:rsidP="000D2985">
            <w:pPr>
              <w:shd w:val="clear" w:color="auto" w:fill="FFFFFF"/>
              <w:spacing w:line="360" w:lineRule="auto"/>
              <w:ind w:right="162"/>
              <w:rPr>
                <w:sz w:val="22"/>
              </w:rPr>
            </w:pPr>
            <w:r w:rsidRPr="00983C00">
              <w:rPr>
                <w:sz w:val="22"/>
              </w:rPr>
              <w:t xml:space="preserve">Pranimi i kërkesave </w:t>
            </w:r>
            <w:r w:rsidR="00EE3736">
              <w:rPr>
                <w:sz w:val="22"/>
              </w:rPr>
              <w:t xml:space="preserve">    </w:t>
            </w:r>
            <w:r w:rsidR="00780302">
              <w:rPr>
                <w:sz w:val="22"/>
              </w:rPr>
              <w:t xml:space="preserve">                                                                           5.00</w:t>
            </w:r>
            <w:r w:rsidR="00EE3736">
              <w:rPr>
                <w:sz w:val="22"/>
              </w:rPr>
              <w:t xml:space="preserve">                  </w:t>
            </w:r>
            <w:r w:rsidR="00284D12">
              <w:rPr>
                <w:sz w:val="22"/>
              </w:rPr>
              <w:t xml:space="preserve">                                                                                   </w:t>
            </w:r>
          </w:p>
        </w:tc>
      </w:tr>
      <w:tr w:rsidR="002124ED" w:rsidRPr="00C373C8" w14:paraId="043DEFB0" w14:textId="77777777" w:rsidTr="000D2985">
        <w:trPr>
          <w:gridAfter w:val="2"/>
          <w:wAfter w:w="810" w:type="dxa"/>
          <w:trHeight w:val="170"/>
        </w:trPr>
        <w:tc>
          <w:tcPr>
            <w:tcW w:w="620" w:type="dxa"/>
          </w:tcPr>
          <w:p w14:paraId="17F0A101" w14:textId="77777777" w:rsidR="00794637" w:rsidRDefault="0059325F" w:rsidP="000D2985">
            <w:pPr>
              <w:shd w:val="clear" w:color="auto" w:fill="FFFFFF"/>
              <w:spacing w:line="360" w:lineRule="auto"/>
              <w:jc w:val="center"/>
              <w:rPr>
                <w:rFonts w:ascii="Book Antiqua" w:hAnsi="Book Antiqua"/>
                <w:b/>
                <w:sz w:val="22"/>
                <w:szCs w:val="22"/>
              </w:rPr>
            </w:pPr>
            <w:r w:rsidRPr="002A74D1">
              <w:rPr>
                <w:rFonts w:ascii="Book Antiqua" w:hAnsi="Book Antiqua"/>
                <w:b/>
                <w:sz w:val="22"/>
                <w:szCs w:val="22"/>
              </w:rPr>
              <w:t>2.</w:t>
            </w:r>
          </w:p>
        </w:tc>
        <w:tc>
          <w:tcPr>
            <w:tcW w:w="5483" w:type="dxa"/>
            <w:gridSpan w:val="3"/>
          </w:tcPr>
          <w:p w14:paraId="055D5BA3" w14:textId="77777777" w:rsidR="00794637" w:rsidRPr="000D2985" w:rsidRDefault="00794637" w:rsidP="000D2985">
            <w:pPr>
              <w:shd w:val="clear" w:color="auto" w:fill="FFFFFF"/>
              <w:spacing w:line="360" w:lineRule="auto"/>
              <w:rPr>
                <w:sz w:val="22"/>
                <w:szCs w:val="22"/>
              </w:rPr>
            </w:pPr>
            <w:r w:rsidRPr="000D2985">
              <w:rPr>
                <w:sz w:val="22"/>
                <w:szCs w:val="22"/>
              </w:rPr>
              <w:t>Leje për ndërhyrje në infrastrukturë dhe hapësirë tjetër publike (ujësjellës, kanalizim, elektrikë, telefoni, trotuar etj</w:t>
            </w:r>
            <w:r w:rsidRPr="000D2985">
              <w:rPr>
                <w:b/>
                <w:sz w:val="22"/>
                <w:szCs w:val="22"/>
              </w:rPr>
              <w:t>:</w:t>
            </w:r>
          </w:p>
        </w:tc>
        <w:tc>
          <w:tcPr>
            <w:tcW w:w="1655" w:type="dxa"/>
            <w:gridSpan w:val="3"/>
          </w:tcPr>
          <w:p w14:paraId="69913F80" w14:textId="77777777" w:rsidR="00794637" w:rsidRDefault="00794637" w:rsidP="000D2985">
            <w:pPr>
              <w:shd w:val="clear" w:color="auto" w:fill="FFFFFF"/>
              <w:spacing w:line="360" w:lineRule="auto"/>
              <w:rPr>
                <w:rFonts w:ascii="Book Antiqua" w:hAnsi="Book Antiqua"/>
                <w:sz w:val="22"/>
                <w:szCs w:val="22"/>
              </w:rPr>
            </w:pPr>
          </w:p>
        </w:tc>
      </w:tr>
      <w:tr w:rsidR="002124ED" w:rsidRPr="00C373C8" w14:paraId="4F7C45EC" w14:textId="77777777" w:rsidTr="000D2985">
        <w:trPr>
          <w:gridAfter w:val="2"/>
          <w:wAfter w:w="810" w:type="dxa"/>
          <w:trHeight w:val="1518"/>
        </w:trPr>
        <w:tc>
          <w:tcPr>
            <w:tcW w:w="620" w:type="dxa"/>
          </w:tcPr>
          <w:p w14:paraId="1978379A" w14:textId="7F20234C" w:rsidR="00794637" w:rsidRDefault="00794637" w:rsidP="000D2985">
            <w:pPr>
              <w:shd w:val="clear" w:color="auto" w:fill="FFFFFF"/>
              <w:spacing w:line="360" w:lineRule="auto"/>
              <w:jc w:val="center"/>
              <w:rPr>
                <w:b/>
                <w:sz w:val="22"/>
                <w:szCs w:val="22"/>
              </w:rPr>
            </w:pPr>
          </w:p>
        </w:tc>
        <w:tc>
          <w:tcPr>
            <w:tcW w:w="5483" w:type="dxa"/>
            <w:gridSpan w:val="3"/>
          </w:tcPr>
          <w:p w14:paraId="33F9C891" w14:textId="0EF705E9" w:rsidR="00794637" w:rsidRDefault="0059325F" w:rsidP="000D2985">
            <w:pPr>
              <w:numPr>
                <w:ilvl w:val="1"/>
                <w:numId w:val="17"/>
              </w:numPr>
              <w:shd w:val="clear" w:color="auto" w:fill="FFFFFF"/>
              <w:spacing w:line="360" w:lineRule="auto"/>
              <w:rPr>
                <w:sz w:val="22"/>
                <w:szCs w:val="22"/>
              </w:rPr>
            </w:pPr>
            <w:r>
              <w:rPr>
                <w:sz w:val="22"/>
                <w:szCs w:val="22"/>
              </w:rPr>
              <w:t>për prerjen e asfaltit në rrugë dhe trotuare 1m</w:t>
            </w:r>
            <w:r>
              <w:rPr>
                <w:sz w:val="22"/>
                <w:szCs w:val="22"/>
                <w:vertAlign w:val="superscript"/>
              </w:rPr>
              <w:t>2</w:t>
            </w:r>
            <w:r>
              <w:rPr>
                <w:sz w:val="22"/>
                <w:szCs w:val="22"/>
              </w:rPr>
              <w:t>;</w:t>
            </w:r>
          </w:p>
          <w:p w14:paraId="1090304E" w14:textId="35AA7351" w:rsidR="00794637" w:rsidRDefault="00794637" w:rsidP="000D2985">
            <w:pPr>
              <w:numPr>
                <w:ilvl w:val="1"/>
                <w:numId w:val="17"/>
              </w:numPr>
              <w:shd w:val="clear" w:color="auto" w:fill="FFFFFF"/>
              <w:spacing w:line="360" w:lineRule="auto"/>
              <w:rPr>
                <w:sz w:val="22"/>
                <w:szCs w:val="22"/>
              </w:rPr>
            </w:pPr>
            <w:r w:rsidRPr="000D2985">
              <w:rPr>
                <w:sz w:val="22"/>
                <w:szCs w:val="22"/>
              </w:rPr>
              <w:t>për prerjen e rrugëve dhe trotuareve me kubëza betoni, beton e të ngjashme</w:t>
            </w:r>
            <w:r w:rsidR="0059325F" w:rsidRPr="00983C00" w:rsidDel="002210B6">
              <w:rPr>
                <w:sz w:val="22"/>
                <w:szCs w:val="22"/>
              </w:rPr>
              <w:t xml:space="preserve"> </w:t>
            </w:r>
            <w:r w:rsidR="0059325F" w:rsidRPr="00C373C8">
              <w:rPr>
                <w:sz w:val="22"/>
                <w:szCs w:val="22"/>
              </w:rPr>
              <w:t>për 1m</w:t>
            </w:r>
            <w:r w:rsidR="0059325F" w:rsidRPr="00C373C8">
              <w:rPr>
                <w:sz w:val="22"/>
                <w:szCs w:val="22"/>
                <w:vertAlign w:val="superscript"/>
              </w:rPr>
              <w:t>2</w:t>
            </w:r>
            <w:r w:rsidR="0059325F" w:rsidRPr="00C373C8">
              <w:rPr>
                <w:sz w:val="22"/>
                <w:szCs w:val="22"/>
              </w:rPr>
              <w:t>;</w:t>
            </w:r>
          </w:p>
          <w:p w14:paraId="0699DAB5" w14:textId="77777777" w:rsidR="00794637" w:rsidRPr="000D2985" w:rsidRDefault="00794637" w:rsidP="000D2985">
            <w:pPr>
              <w:numPr>
                <w:ilvl w:val="1"/>
                <w:numId w:val="17"/>
              </w:numPr>
              <w:shd w:val="clear" w:color="auto" w:fill="FFFFFF"/>
              <w:spacing w:line="360" w:lineRule="auto"/>
              <w:rPr>
                <w:sz w:val="22"/>
                <w:szCs w:val="22"/>
              </w:rPr>
            </w:pPr>
            <w:r w:rsidRPr="000D2985">
              <w:rPr>
                <w:sz w:val="22"/>
                <w:szCs w:val="22"/>
              </w:rPr>
              <w:t>për prerjen (gropimin) e rrugëve dhe trotuareve të pa asfaltuara, parqeve etj, për 1m</w:t>
            </w:r>
            <w:r w:rsidRPr="000D2985">
              <w:rPr>
                <w:sz w:val="22"/>
                <w:szCs w:val="22"/>
                <w:vertAlign w:val="superscript"/>
              </w:rPr>
              <w:t>2</w:t>
            </w:r>
          </w:p>
          <w:p w14:paraId="4F7A7920" w14:textId="77777777" w:rsidR="00794637" w:rsidRDefault="0059325F" w:rsidP="000D2985">
            <w:pPr>
              <w:numPr>
                <w:ilvl w:val="1"/>
                <w:numId w:val="17"/>
              </w:numPr>
              <w:shd w:val="clear" w:color="auto" w:fill="FFFFFF"/>
              <w:spacing w:line="360" w:lineRule="auto"/>
              <w:rPr>
                <w:sz w:val="22"/>
                <w:szCs w:val="22"/>
              </w:rPr>
            </w:pPr>
            <w:r w:rsidRPr="00103FF7">
              <w:rPr>
                <w:sz w:val="22"/>
                <w:szCs w:val="22"/>
              </w:rPr>
              <w:t>për ndërhyrje në infrastrukturë pa prerje të asfaltit (me shpim) për metër gjatësi</w:t>
            </w:r>
          </w:p>
        </w:tc>
        <w:tc>
          <w:tcPr>
            <w:tcW w:w="1655" w:type="dxa"/>
            <w:gridSpan w:val="3"/>
          </w:tcPr>
          <w:p w14:paraId="2BF05176" w14:textId="6716C2B0" w:rsidR="00794637" w:rsidRDefault="00BF0D82" w:rsidP="000D2985">
            <w:pPr>
              <w:keepNext/>
              <w:shd w:val="clear" w:color="auto" w:fill="FFFFFF"/>
              <w:spacing w:line="360" w:lineRule="auto"/>
              <w:jc w:val="center"/>
              <w:outlineLvl w:val="1"/>
              <w:rPr>
                <w:b/>
                <w:bCs/>
                <w:sz w:val="22"/>
                <w:szCs w:val="22"/>
              </w:rPr>
            </w:pPr>
            <w:r>
              <w:rPr>
                <w:sz w:val="22"/>
                <w:szCs w:val="22"/>
              </w:rPr>
              <w:t xml:space="preserve">             50.00</w:t>
            </w:r>
            <w:r w:rsidR="00DE694C">
              <w:rPr>
                <w:sz w:val="22"/>
                <w:szCs w:val="22"/>
              </w:rPr>
              <w:t xml:space="preserve">               </w:t>
            </w:r>
          </w:p>
          <w:p w14:paraId="3D71D7F6" w14:textId="77777777" w:rsidR="00175C14" w:rsidRDefault="00294231" w:rsidP="000D2985">
            <w:pPr>
              <w:shd w:val="clear" w:color="auto" w:fill="FFFFFF"/>
              <w:spacing w:line="360" w:lineRule="auto"/>
              <w:jc w:val="right"/>
              <w:rPr>
                <w:b/>
                <w:bCs/>
                <w:sz w:val="22"/>
                <w:szCs w:val="22"/>
              </w:rPr>
            </w:pPr>
            <w:r>
              <w:rPr>
                <w:sz w:val="22"/>
                <w:szCs w:val="22"/>
              </w:rPr>
              <w:t xml:space="preserve">25.00               </w:t>
            </w:r>
          </w:p>
          <w:p w14:paraId="0E8DE266" w14:textId="6F37D917" w:rsidR="00794637" w:rsidRDefault="00BF0D82" w:rsidP="000D2985">
            <w:pPr>
              <w:shd w:val="clear" w:color="auto" w:fill="FFFFFF"/>
              <w:spacing w:line="360" w:lineRule="auto"/>
              <w:jc w:val="center"/>
              <w:rPr>
                <w:b/>
                <w:bCs/>
                <w:sz w:val="22"/>
                <w:szCs w:val="22"/>
              </w:rPr>
            </w:pPr>
            <w:r>
              <w:rPr>
                <w:sz w:val="22"/>
                <w:szCs w:val="22"/>
              </w:rPr>
              <w:t xml:space="preserve">             </w:t>
            </w:r>
          </w:p>
          <w:p w14:paraId="74330FA2" w14:textId="77777777" w:rsidR="001552C5" w:rsidRDefault="00BF0D82" w:rsidP="001552C5">
            <w:pPr>
              <w:shd w:val="clear" w:color="auto" w:fill="FFFFFF"/>
              <w:spacing w:line="360" w:lineRule="auto"/>
              <w:rPr>
                <w:sz w:val="22"/>
                <w:szCs w:val="22"/>
              </w:rPr>
            </w:pPr>
            <w:r>
              <w:rPr>
                <w:sz w:val="22"/>
                <w:szCs w:val="22"/>
              </w:rPr>
              <w:t xml:space="preserve">             10.00</w:t>
            </w:r>
            <w:r w:rsidR="001552C5">
              <w:rPr>
                <w:sz w:val="22"/>
                <w:szCs w:val="22"/>
              </w:rPr>
              <w:t xml:space="preserve">               </w:t>
            </w:r>
            <w:r w:rsidR="00DE694C">
              <w:rPr>
                <w:sz w:val="22"/>
                <w:szCs w:val="22"/>
              </w:rPr>
              <w:t xml:space="preserve"> </w:t>
            </w:r>
          </w:p>
          <w:p w14:paraId="65EBBCF9" w14:textId="77777777" w:rsidR="00794637" w:rsidRDefault="00794637" w:rsidP="000D2985">
            <w:pPr>
              <w:shd w:val="clear" w:color="auto" w:fill="FFFFFF"/>
              <w:spacing w:line="360" w:lineRule="auto"/>
              <w:jc w:val="right"/>
              <w:rPr>
                <w:sz w:val="22"/>
                <w:szCs w:val="22"/>
              </w:rPr>
            </w:pPr>
          </w:p>
          <w:p w14:paraId="4777D958" w14:textId="4C902A8F" w:rsidR="00794637" w:rsidRDefault="00BF0D82" w:rsidP="000D2985">
            <w:pPr>
              <w:shd w:val="clear" w:color="auto" w:fill="FFFFFF"/>
              <w:spacing w:line="360" w:lineRule="auto"/>
              <w:jc w:val="center"/>
              <w:rPr>
                <w:sz w:val="22"/>
                <w:szCs w:val="22"/>
              </w:rPr>
            </w:pPr>
            <w:r>
              <w:rPr>
                <w:sz w:val="22"/>
                <w:szCs w:val="22"/>
              </w:rPr>
              <w:t xml:space="preserve">         </w:t>
            </w:r>
            <w:r w:rsidR="0032651A">
              <w:rPr>
                <w:sz w:val="22"/>
                <w:szCs w:val="22"/>
              </w:rPr>
              <w:t xml:space="preserve">     </w:t>
            </w:r>
            <w:r>
              <w:rPr>
                <w:sz w:val="22"/>
                <w:szCs w:val="22"/>
              </w:rPr>
              <w:t xml:space="preserve"> </w:t>
            </w:r>
            <w:r w:rsidR="0032651A">
              <w:rPr>
                <w:sz w:val="22"/>
                <w:szCs w:val="22"/>
              </w:rPr>
              <w:t xml:space="preserve">5.00                 </w:t>
            </w:r>
            <w:r>
              <w:rPr>
                <w:sz w:val="22"/>
                <w:szCs w:val="22"/>
              </w:rPr>
              <w:t xml:space="preserve">             </w:t>
            </w:r>
          </w:p>
          <w:p w14:paraId="5BD9D990" w14:textId="51BD9CAB" w:rsidR="00794637" w:rsidRDefault="00794637" w:rsidP="000D2985">
            <w:pPr>
              <w:shd w:val="clear" w:color="auto" w:fill="FFFFFF"/>
              <w:spacing w:line="360" w:lineRule="auto"/>
              <w:jc w:val="right"/>
              <w:rPr>
                <w:sz w:val="22"/>
                <w:szCs w:val="22"/>
              </w:rPr>
            </w:pPr>
          </w:p>
        </w:tc>
      </w:tr>
      <w:tr w:rsidR="00EE3736" w:rsidRPr="00C373C8" w14:paraId="1970B2EF" w14:textId="77777777" w:rsidTr="000D2985">
        <w:trPr>
          <w:gridAfter w:val="2"/>
          <w:wAfter w:w="810" w:type="dxa"/>
        </w:trPr>
        <w:tc>
          <w:tcPr>
            <w:tcW w:w="620" w:type="dxa"/>
          </w:tcPr>
          <w:p w14:paraId="6D935C0D" w14:textId="77777777" w:rsidR="00794637" w:rsidRDefault="003B5623" w:rsidP="000D2985">
            <w:pPr>
              <w:shd w:val="clear" w:color="auto" w:fill="FFFFFF"/>
              <w:spacing w:line="360" w:lineRule="auto"/>
              <w:jc w:val="center"/>
              <w:rPr>
                <w:b/>
                <w:sz w:val="22"/>
                <w:szCs w:val="22"/>
              </w:rPr>
            </w:pPr>
            <w:r w:rsidRPr="002A74D1">
              <w:rPr>
                <w:b/>
                <w:sz w:val="22"/>
                <w:szCs w:val="22"/>
              </w:rPr>
              <w:t>3.</w:t>
            </w:r>
          </w:p>
        </w:tc>
        <w:tc>
          <w:tcPr>
            <w:tcW w:w="7138" w:type="dxa"/>
            <w:gridSpan w:val="6"/>
          </w:tcPr>
          <w:p w14:paraId="1F3D9B04" w14:textId="60F51419" w:rsidR="00794637" w:rsidRDefault="003B5623" w:rsidP="000D2985">
            <w:pPr>
              <w:shd w:val="clear" w:color="auto" w:fill="FFFFFF"/>
              <w:spacing w:line="360" w:lineRule="auto"/>
              <w:rPr>
                <w:sz w:val="22"/>
                <w:szCs w:val="22"/>
              </w:rPr>
            </w:pPr>
            <w:r>
              <w:rPr>
                <w:sz w:val="22"/>
                <w:szCs w:val="22"/>
              </w:rPr>
              <w:t xml:space="preserve">Procesi mbi plotësimin e kushteve teknike për auto-taksi (leje pune-kartela) </w:t>
            </w:r>
            <w:r w:rsidR="009C4BA5" w:rsidRPr="00C373C8">
              <w:rPr>
                <w:sz w:val="22"/>
                <w:szCs w:val="22"/>
              </w:rPr>
              <w:t>ta</w:t>
            </w:r>
            <w:r w:rsidR="009C4BA5">
              <w:rPr>
                <w:sz w:val="22"/>
                <w:szCs w:val="22"/>
              </w:rPr>
              <w:t xml:space="preserve">ksë </w:t>
            </w:r>
            <w:r>
              <w:rPr>
                <w:sz w:val="22"/>
                <w:szCs w:val="22"/>
              </w:rPr>
              <w:t xml:space="preserve"> vjetor</w:t>
            </w:r>
            <w:r w:rsidR="003A2218">
              <w:rPr>
                <w:sz w:val="22"/>
                <w:szCs w:val="22"/>
              </w:rPr>
              <w:t>e</w:t>
            </w:r>
          </w:p>
        </w:tc>
      </w:tr>
      <w:tr w:rsidR="002124ED" w:rsidRPr="00C373C8" w14:paraId="68808B75" w14:textId="77777777" w:rsidTr="000D2985">
        <w:trPr>
          <w:gridAfter w:val="2"/>
          <w:wAfter w:w="810" w:type="dxa"/>
        </w:trPr>
        <w:tc>
          <w:tcPr>
            <w:tcW w:w="620" w:type="dxa"/>
          </w:tcPr>
          <w:p w14:paraId="70E0657F" w14:textId="6393546C" w:rsidR="00794637" w:rsidRDefault="00794637" w:rsidP="000D2985">
            <w:pPr>
              <w:shd w:val="clear" w:color="auto" w:fill="FFFFFF"/>
              <w:spacing w:line="360" w:lineRule="auto"/>
              <w:jc w:val="center"/>
              <w:rPr>
                <w:b/>
                <w:sz w:val="22"/>
                <w:szCs w:val="22"/>
              </w:rPr>
            </w:pPr>
          </w:p>
        </w:tc>
        <w:tc>
          <w:tcPr>
            <w:tcW w:w="5483" w:type="dxa"/>
            <w:gridSpan w:val="3"/>
          </w:tcPr>
          <w:p w14:paraId="6BA2A448" w14:textId="64B6D728" w:rsidR="00794637" w:rsidRDefault="00C05AE1" w:rsidP="000D2985">
            <w:pPr>
              <w:numPr>
                <w:ilvl w:val="1"/>
                <w:numId w:val="18"/>
              </w:numPr>
              <w:shd w:val="clear" w:color="auto" w:fill="FFFFFF"/>
              <w:spacing w:line="360" w:lineRule="auto"/>
              <w:rPr>
                <w:sz w:val="22"/>
                <w:szCs w:val="22"/>
              </w:rPr>
            </w:pPr>
            <w:r>
              <w:rPr>
                <w:sz w:val="22"/>
                <w:szCs w:val="22"/>
              </w:rPr>
              <w:t>për 5 (4+1) ulëse,</w:t>
            </w:r>
          </w:p>
          <w:p w14:paraId="6B11D1B8" w14:textId="3A2FE870" w:rsidR="00794637" w:rsidRDefault="00C05AE1" w:rsidP="000D2985">
            <w:pPr>
              <w:numPr>
                <w:ilvl w:val="1"/>
                <w:numId w:val="18"/>
              </w:numPr>
              <w:shd w:val="clear" w:color="auto" w:fill="FFFFFF"/>
              <w:spacing w:line="360" w:lineRule="auto"/>
              <w:rPr>
                <w:sz w:val="22"/>
                <w:szCs w:val="22"/>
              </w:rPr>
            </w:pPr>
            <w:r>
              <w:rPr>
                <w:sz w:val="22"/>
                <w:szCs w:val="22"/>
              </w:rPr>
              <w:t>për kamionët e lehtë deri 3.5 T, traktorë,</w:t>
            </w:r>
          </w:p>
          <w:p w14:paraId="2B93BC85" w14:textId="660775A8" w:rsidR="00794637" w:rsidRPr="000D2985" w:rsidRDefault="00794637" w:rsidP="000D2985">
            <w:pPr>
              <w:shd w:val="clear" w:color="auto" w:fill="FFFFFF"/>
              <w:spacing w:line="360" w:lineRule="auto"/>
              <w:rPr>
                <w:sz w:val="22"/>
                <w:szCs w:val="22"/>
              </w:rPr>
            </w:pPr>
            <w:r w:rsidRPr="000D2985">
              <w:rPr>
                <w:b/>
                <w:sz w:val="22"/>
                <w:szCs w:val="22"/>
              </w:rPr>
              <w:t xml:space="preserve">3.3. </w:t>
            </w:r>
            <w:r w:rsidRPr="000D2985">
              <w:rPr>
                <w:sz w:val="22"/>
                <w:szCs w:val="22"/>
              </w:rPr>
              <w:t>për automjete mbi 3.5 tonë (kamion, autobus, minibus, vinç, buldozer etj),</w:t>
            </w:r>
          </w:p>
          <w:p w14:paraId="5DB4174D" w14:textId="1B795191" w:rsidR="00794637" w:rsidRDefault="00794637" w:rsidP="000D2985">
            <w:pPr>
              <w:numPr>
                <w:ilvl w:val="1"/>
                <w:numId w:val="19"/>
              </w:numPr>
              <w:shd w:val="clear" w:color="auto" w:fill="FFFFFF"/>
              <w:spacing w:line="360" w:lineRule="auto"/>
              <w:rPr>
                <w:sz w:val="22"/>
                <w:szCs w:val="22"/>
              </w:rPr>
            </w:pPr>
            <w:r w:rsidRPr="000D2985">
              <w:rPr>
                <w:sz w:val="22"/>
                <w:szCs w:val="22"/>
              </w:rPr>
              <w:t>motoçikletë</w:t>
            </w:r>
            <w:r w:rsidR="005872A6">
              <w:rPr>
                <w:sz w:val="22"/>
                <w:szCs w:val="22"/>
              </w:rPr>
              <w:t xml:space="preserve">                                                  </w:t>
            </w:r>
            <w:r w:rsidR="00C23893">
              <w:rPr>
                <w:sz w:val="22"/>
                <w:szCs w:val="22"/>
              </w:rPr>
              <w:t xml:space="preserve">                                     </w:t>
            </w:r>
          </w:p>
        </w:tc>
        <w:tc>
          <w:tcPr>
            <w:tcW w:w="1655" w:type="dxa"/>
            <w:gridSpan w:val="3"/>
          </w:tcPr>
          <w:p w14:paraId="60EECEC5" w14:textId="77777777" w:rsidR="00794637" w:rsidRDefault="003B5623" w:rsidP="000D2985">
            <w:pPr>
              <w:shd w:val="clear" w:color="auto" w:fill="FFFFFF"/>
              <w:spacing w:line="360" w:lineRule="auto"/>
              <w:jc w:val="right"/>
              <w:rPr>
                <w:sz w:val="22"/>
                <w:szCs w:val="22"/>
              </w:rPr>
            </w:pPr>
            <w:r>
              <w:rPr>
                <w:sz w:val="22"/>
                <w:szCs w:val="22"/>
              </w:rPr>
              <w:t>10.00</w:t>
            </w:r>
          </w:p>
          <w:p w14:paraId="447F47B0" w14:textId="77777777" w:rsidR="00794637" w:rsidRDefault="003B5623" w:rsidP="000D2985">
            <w:pPr>
              <w:shd w:val="clear" w:color="auto" w:fill="FFFFFF"/>
              <w:spacing w:line="360" w:lineRule="auto"/>
              <w:jc w:val="right"/>
              <w:rPr>
                <w:sz w:val="22"/>
                <w:szCs w:val="22"/>
              </w:rPr>
            </w:pPr>
            <w:r>
              <w:rPr>
                <w:sz w:val="22"/>
                <w:szCs w:val="22"/>
              </w:rPr>
              <w:t>20.00</w:t>
            </w:r>
          </w:p>
          <w:p w14:paraId="03D830DB" w14:textId="183AFA79" w:rsidR="00794637" w:rsidRDefault="003B5623" w:rsidP="000D2985">
            <w:pPr>
              <w:shd w:val="clear" w:color="auto" w:fill="FFFFFF"/>
              <w:spacing w:line="360" w:lineRule="auto"/>
              <w:jc w:val="right"/>
              <w:rPr>
                <w:b/>
                <w:bCs/>
                <w:sz w:val="22"/>
                <w:szCs w:val="22"/>
              </w:rPr>
            </w:pPr>
            <w:r>
              <w:rPr>
                <w:sz w:val="22"/>
                <w:szCs w:val="22"/>
              </w:rPr>
              <w:t>30.00</w:t>
            </w:r>
          </w:p>
          <w:p w14:paraId="17D6F81C" w14:textId="77777777" w:rsidR="00794637" w:rsidRDefault="00794637" w:rsidP="000D2985">
            <w:pPr>
              <w:shd w:val="clear" w:color="auto" w:fill="FFFFFF"/>
              <w:spacing w:line="360" w:lineRule="auto"/>
              <w:jc w:val="right"/>
              <w:rPr>
                <w:b/>
                <w:bCs/>
                <w:sz w:val="22"/>
                <w:szCs w:val="22"/>
              </w:rPr>
            </w:pPr>
          </w:p>
          <w:p w14:paraId="2CF906A4" w14:textId="069C967D" w:rsidR="00794637" w:rsidRDefault="007973F5" w:rsidP="000D2985">
            <w:pPr>
              <w:shd w:val="clear" w:color="auto" w:fill="FFFFFF"/>
              <w:spacing w:line="360" w:lineRule="auto"/>
              <w:jc w:val="right"/>
              <w:rPr>
                <w:sz w:val="22"/>
                <w:szCs w:val="22"/>
              </w:rPr>
            </w:pPr>
            <w:r>
              <w:rPr>
                <w:sz w:val="22"/>
                <w:szCs w:val="22"/>
              </w:rPr>
              <w:t>5.00</w:t>
            </w:r>
          </w:p>
        </w:tc>
      </w:tr>
      <w:tr w:rsidR="002124ED" w:rsidRPr="00C373C8" w14:paraId="61F697DA" w14:textId="77777777" w:rsidTr="000D2985">
        <w:trPr>
          <w:gridAfter w:val="2"/>
          <w:wAfter w:w="810" w:type="dxa"/>
        </w:trPr>
        <w:tc>
          <w:tcPr>
            <w:tcW w:w="620" w:type="dxa"/>
          </w:tcPr>
          <w:p w14:paraId="20CB782D" w14:textId="2249F01F" w:rsidR="00794637" w:rsidRDefault="008F617B" w:rsidP="000D2985">
            <w:pPr>
              <w:shd w:val="clear" w:color="auto" w:fill="FFFFFF"/>
              <w:spacing w:line="360" w:lineRule="auto"/>
              <w:jc w:val="center"/>
              <w:rPr>
                <w:b/>
                <w:sz w:val="22"/>
                <w:szCs w:val="22"/>
              </w:rPr>
            </w:pPr>
            <w:r w:rsidRPr="0000283A">
              <w:rPr>
                <w:b/>
                <w:sz w:val="22"/>
                <w:szCs w:val="22"/>
              </w:rPr>
              <w:t>4</w:t>
            </w:r>
            <w:r w:rsidR="00D02805" w:rsidRPr="0000283A">
              <w:rPr>
                <w:b/>
                <w:sz w:val="22"/>
                <w:szCs w:val="22"/>
              </w:rPr>
              <w:t>.</w:t>
            </w:r>
          </w:p>
        </w:tc>
        <w:tc>
          <w:tcPr>
            <w:tcW w:w="5483" w:type="dxa"/>
            <w:gridSpan w:val="3"/>
          </w:tcPr>
          <w:p w14:paraId="56E80C75" w14:textId="098D92C8" w:rsidR="00794637" w:rsidRDefault="00794637" w:rsidP="000D2985">
            <w:pPr>
              <w:spacing w:line="360" w:lineRule="auto"/>
              <w:rPr>
                <w:sz w:val="22"/>
                <w:szCs w:val="22"/>
              </w:rPr>
            </w:pPr>
            <w:r w:rsidRPr="000D2985">
              <w:rPr>
                <w:sz w:val="22"/>
                <w:szCs w:val="22"/>
              </w:rPr>
              <w:t>Taksa për lëshimin lejes për operatorët e transportit brenda komunës</w:t>
            </w:r>
          </w:p>
        </w:tc>
        <w:tc>
          <w:tcPr>
            <w:tcW w:w="1655" w:type="dxa"/>
            <w:gridSpan w:val="3"/>
          </w:tcPr>
          <w:p w14:paraId="00E81191" w14:textId="42C6DF9E" w:rsidR="00794637" w:rsidRDefault="003B5623" w:rsidP="000D2985">
            <w:pPr>
              <w:shd w:val="clear" w:color="auto" w:fill="FFFFFF"/>
              <w:spacing w:line="360" w:lineRule="auto"/>
              <w:jc w:val="right"/>
              <w:rPr>
                <w:b/>
                <w:bCs/>
                <w:sz w:val="22"/>
                <w:szCs w:val="22"/>
              </w:rPr>
            </w:pPr>
            <w:r>
              <w:rPr>
                <w:rFonts w:ascii="Book Antiqua" w:hAnsi="Book Antiqua"/>
                <w:sz w:val="22"/>
                <w:szCs w:val="22"/>
              </w:rPr>
              <w:t>100.0</w:t>
            </w:r>
            <w:r w:rsidR="00D02805" w:rsidRPr="00DE694C">
              <w:rPr>
                <w:bCs/>
                <w:sz w:val="22"/>
                <w:szCs w:val="22"/>
              </w:rPr>
              <w:t>0</w:t>
            </w:r>
          </w:p>
        </w:tc>
      </w:tr>
      <w:tr w:rsidR="00EE3736" w:rsidRPr="00C373C8" w14:paraId="0B24AB41" w14:textId="77777777" w:rsidTr="000D2985">
        <w:trPr>
          <w:gridAfter w:val="2"/>
          <w:wAfter w:w="810" w:type="dxa"/>
        </w:trPr>
        <w:tc>
          <w:tcPr>
            <w:tcW w:w="620" w:type="dxa"/>
          </w:tcPr>
          <w:p w14:paraId="4C2C7E88" w14:textId="77777777" w:rsidR="00794637" w:rsidRDefault="003B5623" w:rsidP="000D2985">
            <w:pPr>
              <w:shd w:val="clear" w:color="auto" w:fill="FFFFFF"/>
              <w:spacing w:line="360" w:lineRule="auto"/>
              <w:jc w:val="center"/>
              <w:rPr>
                <w:b/>
                <w:sz w:val="22"/>
                <w:szCs w:val="22"/>
              </w:rPr>
            </w:pPr>
            <w:r w:rsidRPr="0000283A">
              <w:rPr>
                <w:b/>
                <w:sz w:val="22"/>
                <w:szCs w:val="22"/>
              </w:rPr>
              <w:t>5.</w:t>
            </w:r>
          </w:p>
        </w:tc>
        <w:tc>
          <w:tcPr>
            <w:tcW w:w="7138" w:type="dxa"/>
            <w:gridSpan w:val="6"/>
          </w:tcPr>
          <w:p w14:paraId="37E5EF93" w14:textId="2CCC8767" w:rsidR="00794637" w:rsidRDefault="003B5623" w:rsidP="000D2985">
            <w:pPr>
              <w:shd w:val="clear" w:color="auto" w:fill="FFFFFF"/>
              <w:spacing w:line="360" w:lineRule="auto"/>
              <w:rPr>
                <w:rFonts w:ascii="Book Antiqua" w:hAnsi="Book Antiqua"/>
                <w:b/>
                <w:sz w:val="22"/>
                <w:szCs w:val="22"/>
              </w:rPr>
            </w:pPr>
            <w:r>
              <w:rPr>
                <w:sz w:val="22"/>
                <w:szCs w:val="22"/>
              </w:rPr>
              <w:t>Ta</w:t>
            </w:r>
            <w:r w:rsidR="00C05AE1">
              <w:rPr>
                <w:sz w:val="22"/>
                <w:szCs w:val="22"/>
              </w:rPr>
              <w:t xml:space="preserve">ksa </w:t>
            </w:r>
            <w:r>
              <w:rPr>
                <w:sz w:val="22"/>
                <w:szCs w:val="22"/>
              </w:rPr>
              <w:t xml:space="preserve"> për shfrytëzimin e sipërfaqeve publike sipas zonave të qytetit për m</w:t>
            </w:r>
            <w:r>
              <w:rPr>
                <w:sz w:val="22"/>
                <w:szCs w:val="22"/>
                <w:vertAlign w:val="superscript"/>
              </w:rPr>
              <w:t>2</w:t>
            </w:r>
            <w:r>
              <w:rPr>
                <w:sz w:val="22"/>
                <w:szCs w:val="22"/>
              </w:rPr>
              <w:t>. Vendosja e tezgave lëvizëse dhe objekteve tjera të vogla, të përkohshme – sezonale, lëvizëse në të cilat kryhet veprimtaria (tregti, hotelieri)  si dhe pajisjeve të caktuara teknike (gjeneratorë, bankomat)-ta</w:t>
            </w:r>
            <w:r w:rsidR="00C05AE1">
              <w:rPr>
                <w:sz w:val="22"/>
                <w:szCs w:val="22"/>
              </w:rPr>
              <w:t>ksa</w:t>
            </w:r>
            <w:r>
              <w:rPr>
                <w:sz w:val="22"/>
                <w:szCs w:val="22"/>
              </w:rPr>
              <w:t xml:space="preserve"> mujore.</w:t>
            </w:r>
          </w:p>
        </w:tc>
      </w:tr>
      <w:tr w:rsidR="002124ED" w:rsidRPr="00C373C8" w14:paraId="2E1BF37F" w14:textId="77777777" w:rsidTr="000D2985">
        <w:trPr>
          <w:gridAfter w:val="2"/>
          <w:wAfter w:w="810" w:type="dxa"/>
        </w:trPr>
        <w:tc>
          <w:tcPr>
            <w:tcW w:w="620" w:type="dxa"/>
          </w:tcPr>
          <w:p w14:paraId="2609987B" w14:textId="08C56412" w:rsidR="00794637" w:rsidRDefault="00794637" w:rsidP="000D2985">
            <w:pPr>
              <w:shd w:val="clear" w:color="auto" w:fill="FFFFFF"/>
              <w:spacing w:line="360" w:lineRule="auto"/>
              <w:jc w:val="center"/>
              <w:rPr>
                <w:b/>
                <w:sz w:val="22"/>
                <w:szCs w:val="22"/>
              </w:rPr>
            </w:pPr>
          </w:p>
        </w:tc>
        <w:tc>
          <w:tcPr>
            <w:tcW w:w="5483" w:type="dxa"/>
            <w:gridSpan w:val="3"/>
          </w:tcPr>
          <w:p w14:paraId="592B7309" w14:textId="36D7B4DF" w:rsidR="00794637" w:rsidRDefault="00D922FA" w:rsidP="000D2985">
            <w:pPr>
              <w:numPr>
                <w:ilvl w:val="1"/>
                <w:numId w:val="20"/>
              </w:numPr>
              <w:shd w:val="clear" w:color="auto" w:fill="FFFFFF"/>
              <w:spacing w:line="360" w:lineRule="auto"/>
              <w:rPr>
                <w:sz w:val="22"/>
                <w:szCs w:val="22"/>
              </w:rPr>
            </w:pPr>
            <w:r w:rsidRPr="00C373C8">
              <w:rPr>
                <w:sz w:val="22"/>
                <w:szCs w:val="22"/>
              </w:rPr>
              <w:t>z</w:t>
            </w:r>
            <w:r w:rsidR="003061FD" w:rsidRPr="00C373C8">
              <w:rPr>
                <w:sz w:val="22"/>
                <w:szCs w:val="22"/>
              </w:rPr>
              <w:t>ona I për m</w:t>
            </w:r>
            <w:r w:rsidR="003061FD" w:rsidRPr="00C373C8">
              <w:rPr>
                <w:sz w:val="22"/>
                <w:szCs w:val="22"/>
                <w:vertAlign w:val="superscript"/>
              </w:rPr>
              <w:t xml:space="preserve">2 </w:t>
            </w:r>
            <w:r w:rsidR="008F617B" w:rsidRPr="00C373C8">
              <w:rPr>
                <w:sz w:val="22"/>
                <w:szCs w:val="22"/>
              </w:rPr>
              <w:t>,</w:t>
            </w:r>
          </w:p>
          <w:p w14:paraId="6F56EFC3" w14:textId="40CE8456" w:rsidR="00794637" w:rsidRDefault="00794637" w:rsidP="000D2985">
            <w:pPr>
              <w:shd w:val="clear" w:color="auto" w:fill="FFFFFF"/>
              <w:spacing w:line="360" w:lineRule="auto"/>
              <w:rPr>
                <w:bCs/>
                <w:sz w:val="22"/>
                <w:szCs w:val="22"/>
              </w:rPr>
            </w:pPr>
            <w:r w:rsidRPr="000D2985">
              <w:rPr>
                <w:b/>
                <w:sz w:val="22"/>
                <w:szCs w:val="22"/>
              </w:rPr>
              <w:t xml:space="preserve">5.2. </w:t>
            </w:r>
            <w:r w:rsidR="00D922FA" w:rsidRPr="00103FF7">
              <w:rPr>
                <w:bCs/>
                <w:sz w:val="22"/>
                <w:szCs w:val="22"/>
              </w:rPr>
              <w:t>z</w:t>
            </w:r>
            <w:r w:rsidR="003061FD" w:rsidRPr="00103FF7">
              <w:rPr>
                <w:bCs/>
                <w:sz w:val="22"/>
                <w:szCs w:val="22"/>
              </w:rPr>
              <w:t>ona II për m</w:t>
            </w:r>
            <w:r w:rsidR="003061FD" w:rsidRPr="00C373C8">
              <w:rPr>
                <w:bCs/>
                <w:sz w:val="22"/>
                <w:szCs w:val="22"/>
                <w:vertAlign w:val="superscript"/>
              </w:rPr>
              <w:t xml:space="preserve">2   </w:t>
            </w:r>
          </w:p>
        </w:tc>
        <w:tc>
          <w:tcPr>
            <w:tcW w:w="1655" w:type="dxa"/>
            <w:gridSpan w:val="3"/>
          </w:tcPr>
          <w:p w14:paraId="753909CB" w14:textId="77777777" w:rsidR="00794637" w:rsidRDefault="003B5623" w:rsidP="000D2985">
            <w:pPr>
              <w:shd w:val="clear" w:color="auto" w:fill="FFFFFF"/>
              <w:spacing w:line="360" w:lineRule="auto"/>
              <w:jc w:val="right"/>
              <w:rPr>
                <w:sz w:val="22"/>
                <w:szCs w:val="22"/>
              </w:rPr>
            </w:pPr>
            <w:r>
              <w:rPr>
                <w:sz w:val="22"/>
                <w:szCs w:val="22"/>
              </w:rPr>
              <w:t>10.00</w:t>
            </w:r>
          </w:p>
          <w:p w14:paraId="447A97BC" w14:textId="4DB7B8E0" w:rsidR="00794637" w:rsidRDefault="003B5623" w:rsidP="000D2985">
            <w:pPr>
              <w:shd w:val="clear" w:color="auto" w:fill="FFFFFF"/>
              <w:spacing w:line="360" w:lineRule="auto"/>
              <w:jc w:val="right"/>
              <w:rPr>
                <w:b/>
                <w:bCs/>
                <w:sz w:val="22"/>
                <w:szCs w:val="22"/>
              </w:rPr>
            </w:pPr>
            <w:r>
              <w:rPr>
                <w:sz w:val="22"/>
                <w:szCs w:val="22"/>
              </w:rPr>
              <w:t>8.00</w:t>
            </w:r>
          </w:p>
        </w:tc>
      </w:tr>
      <w:tr w:rsidR="00EE3736" w:rsidRPr="00C373C8" w14:paraId="3AE0EAB3" w14:textId="77777777" w:rsidTr="000D2985">
        <w:trPr>
          <w:gridAfter w:val="2"/>
          <w:wAfter w:w="810" w:type="dxa"/>
        </w:trPr>
        <w:tc>
          <w:tcPr>
            <w:tcW w:w="620" w:type="dxa"/>
          </w:tcPr>
          <w:p w14:paraId="01590DB5" w14:textId="1C3C36DA" w:rsidR="00794637" w:rsidRDefault="003B5623" w:rsidP="000D2985">
            <w:pPr>
              <w:shd w:val="clear" w:color="auto" w:fill="FFFFFF"/>
              <w:spacing w:line="360" w:lineRule="auto"/>
              <w:jc w:val="center"/>
              <w:rPr>
                <w:b/>
                <w:sz w:val="22"/>
                <w:szCs w:val="22"/>
              </w:rPr>
            </w:pPr>
            <w:r w:rsidRPr="009955CF">
              <w:rPr>
                <w:b/>
                <w:sz w:val="22"/>
                <w:szCs w:val="22"/>
              </w:rPr>
              <w:t>6</w:t>
            </w:r>
            <w:r w:rsidR="004D1504" w:rsidRPr="009955CF">
              <w:rPr>
                <w:b/>
                <w:sz w:val="22"/>
                <w:szCs w:val="22"/>
              </w:rPr>
              <w:t>.</w:t>
            </w:r>
          </w:p>
        </w:tc>
        <w:tc>
          <w:tcPr>
            <w:tcW w:w="7138" w:type="dxa"/>
            <w:gridSpan w:val="6"/>
          </w:tcPr>
          <w:p w14:paraId="607DBAF6" w14:textId="5202D238" w:rsidR="00794637" w:rsidRDefault="003B5623" w:rsidP="000D2985">
            <w:pPr>
              <w:shd w:val="clear" w:color="auto" w:fill="FFFFFF"/>
              <w:spacing w:line="360" w:lineRule="auto"/>
              <w:rPr>
                <w:sz w:val="22"/>
                <w:szCs w:val="22"/>
              </w:rPr>
            </w:pPr>
            <w:r>
              <w:rPr>
                <w:sz w:val="22"/>
                <w:szCs w:val="22"/>
              </w:rPr>
              <w:t>Vendosja e mjeteve për akullore, aparat kafe dhe mjete tjera të ngjashme – ta</w:t>
            </w:r>
            <w:r w:rsidR="00A05FC4">
              <w:rPr>
                <w:sz w:val="22"/>
                <w:szCs w:val="22"/>
              </w:rPr>
              <w:t>ksa</w:t>
            </w:r>
            <w:r>
              <w:rPr>
                <w:sz w:val="22"/>
                <w:szCs w:val="22"/>
              </w:rPr>
              <w:t xml:space="preserve"> mujore</w:t>
            </w:r>
          </w:p>
          <w:p w14:paraId="527A5A24" w14:textId="77777777" w:rsidR="00794637" w:rsidRDefault="00794637" w:rsidP="000D2985">
            <w:pPr>
              <w:shd w:val="clear" w:color="auto" w:fill="FFFFFF"/>
              <w:spacing w:line="360" w:lineRule="auto"/>
              <w:rPr>
                <w:sz w:val="22"/>
                <w:szCs w:val="22"/>
              </w:rPr>
            </w:pPr>
          </w:p>
        </w:tc>
      </w:tr>
      <w:tr w:rsidR="002124ED" w:rsidRPr="00C373C8" w14:paraId="4AEC655B" w14:textId="77777777" w:rsidTr="000D2985">
        <w:trPr>
          <w:gridAfter w:val="2"/>
          <w:wAfter w:w="810" w:type="dxa"/>
        </w:trPr>
        <w:tc>
          <w:tcPr>
            <w:tcW w:w="620" w:type="dxa"/>
          </w:tcPr>
          <w:p w14:paraId="3CBC875C" w14:textId="4F856F21" w:rsidR="00794637" w:rsidRDefault="00794637" w:rsidP="000D2985">
            <w:pPr>
              <w:shd w:val="clear" w:color="auto" w:fill="FFFFFF"/>
              <w:spacing w:line="360" w:lineRule="auto"/>
              <w:jc w:val="center"/>
              <w:rPr>
                <w:b/>
                <w:sz w:val="22"/>
                <w:szCs w:val="22"/>
              </w:rPr>
            </w:pPr>
          </w:p>
        </w:tc>
        <w:tc>
          <w:tcPr>
            <w:tcW w:w="5483" w:type="dxa"/>
            <w:gridSpan w:val="3"/>
          </w:tcPr>
          <w:p w14:paraId="27A1B7EE" w14:textId="5BE6555F" w:rsidR="00794637" w:rsidRDefault="00A906E0" w:rsidP="000D2985">
            <w:pPr>
              <w:numPr>
                <w:ilvl w:val="1"/>
                <w:numId w:val="55"/>
              </w:numPr>
              <w:shd w:val="clear" w:color="auto" w:fill="FFFFFF"/>
              <w:spacing w:line="360" w:lineRule="auto"/>
              <w:rPr>
                <w:sz w:val="22"/>
                <w:szCs w:val="22"/>
              </w:rPr>
            </w:pPr>
            <w:r w:rsidRPr="00103FF7">
              <w:rPr>
                <w:sz w:val="22"/>
                <w:szCs w:val="22"/>
              </w:rPr>
              <w:t>z</w:t>
            </w:r>
            <w:r w:rsidR="003061FD" w:rsidRPr="00103FF7">
              <w:rPr>
                <w:sz w:val="22"/>
                <w:szCs w:val="22"/>
              </w:rPr>
              <w:t>ona I  për aparat</w:t>
            </w:r>
            <w:r w:rsidR="0012618C" w:rsidRPr="00C373C8">
              <w:rPr>
                <w:sz w:val="22"/>
                <w:szCs w:val="22"/>
              </w:rPr>
              <w:t>;</w:t>
            </w:r>
          </w:p>
          <w:p w14:paraId="115D2601" w14:textId="2F44A2D4" w:rsidR="00794637" w:rsidRDefault="00A906E0" w:rsidP="000D2985">
            <w:pPr>
              <w:numPr>
                <w:ilvl w:val="1"/>
                <w:numId w:val="55"/>
              </w:numPr>
              <w:shd w:val="clear" w:color="auto" w:fill="FFFFFF"/>
              <w:spacing w:line="360" w:lineRule="auto"/>
              <w:rPr>
                <w:b/>
                <w:sz w:val="22"/>
                <w:szCs w:val="22"/>
              </w:rPr>
            </w:pPr>
            <w:r w:rsidRPr="00103FF7">
              <w:rPr>
                <w:sz w:val="22"/>
                <w:szCs w:val="22"/>
              </w:rPr>
              <w:t>z</w:t>
            </w:r>
            <w:r w:rsidR="003061FD" w:rsidRPr="00103FF7">
              <w:rPr>
                <w:sz w:val="22"/>
                <w:szCs w:val="22"/>
              </w:rPr>
              <w:t>ona  II për aparat</w:t>
            </w:r>
            <w:r w:rsidR="0012618C" w:rsidRPr="00C373C8">
              <w:rPr>
                <w:sz w:val="22"/>
                <w:szCs w:val="22"/>
              </w:rPr>
              <w:t>.</w:t>
            </w:r>
            <w:r w:rsidR="003061FD" w:rsidRPr="00C373C8">
              <w:rPr>
                <w:sz w:val="22"/>
                <w:szCs w:val="22"/>
              </w:rPr>
              <w:tab/>
            </w:r>
          </w:p>
          <w:p w14:paraId="18E84D26" w14:textId="772779E7" w:rsidR="00794637" w:rsidRPr="000D2985" w:rsidRDefault="00F664BF" w:rsidP="000D2985">
            <w:pPr>
              <w:shd w:val="clear" w:color="auto" w:fill="FFFFFF"/>
              <w:spacing w:line="360" w:lineRule="auto"/>
              <w:ind w:left="360"/>
              <w:jc w:val="center"/>
              <w:rPr>
                <w:b/>
                <w:sz w:val="22"/>
                <w:szCs w:val="22"/>
              </w:rPr>
            </w:pPr>
            <w:r>
              <w:rPr>
                <w:b/>
                <w:sz w:val="22"/>
                <w:szCs w:val="22"/>
              </w:rPr>
              <w:t>Neni 7</w:t>
            </w:r>
          </w:p>
          <w:p w14:paraId="22E4773C" w14:textId="407C796C" w:rsidR="00794637" w:rsidRDefault="00794637" w:rsidP="000D2985">
            <w:pPr>
              <w:shd w:val="clear" w:color="auto" w:fill="FFFFFF"/>
              <w:spacing w:line="360" w:lineRule="auto"/>
              <w:ind w:left="360"/>
              <w:jc w:val="center"/>
              <w:rPr>
                <w:sz w:val="22"/>
                <w:szCs w:val="22"/>
              </w:rPr>
            </w:pPr>
          </w:p>
        </w:tc>
        <w:tc>
          <w:tcPr>
            <w:tcW w:w="1655" w:type="dxa"/>
            <w:gridSpan w:val="3"/>
          </w:tcPr>
          <w:p w14:paraId="31BEF6C4" w14:textId="77777777" w:rsidR="00794637" w:rsidRDefault="003B5623" w:rsidP="000D2985">
            <w:pPr>
              <w:shd w:val="clear" w:color="auto" w:fill="FFFFFF"/>
              <w:spacing w:line="360" w:lineRule="auto"/>
              <w:jc w:val="right"/>
              <w:rPr>
                <w:sz w:val="22"/>
                <w:szCs w:val="22"/>
              </w:rPr>
            </w:pPr>
            <w:r>
              <w:rPr>
                <w:sz w:val="22"/>
                <w:szCs w:val="22"/>
              </w:rPr>
              <w:lastRenderedPageBreak/>
              <w:t>10.00</w:t>
            </w:r>
          </w:p>
          <w:p w14:paraId="4DE7A687" w14:textId="024AEA4C" w:rsidR="00794637" w:rsidRDefault="003B5623" w:rsidP="000D2985">
            <w:pPr>
              <w:shd w:val="clear" w:color="auto" w:fill="FFFFFF"/>
              <w:spacing w:line="360" w:lineRule="auto"/>
              <w:jc w:val="right"/>
              <w:rPr>
                <w:b/>
                <w:bCs/>
                <w:sz w:val="22"/>
                <w:szCs w:val="22"/>
              </w:rPr>
            </w:pPr>
            <w:r>
              <w:rPr>
                <w:sz w:val="22"/>
                <w:szCs w:val="22"/>
              </w:rPr>
              <w:t>8.00</w:t>
            </w:r>
          </w:p>
        </w:tc>
      </w:tr>
      <w:tr w:rsidR="00EE3736" w:rsidRPr="00C373C8" w14:paraId="542AAD46" w14:textId="77777777" w:rsidTr="000D2985">
        <w:trPr>
          <w:gridAfter w:val="2"/>
          <w:wAfter w:w="810" w:type="dxa"/>
        </w:trPr>
        <w:tc>
          <w:tcPr>
            <w:tcW w:w="620" w:type="dxa"/>
          </w:tcPr>
          <w:p w14:paraId="3AA6A989" w14:textId="36D9DDA9" w:rsidR="00794637" w:rsidRPr="000D2985" w:rsidRDefault="00EC4744" w:rsidP="000D2985">
            <w:pPr>
              <w:shd w:val="clear" w:color="auto" w:fill="FFFFFF"/>
              <w:spacing w:line="360" w:lineRule="auto"/>
              <w:jc w:val="center"/>
              <w:rPr>
                <w:b/>
                <w:color w:val="404040"/>
                <w:sz w:val="22"/>
                <w:szCs w:val="22"/>
              </w:rPr>
            </w:pPr>
            <w:r w:rsidRPr="009955CF">
              <w:rPr>
                <w:b/>
                <w:color w:val="404040"/>
                <w:sz w:val="22"/>
                <w:szCs w:val="22"/>
              </w:rPr>
              <w:t>1</w:t>
            </w:r>
            <w:r w:rsidR="00794637" w:rsidRPr="000D2985">
              <w:rPr>
                <w:b/>
                <w:color w:val="404040"/>
                <w:sz w:val="22"/>
                <w:szCs w:val="22"/>
              </w:rPr>
              <w:t>.</w:t>
            </w:r>
          </w:p>
        </w:tc>
        <w:tc>
          <w:tcPr>
            <w:tcW w:w="7138" w:type="dxa"/>
            <w:gridSpan w:val="6"/>
          </w:tcPr>
          <w:p w14:paraId="1E559465" w14:textId="2A2C8E11" w:rsidR="00794637" w:rsidRPr="000D2985" w:rsidRDefault="003B5623" w:rsidP="000D2985">
            <w:pPr>
              <w:shd w:val="clear" w:color="auto" w:fill="FFFFFF"/>
              <w:spacing w:line="360" w:lineRule="auto"/>
              <w:rPr>
                <w:color w:val="404040"/>
                <w:sz w:val="22"/>
                <w:szCs w:val="22"/>
              </w:rPr>
            </w:pPr>
            <w:r>
              <w:rPr>
                <w:sz w:val="22"/>
                <w:szCs w:val="22"/>
              </w:rPr>
              <w:t>Shfrytëzimi i hapësirës publike</w:t>
            </w:r>
            <w:r w:rsidR="00794637" w:rsidRPr="000D2985">
              <w:rPr>
                <w:sz w:val="22"/>
                <w:szCs w:val="22"/>
              </w:rPr>
              <w:t xml:space="preserve"> </w:t>
            </w:r>
            <w:r>
              <w:rPr>
                <w:sz w:val="22"/>
                <w:szCs w:val="22"/>
              </w:rPr>
              <w:t xml:space="preserve">(para, pranë dhe për rreth objektit) në të cilën kryhen shërbime hoteliere – </w:t>
            </w:r>
            <w:r w:rsidR="00794637" w:rsidRPr="000D2985">
              <w:rPr>
                <w:sz w:val="22"/>
                <w:szCs w:val="22"/>
              </w:rPr>
              <w:t xml:space="preserve">taksa </w:t>
            </w:r>
            <w:r>
              <w:rPr>
                <w:sz w:val="22"/>
                <w:szCs w:val="22"/>
              </w:rPr>
              <w:t>mujore</w:t>
            </w:r>
            <w:r w:rsidR="00794637" w:rsidRPr="000D2985">
              <w:rPr>
                <w:sz w:val="22"/>
                <w:szCs w:val="22"/>
                <w:vertAlign w:val="superscript"/>
              </w:rPr>
              <w:t>:</w:t>
            </w:r>
            <w:r>
              <w:rPr>
                <w:sz w:val="22"/>
                <w:szCs w:val="22"/>
                <w:vertAlign w:val="superscript"/>
              </w:rPr>
              <w:t xml:space="preserve">     </w:t>
            </w:r>
          </w:p>
        </w:tc>
      </w:tr>
      <w:tr w:rsidR="002124ED" w:rsidRPr="00C373C8" w14:paraId="0FFC039D" w14:textId="77777777" w:rsidTr="000D2985">
        <w:trPr>
          <w:gridAfter w:val="2"/>
          <w:wAfter w:w="810" w:type="dxa"/>
        </w:trPr>
        <w:tc>
          <w:tcPr>
            <w:tcW w:w="620" w:type="dxa"/>
          </w:tcPr>
          <w:p w14:paraId="04463452" w14:textId="28C66BAB" w:rsidR="00794637" w:rsidRPr="000D2985" w:rsidRDefault="00794637" w:rsidP="000D2985">
            <w:pPr>
              <w:shd w:val="clear" w:color="auto" w:fill="FFFFFF"/>
              <w:spacing w:line="360" w:lineRule="auto"/>
              <w:jc w:val="center"/>
              <w:rPr>
                <w:color w:val="404040"/>
                <w:sz w:val="22"/>
                <w:szCs w:val="22"/>
              </w:rPr>
            </w:pPr>
          </w:p>
        </w:tc>
        <w:tc>
          <w:tcPr>
            <w:tcW w:w="5483" w:type="dxa"/>
            <w:gridSpan w:val="3"/>
          </w:tcPr>
          <w:p w14:paraId="21E8BA26" w14:textId="6003E941" w:rsidR="00794637" w:rsidRPr="00DA66F4" w:rsidRDefault="00794637" w:rsidP="000D2985">
            <w:pPr>
              <w:shd w:val="clear" w:color="auto" w:fill="FFFFFF"/>
              <w:spacing w:line="360" w:lineRule="auto"/>
              <w:rPr>
                <w:color w:val="00B050"/>
                <w:sz w:val="22"/>
                <w:szCs w:val="22"/>
              </w:rPr>
            </w:pPr>
            <w:r w:rsidRPr="000D2985">
              <w:rPr>
                <w:b/>
                <w:color w:val="00B050"/>
                <w:sz w:val="22"/>
                <w:szCs w:val="22"/>
              </w:rPr>
              <w:t xml:space="preserve">1.1. </w:t>
            </w:r>
            <w:r w:rsidR="00C05AE1" w:rsidRPr="00DA66F4">
              <w:rPr>
                <w:color w:val="00B050"/>
                <w:sz w:val="22"/>
                <w:szCs w:val="22"/>
              </w:rPr>
              <w:t xml:space="preserve">zona </w:t>
            </w:r>
            <w:r w:rsidRPr="000D2985">
              <w:rPr>
                <w:color w:val="00B050"/>
                <w:sz w:val="22"/>
                <w:szCs w:val="22"/>
              </w:rPr>
              <w:t xml:space="preserve">e </w:t>
            </w:r>
            <w:r w:rsidR="00C05AE1" w:rsidRPr="00DA66F4">
              <w:rPr>
                <w:color w:val="00B050"/>
                <w:sz w:val="22"/>
                <w:szCs w:val="22"/>
              </w:rPr>
              <w:t>I për m</w:t>
            </w:r>
            <w:r w:rsidR="00C05AE1" w:rsidRPr="00DA66F4">
              <w:rPr>
                <w:color w:val="00B050"/>
                <w:sz w:val="22"/>
                <w:szCs w:val="22"/>
                <w:vertAlign w:val="superscript"/>
              </w:rPr>
              <w:t>2</w:t>
            </w:r>
          </w:p>
          <w:p w14:paraId="24223732" w14:textId="60DBCD17" w:rsidR="00794637" w:rsidRPr="00A00A6B" w:rsidRDefault="00794637" w:rsidP="000D2985">
            <w:pPr>
              <w:shd w:val="clear" w:color="auto" w:fill="FFFFFF"/>
              <w:spacing w:line="360" w:lineRule="auto"/>
              <w:rPr>
                <w:color w:val="00B050"/>
                <w:sz w:val="22"/>
                <w:szCs w:val="22"/>
              </w:rPr>
            </w:pPr>
            <w:r w:rsidRPr="000D2985">
              <w:rPr>
                <w:b/>
                <w:color w:val="00B050"/>
                <w:sz w:val="22"/>
                <w:szCs w:val="22"/>
              </w:rPr>
              <w:t>1.2</w:t>
            </w:r>
            <w:r w:rsidRPr="000D2985">
              <w:rPr>
                <w:color w:val="00B050"/>
                <w:sz w:val="22"/>
                <w:szCs w:val="22"/>
              </w:rPr>
              <w:t xml:space="preserve">. </w:t>
            </w:r>
            <w:r w:rsidR="00C05AE1" w:rsidRPr="00DA66F4">
              <w:rPr>
                <w:color w:val="00B050"/>
                <w:sz w:val="22"/>
                <w:szCs w:val="22"/>
              </w:rPr>
              <w:t xml:space="preserve">zona </w:t>
            </w:r>
            <w:r w:rsidRPr="000D2985">
              <w:rPr>
                <w:color w:val="00B050"/>
                <w:sz w:val="22"/>
                <w:szCs w:val="22"/>
              </w:rPr>
              <w:t xml:space="preserve">e </w:t>
            </w:r>
            <w:r w:rsidR="00C05AE1" w:rsidRPr="00DA66F4">
              <w:rPr>
                <w:color w:val="00B050"/>
                <w:sz w:val="22"/>
                <w:szCs w:val="22"/>
              </w:rPr>
              <w:t>II për m</w:t>
            </w:r>
            <w:r w:rsidR="00C05AE1" w:rsidRPr="00DA66F4">
              <w:rPr>
                <w:color w:val="00B050"/>
                <w:sz w:val="22"/>
                <w:szCs w:val="22"/>
                <w:vertAlign w:val="superscript"/>
              </w:rPr>
              <w:t>2</w:t>
            </w:r>
            <w:r w:rsidRPr="000D2985">
              <w:rPr>
                <w:b/>
                <w:color w:val="00B050"/>
                <w:sz w:val="22"/>
                <w:szCs w:val="22"/>
              </w:rPr>
              <w:t xml:space="preserve"> </w:t>
            </w:r>
          </w:p>
        </w:tc>
        <w:tc>
          <w:tcPr>
            <w:tcW w:w="1655" w:type="dxa"/>
            <w:gridSpan w:val="3"/>
          </w:tcPr>
          <w:p w14:paraId="4FAC51CE" w14:textId="77777777" w:rsidR="00794637" w:rsidRPr="000D2985" w:rsidRDefault="00794637" w:rsidP="000D2985">
            <w:pPr>
              <w:shd w:val="clear" w:color="auto" w:fill="FFFFFF"/>
              <w:spacing w:line="360" w:lineRule="auto"/>
              <w:jc w:val="right"/>
              <w:rPr>
                <w:color w:val="000000"/>
                <w:sz w:val="22"/>
                <w:szCs w:val="22"/>
              </w:rPr>
            </w:pPr>
            <w:r w:rsidRPr="000D2985">
              <w:rPr>
                <w:color w:val="000000"/>
                <w:sz w:val="22"/>
                <w:szCs w:val="22"/>
              </w:rPr>
              <w:t>5.00</w:t>
            </w:r>
          </w:p>
          <w:p w14:paraId="20CB211B" w14:textId="77777777" w:rsidR="00794637" w:rsidRPr="000D2985" w:rsidRDefault="00794637" w:rsidP="000D2985">
            <w:pPr>
              <w:shd w:val="clear" w:color="auto" w:fill="FFFFFF"/>
              <w:spacing w:line="360" w:lineRule="auto"/>
              <w:jc w:val="right"/>
              <w:rPr>
                <w:color w:val="000000"/>
                <w:sz w:val="22"/>
                <w:szCs w:val="22"/>
              </w:rPr>
            </w:pPr>
            <w:r w:rsidRPr="000D2985">
              <w:rPr>
                <w:color w:val="000000"/>
                <w:sz w:val="22"/>
                <w:szCs w:val="22"/>
              </w:rPr>
              <w:t>4.00</w:t>
            </w:r>
          </w:p>
          <w:p w14:paraId="2BC1D769" w14:textId="46792551" w:rsidR="00794637" w:rsidRPr="000D2985" w:rsidRDefault="00794637" w:rsidP="000D2985">
            <w:pPr>
              <w:shd w:val="clear" w:color="auto" w:fill="FFFFFF"/>
              <w:spacing w:line="360" w:lineRule="auto"/>
              <w:jc w:val="right"/>
              <w:rPr>
                <w:sz w:val="22"/>
                <w:szCs w:val="22"/>
              </w:rPr>
            </w:pPr>
          </w:p>
          <w:p w14:paraId="46719F60" w14:textId="763596EB" w:rsidR="00794637" w:rsidRPr="000D2985" w:rsidRDefault="00794637" w:rsidP="000D2985">
            <w:pPr>
              <w:shd w:val="clear" w:color="auto" w:fill="FFFFFF"/>
              <w:spacing w:line="360" w:lineRule="auto"/>
              <w:jc w:val="right"/>
              <w:rPr>
                <w:color w:val="FF0000"/>
                <w:sz w:val="22"/>
                <w:szCs w:val="22"/>
              </w:rPr>
            </w:pPr>
            <w:r w:rsidRPr="000D2985">
              <w:rPr>
                <w:sz w:val="22"/>
                <w:szCs w:val="22"/>
              </w:rPr>
              <w:t xml:space="preserve">               </w:t>
            </w:r>
          </w:p>
        </w:tc>
      </w:tr>
      <w:tr w:rsidR="00EE3736" w:rsidRPr="00C373C8" w14:paraId="69C161C0" w14:textId="77777777" w:rsidTr="000D2985">
        <w:trPr>
          <w:gridAfter w:val="2"/>
          <w:wAfter w:w="810" w:type="dxa"/>
        </w:trPr>
        <w:tc>
          <w:tcPr>
            <w:tcW w:w="620" w:type="dxa"/>
          </w:tcPr>
          <w:p w14:paraId="297DB926" w14:textId="5BA5BC53" w:rsidR="00794637" w:rsidRDefault="000A502E" w:rsidP="000D2985">
            <w:pPr>
              <w:shd w:val="clear" w:color="auto" w:fill="FFFFFF"/>
              <w:spacing w:line="360" w:lineRule="auto"/>
              <w:jc w:val="center"/>
              <w:rPr>
                <w:b/>
                <w:sz w:val="22"/>
                <w:szCs w:val="22"/>
              </w:rPr>
            </w:pPr>
            <w:r w:rsidRPr="009955CF">
              <w:rPr>
                <w:b/>
                <w:sz w:val="22"/>
                <w:szCs w:val="22"/>
              </w:rPr>
              <w:t>2.</w:t>
            </w:r>
          </w:p>
        </w:tc>
        <w:tc>
          <w:tcPr>
            <w:tcW w:w="7138" w:type="dxa"/>
            <w:gridSpan w:val="6"/>
          </w:tcPr>
          <w:p w14:paraId="1DC6AC01" w14:textId="4844CD08" w:rsidR="00794637" w:rsidRDefault="003B5623" w:rsidP="000D2985">
            <w:pPr>
              <w:spacing w:line="360" w:lineRule="auto"/>
              <w:rPr>
                <w:sz w:val="22"/>
                <w:szCs w:val="22"/>
              </w:rPr>
            </w:pPr>
            <w:r>
              <w:rPr>
                <w:rFonts w:ascii="Book Antiqua" w:hAnsi="Book Antiqua"/>
                <w:sz w:val="22"/>
                <w:szCs w:val="22"/>
              </w:rPr>
              <w:t>Vendosja e objekteve  reklamuese në hapësira publike, ta</w:t>
            </w:r>
            <w:r w:rsidR="00672A44">
              <w:rPr>
                <w:rFonts w:ascii="Book Antiqua" w:hAnsi="Book Antiqua"/>
                <w:sz w:val="22"/>
                <w:szCs w:val="22"/>
              </w:rPr>
              <w:t>ks</w:t>
            </w:r>
            <w:r>
              <w:rPr>
                <w:rFonts w:ascii="Book Antiqua" w:hAnsi="Book Antiqua"/>
                <w:sz w:val="22"/>
                <w:szCs w:val="22"/>
              </w:rPr>
              <w:t>ë vjetore për m</w:t>
            </w:r>
            <w:r>
              <w:rPr>
                <w:rFonts w:ascii="Book Antiqua" w:hAnsi="Book Antiqua"/>
                <w:sz w:val="22"/>
                <w:szCs w:val="22"/>
                <w:vertAlign w:val="superscript"/>
              </w:rPr>
              <w:t>2</w:t>
            </w:r>
          </w:p>
        </w:tc>
      </w:tr>
      <w:tr w:rsidR="002124ED" w:rsidRPr="00C373C8" w14:paraId="5280C61E" w14:textId="77777777" w:rsidTr="000D2985">
        <w:trPr>
          <w:gridAfter w:val="2"/>
          <w:wAfter w:w="810" w:type="dxa"/>
        </w:trPr>
        <w:tc>
          <w:tcPr>
            <w:tcW w:w="620" w:type="dxa"/>
          </w:tcPr>
          <w:p w14:paraId="529EB10A" w14:textId="4F243D74" w:rsidR="00794637" w:rsidRDefault="00794637" w:rsidP="000D2985">
            <w:pPr>
              <w:shd w:val="clear" w:color="auto" w:fill="FFFFFF"/>
              <w:spacing w:line="360" w:lineRule="auto"/>
              <w:jc w:val="center"/>
              <w:rPr>
                <w:b/>
                <w:sz w:val="22"/>
                <w:szCs w:val="22"/>
              </w:rPr>
            </w:pPr>
          </w:p>
        </w:tc>
        <w:tc>
          <w:tcPr>
            <w:tcW w:w="5483" w:type="dxa"/>
            <w:gridSpan w:val="3"/>
          </w:tcPr>
          <w:p w14:paraId="2CFAA7E6" w14:textId="7D8EB415" w:rsidR="00794637" w:rsidRDefault="00794637" w:rsidP="000D2985">
            <w:pPr>
              <w:shd w:val="clear" w:color="auto" w:fill="FFFFFF"/>
              <w:spacing w:line="360" w:lineRule="auto"/>
              <w:rPr>
                <w:sz w:val="22"/>
                <w:szCs w:val="22"/>
              </w:rPr>
            </w:pPr>
            <w:r w:rsidRPr="000D2985">
              <w:rPr>
                <w:b/>
                <w:sz w:val="22"/>
                <w:szCs w:val="22"/>
              </w:rPr>
              <w:t>2.1.</w:t>
            </w:r>
            <w:r w:rsidR="00B9747A" w:rsidRPr="00103FF7">
              <w:rPr>
                <w:sz w:val="22"/>
                <w:szCs w:val="22"/>
              </w:rPr>
              <w:t xml:space="preserve"> zona urbane;</w:t>
            </w:r>
          </w:p>
          <w:p w14:paraId="740972CC" w14:textId="122CF764" w:rsidR="00794637" w:rsidRDefault="00794637" w:rsidP="000D2985">
            <w:pPr>
              <w:shd w:val="clear" w:color="auto" w:fill="FFFFFF"/>
              <w:spacing w:line="360" w:lineRule="auto"/>
              <w:rPr>
                <w:sz w:val="22"/>
                <w:szCs w:val="22"/>
              </w:rPr>
            </w:pPr>
            <w:r w:rsidRPr="000D2985">
              <w:rPr>
                <w:b/>
                <w:sz w:val="22"/>
                <w:szCs w:val="22"/>
              </w:rPr>
              <w:t xml:space="preserve">2.2. </w:t>
            </w:r>
            <w:r w:rsidR="00B9747A" w:rsidRPr="00103FF7">
              <w:rPr>
                <w:sz w:val="22"/>
                <w:szCs w:val="22"/>
              </w:rPr>
              <w:t>zona jashtë urbane</w:t>
            </w:r>
            <w:r w:rsidR="00B9747A" w:rsidRPr="00103FF7">
              <w:rPr>
                <w:sz w:val="22"/>
                <w:szCs w:val="22"/>
              </w:rPr>
              <w:tab/>
            </w:r>
          </w:p>
        </w:tc>
        <w:tc>
          <w:tcPr>
            <w:tcW w:w="1655" w:type="dxa"/>
            <w:gridSpan w:val="3"/>
          </w:tcPr>
          <w:p w14:paraId="2985F7D1" w14:textId="77777777" w:rsidR="00794637" w:rsidRDefault="003B5623" w:rsidP="000D2985">
            <w:pPr>
              <w:shd w:val="clear" w:color="auto" w:fill="FFFFFF"/>
              <w:spacing w:line="360" w:lineRule="auto"/>
              <w:jc w:val="right"/>
              <w:rPr>
                <w:sz w:val="22"/>
                <w:szCs w:val="22"/>
              </w:rPr>
            </w:pPr>
            <w:r>
              <w:rPr>
                <w:sz w:val="22"/>
                <w:szCs w:val="22"/>
              </w:rPr>
              <w:t>40.00</w:t>
            </w:r>
          </w:p>
          <w:p w14:paraId="1380E292" w14:textId="77777777" w:rsidR="00794637" w:rsidRDefault="003B5623" w:rsidP="000D2985">
            <w:pPr>
              <w:shd w:val="clear" w:color="auto" w:fill="FFFFFF"/>
              <w:spacing w:line="360" w:lineRule="auto"/>
              <w:jc w:val="right"/>
              <w:rPr>
                <w:sz w:val="22"/>
                <w:szCs w:val="22"/>
              </w:rPr>
            </w:pPr>
            <w:r>
              <w:rPr>
                <w:sz w:val="22"/>
                <w:szCs w:val="22"/>
              </w:rPr>
              <w:t>30.00</w:t>
            </w:r>
          </w:p>
        </w:tc>
      </w:tr>
      <w:tr w:rsidR="002124ED" w:rsidRPr="00C373C8" w14:paraId="5C02E5B2" w14:textId="77777777" w:rsidTr="000D2985">
        <w:trPr>
          <w:gridAfter w:val="2"/>
          <w:wAfter w:w="810" w:type="dxa"/>
        </w:trPr>
        <w:tc>
          <w:tcPr>
            <w:tcW w:w="620" w:type="dxa"/>
          </w:tcPr>
          <w:p w14:paraId="313D46E3" w14:textId="320E5BA4" w:rsidR="00794637" w:rsidRDefault="00794637" w:rsidP="000D2985">
            <w:pPr>
              <w:shd w:val="clear" w:color="auto" w:fill="FFFFFF"/>
              <w:spacing w:line="360" w:lineRule="auto"/>
              <w:jc w:val="center"/>
              <w:rPr>
                <w:b/>
                <w:sz w:val="22"/>
                <w:szCs w:val="22"/>
              </w:rPr>
            </w:pPr>
          </w:p>
        </w:tc>
        <w:tc>
          <w:tcPr>
            <w:tcW w:w="5483" w:type="dxa"/>
            <w:gridSpan w:val="3"/>
          </w:tcPr>
          <w:p w14:paraId="16D55214" w14:textId="4FB4396D" w:rsidR="00794637" w:rsidRPr="000D2985" w:rsidRDefault="00794637" w:rsidP="000D2985">
            <w:pPr>
              <w:spacing w:line="360" w:lineRule="auto"/>
              <w:rPr>
                <w:sz w:val="22"/>
                <w:szCs w:val="22"/>
                <w:vertAlign w:val="superscript"/>
              </w:rPr>
            </w:pPr>
            <w:r w:rsidRPr="000D2985">
              <w:rPr>
                <w:rFonts w:ascii="Book Antiqua" w:hAnsi="Book Antiqua"/>
                <w:b/>
                <w:sz w:val="22"/>
                <w:szCs w:val="22"/>
              </w:rPr>
              <w:t>2.3.</w:t>
            </w:r>
            <w:r w:rsidR="007701EF">
              <w:rPr>
                <w:rFonts w:ascii="Book Antiqua" w:hAnsi="Book Antiqua"/>
                <w:b/>
                <w:sz w:val="22"/>
                <w:szCs w:val="22"/>
              </w:rPr>
              <w:t xml:space="preserve"> </w:t>
            </w:r>
            <w:r w:rsidR="005300F5">
              <w:rPr>
                <w:rFonts w:ascii="Book Antiqua" w:hAnsi="Book Antiqua"/>
                <w:sz w:val="22"/>
                <w:szCs w:val="22"/>
              </w:rPr>
              <w:t>v</w:t>
            </w:r>
            <w:r w:rsidR="00B9747A" w:rsidRPr="00C373C8">
              <w:rPr>
                <w:rFonts w:ascii="Book Antiqua" w:hAnsi="Book Antiqua"/>
                <w:sz w:val="22"/>
                <w:szCs w:val="22"/>
              </w:rPr>
              <w:t>endosja e firmës (reklamës për biznes)</w:t>
            </w:r>
            <w:r w:rsidR="0053722B" w:rsidRPr="00C373C8">
              <w:rPr>
                <w:rFonts w:ascii="Book Antiqua" w:hAnsi="Book Antiqua"/>
                <w:sz w:val="22"/>
                <w:szCs w:val="22"/>
              </w:rPr>
              <w:t xml:space="preserve"> </w:t>
            </w:r>
            <w:r w:rsidRPr="000D2985">
              <w:rPr>
                <w:rFonts w:ascii="Book Antiqua" w:hAnsi="Book Antiqua"/>
                <w:b/>
                <w:sz w:val="22"/>
                <w:szCs w:val="22"/>
              </w:rPr>
              <w:t>ta</w:t>
            </w:r>
            <w:r w:rsidR="008B12C1">
              <w:rPr>
                <w:rFonts w:ascii="Book Antiqua" w:hAnsi="Book Antiqua"/>
                <w:b/>
                <w:sz w:val="22"/>
                <w:szCs w:val="22"/>
              </w:rPr>
              <w:t>ks</w:t>
            </w:r>
            <w:r w:rsidRPr="000D2985">
              <w:rPr>
                <w:rFonts w:ascii="Book Antiqua" w:hAnsi="Book Antiqua"/>
                <w:b/>
                <w:sz w:val="22"/>
                <w:szCs w:val="22"/>
              </w:rPr>
              <w:t>ë vjetor</w:t>
            </w:r>
            <w:r w:rsidR="00CC0A66">
              <w:rPr>
                <w:rFonts w:ascii="Book Antiqua" w:hAnsi="Book Antiqua"/>
                <w:b/>
                <w:sz w:val="22"/>
                <w:szCs w:val="22"/>
              </w:rPr>
              <w:t>e</w:t>
            </w:r>
            <w:r w:rsidRPr="000D2985">
              <w:rPr>
                <w:rFonts w:ascii="Book Antiqua" w:hAnsi="Book Antiqua"/>
                <w:b/>
                <w:sz w:val="22"/>
                <w:szCs w:val="22"/>
              </w:rPr>
              <w:t xml:space="preserve"> për m</w:t>
            </w:r>
            <w:r w:rsidRPr="000D2985">
              <w:rPr>
                <w:rFonts w:ascii="Book Antiqua" w:hAnsi="Book Antiqua"/>
                <w:b/>
                <w:sz w:val="22"/>
                <w:szCs w:val="22"/>
                <w:vertAlign w:val="superscript"/>
              </w:rPr>
              <w:t>2</w:t>
            </w:r>
          </w:p>
        </w:tc>
        <w:tc>
          <w:tcPr>
            <w:tcW w:w="1655" w:type="dxa"/>
            <w:gridSpan w:val="3"/>
          </w:tcPr>
          <w:p w14:paraId="10BA740E" w14:textId="77777777" w:rsidR="00794637" w:rsidRDefault="003B5623" w:rsidP="000D2985">
            <w:pPr>
              <w:shd w:val="clear" w:color="auto" w:fill="FFFFFF"/>
              <w:spacing w:line="360" w:lineRule="auto"/>
              <w:jc w:val="right"/>
              <w:rPr>
                <w:sz w:val="22"/>
                <w:szCs w:val="22"/>
              </w:rPr>
            </w:pPr>
            <w:r>
              <w:rPr>
                <w:sz w:val="22"/>
                <w:szCs w:val="22"/>
              </w:rPr>
              <w:t>40.00</w:t>
            </w:r>
          </w:p>
        </w:tc>
      </w:tr>
      <w:tr w:rsidR="002124ED" w:rsidRPr="00966329" w14:paraId="44B284E2" w14:textId="77777777" w:rsidTr="000D2985">
        <w:trPr>
          <w:gridAfter w:val="2"/>
          <w:wAfter w:w="810" w:type="dxa"/>
        </w:trPr>
        <w:tc>
          <w:tcPr>
            <w:tcW w:w="620" w:type="dxa"/>
          </w:tcPr>
          <w:p w14:paraId="7632C8BC" w14:textId="2F686804" w:rsidR="00794637" w:rsidRDefault="00794637" w:rsidP="000D2985">
            <w:pPr>
              <w:shd w:val="clear" w:color="auto" w:fill="FFFFFF"/>
              <w:spacing w:line="360" w:lineRule="auto"/>
              <w:jc w:val="center"/>
              <w:rPr>
                <w:b/>
                <w:sz w:val="22"/>
                <w:szCs w:val="22"/>
              </w:rPr>
            </w:pPr>
          </w:p>
        </w:tc>
        <w:tc>
          <w:tcPr>
            <w:tcW w:w="5483" w:type="dxa"/>
            <w:gridSpan w:val="3"/>
          </w:tcPr>
          <w:p w14:paraId="154BC3CB" w14:textId="52758D70" w:rsidR="00794637" w:rsidRDefault="00794637" w:rsidP="000D2985">
            <w:pPr>
              <w:shd w:val="clear" w:color="auto" w:fill="FFFFFF"/>
              <w:spacing w:line="360" w:lineRule="auto"/>
              <w:rPr>
                <w:sz w:val="22"/>
                <w:szCs w:val="22"/>
              </w:rPr>
            </w:pPr>
            <w:r w:rsidRPr="000D2985">
              <w:rPr>
                <w:b/>
                <w:sz w:val="22"/>
                <w:szCs w:val="22"/>
              </w:rPr>
              <w:t>2.4.</w:t>
            </w:r>
            <w:r w:rsidR="007701EF">
              <w:rPr>
                <w:b/>
                <w:sz w:val="22"/>
                <w:szCs w:val="22"/>
              </w:rPr>
              <w:t xml:space="preserve"> </w:t>
            </w:r>
            <w:r w:rsidR="005300F5">
              <w:rPr>
                <w:sz w:val="22"/>
                <w:szCs w:val="22"/>
              </w:rPr>
              <w:t>v</w:t>
            </w:r>
            <w:r w:rsidR="00B9747A" w:rsidRPr="00153B36">
              <w:rPr>
                <w:sz w:val="22"/>
                <w:szCs w:val="22"/>
              </w:rPr>
              <w:t xml:space="preserve">endosja e ekraneve elektronike reklamuese </w:t>
            </w:r>
            <w:r w:rsidRPr="000D2985">
              <w:rPr>
                <w:rFonts w:ascii="Book Antiqua" w:hAnsi="Book Antiqua"/>
                <w:b/>
                <w:sz w:val="22"/>
                <w:szCs w:val="22"/>
              </w:rPr>
              <w:t>ta</w:t>
            </w:r>
            <w:r w:rsidR="00D36324">
              <w:rPr>
                <w:rFonts w:ascii="Book Antiqua" w:hAnsi="Book Antiqua"/>
                <w:b/>
                <w:sz w:val="22"/>
                <w:szCs w:val="22"/>
              </w:rPr>
              <w:t>ks</w:t>
            </w:r>
            <w:r w:rsidRPr="000D2985">
              <w:rPr>
                <w:rFonts w:ascii="Book Antiqua" w:hAnsi="Book Antiqua"/>
                <w:b/>
                <w:sz w:val="22"/>
                <w:szCs w:val="22"/>
              </w:rPr>
              <w:t>ë vjetore për m</w:t>
            </w:r>
            <w:r w:rsidRPr="000D2985">
              <w:rPr>
                <w:rFonts w:ascii="Book Antiqua" w:hAnsi="Book Antiqua"/>
                <w:b/>
                <w:sz w:val="22"/>
                <w:szCs w:val="22"/>
                <w:vertAlign w:val="superscript"/>
              </w:rPr>
              <w:t>2</w:t>
            </w:r>
          </w:p>
        </w:tc>
        <w:tc>
          <w:tcPr>
            <w:tcW w:w="1655" w:type="dxa"/>
            <w:gridSpan w:val="3"/>
          </w:tcPr>
          <w:p w14:paraId="066AA7C3" w14:textId="14A363BC" w:rsidR="00794637" w:rsidRDefault="003B5623" w:rsidP="000D2985">
            <w:pPr>
              <w:shd w:val="clear" w:color="auto" w:fill="FFFFFF"/>
              <w:spacing w:line="360" w:lineRule="auto"/>
              <w:jc w:val="right"/>
              <w:rPr>
                <w:sz w:val="22"/>
                <w:szCs w:val="22"/>
              </w:rPr>
            </w:pPr>
            <w:r>
              <w:rPr>
                <w:sz w:val="22"/>
                <w:szCs w:val="22"/>
              </w:rPr>
              <w:t>50.00</w:t>
            </w:r>
          </w:p>
        </w:tc>
      </w:tr>
      <w:tr w:rsidR="00EE3736" w:rsidRPr="00C373C8" w14:paraId="5D147A0D" w14:textId="77777777" w:rsidTr="000D2985">
        <w:trPr>
          <w:gridAfter w:val="2"/>
          <w:wAfter w:w="810" w:type="dxa"/>
        </w:trPr>
        <w:tc>
          <w:tcPr>
            <w:tcW w:w="620" w:type="dxa"/>
          </w:tcPr>
          <w:p w14:paraId="0FA0AFEA" w14:textId="00A01D39" w:rsidR="00794637" w:rsidRDefault="00920AA3" w:rsidP="000D2985">
            <w:pPr>
              <w:shd w:val="clear" w:color="auto" w:fill="FFFFFF"/>
              <w:spacing w:line="360" w:lineRule="auto"/>
              <w:jc w:val="center"/>
              <w:rPr>
                <w:b/>
                <w:sz w:val="22"/>
                <w:szCs w:val="22"/>
              </w:rPr>
            </w:pPr>
            <w:r w:rsidRPr="009955CF">
              <w:rPr>
                <w:b/>
                <w:sz w:val="22"/>
                <w:szCs w:val="22"/>
              </w:rPr>
              <w:t>3.</w:t>
            </w:r>
          </w:p>
        </w:tc>
        <w:tc>
          <w:tcPr>
            <w:tcW w:w="7138" w:type="dxa"/>
            <w:gridSpan w:val="6"/>
          </w:tcPr>
          <w:p w14:paraId="0C4F664E" w14:textId="70023D87" w:rsidR="00794637" w:rsidRDefault="00794637" w:rsidP="000D2985">
            <w:pPr>
              <w:shd w:val="clear" w:color="auto" w:fill="FFFFFF"/>
              <w:tabs>
                <w:tab w:val="left" w:pos="90"/>
              </w:tabs>
              <w:spacing w:line="360" w:lineRule="auto"/>
              <w:jc w:val="both"/>
              <w:rPr>
                <w:sz w:val="22"/>
                <w:szCs w:val="22"/>
              </w:rPr>
            </w:pPr>
            <w:r w:rsidRPr="000D2985">
              <w:rPr>
                <w:sz w:val="22"/>
              </w:rPr>
              <w:t>Qarkullimi i ekraneve elektronike, reklamuese (lëvizëse) dhe reklamimi në automjete tjera në lëvizje nëpër qytet dhe qëndrimi (vendosja) në hapësira publike</w:t>
            </w:r>
          </w:p>
        </w:tc>
      </w:tr>
      <w:tr w:rsidR="002124ED" w:rsidRPr="00B1799E" w14:paraId="398ED8E8" w14:textId="77777777" w:rsidTr="000D2985">
        <w:trPr>
          <w:gridAfter w:val="2"/>
          <w:wAfter w:w="810" w:type="dxa"/>
        </w:trPr>
        <w:tc>
          <w:tcPr>
            <w:tcW w:w="620" w:type="dxa"/>
          </w:tcPr>
          <w:p w14:paraId="759B3C01" w14:textId="77777777" w:rsidR="00794637" w:rsidRDefault="00794637" w:rsidP="000D2985">
            <w:pPr>
              <w:shd w:val="clear" w:color="auto" w:fill="FFFFFF"/>
              <w:spacing w:line="360" w:lineRule="auto"/>
              <w:jc w:val="center"/>
              <w:rPr>
                <w:sz w:val="22"/>
                <w:szCs w:val="22"/>
              </w:rPr>
            </w:pPr>
          </w:p>
        </w:tc>
        <w:tc>
          <w:tcPr>
            <w:tcW w:w="5483" w:type="dxa"/>
            <w:gridSpan w:val="3"/>
          </w:tcPr>
          <w:p w14:paraId="5F59F928" w14:textId="3DC9D158" w:rsidR="00794637" w:rsidRPr="000D2985" w:rsidRDefault="00794637" w:rsidP="000D2985">
            <w:pPr>
              <w:shd w:val="clear" w:color="auto" w:fill="FFFFFF"/>
              <w:tabs>
                <w:tab w:val="left" w:pos="90"/>
              </w:tabs>
              <w:spacing w:line="360" w:lineRule="auto"/>
              <w:jc w:val="both"/>
              <w:rPr>
                <w:sz w:val="22"/>
                <w:szCs w:val="22"/>
              </w:rPr>
            </w:pPr>
            <w:r w:rsidRPr="000D2985">
              <w:rPr>
                <w:b/>
                <w:sz w:val="22"/>
                <w:szCs w:val="22"/>
              </w:rPr>
              <w:t>3.1.</w:t>
            </w:r>
            <w:r w:rsidRPr="000D2985">
              <w:rPr>
                <w:sz w:val="22"/>
                <w:szCs w:val="22"/>
              </w:rPr>
              <w:t xml:space="preserve"> ta</w:t>
            </w:r>
            <w:r w:rsidR="006E4A43">
              <w:rPr>
                <w:sz w:val="22"/>
                <w:szCs w:val="22"/>
              </w:rPr>
              <w:t>ksa</w:t>
            </w:r>
            <w:r w:rsidRPr="000D2985">
              <w:rPr>
                <w:sz w:val="22"/>
                <w:szCs w:val="22"/>
              </w:rPr>
              <w:t xml:space="preserve"> ditore për     1m</w:t>
            </w:r>
            <w:r w:rsidRPr="000D2985">
              <w:rPr>
                <w:sz w:val="22"/>
                <w:szCs w:val="22"/>
                <w:vertAlign w:val="superscript"/>
              </w:rPr>
              <w:t>2</w:t>
            </w:r>
            <w:r w:rsidRPr="000D2985">
              <w:rPr>
                <w:sz w:val="22"/>
                <w:szCs w:val="22"/>
              </w:rPr>
              <w:t xml:space="preserve">    </w:t>
            </w:r>
          </w:p>
          <w:p w14:paraId="19B86B0B" w14:textId="7716B022" w:rsidR="00794637" w:rsidRPr="000D2985" w:rsidRDefault="00794637" w:rsidP="000D2985">
            <w:pPr>
              <w:shd w:val="clear" w:color="auto" w:fill="FFFFFF"/>
              <w:tabs>
                <w:tab w:val="left" w:pos="90"/>
              </w:tabs>
              <w:spacing w:line="360" w:lineRule="auto"/>
              <w:jc w:val="both"/>
              <w:rPr>
                <w:sz w:val="22"/>
                <w:szCs w:val="22"/>
              </w:rPr>
            </w:pPr>
            <w:r w:rsidRPr="000D2985">
              <w:rPr>
                <w:b/>
                <w:sz w:val="22"/>
                <w:szCs w:val="22"/>
              </w:rPr>
              <w:t>3.2.</w:t>
            </w:r>
            <w:r w:rsidRPr="000D2985">
              <w:rPr>
                <w:sz w:val="22"/>
                <w:szCs w:val="22"/>
              </w:rPr>
              <w:t xml:space="preserve"> ta</w:t>
            </w:r>
            <w:r w:rsidR="006E4A43">
              <w:rPr>
                <w:sz w:val="22"/>
                <w:szCs w:val="22"/>
              </w:rPr>
              <w:t>ks</w:t>
            </w:r>
            <w:r w:rsidRPr="000D2985">
              <w:rPr>
                <w:sz w:val="22"/>
                <w:szCs w:val="22"/>
              </w:rPr>
              <w:t>a mujore për   1m</w:t>
            </w:r>
            <w:r w:rsidRPr="000D2985">
              <w:rPr>
                <w:sz w:val="22"/>
                <w:szCs w:val="22"/>
                <w:vertAlign w:val="superscript"/>
              </w:rPr>
              <w:t>2</w:t>
            </w:r>
            <w:r w:rsidRPr="000D2985">
              <w:rPr>
                <w:sz w:val="22"/>
                <w:szCs w:val="22"/>
              </w:rPr>
              <w:t xml:space="preserve"> </w:t>
            </w:r>
          </w:p>
          <w:p w14:paraId="52EF53F8" w14:textId="2DCC60A9" w:rsidR="00794637" w:rsidRDefault="00794637" w:rsidP="000D2985">
            <w:pPr>
              <w:shd w:val="clear" w:color="auto" w:fill="FFFFFF"/>
              <w:spacing w:line="360" w:lineRule="auto"/>
              <w:jc w:val="both"/>
              <w:rPr>
                <w:sz w:val="22"/>
                <w:szCs w:val="22"/>
              </w:rPr>
            </w:pPr>
            <w:r w:rsidRPr="000D2985">
              <w:rPr>
                <w:b/>
                <w:sz w:val="22"/>
                <w:szCs w:val="22"/>
              </w:rPr>
              <w:t>3.3</w:t>
            </w:r>
            <w:r w:rsidR="00F80F9E">
              <w:rPr>
                <w:sz w:val="22"/>
                <w:szCs w:val="22"/>
              </w:rPr>
              <w:t>.</w:t>
            </w:r>
            <w:r w:rsidRPr="000D2985">
              <w:rPr>
                <w:sz w:val="22"/>
                <w:szCs w:val="22"/>
              </w:rPr>
              <w:t xml:space="preserve"> ta</w:t>
            </w:r>
            <w:r w:rsidR="006E4A43">
              <w:rPr>
                <w:sz w:val="22"/>
                <w:szCs w:val="22"/>
              </w:rPr>
              <w:t>ks</w:t>
            </w:r>
            <w:r w:rsidRPr="000D2985">
              <w:rPr>
                <w:sz w:val="22"/>
                <w:szCs w:val="22"/>
              </w:rPr>
              <w:t>a  vjetore për  1m</w:t>
            </w:r>
            <w:r w:rsidRPr="000D2985">
              <w:rPr>
                <w:sz w:val="22"/>
                <w:szCs w:val="22"/>
                <w:vertAlign w:val="superscript"/>
              </w:rPr>
              <w:t>2</w:t>
            </w:r>
            <w:r w:rsidRPr="000D2985">
              <w:rPr>
                <w:sz w:val="22"/>
                <w:szCs w:val="22"/>
              </w:rPr>
              <w:t xml:space="preserve">. </w:t>
            </w:r>
          </w:p>
        </w:tc>
        <w:tc>
          <w:tcPr>
            <w:tcW w:w="1655" w:type="dxa"/>
            <w:gridSpan w:val="3"/>
          </w:tcPr>
          <w:p w14:paraId="42753C2B" w14:textId="77777777" w:rsidR="00794637" w:rsidRPr="000D2985" w:rsidRDefault="00794637" w:rsidP="000D2985">
            <w:pPr>
              <w:shd w:val="clear" w:color="auto" w:fill="FFFFFF"/>
              <w:spacing w:line="360" w:lineRule="auto"/>
              <w:jc w:val="right"/>
              <w:rPr>
                <w:sz w:val="22"/>
                <w:szCs w:val="22"/>
              </w:rPr>
            </w:pPr>
            <w:r w:rsidRPr="000D2985">
              <w:rPr>
                <w:sz w:val="22"/>
                <w:szCs w:val="22"/>
              </w:rPr>
              <w:t>2.00</w:t>
            </w:r>
          </w:p>
          <w:p w14:paraId="269206C1" w14:textId="77777777" w:rsidR="00794637" w:rsidRPr="000D2985" w:rsidRDefault="00794637" w:rsidP="000D2985">
            <w:pPr>
              <w:shd w:val="clear" w:color="auto" w:fill="FFFFFF"/>
              <w:spacing w:line="360" w:lineRule="auto"/>
              <w:jc w:val="right"/>
              <w:rPr>
                <w:sz w:val="22"/>
                <w:szCs w:val="22"/>
              </w:rPr>
            </w:pPr>
            <w:r w:rsidRPr="000D2985">
              <w:rPr>
                <w:sz w:val="22"/>
                <w:szCs w:val="22"/>
              </w:rPr>
              <w:t xml:space="preserve"> 10.00</w:t>
            </w:r>
          </w:p>
          <w:p w14:paraId="4B19D861" w14:textId="14A50E23" w:rsidR="00794637" w:rsidRDefault="002124ED" w:rsidP="000D2985">
            <w:pPr>
              <w:shd w:val="clear" w:color="auto" w:fill="FFFFFF"/>
              <w:spacing w:line="360" w:lineRule="auto"/>
              <w:jc w:val="right"/>
              <w:rPr>
                <w:sz w:val="22"/>
                <w:szCs w:val="22"/>
              </w:rPr>
            </w:pPr>
            <w:r>
              <w:rPr>
                <w:sz w:val="22"/>
                <w:szCs w:val="22"/>
              </w:rPr>
              <w:t xml:space="preserve"> </w:t>
            </w:r>
            <w:r w:rsidR="00794637" w:rsidRPr="000D2985">
              <w:rPr>
                <w:sz w:val="22"/>
                <w:szCs w:val="22"/>
              </w:rPr>
              <w:t>100.0</w:t>
            </w:r>
            <w:r>
              <w:rPr>
                <w:sz w:val="22"/>
                <w:szCs w:val="22"/>
              </w:rPr>
              <w:t>0</w:t>
            </w:r>
          </w:p>
        </w:tc>
      </w:tr>
      <w:tr w:rsidR="002124ED" w:rsidRPr="00B1799E" w14:paraId="2461D054" w14:textId="77777777" w:rsidTr="000D2985">
        <w:trPr>
          <w:gridAfter w:val="2"/>
          <w:wAfter w:w="810" w:type="dxa"/>
        </w:trPr>
        <w:tc>
          <w:tcPr>
            <w:tcW w:w="620" w:type="dxa"/>
          </w:tcPr>
          <w:p w14:paraId="382403B0" w14:textId="4F74686E" w:rsidR="00794637" w:rsidRDefault="00794637" w:rsidP="000D2985">
            <w:pPr>
              <w:shd w:val="clear" w:color="auto" w:fill="FFFFFF"/>
              <w:spacing w:line="360" w:lineRule="auto"/>
              <w:jc w:val="center"/>
              <w:rPr>
                <w:b/>
                <w:sz w:val="22"/>
                <w:szCs w:val="22"/>
              </w:rPr>
            </w:pPr>
          </w:p>
        </w:tc>
        <w:tc>
          <w:tcPr>
            <w:tcW w:w="5483" w:type="dxa"/>
            <w:gridSpan w:val="3"/>
          </w:tcPr>
          <w:p w14:paraId="58AE54BF" w14:textId="77777777" w:rsidR="00794637" w:rsidRDefault="00794637" w:rsidP="000D2985">
            <w:pPr>
              <w:shd w:val="clear" w:color="auto" w:fill="FFFFFF"/>
              <w:spacing w:line="360" w:lineRule="auto"/>
              <w:rPr>
                <w:sz w:val="22"/>
                <w:szCs w:val="22"/>
              </w:rPr>
            </w:pPr>
            <w:r w:rsidRPr="000D2985">
              <w:rPr>
                <w:b/>
                <w:sz w:val="22"/>
                <w:szCs w:val="22"/>
              </w:rPr>
              <w:t>3.4.</w:t>
            </w:r>
            <w:r w:rsidR="008D27AD">
              <w:rPr>
                <w:sz w:val="22"/>
                <w:szCs w:val="22"/>
              </w:rPr>
              <w:t xml:space="preserve"> </w:t>
            </w:r>
            <w:r w:rsidR="00B9747A" w:rsidRPr="00C373C8">
              <w:rPr>
                <w:sz w:val="22"/>
                <w:szCs w:val="22"/>
              </w:rPr>
              <w:t xml:space="preserve">Nëse shfrytëzimi reklamues bëhet më pak së 30 ditë shtohet vlera për </w:t>
            </w:r>
          </w:p>
        </w:tc>
        <w:tc>
          <w:tcPr>
            <w:tcW w:w="1655" w:type="dxa"/>
            <w:gridSpan w:val="3"/>
          </w:tcPr>
          <w:p w14:paraId="32F60D1D" w14:textId="77777777" w:rsidR="00794637" w:rsidRDefault="003B5623" w:rsidP="000D2985">
            <w:pPr>
              <w:shd w:val="clear" w:color="auto" w:fill="FFFFFF"/>
              <w:spacing w:line="360" w:lineRule="auto"/>
              <w:jc w:val="right"/>
              <w:rPr>
                <w:sz w:val="22"/>
                <w:szCs w:val="22"/>
              </w:rPr>
            </w:pPr>
            <w:r>
              <w:rPr>
                <w:sz w:val="22"/>
                <w:szCs w:val="22"/>
              </w:rPr>
              <w:t>100%</w:t>
            </w:r>
          </w:p>
        </w:tc>
      </w:tr>
      <w:tr w:rsidR="00EE3736" w:rsidRPr="00C373C8" w14:paraId="7D2963DD" w14:textId="77777777" w:rsidTr="000D2985">
        <w:trPr>
          <w:gridAfter w:val="2"/>
          <w:wAfter w:w="810" w:type="dxa"/>
        </w:trPr>
        <w:tc>
          <w:tcPr>
            <w:tcW w:w="620" w:type="dxa"/>
          </w:tcPr>
          <w:p w14:paraId="5781E23B" w14:textId="77777777" w:rsidR="00794637" w:rsidRDefault="00794637" w:rsidP="000D2985">
            <w:pPr>
              <w:shd w:val="clear" w:color="auto" w:fill="FFFFFF"/>
              <w:spacing w:line="360" w:lineRule="auto"/>
              <w:rPr>
                <w:sz w:val="22"/>
                <w:szCs w:val="22"/>
              </w:rPr>
            </w:pPr>
          </w:p>
        </w:tc>
        <w:tc>
          <w:tcPr>
            <w:tcW w:w="5483" w:type="dxa"/>
            <w:gridSpan w:val="3"/>
          </w:tcPr>
          <w:p w14:paraId="2CD0E8B9" w14:textId="77777777" w:rsidR="00794637" w:rsidRDefault="00794637" w:rsidP="000D2985">
            <w:pPr>
              <w:shd w:val="clear" w:color="auto" w:fill="FFFFFF"/>
              <w:spacing w:line="360" w:lineRule="auto"/>
              <w:rPr>
                <w:sz w:val="22"/>
                <w:szCs w:val="22"/>
              </w:rPr>
            </w:pPr>
            <w:r w:rsidRPr="000D2985">
              <w:rPr>
                <w:b/>
                <w:sz w:val="22"/>
                <w:szCs w:val="22"/>
              </w:rPr>
              <w:t>3.5.</w:t>
            </w:r>
            <w:r w:rsidR="00086B7C">
              <w:rPr>
                <w:color w:val="FF0000"/>
                <w:sz w:val="22"/>
                <w:szCs w:val="22"/>
              </w:rPr>
              <w:t xml:space="preserve"> </w:t>
            </w:r>
            <w:r w:rsidR="00086B7C" w:rsidRPr="00C373C8">
              <w:rPr>
                <w:sz w:val="22"/>
                <w:szCs w:val="22"/>
              </w:rPr>
              <w:t>Nëse pllakati është shumë krahësh, paguhet për çdo krah të dukshëm.</w:t>
            </w:r>
          </w:p>
        </w:tc>
        <w:tc>
          <w:tcPr>
            <w:tcW w:w="1655" w:type="dxa"/>
            <w:gridSpan w:val="3"/>
          </w:tcPr>
          <w:p w14:paraId="657CBB46" w14:textId="77777777" w:rsidR="00794637" w:rsidRDefault="00794637" w:rsidP="000D2985">
            <w:pPr>
              <w:shd w:val="clear" w:color="auto" w:fill="FFFFFF"/>
              <w:spacing w:line="360" w:lineRule="auto"/>
              <w:jc w:val="right"/>
              <w:rPr>
                <w:sz w:val="22"/>
                <w:szCs w:val="22"/>
              </w:rPr>
            </w:pPr>
          </w:p>
        </w:tc>
      </w:tr>
      <w:tr w:rsidR="00EE3736" w:rsidRPr="00B1799E" w14:paraId="0D284699" w14:textId="77777777" w:rsidTr="000D2985">
        <w:trPr>
          <w:gridAfter w:val="2"/>
          <w:wAfter w:w="810" w:type="dxa"/>
          <w:trHeight w:val="188"/>
        </w:trPr>
        <w:tc>
          <w:tcPr>
            <w:tcW w:w="620" w:type="dxa"/>
          </w:tcPr>
          <w:p w14:paraId="37E903A8" w14:textId="77777777" w:rsidR="00794637" w:rsidRDefault="00794637" w:rsidP="000D2985">
            <w:pPr>
              <w:shd w:val="clear" w:color="auto" w:fill="FFFFFF"/>
              <w:spacing w:line="360" w:lineRule="auto"/>
              <w:rPr>
                <w:sz w:val="22"/>
                <w:szCs w:val="22"/>
              </w:rPr>
            </w:pPr>
          </w:p>
        </w:tc>
        <w:tc>
          <w:tcPr>
            <w:tcW w:w="5483" w:type="dxa"/>
            <w:gridSpan w:val="3"/>
          </w:tcPr>
          <w:p w14:paraId="013E0CF1" w14:textId="1B0E2D4C" w:rsidR="00794637" w:rsidRPr="000D2985" w:rsidRDefault="008C4FD0" w:rsidP="000D2985">
            <w:pPr>
              <w:pStyle w:val="ListParagraph"/>
              <w:numPr>
                <w:ilvl w:val="1"/>
                <w:numId w:val="123"/>
              </w:numPr>
              <w:shd w:val="clear" w:color="auto" w:fill="FFFFFF"/>
              <w:spacing w:line="360" w:lineRule="auto"/>
              <w:rPr>
                <w:sz w:val="22"/>
                <w:szCs w:val="22"/>
              </w:rPr>
            </w:pPr>
            <w:r>
              <w:rPr>
                <w:sz w:val="22"/>
                <w:szCs w:val="22"/>
              </w:rPr>
              <w:t>N</w:t>
            </w:r>
            <w:r w:rsidR="00794637" w:rsidRPr="000D2985">
              <w:rPr>
                <w:sz w:val="22"/>
                <w:szCs w:val="22"/>
              </w:rPr>
              <w:t xml:space="preserve">ëse pllakati-ekrani është i vendosur në pronë private (të vetën), por për objektiv ka  reklamimin, pala paguan sipas tarifave 10-15 me zbritje.        </w:t>
            </w:r>
          </w:p>
        </w:tc>
        <w:tc>
          <w:tcPr>
            <w:tcW w:w="1655" w:type="dxa"/>
            <w:gridSpan w:val="3"/>
          </w:tcPr>
          <w:p w14:paraId="448322E9" w14:textId="77777777" w:rsidR="00794637" w:rsidRDefault="00794637" w:rsidP="000D2985">
            <w:pPr>
              <w:shd w:val="clear" w:color="auto" w:fill="FFFFFF"/>
              <w:spacing w:line="360" w:lineRule="auto"/>
              <w:jc w:val="right"/>
              <w:rPr>
                <w:sz w:val="22"/>
                <w:szCs w:val="22"/>
              </w:rPr>
            </w:pPr>
          </w:p>
          <w:p w14:paraId="75DF28AC" w14:textId="77777777" w:rsidR="00794637" w:rsidRDefault="003B5623" w:rsidP="000D2985">
            <w:pPr>
              <w:shd w:val="clear" w:color="auto" w:fill="FFFFFF"/>
              <w:spacing w:line="360" w:lineRule="auto"/>
              <w:jc w:val="right"/>
              <w:rPr>
                <w:sz w:val="22"/>
                <w:szCs w:val="22"/>
              </w:rPr>
            </w:pPr>
            <w:r>
              <w:rPr>
                <w:sz w:val="22"/>
                <w:szCs w:val="22"/>
              </w:rPr>
              <w:t>50%</w:t>
            </w:r>
          </w:p>
        </w:tc>
      </w:tr>
      <w:tr w:rsidR="002124ED" w:rsidRPr="00C373C8" w14:paraId="541DE5C2" w14:textId="77777777" w:rsidTr="000D2985">
        <w:trPr>
          <w:gridAfter w:val="2"/>
          <w:wAfter w:w="810" w:type="dxa"/>
        </w:trPr>
        <w:tc>
          <w:tcPr>
            <w:tcW w:w="620" w:type="dxa"/>
          </w:tcPr>
          <w:p w14:paraId="5D2915A6" w14:textId="531859AD" w:rsidR="00794637" w:rsidRDefault="00794637" w:rsidP="000D2985">
            <w:pPr>
              <w:shd w:val="clear" w:color="auto" w:fill="FFFFFF"/>
              <w:spacing w:line="360" w:lineRule="auto"/>
              <w:jc w:val="center"/>
              <w:rPr>
                <w:b/>
                <w:sz w:val="22"/>
                <w:szCs w:val="22"/>
              </w:rPr>
            </w:pPr>
          </w:p>
        </w:tc>
        <w:tc>
          <w:tcPr>
            <w:tcW w:w="5483" w:type="dxa"/>
            <w:gridSpan w:val="3"/>
          </w:tcPr>
          <w:p w14:paraId="0C3078BE" w14:textId="57548D8A" w:rsidR="00794637" w:rsidRDefault="00794637" w:rsidP="000D2985">
            <w:pPr>
              <w:shd w:val="clear" w:color="auto" w:fill="FFFFFF"/>
              <w:spacing w:line="360" w:lineRule="auto"/>
              <w:rPr>
                <w:sz w:val="22"/>
                <w:szCs w:val="22"/>
              </w:rPr>
            </w:pPr>
            <w:r w:rsidRPr="000D2985">
              <w:rPr>
                <w:b/>
                <w:sz w:val="22"/>
                <w:szCs w:val="22"/>
              </w:rPr>
              <w:t>3.7</w:t>
            </w:r>
            <w:r w:rsidRPr="000D2985">
              <w:rPr>
                <w:color w:val="FF0000"/>
                <w:sz w:val="22"/>
                <w:szCs w:val="22"/>
              </w:rPr>
              <w:t>.</w:t>
            </w:r>
            <w:r w:rsidR="00435A98">
              <w:rPr>
                <w:color w:val="FF0000"/>
                <w:sz w:val="22"/>
                <w:szCs w:val="22"/>
              </w:rPr>
              <w:t xml:space="preserve"> </w:t>
            </w:r>
            <w:r w:rsidR="00B9747A" w:rsidRPr="00C373C8">
              <w:rPr>
                <w:sz w:val="22"/>
                <w:szCs w:val="22"/>
              </w:rPr>
              <w:t>ekspozimi i reklamave në automjete, autobus, minibus, ta</w:t>
            </w:r>
            <w:r w:rsidR="00AB5CBB">
              <w:rPr>
                <w:sz w:val="22"/>
                <w:szCs w:val="22"/>
              </w:rPr>
              <w:t>ksa</w:t>
            </w:r>
            <w:r w:rsidR="00B9747A" w:rsidRPr="00C373C8">
              <w:rPr>
                <w:sz w:val="22"/>
                <w:szCs w:val="22"/>
              </w:rPr>
              <w:t xml:space="preserve"> vjetore;</w:t>
            </w:r>
          </w:p>
          <w:p w14:paraId="7B56D0BC" w14:textId="7FB73688" w:rsidR="00794637" w:rsidRDefault="00794637" w:rsidP="000D2985">
            <w:pPr>
              <w:shd w:val="clear" w:color="auto" w:fill="FFFFFF"/>
              <w:spacing w:line="360" w:lineRule="auto"/>
              <w:rPr>
                <w:sz w:val="22"/>
                <w:szCs w:val="22"/>
              </w:rPr>
            </w:pPr>
            <w:r w:rsidRPr="000D2985">
              <w:rPr>
                <w:b/>
                <w:sz w:val="22"/>
                <w:szCs w:val="22"/>
              </w:rPr>
              <w:t>3.8.</w:t>
            </w:r>
            <w:r w:rsidR="00085B76">
              <w:rPr>
                <w:color w:val="FF0000"/>
                <w:sz w:val="22"/>
                <w:szCs w:val="22"/>
              </w:rPr>
              <w:t xml:space="preserve"> </w:t>
            </w:r>
            <w:r w:rsidRPr="000D2985">
              <w:rPr>
                <w:sz w:val="22"/>
                <w:szCs w:val="22"/>
              </w:rPr>
              <w:t>e</w:t>
            </w:r>
            <w:r w:rsidR="00B9747A" w:rsidRPr="00C373C8">
              <w:rPr>
                <w:sz w:val="22"/>
                <w:szCs w:val="22"/>
              </w:rPr>
              <w:t xml:space="preserve">spozimi i reklamave në automjete me 5 (4+1) ulëse,  </w:t>
            </w:r>
            <w:r w:rsidR="00C5125A">
              <w:rPr>
                <w:sz w:val="22"/>
                <w:szCs w:val="22"/>
              </w:rPr>
              <w:t xml:space="preserve">       </w:t>
            </w:r>
            <w:r w:rsidR="00B9747A" w:rsidRPr="00C373C8">
              <w:rPr>
                <w:sz w:val="22"/>
                <w:szCs w:val="22"/>
              </w:rPr>
              <w:t>tarifa vjetore</w:t>
            </w:r>
            <w:r w:rsidR="00C5125A">
              <w:rPr>
                <w:sz w:val="22"/>
                <w:szCs w:val="22"/>
              </w:rPr>
              <w:t xml:space="preserve">                                                                </w:t>
            </w:r>
          </w:p>
        </w:tc>
        <w:tc>
          <w:tcPr>
            <w:tcW w:w="1655" w:type="dxa"/>
            <w:gridSpan w:val="3"/>
          </w:tcPr>
          <w:p w14:paraId="4C92AB6A" w14:textId="77777777" w:rsidR="00C5125A" w:rsidRDefault="00C5125A">
            <w:pPr>
              <w:shd w:val="clear" w:color="auto" w:fill="FFFFFF"/>
              <w:spacing w:line="360" w:lineRule="auto"/>
              <w:jc w:val="right"/>
              <w:rPr>
                <w:sz w:val="22"/>
                <w:szCs w:val="22"/>
              </w:rPr>
            </w:pPr>
          </w:p>
          <w:p w14:paraId="31C6E9BC" w14:textId="77777777" w:rsidR="00794637" w:rsidRDefault="003B5623" w:rsidP="000D2985">
            <w:pPr>
              <w:shd w:val="clear" w:color="auto" w:fill="FFFFFF"/>
              <w:spacing w:line="360" w:lineRule="auto"/>
              <w:jc w:val="right"/>
              <w:rPr>
                <w:sz w:val="22"/>
                <w:szCs w:val="22"/>
              </w:rPr>
            </w:pPr>
            <w:r>
              <w:rPr>
                <w:sz w:val="22"/>
                <w:szCs w:val="22"/>
              </w:rPr>
              <w:t>20.00</w:t>
            </w:r>
          </w:p>
          <w:p w14:paraId="37019E2D" w14:textId="77777777" w:rsidR="00794637" w:rsidRDefault="00C5125A" w:rsidP="000D2985">
            <w:pPr>
              <w:shd w:val="clear" w:color="auto" w:fill="FFFFFF"/>
              <w:spacing w:line="360" w:lineRule="auto"/>
              <w:jc w:val="right"/>
              <w:rPr>
                <w:sz w:val="22"/>
                <w:szCs w:val="22"/>
              </w:rPr>
            </w:pPr>
            <w:r>
              <w:rPr>
                <w:sz w:val="22"/>
                <w:szCs w:val="22"/>
              </w:rPr>
              <w:t xml:space="preserve">2 0.00                                                                       </w:t>
            </w:r>
          </w:p>
        </w:tc>
      </w:tr>
      <w:tr w:rsidR="002124ED" w:rsidRPr="00C373C8" w14:paraId="4B43E198" w14:textId="77777777" w:rsidTr="000D2985">
        <w:trPr>
          <w:gridAfter w:val="2"/>
          <w:wAfter w:w="810" w:type="dxa"/>
        </w:trPr>
        <w:tc>
          <w:tcPr>
            <w:tcW w:w="620" w:type="dxa"/>
          </w:tcPr>
          <w:p w14:paraId="1A043346" w14:textId="369489F4" w:rsidR="00794637" w:rsidRDefault="00794637" w:rsidP="000D2985">
            <w:pPr>
              <w:shd w:val="clear" w:color="auto" w:fill="FFFFFF"/>
              <w:spacing w:line="360" w:lineRule="auto"/>
              <w:jc w:val="center"/>
              <w:rPr>
                <w:b/>
                <w:sz w:val="22"/>
                <w:szCs w:val="22"/>
              </w:rPr>
            </w:pPr>
          </w:p>
        </w:tc>
        <w:tc>
          <w:tcPr>
            <w:tcW w:w="5483" w:type="dxa"/>
            <w:gridSpan w:val="3"/>
          </w:tcPr>
          <w:p w14:paraId="2E2FB835" w14:textId="7B7D2489" w:rsidR="00794637" w:rsidRDefault="00794637" w:rsidP="000D2985">
            <w:pPr>
              <w:shd w:val="clear" w:color="auto" w:fill="FFFFFF"/>
              <w:spacing w:line="360" w:lineRule="auto"/>
              <w:rPr>
                <w:sz w:val="22"/>
                <w:szCs w:val="22"/>
              </w:rPr>
            </w:pPr>
            <w:r w:rsidRPr="000D2985">
              <w:rPr>
                <w:b/>
                <w:sz w:val="22"/>
                <w:szCs w:val="22"/>
              </w:rPr>
              <w:t>3.9.</w:t>
            </w:r>
            <w:r w:rsidR="00AF7EB9">
              <w:rPr>
                <w:sz w:val="22"/>
                <w:szCs w:val="22"/>
              </w:rPr>
              <w:t xml:space="preserve"> </w:t>
            </w:r>
            <w:r w:rsidR="00334F7F">
              <w:rPr>
                <w:sz w:val="22"/>
                <w:szCs w:val="22"/>
              </w:rPr>
              <w:t>p</w:t>
            </w:r>
            <w:r w:rsidR="00B9747A" w:rsidRPr="00C373C8">
              <w:rPr>
                <w:sz w:val="22"/>
                <w:szCs w:val="22"/>
              </w:rPr>
              <w:t>ër shfrytëzime tjera të hapësirës publike- ekspozimi (reklamimi) për 1m</w:t>
            </w:r>
            <w:r w:rsidR="00B9747A" w:rsidRPr="00C373C8">
              <w:rPr>
                <w:sz w:val="22"/>
                <w:szCs w:val="22"/>
                <w:vertAlign w:val="superscript"/>
              </w:rPr>
              <w:t>2</w:t>
            </w:r>
            <w:r w:rsidR="00B9747A" w:rsidRPr="00C373C8">
              <w:rPr>
                <w:sz w:val="22"/>
                <w:szCs w:val="22"/>
              </w:rPr>
              <w:t xml:space="preserve"> tarifë ditore.</w:t>
            </w:r>
          </w:p>
        </w:tc>
        <w:tc>
          <w:tcPr>
            <w:tcW w:w="1655" w:type="dxa"/>
            <w:gridSpan w:val="3"/>
          </w:tcPr>
          <w:p w14:paraId="77BA906F" w14:textId="77777777" w:rsidR="00794637" w:rsidRDefault="003B5623" w:rsidP="000D2985">
            <w:pPr>
              <w:shd w:val="clear" w:color="auto" w:fill="FFFFFF"/>
              <w:spacing w:line="360" w:lineRule="auto"/>
              <w:jc w:val="right"/>
              <w:rPr>
                <w:sz w:val="22"/>
                <w:szCs w:val="22"/>
              </w:rPr>
            </w:pPr>
            <w:r>
              <w:rPr>
                <w:sz w:val="22"/>
                <w:szCs w:val="22"/>
              </w:rPr>
              <w:t>5.00</w:t>
            </w:r>
          </w:p>
        </w:tc>
      </w:tr>
      <w:tr w:rsidR="002124ED" w:rsidRPr="00C373C8" w14:paraId="4F0FCEB9" w14:textId="77777777" w:rsidTr="000D2985">
        <w:trPr>
          <w:gridAfter w:val="2"/>
          <w:wAfter w:w="810" w:type="dxa"/>
        </w:trPr>
        <w:tc>
          <w:tcPr>
            <w:tcW w:w="620" w:type="dxa"/>
          </w:tcPr>
          <w:p w14:paraId="06325405" w14:textId="55671589" w:rsidR="00794637" w:rsidRDefault="00794637" w:rsidP="000D2985">
            <w:pPr>
              <w:shd w:val="clear" w:color="auto" w:fill="FFFFFF"/>
              <w:spacing w:line="360" w:lineRule="auto"/>
              <w:jc w:val="center"/>
              <w:rPr>
                <w:b/>
                <w:sz w:val="22"/>
                <w:szCs w:val="22"/>
              </w:rPr>
            </w:pPr>
          </w:p>
        </w:tc>
        <w:tc>
          <w:tcPr>
            <w:tcW w:w="5483" w:type="dxa"/>
            <w:gridSpan w:val="3"/>
          </w:tcPr>
          <w:p w14:paraId="53CE0873" w14:textId="6EB204B4" w:rsidR="00794637" w:rsidRDefault="00794637" w:rsidP="000D2985">
            <w:pPr>
              <w:spacing w:line="360" w:lineRule="auto"/>
              <w:rPr>
                <w:sz w:val="22"/>
                <w:szCs w:val="22"/>
              </w:rPr>
            </w:pPr>
            <w:r w:rsidRPr="000D2985">
              <w:rPr>
                <w:b/>
                <w:sz w:val="22"/>
                <w:szCs w:val="22"/>
              </w:rPr>
              <w:t>3.10</w:t>
            </w:r>
            <w:r w:rsidRPr="000D2985">
              <w:rPr>
                <w:sz w:val="22"/>
                <w:szCs w:val="22"/>
              </w:rPr>
              <w:t>.</w:t>
            </w:r>
            <w:r w:rsidR="00334F7F">
              <w:rPr>
                <w:rFonts w:ascii="Book Antiqua" w:hAnsi="Book Antiqua"/>
                <w:sz w:val="22"/>
                <w:szCs w:val="22"/>
              </w:rPr>
              <w:t xml:space="preserve"> s</w:t>
            </w:r>
            <w:r w:rsidR="00B9747A" w:rsidRPr="00C373C8">
              <w:rPr>
                <w:rFonts w:ascii="Book Antiqua" w:hAnsi="Book Antiqua"/>
                <w:sz w:val="22"/>
                <w:szCs w:val="22"/>
              </w:rPr>
              <w:t>hfrytëzimi i hapësirës publike për festat e fundvitit tarifë ditore.</w:t>
            </w:r>
          </w:p>
        </w:tc>
        <w:tc>
          <w:tcPr>
            <w:tcW w:w="1655" w:type="dxa"/>
            <w:gridSpan w:val="3"/>
          </w:tcPr>
          <w:p w14:paraId="22270C4E" w14:textId="77777777" w:rsidR="00794637" w:rsidRDefault="003B5623" w:rsidP="000D2985">
            <w:pPr>
              <w:shd w:val="clear" w:color="auto" w:fill="FFFFFF"/>
              <w:spacing w:line="360" w:lineRule="auto"/>
              <w:jc w:val="right"/>
              <w:rPr>
                <w:sz w:val="22"/>
                <w:szCs w:val="22"/>
              </w:rPr>
            </w:pPr>
            <w:r>
              <w:rPr>
                <w:sz w:val="22"/>
                <w:szCs w:val="22"/>
              </w:rPr>
              <w:t>5.00</w:t>
            </w:r>
          </w:p>
        </w:tc>
      </w:tr>
      <w:tr w:rsidR="00EE3736" w:rsidRPr="00C373C8" w14:paraId="0B640205" w14:textId="77777777" w:rsidTr="000D2985">
        <w:trPr>
          <w:gridAfter w:val="2"/>
          <w:wAfter w:w="810" w:type="dxa"/>
        </w:trPr>
        <w:tc>
          <w:tcPr>
            <w:tcW w:w="620" w:type="dxa"/>
          </w:tcPr>
          <w:p w14:paraId="2C7A6680" w14:textId="64A3AE10" w:rsidR="00794637" w:rsidRDefault="00794637" w:rsidP="000D2985">
            <w:pPr>
              <w:shd w:val="clear" w:color="auto" w:fill="FFFFFF"/>
              <w:spacing w:line="360" w:lineRule="auto"/>
              <w:jc w:val="center"/>
              <w:rPr>
                <w:sz w:val="22"/>
                <w:szCs w:val="22"/>
              </w:rPr>
            </w:pPr>
          </w:p>
        </w:tc>
        <w:tc>
          <w:tcPr>
            <w:tcW w:w="7138" w:type="dxa"/>
            <w:gridSpan w:val="6"/>
          </w:tcPr>
          <w:p w14:paraId="1818D304" w14:textId="77777777" w:rsidR="00794637" w:rsidRDefault="00794637" w:rsidP="000D2985">
            <w:pPr>
              <w:spacing w:line="360" w:lineRule="auto"/>
              <w:rPr>
                <w:sz w:val="22"/>
                <w:szCs w:val="22"/>
              </w:rPr>
            </w:pPr>
          </w:p>
        </w:tc>
      </w:tr>
      <w:tr w:rsidR="002124ED" w:rsidRPr="00C373C8" w14:paraId="44AA5787" w14:textId="77777777" w:rsidTr="000D2985">
        <w:trPr>
          <w:gridAfter w:val="2"/>
          <w:wAfter w:w="810" w:type="dxa"/>
        </w:trPr>
        <w:tc>
          <w:tcPr>
            <w:tcW w:w="620" w:type="dxa"/>
          </w:tcPr>
          <w:p w14:paraId="46E7D55E" w14:textId="2AC0AB2F" w:rsidR="00794637" w:rsidRDefault="00A94B20" w:rsidP="000D2985">
            <w:pPr>
              <w:shd w:val="clear" w:color="auto" w:fill="FFFFFF"/>
              <w:spacing w:line="360" w:lineRule="auto"/>
              <w:jc w:val="center"/>
              <w:rPr>
                <w:b/>
                <w:sz w:val="22"/>
                <w:szCs w:val="22"/>
              </w:rPr>
            </w:pPr>
            <w:r w:rsidRPr="006B41EE">
              <w:rPr>
                <w:b/>
                <w:sz w:val="22"/>
                <w:szCs w:val="22"/>
              </w:rPr>
              <w:t>4</w:t>
            </w:r>
            <w:r w:rsidR="001412E6" w:rsidRPr="006B41EE">
              <w:rPr>
                <w:b/>
                <w:sz w:val="22"/>
                <w:szCs w:val="22"/>
              </w:rPr>
              <w:t>.</w:t>
            </w:r>
          </w:p>
        </w:tc>
        <w:tc>
          <w:tcPr>
            <w:tcW w:w="5483" w:type="dxa"/>
            <w:gridSpan w:val="3"/>
          </w:tcPr>
          <w:p w14:paraId="46F15F60" w14:textId="77777777" w:rsidR="00794637" w:rsidRDefault="001412E6" w:rsidP="000D2985">
            <w:pPr>
              <w:spacing w:line="360" w:lineRule="auto"/>
              <w:rPr>
                <w:sz w:val="22"/>
                <w:szCs w:val="22"/>
              </w:rPr>
            </w:pPr>
            <w:r w:rsidRPr="00C373C8">
              <w:rPr>
                <w:rFonts w:ascii="Book Antiqua" w:hAnsi="Book Antiqua"/>
                <w:sz w:val="22"/>
                <w:szCs w:val="22"/>
              </w:rPr>
              <w:t xml:space="preserve">Vendosja e aparateve për  lojëra argëtuese, për çdo aparat tarifë mujore </w:t>
            </w:r>
            <w:r w:rsidR="001A13A9">
              <w:rPr>
                <w:rFonts w:ascii="Book Antiqua" w:hAnsi="Book Antiqua"/>
                <w:sz w:val="22"/>
                <w:szCs w:val="22"/>
              </w:rPr>
              <w:t xml:space="preserve">                                </w:t>
            </w:r>
          </w:p>
        </w:tc>
        <w:tc>
          <w:tcPr>
            <w:tcW w:w="1655" w:type="dxa"/>
            <w:gridSpan w:val="3"/>
          </w:tcPr>
          <w:p w14:paraId="34E4B2C1" w14:textId="3C73F215" w:rsidR="00794637" w:rsidRDefault="00FE5240" w:rsidP="000D2985">
            <w:pPr>
              <w:shd w:val="clear" w:color="auto" w:fill="FFFFFF"/>
              <w:spacing w:line="360" w:lineRule="auto"/>
              <w:jc w:val="right"/>
              <w:rPr>
                <w:sz w:val="22"/>
                <w:szCs w:val="22"/>
              </w:rPr>
            </w:pPr>
            <w:r>
              <w:rPr>
                <w:sz w:val="22"/>
                <w:szCs w:val="22"/>
              </w:rPr>
              <w:t xml:space="preserve">  </w:t>
            </w:r>
            <w:r w:rsidR="003B5623">
              <w:rPr>
                <w:sz w:val="22"/>
                <w:szCs w:val="22"/>
              </w:rPr>
              <w:t>10.00</w:t>
            </w:r>
          </w:p>
        </w:tc>
      </w:tr>
      <w:tr w:rsidR="002124ED" w:rsidRPr="00C373C8" w14:paraId="57786B89" w14:textId="77777777" w:rsidTr="000D2985">
        <w:trPr>
          <w:gridAfter w:val="2"/>
          <w:wAfter w:w="810" w:type="dxa"/>
        </w:trPr>
        <w:tc>
          <w:tcPr>
            <w:tcW w:w="620" w:type="dxa"/>
          </w:tcPr>
          <w:p w14:paraId="55EC9F79" w14:textId="61566D10" w:rsidR="00794637" w:rsidRDefault="00794637" w:rsidP="000D2985">
            <w:pPr>
              <w:shd w:val="clear" w:color="auto" w:fill="FFFFFF"/>
              <w:spacing w:line="360" w:lineRule="auto"/>
              <w:jc w:val="center"/>
              <w:rPr>
                <w:b/>
                <w:sz w:val="22"/>
                <w:szCs w:val="22"/>
              </w:rPr>
            </w:pPr>
          </w:p>
        </w:tc>
        <w:tc>
          <w:tcPr>
            <w:tcW w:w="5483" w:type="dxa"/>
            <w:gridSpan w:val="3"/>
          </w:tcPr>
          <w:p w14:paraId="71AEBF18" w14:textId="4629B91E" w:rsidR="00794637" w:rsidRPr="000D2985" w:rsidRDefault="00794637" w:rsidP="000D2985">
            <w:pPr>
              <w:shd w:val="clear" w:color="auto" w:fill="FFFFFF"/>
              <w:spacing w:line="360" w:lineRule="auto"/>
              <w:rPr>
                <w:color w:val="000000"/>
                <w:sz w:val="22"/>
                <w:szCs w:val="22"/>
              </w:rPr>
            </w:pPr>
            <w:r w:rsidRPr="000D2985">
              <w:rPr>
                <w:b/>
                <w:color w:val="000000"/>
                <w:sz w:val="22"/>
                <w:szCs w:val="22"/>
              </w:rPr>
              <w:t>4.1</w:t>
            </w:r>
            <w:r w:rsidRPr="000D2985">
              <w:rPr>
                <w:color w:val="000000"/>
                <w:sz w:val="22"/>
                <w:szCs w:val="22"/>
              </w:rPr>
              <w:t>. Shfrytëzimi i hapësirës publike për vendosjen e objekteve argëtuese (parqeve argëtuese). Tarifa mujore për m</w:t>
            </w:r>
            <w:r w:rsidRPr="000D2985">
              <w:rPr>
                <w:color w:val="000000"/>
                <w:sz w:val="22"/>
                <w:szCs w:val="22"/>
                <w:vertAlign w:val="superscript"/>
              </w:rPr>
              <w:t>2</w:t>
            </w:r>
          </w:p>
          <w:p w14:paraId="57E5E943" w14:textId="654CC4CF" w:rsidR="00794637" w:rsidRPr="000D2985" w:rsidRDefault="00794637" w:rsidP="000D2985">
            <w:pPr>
              <w:shd w:val="clear" w:color="auto" w:fill="FFFFFF"/>
              <w:spacing w:line="360" w:lineRule="auto"/>
              <w:rPr>
                <w:color w:val="000000"/>
                <w:sz w:val="22"/>
                <w:szCs w:val="22"/>
              </w:rPr>
            </w:pPr>
            <w:r w:rsidRPr="000D2985">
              <w:rPr>
                <w:b/>
                <w:color w:val="000000"/>
                <w:sz w:val="22"/>
                <w:szCs w:val="22"/>
              </w:rPr>
              <w:t>4.2.</w:t>
            </w:r>
            <w:r w:rsidRPr="000D2985">
              <w:rPr>
                <w:color w:val="000000"/>
                <w:sz w:val="22"/>
                <w:szCs w:val="22"/>
              </w:rPr>
              <w:t xml:space="preserve"> Leja për vendosjen e materialit ndërtimor, druve, thëngjilli etj. në hapësirat publike për 24 orë.</w:t>
            </w:r>
          </w:p>
        </w:tc>
        <w:tc>
          <w:tcPr>
            <w:tcW w:w="1655" w:type="dxa"/>
            <w:gridSpan w:val="3"/>
          </w:tcPr>
          <w:p w14:paraId="2A329EC3" w14:textId="77777777" w:rsidR="00794637" w:rsidRDefault="00086B7C" w:rsidP="000D2985">
            <w:pPr>
              <w:shd w:val="clear" w:color="auto" w:fill="FFFFFF"/>
              <w:spacing w:line="360" w:lineRule="auto"/>
              <w:jc w:val="right"/>
              <w:rPr>
                <w:b/>
                <w:sz w:val="22"/>
                <w:szCs w:val="22"/>
              </w:rPr>
            </w:pPr>
            <w:r w:rsidRPr="007C69B3">
              <w:rPr>
                <w:sz w:val="22"/>
                <w:szCs w:val="22"/>
              </w:rPr>
              <w:t>0.50</w:t>
            </w:r>
          </w:p>
          <w:p w14:paraId="73015622" w14:textId="77777777" w:rsidR="00794637" w:rsidRDefault="00794637" w:rsidP="000D2985">
            <w:pPr>
              <w:shd w:val="clear" w:color="auto" w:fill="FFFFFF"/>
              <w:spacing w:line="360" w:lineRule="auto"/>
              <w:jc w:val="right"/>
              <w:rPr>
                <w:sz w:val="22"/>
                <w:szCs w:val="22"/>
              </w:rPr>
            </w:pPr>
          </w:p>
          <w:p w14:paraId="15525881" w14:textId="77777777" w:rsidR="0001775B" w:rsidRDefault="0001775B">
            <w:pPr>
              <w:shd w:val="clear" w:color="auto" w:fill="FFFFFF"/>
              <w:spacing w:line="360" w:lineRule="auto"/>
              <w:jc w:val="right"/>
              <w:rPr>
                <w:sz w:val="22"/>
                <w:szCs w:val="22"/>
              </w:rPr>
            </w:pPr>
          </w:p>
          <w:p w14:paraId="6A7CF964" w14:textId="259203F5" w:rsidR="00794637" w:rsidRDefault="00086B7C" w:rsidP="000D2985">
            <w:pPr>
              <w:shd w:val="clear" w:color="auto" w:fill="FFFFFF"/>
              <w:spacing w:line="360" w:lineRule="auto"/>
              <w:jc w:val="right"/>
              <w:rPr>
                <w:sz w:val="22"/>
                <w:szCs w:val="22"/>
              </w:rPr>
            </w:pPr>
            <w:r w:rsidRPr="007C69B3">
              <w:rPr>
                <w:sz w:val="22"/>
                <w:szCs w:val="22"/>
              </w:rPr>
              <w:t>5.00</w:t>
            </w:r>
            <w:r w:rsidR="00B05B64" w:rsidRPr="00C373C8">
              <w:rPr>
                <w:sz w:val="22"/>
                <w:szCs w:val="22"/>
              </w:rPr>
              <w:t xml:space="preserve">                   </w:t>
            </w:r>
          </w:p>
        </w:tc>
      </w:tr>
      <w:tr w:rsidR="002124ED" w:rsidRPr="00C373C8" w14:paraId="5DB80765" w14:textId="77777777" w:rsidTr="000D2985">
        <w:trPr>
          <w:gridAfter w:val="2"/>
          <w:wAfter w:w="810" w:type="dxa"/>
        </w:trPr>
        <w:tc>
          <w:tcPr>
            <w:tcW w:w="620" w:type="dxa"/>
          </w:tcPr>
          <w:p w14:paraId="41C24A6D" w14:textId="69C263A6" w:rsidR="00794637" w:rsidRDefault="00A94B20" w:rsidP="000D2985">
            <w:pPr>
              <w:shd w:val="clear" w:color="auto" w:fill="FFFFFF"/>
              <w:spacing w:line="360" w:lineRule="auto"/>
              <w:jc w:val="center"/>
              <w:rPr>
                <w:b/>
                <w:sz w:val="22"/>
                <w:szCs w:val="22"/>
              </w:rPr>
            </w:pPr>
            <w:r w:rsidRPr="006B41EE">
              <w:rPr>
                <w:b/>
                <w:sz w:val="22"/>
                <w:szCs w:val="22"/>
              </w:rPr>
              <w:t>5</w:t>
            </w:r>
            <w:r w:rsidR="003B5623" w:rsidRPr="006B41EE">
              <w:rPr>
                <w:b/>
                <w:sz w:val="22"/>
                <w:szCs w:val="22"/>
              </w:rPr>
              <w:t>.</w:t>
            </w:r>
          </w:p>
        </w:tc>
        <w:tc>
          <w:tcPr>
            <w:tcW w:w="5483" w:type="dxa"/>
            <w:gridSpan w:val="3"/>
          </w:tcPr>
          <w:p w14:paraId="55AE0167" w14:textId="77777777" w:rsidR="00794637" w:rsidRDefault="00794637" w:rsidP="000D2985">
            <w:pPr>
              <w:spacing w:line="360" w:lineRule="auto"/>
              <w:rPr>
                <w:b/>
                <w:sz w:val="22"/>
                <w:szCs w:val="22"/>
              </w:rPr>
            </w:pPr>
            <w:r w:rsidRPr="000D2985">
              <w:rPr>
                <w:b/>
                <w:sz w:val="22"/>
                <w:szCs w:val="22"/>
              </w:rPr>
              <w:t>Leje për bllokim të shiritit rrugor – trotuarit</w:t>
            </w:r>
          </w:p>
        </w:tc>
        <w:tc>
          <w:tcPr>
            <w:tcW w:w="1655" w:type="dxa"/>
            <w:gridSpan w:val="3"/>
          </w:tcPr>
          <w:p w14:paraId="22136936" w14:textId="77777777" w:rsidR="00794637" w:rsidRDefault="00794637" w:rsidP="000D2985">
            <w:pPr>
              <w:shd w:val="clear" w:color="auto" w:fill="FFFFFF"/>
              <w:spacing w:line="360" w:lineRule="auto"/>
              <w:rPr>
                <w:sz w:val="22"/>
                <w:szCs w:val="22"/>
              </w:rPr>
            </w:pPr>
          </w:p>
        </w:tc>
      </w:tr>
      <w:tr w:rsidR="00EE3736" w:rsidRPr="00C373C8" w14:paraId="3784ECD1" w14:textId="77777777" w:rsidTr="000D2985">
        <w:trPr>
          <w:gridAfter w:val="2"/>
          <w:wAfter w:w="810" w:type="dxa"/>
          <w:trHeight w:val="323"/>
        </w:trPr>
        <w:tc>
          <w:tcPr>
            <w:tcW w:w="620" w:type="dxa"/>
          </w:tcPr>
          <w:p w14:paraId="63D51B21" w14:textId="2905038F" w:rsidR="00794637" w:rsidRDefault="00794637" w:rsidP="000D2985">
            <w:pPr>
              <w:shd w:val="clear" w:color="auto" w:fill="FFFFFF"/>
              <w:spacing w:line="360" w:lineRule="auto"/>
              <w:jc w:val="center"/>
              <w:rPr>
                <w:b/>
                <w:sz w:val="22"/>
                <w:szCs w:val="22"/>
              </w:rPr>
            </w:pPr>
          </w:p>
        </w:tc>
        <w:tc>
          <w:tcPr>
            <w:tcW w:w="5483" w:type="dxa"/>
            <w:gridSpan w:val="3"/>
          </w:tcPr>
          <w:p w14:paraId="017E9E0E" w14:textId="2D99B1B2" w:rsidR="00794637" w:rsidRDefault="00794637" w:rsidP="000D2985">
            <w:pPr>
              <w:shd w:val="clear" w:color="auto" w:fill="FFFFFF"/>
              <w:spacing w:line="360" w:lineRule="auto"/>
              <w:rPr>
                <w:sz w:val="22"/>
              </w:rPr>
            </w:pPr>
            <w:r w:rsidRPr="000D2985">
              <w:rPr>
                <w:b/>
                <w:sz w:val="22"/>
              </w:rPr>
              <w:t>5.1</w:t>
            </w:r>
            <w:r w:rsidR="00B05B64" w:rsidRPr="00C373C8">
              <w:rPr>
                <w:sz w:val="22"/>
              </w:rPr>
              <w:t>.  Leje për bllokim të shiritit rrugor-trotuarit tarifa ditore</w:t>
            </w:r>
          </w:p>
          <w:p w14:paraId="288A6AA1" w14:textId="29E21BCB" w:rsidR="00794637" w:rsidRDefault="00794637" w:rsidP="000D2985">
            <w:pPr>
              <w:shd w:val="clear" w:color="auto" w:fill="FFFFFF"/>
              <w:spacing w:line="360" w:lineRule="auto"/>
              <w:rPr>
                <w:sz w:val="22"/>
                <w:szCs w:val="22"/>
              </w:rPr>
            </w:pPr>
            <w:r w:rsidRPr="000D2985">
              <w:rPr>
                <w:b/>
                <w:sz w:val="22"/>
              </w:rPr>
              <w:t>5.2.</w:t>
            </w:r>
            <w:r w:rsidR="00B05B64" w:rsidRPr="00C373C8">
              <w:rPr>
                <w:sz w:val="22"/>
              </w:rPr>
              <w:t xml:space="preserve">  Leje për bllokim të një pjese të trotuarit (hap. Publike) tarifa ditore</w:t>
            </w:r>
            <w:r w:rsidR="00B05B64" w:rsidRPr="00C373C8" w:rsidDel="00473F57">
              <w:rPr>
                <w:sz w:val="22"/>
                <w:szCs w:val="22"/>
              </w:rPr>
              <w:t xml:space="preserve"> </w:t>
            </w:r>
          </w:p>
        </w:tc>
        <w:tc>
          <w:tcPr>
            <w:tcW w:w="1655" w:type="dxa"/>
            <w:gridSpan w:val="3"/>
          </w:tcPr>
          <w:p w14:paraId="0C3ADABB" w14:textId="62510FF0" w:rsidR="00794637" w:rsidRDefault="003B5623" w:rsidP="000D2985">
            <w:pPr>
              <w:keepNext/>
              <w:shd w:val="clear" w:color="auto" w:fill="FFFFFF"/>
              <w:spacing w:line="360" w:lineRule="auto"/>
              <w:jc w:val="right"/>
              <w:outlineLvl w:val="1"/>
              <w:rPr>
                <w:b/>
                <w:bCs/>
                <w:sz w:val="22"/>
                <w:szCs w:val="22"/>
              </w:rPr>
            </w:pPr>
            <w:r>
              <w:rPr>
                <w:sz w:val="22"/>
                <w:szCs w:val="22"/>
              </w:rPr>
              <w:t>30.00</w:t>
            </w:r>
          </w:p>
          <w:p w14:paraId="48E5EB69" w14:textId="5ADD582E" w:rsidR="00794637" w:rsidRDefault="003B5623" w:rsidP="000D2985">
            <w:pPr>
              <w:shd w:val="clear" w:color="auto" w:fill="FFFFFF"/>
              <w:spacing w:line="360" w:lineRule="auto"/>
              <w:jc w:val="right"/>
              <w:rPr>
                <w:sz w:val="22"/>
                <w:szCs w:val="22"/>
              </w:rPr>
            </w:pPr>
            <w:r>
              <w:rPr>
                <w:sz w:val="22"/>
                <w:szCs w:val="22"/>
              </w:rPr>
              <w:t>20.00</w:t>
            </w:r>
          </w:p>
        </w:tc>
      </w:tr>
      <w:tr w:rsidR="00EE3736" w:rsidRPr="00C373C8" w14:paraId="14D121B7" w14:textId="77777777" w:rsidTr="000D2985">
        <w:trPr>
          <w:gridAfter w:val="2"/>
          <w:wAfter w:w="810" w:type="dxa"/>
        </w:trPr>
        <w:tc>
          <w:tcPr>
            <w:tcW w:w="620" w:type="dxa"/>
          </w:tcPr>
          <w:p w14:paraId="017DE752" w14:textId="19BDE6F6" w:rsidR="00794637" w:rsidRPr="000D2985" w:rsidRDefault="00A94B20" w:rsidP="000D2985">
            <w:pPr>
              <w:shd w:val="clear" w:color="auto" w:fill="FFFFFF"/>
              <w:spacing w:line="360" w:lineRule="auto"/>
              <w:jc w:val="center"/>
              <w:rPr>
                <w:b/>
                <w:color w:val="000000"/>
                <w:sz w:val="22"/>
                <w:szCs w:val="22"/>
              </w:rPr>
            </w:pPr>
            <w:r w:rsidRPr="006B41EE">
              <w:rPr>
                <w:b/>
                <w:color w:val="000000"/>
                <w:sz w:val="22"/>
                <w:szCs w:val="22"/>
              </w:rPr>
              <w:t>6.</w:t>
            </w:r>
          </w:p>
        </w:tc>
        <w:tc>
          <w:tcPr>
            <w:tcW w:w="5483" w:type="dxa"/>
            <w:gridSpan w:val="3"/>
          </w:tcPr>
          <w:p w14:paraId="1F60BE6D" w14:textId="5CBABC04" w:rsidR="00794637" w:rsidRPr="000D2985" w:rsidRDefault="00794637" w:rsidP="000D2985">
            <w:pPr>
              <w:shd w:val="clear" w:color="auto" w:fill="FFFFFF"/>
              <w:spacing w:line="360" w:lineRule="auto"/>
              <w:rPr>
                <w:color w:val="000000"/>
                <w:sz w:val="22"/>
                <w:szCs w:val="22"/>
              </w:rPr>
            </w:pPr>
            <w:r w:rsidRPr="000D2985">
              <w:rPr>
                <w:color w:val="000000"/>
                <w:sz w:val="22"/>
                <w:szCs w:val="22"/>
              </w:rPr>
              <w:t xml:space="preserve">Leja për ndalje (ngarkim, shkarkim) të mallrave në trotuar, në ato vende ku nuk </w:t>
            </w:r>
            <w:r w:rsidR="002124ED" w:rsidRPr="007C69B3">
              <w:rPr>
                <w:color w:val="000000"/>
                <w:sz w:val="22"/>
                <w:szCs w:val="22"/>
              </w:rPr>
              <w:t>pengohet komunikacioni, për 1 muaj.</w:t>
            </w:r>
          </w:p>
        </w:tc>
        <w:tc>
          <w:tcPr>
            <w:tcW w:w="1655" w:type="dxa"/>
            <w:gridSpan w:val="3"/>
          </w:tcPr>
          <w:p w14:paraId="5D760CAD" w14:textId="5F1FDEC7" w:rsidR="00794637" w:rsidRPr="000D2985" w:rsidRDefault="00794637" w:rsidP="000D2985">
            <w:pPr>
              <w:shd w:val="clear" w:color="auto" w:fill="FFFFFF"/>
              <w:spacing w:line="360" w:lineRule="auto"/>
              <w:jc w:val="right"/>
              <w:rPr>
                <w:color w:val="000000"/>
                <w:sz w:val="22"/>
                <w:szCs w:val="22"/>
              </w:rPr>
            </w:pPr>
            <w:r w:rsidRPr="000D2985">
              <w:rPr>
                <w:color w:val="000000"/>
                <w:sz w:val="22"/>
                <w:szCs w:val="22"/>
              </w:rPr>
              <w:t xml:space="preserve"> 10.00</w:t>
            </w:r>
          </w:p>
        </w:tc>
      </w:tr>
      <w:tr w:rsidR="00EE3736" w:rsidRPr="00C373C8" w14:paraId="4EE0EC28" w14:textId="77777777" w:rsidTr="000D2985">
        <w:trPr>
          <w:gridAfter w:val="2"/>
          <w:wAfter w:w="810" w:type="dxa"/>
        </w:trPr>
        <w:tc>
          <w:tcPr>
            <w:tcW w:w="620" w:type="dxa"/>
          </w:tcPr>
          <w:p w14:paraId="36072D4B" w14:textId="3F9FEBAE" w:rsidR="00794637" w:rsidRDefault="00A94B20" w:rsidP="000D2985">
            <w:pPr>
              <w:shd w:val="clear" w:color="auto" w:fill="FFFFFF"/>
              <w:spacing w:line="360" w:lineRule="auto"/>
              <w:jc w:val="center"/>
              <w:rPr>
                <w:b/>
                <w:sz w:val="22"/>
                <w:szCs w:val="22"/>
              </w:rPr>
            </w:pPr>
            <w:r w:rsidRPr="006B41EE">
              <w:rPr>
                <w:b/>
                <w:sz w:val="22"/>
                <w:szCs w:val="22"/>
              </w:rPr>
              <w:t>7</w:t>
            </w:r>
            <w:r w:rsidR="00B05B64" w:rsidRPr="006B41EE">
              <w:rPr>
                <w:b/>
                <w:sz w:val="22"/>
                <w:szCs w:val="22"/>
              </w:rPr>
              <w:t>.</w:t>
            </w:r>
          </w:p>
        </w:tc>
        <w:tc>
          <w:tcPr>
            <w:tcW w:w="5483" w:type="dxa"/>
            <w:gridSpan w:val="3"/>
          </w:tcPr>
          <w:p w14:paraId="4C61587B" w14:textId="75214275" w:rsidR="00794637" w:rsidRDefault="00B05B64" w:rsidP="000D2985">
            <w:pPr>
              <w:shd w:val="clear" w:color="auto" w:fill="FFFFFF"/>
              <w:spacing w:line="360" w:lineRule="auto"/>
              <w:rPr>
                <w:sz w:val="22"/>
                <w:szCs w:val="22"/>
              </w:rPr>
            </w:pPr>
            <w:r w:rsidRPr="00C373C8">
              <w:rPr>
                <w:sz w:val="22"/>
                <w:szCs w:val="22"/>
              </w:rPr>
              <w:t>Vërtetimi i rendit të udhëtimit  për linjën e rregullt dhe për transport të veçantë- Operatori transportues paguan taksën për një vit për 1km.</w:t>
            </w:r>
          </w:p>
        </w:tc>
        <w:tc>
          <w:tcPr>
            <w:tcW w:w="1655" w:type="dxa"/>
            <w:gridSpan w:val="3"/>
          </w:tcPr>
          <w:p w14:paraId="4D8C5667" w14:textId="77777777" w:rsidR="00794637" w:rsidRDefault="00794637" w:rsidP="000D2985">
            <w:pPr>
              <w:shd w:val="clear" w:color="auto" w:fill="FFFFFF"/>
              <w:spacing w:line="360" w:lineRule="auto"/>
              <w:jc w:val="right"/>
              <w:rPr>
                <w:sz w:val="22"/>
                <w:szCs w:val="22"/>
              </w:rPr>
            </w:pPr>
          </w:p>
          <w:p w14:paraId="1BDB8097" w14:textId="77777777" w:rsidR="00794637" w:rsidRDefault="003B5623" w:rsidP="000D2985">
            <w:pPr>
              <w:shd w:val="clear" w:color="auto" w:fill="FFFFFF"/>
              <w:spacing w:line="360" w:lineRule="auto"/>
              <w:jc w:val="right"/>
              <w:rPr>
                <w:sz w:val="22"/>
                <w:szCs w:val="22"/>
              </w:rPr>
            </w:pPr>
            <w:r>
              <w:rPr>
                <w:sz w:val="22"/>
                <w:szCs w:val="22"/>
              </w:rPr>
              <w:t>0.50</w:t>
            </w:r>
          </w:p>
        </w:tc>
      </w:tr>
      <w:tr w:rsidR="00EE3736" w:rsidRPr="00C373C8" w14:paraId="54606F9C" w14:textId="77777777" w:rsidTr="000D2985">
        <w:trPr>
          <w:gridAfter w:val="2"/>
          <w:wAfter w:w="810" w:type="dxa"/>
          <w:trHeight w:val="1790"/>
        </w:trPr>
        <w:tc>
          <w:tcPr>
            <w:tcW w:w="620" w:type="dxa"/>
          </w:tcPr>
          <w:p w14:paraId="25D0A96D" w14:textId="1256156D" w:rsidR="00794637" w:rsidRDefault="00A94B20" w:rsidP="000D2985">
            <w:pPr>
              <w:shd w:val="clear" w:color="auto" w:fill="FFFFFF"/>
              <w:spacing w:line="360" w:lineRule="auto"/>
              <w:jc w:val="center"/>
              <w:rPr>
                <w:b/>
                <w:sz w:val="22"/>
                <w:szCs w:val="22"/>
              </w:rPr>
            </w:pPr>
            <w:r w:rsidRPr="006B41EE">
              <w:rPr>
                <w:b/>
                <w:sz w:val="22"/>
                <w:szCs w:val="22"/>
              </w:rPr>
              <w:t>8</w:t>
            </w:r>
            <w:r w:rsidR="00B05B64" w:rsidRPr="006B41EE">
              <w:rPr>
                <w:b/>
                <w:sz w:val="22"/>
                <w:szCs w:val="22"/>
              </w:rPr>
              <w:t>.</w:t>
            </w:r>
          </w:p>
        </w:tc>
        <w:tc>
          <w:tcPr>
            <w:tcW w:w="5483" w:type="dxa"/>
            <w:gridSpan w:val="3"/>
          </w:tcPr>
          <w:p w14:paraId="51008DD8" w14:textId="77777777" w:rsidR="00794637" w:rsidRPr="000D2985" w:rsidRDefault="00794637" w:rsidP="000D2985">
            <w:pPr>
              <w:spacing w:line="360" w:lineRule="auto"/>
              <w:rPr>
                <w:rFonts w:ascii="Book Antiqua" w:hAnsi="Book Antiqua"/>
                <w:b/>
                <w:sz w:val="22"/>
                <w:szCs w:val="22"/>
              </w:rPr>
            </w:pPr>
            <w:r w:rsidRPr="000D2985">
              <w:rPr>
                <w:rFonts w:ascii="Book Antiqua" w:hAnsi="Book Antiqua"/>
                <w:b/>
                <w:sz w:val="22"/>
                <w:szCs w:val="22"/>
              </w:rPr>
              <w:t xml:space="preserve">Leja për hyrje në qytet për një (1)automjet transportues mbi 3.5 ton(për transportin e mallrave komerciale,dheut,materialit ndërtimor etj) </w:t>
            </w:r>
          </w:p>
          <w:p w14:paraId="1D4E69BE" w14:textId="60997D20" w:rsidR="00794637" w:rsidRDefault="00794637" w:rsidP="000D2985">
            <w:pPr>
              <w:spacing w:line="360" w:lineRule="auto"/>
              <w:rPr>
                <w:rFonts w:ascii="Book Antiqua" w:hAnsi="Book Antiqua"/>
                <w:sz w:val="22"/>
                <w:szCs w:val="22"/>
              </w:rPr>
            </w:pPr>
            <w:r w:rsidRPr="000D2985">
              <w:rPr>
                <w:rFonts w:ascii="Book Antiqua" w:hAnsi="Book Antiqua"/>
                <w:b/>
                <w:sz w:val="22"/>
                <w:szCs w:val="22"/>
              </w:rPr>
              <w:t>8.1</w:t>
            </w:r>
            <w:r w:rsidR="00A77096" w:rsidRPr="006E3AF6">
              <w:rPr>
                <w:rFonts w:ascii="Book Antiqua" w:hAnsi="Book Antiqua"/>
                <w:sz w:val="22"/>
                <w:szCs w:val="22"/>
              </w:rPr>
              <w:t>.</w:t>
            </w:r>
            <w:r w:rsidRPr="000D2985">
              <w:rPr>
                <w:rFonts w:ascii="Book Antiqua" w:hAnsi="Book Antiqua"/>
                <w:sz w:val="22"/>
                <w:szCs w:val="22"/>
              </w:rPr>
              <w:t xml:space="preserve"> </w:t>
            </w:r>
            <w:r w:rsidR="00A77096" w:rsidRPr="00153B36">
              <w:rPr>
                <w:rFonts w:ascii="Book Antiqua" w:hAnsi="Book Antiqua"/>
                <w:sz w:val="22"/>
                <w:szCs w:val="22"/>
              </w:rPr>
              <w:t xml:space="preserve">taksa /tarifa ditore   </w:t>
            </w:r>
            <w:r w:rsidR="00FE5240">
              <w:rPr>
                <w:rFonts w:ascii="Book Antiqua" w:hAnsi="Book Antiqua"/>
                <w:sz w:val="22"/>
                <w:szCs w:val="22"/>
              </w:rPr>
              <w:t xml:space="preserve">                                          </w:t>
            </w:r>
          </w:p>
          <w:p w14:paraId="643B626E" w14:textId="00104C05" w:rsidR="00794637" w:rsidRDefault="00794637" w:rsidP="000D2985">
            <w:pPr>
              <w:spacing w:line="360" w:lineRule="auto"/>
              <w:rPr>
                <w:rFonts w:ascii="Book Antiqua" w:hAnsi="Book Antiqua"/>
                <w:sz w:val="22"/>
                <w:szCs w:val="22"/>
              </w:rPr>
            </w:pPr>
            <w:r w:rsidRPr="000D2985">
              <w:rPr>
                <w:rFonts w:ascii="Book Antiqua" w:hAnsi="Book Antiqua"/>
                <w:b/>
                <w:sz w:val="22"/>
                <w:szCs w:val="22"/>
              </w:rPr>
              <w:t>8.2</w:t>
            </w:r>
            <w:r w:rsidR="00A77096" w:rsidRPr="00153B36">
              <w:rPr>
                <w:rFonts w:ascii="Book Antiqua" w:hAnsi="Book Antiqua"/>
                <w:sz w:val="22"/>
                <w:szCs w:val="22"/>
              </w:rPr>
              <w:t xml:space="preserve">. taksa /tarifa javore        </w:t>
            </w:r>
            <w:r w:rsidR="00FE5240">
              <w:rPr>
                <w:rFonts w:ascii="Book Antiqua" w:hAnsi="Book Antiqua"/>
                <w:sz w:val="22"/>
                <w:szCs w:val="22"/>
              </w:rPr>
              <w:t xml:space="preserve">                                     </w:t>
            </w:r>
          </w:p>
          <w:p w14:paraId="553C0FF1" w14:textId="3927E892" w:rsidR="00794637" w:rsidRDefault="00794637" w:rsidP="000D2985">
            <w:pPr>
              <w:spacing w:line="360" w:lineRule="auto"/>
              <w:rPr>
                <w:rFonts w:ascii="Book Antiqua" w:hAnsi="Book Antiqua"/>
                <w:sz w:val="22"/>
                <w:szCs w:val="22"/>
              </w:rPr>
            </w:pPr>
            <w:r w:rsidRPr="000D2985">
              <w:rPr>
                <w:rFonts w:ascii="Book Antiqua" w:hAnsi="Book Antiqua"/>
                <w:b/>
                <w:sz w:val="22"/>
                <w:szCs w:val="22"/>
              </w:rPr>
              <w:t>8.3</w:t>
            </w:r>
            <w:r w:rsidR="00A77096" w:rsidRPr="00153B36">
              <w:rPr>
                <w:rFonts w:ascii="Book Antiqua" w:hAnsi="Book Antiqua"/>
                <w:sz w:val="22"/>
                <w:szCs w:val="22"/>
              </w:rPr>
              <w:t xml:space="preserve">. taksa /tarifa mujore        </w:t>
            </w:r>
            <w:r w:rsidR="00FE5240">
              <w:rPr>
                <w:rFonts w:ascii="Book Antiqua" w:hAnsi="Book Antiqua"/>
                <w:sz w:val="22"/>
                <w:szCs w:val="22"/>
              </w:rPr>
              <w:t xml:space="preserve">                                   </w:t>
            </w:r>
          </w:p>
          <w:p w14:paraId="38E0A0ED" w14:textId="50C24048" w:rsidR="00794637" w:rsidRDefault="00794637" w:rsidP="000D2985">
            <w:pPr>
              <w:spacing w:line="360" w:lineRule="auto"/>
              <w:rPr>
                <w:sz w:val="22"/>
                <w:szCs w:val="22"/>
              </w:rPr>
            </w:pPr>
            <w:r w:rsidRPr="000D2985">
              <w:rPr>
                <w:rFonts w:ascii="Book Antiqua" w:hAnsi="Book Antiqua"/>
                <w:b/>
                <w:sz w:val="22"/>
                <w:szCs w:val="22"/>
              </w:rPr>
              <w:t>8.4</w:t>
            </w:r>
            <w:r w:rsidR="00A77096" w:rsidRPr="006E3AF6">
              <w:rPr>
                <w:rFonts w:ascii="Book Antiqua" w:hAnsi="Book Antiqua"/>
                <w:sz w:val="22"/>
                <w:szCs w:val="22"/>
              </w:rPr>
              <w:t>.</w:t>
            </w:r>
            <w:r w:rsidR="00A77096" w:rsidRPr="00153B36">
              <w:rPr>
                <w:rFonts w:ascii="Book Antiqua" w:hAnsi="Book Antiqua"/>
                <w:sz w:val="22"/>
                <w:szCs w:val="22"/>
              </w:rPr>
              <w:t xml:space="preserve"> taksa /tarifa vjetore          </w:t>
            </w:r>
            <w:r w:rsidR="00FE5240">
              <w:rPr>
                <w:rFonts w:ascii="Book Antiqua" w:hAnsi="Book Antiqua"/>
                <w:sz w:val="22"/>
                <w:szCs w:val="22"/>
              </w:rPr>
              <w:t xml:space="preserve">                                </w:t>
            </w:r>
          </w:p>
        </w:tc>
        <w:tc>
          <w:tcPr>
            <w:tcW w:w="1655" w:type="dxa"/>
            <w:gridSpan w:val="3"/>
          </w:tcPr>
          <w:p w14:paraId="1C8A79BE" w14:textId="77777777" w:rsidR="00794637" w:rsidRDefault="003B5623" w:rsidP="000D2985">
            <w:pPr>
              <w:shd w:val="clear" w:color="auto" w:fill="FFFFFF"/>
              <w:spacing w:line="360" w:lineRule="auto"/>
              <w:rPr>
                <w:sz w:val="22"/>
                <w:szCs w:val="22"/>
              </w:rPr>
            </w:pPr>
            <w:r>
              <w:rPr>
                <w:sz w:val="22"/>
                <w:szCs w:val="22"/>
              </w:rPr>
              <w:t xml:space="preserve">             </w:t>
            </w:r>
          </w:p>
          <w:p w14:paraId="076D391B" w14:textId="77777777" w:rsidR="00794637" w:rsidRDefault="00794637" w:rsidP="000D2985">
            <w:pPr>
              <w:shd w:val="clear" w:color="auto" w:fill="FFFFFF"/>
              <w:spacing w:line="360" w:lineRule="auto"/>
              <w:rPr>
                <w:sz w:val="22"/>
                <w:szCs w:val="22"/>
              </w:rPr>
            </w:pPr>
          </w:p>
          <w:p w14:paraId="6B63A5EE" w14:textId="77777777" w:rsidR="00794637" w:rsidRDefault="006C5409" w:rsidP="000D2985">
            <w:pPr>
              <w:shd w:val="clear" w:color="auto" w:fill="FFFFFF"/>
              <w:spacing w:line="360" w:lineRule="auto"/>
              <w:rPr>
                <w:sz w:val="22"/>
                <w:szCs w:val="22"/>
              </w:rPr>
            </w:pPr>
            <w:r>
              <w:rPr>
                <w:sz w:val="22"/>
                <w:szCs w:val="22"/>
              </w:rPr>
              <w:t xml:space="preserve">               </w:t>
            </w:r>
            <w:r w:rsidR="00FE5240">
              <w:rPr>
                <w:sz w:val="22"/>
                <w:szCs w:val="22"/>
              </w:rPr>
              <w:t xml:space="preserve">                             </w:t>
            </w:r>
          </w:p>
          <w:p w14:paraId="68E192F8" w14:textId="77777777" w:rsidR="00175C14" w:rsidRDefault="006C5409" w:rsidP="000D2985">
            <w:pPr>
              <w:shd w:val="clear" w:color="auto" w:fill="FFFFFF"/>
              <w:spacing w:line="360" w:lineRule="auto"/>
              <w:rPr>
                <w:sz w:val="22"/>
                <w:szCs w:val="22"/>
              </w:rPr>
            </w:pPr>
            <w:r>
              <w:rPr>
                <w:sz w:val="22"/>
                <w:szCs w:val="22"/>
              </w:rPr>
              <w:t xml:space="preserve">                </w:t>
            </w:r>
            <w:r w:rsidR="00010D1B">
              <w:rPr>
                <w:sz w:val="22"/>
                <w:szCs w:val="22"/>
              </w:rPr>
              <w:t>10.00</w:t>
            </w:r>
          </w:p>
          <w:p w14:paraId="30D02982" w14:textId="77777777" w:rsidR="00542A07" w:rsidRDefault="00580545" w:rsidP="00FE5240">
            <w:pPr>
              <w:shd w:val="clear" w:color="auto" w:fill="FFFFFF"/>
              <w:spacing w:line="360" w:lineRule="auto"/>
              <w:rPr>
                <w:sz w:val="22"/>
                <w:szCs w:val="22"/>
              </w:rPr>
            </w:pPr>
            <w:r>
              <w:rPr>
                <w:sz w:val="22"/>
                <w:szCs w:val="22"/>
              </w:rPr>
              <w:t xml:space="preserve">                30.00</w:t>
            </w:r>
          </w:p>
          <w:p w14:paraId="3CD52BE8" w14:textId="77777777" w:rsidR="006F1F76" w:rsidRDefault="00542A07" w:rsidP="00FE5240">
            <w:pPr>
              <w:shd w:val="clear" w:color="auto" w:fill="FFFFFF"/>
              <w:spacing w:line="360" w:lineRule="auto"/>
              <w:rPr>
                <w:sz w:val="22"/>
                <w:szCs w:val="22"/>
              </w:rPr>
            </w:pPr>
            <w:r>
              <w:rPr>
                <w:sz w:val="22"/>
                <w:szCs w:val="22"/>
              </w:rPr>
              <w:t xml:space="preserve">                50.00</w:t>
            </w:r>
          </w:p>
          <w:p w14:paraId="5902284A" w14:textId="77777777" w:rsidR="006F1F76" w:rsidRDefault="006F1F76" w:rsidP="00FE5240">
            <w:pPr>
              <w:shd w:val="clear" w:color="auto" w:fill="FFFFFF"/>
              <w:spacing w:line="360" w:lineRule="auto"/>
              <w:rPr>
                <w:sz w:val="22"/>
                <w:szCs w:val="22"/>
              </w:rPr>
            </w:pPr>
            <w:r>
              <w:rPr>
                <w:sz w:val="22"/>
                <w:szCs w:val="22"/>
              </w:rPr>
              <w:t xml:space="preserve">               200.00</w:t>
            </w:r>
          </w:p>
          <w:p w14:paraId="42D083E3" w14:textId="4728DCE1" w:rsidR="00794637" w:rsidRDefault="00794637" w:rsidP="00FE5240">
            <w:pPr>
              <w:shd w:val="clear" w:color="auto" w:fill="FFFFFF"/>
              <w:spacing w:line="360" w:lineRule="auto"/>
              <w:rPr>
                <w:sz w:val="22"/>
                <w:szCs w:val="22"/>
              </w:rPr>
            </w:pPr>
          </w:p>
        </w:tc>
      </w:tr>
      <w:tr w:rsidR="002124ED" w:rsidRPr="00606622" w14:paraId="0412A893" w14:textId="77777777" w:rsidTr="000D2985">
        <w:trPr>
          <w:gridAfter w:val="3"/>
          <w:wAfter w:w="1002" w:type="dxa"/>
        </w:trPr>
        <w:tc>
          <w:tcPr>
            <w:tcW w:w="620" w:type="dxa"/>
          </w:tcPr>
          <w:p w14:paraId="666B4863" w14:textId="52D82D79" w:rsidR="00794637" w:rsidRDefault="00C2616B" w:rsidP="000D2985">
            <w:pPr>
              <w:shd w:val="clear" w:color="auto" w:fill="FFFFFF"/>
              <w:spacing w:line="360" w:lineRule="auto"/>
              <w:jc w:val="center"/>
              <w:rPr>
                <w:b/>
                <w:sz w:val="22"/>
                <w:szCs w:val="22"/>
              </w:rPr>
            </w:pPr>
            <w:r w:rsidRPr="006B41EE">
              <w:rPr>
                <w:b/>
                <w:sz w:val="22"/>
                <w:szCs w:val="22"/>
              </w:rPr>
              <w:t>9</w:t>
            </w:r>
            <w:r w:rsidR="003B5623" w:rsidRPr="006B41EE">
              <w:rPr>
                <w:b/>
                <w:sz w:val="22"/>
                <w:szCs w:val="22"/>
              </w:rPr>
              <w:t>.</w:t>
            </w:r>
          </w:p>
        </w:tc>
        <w:tc>
          <w:tcPr>
            <w:tcW w:w="5483" w:type="dxa"/>
            <w:gridSpan w:val="3"/>
          </w:tcPr>
          <w:p w14:paraId="3CC4F5A0" w14:textId="77777777" w:rsidR="00794637" w:rsidRDefault="00B05B64" w:rsidP="000D2985">
            <w:pPr>
              <w:shd w:val="clear" w:color="auto" w:fill="FFFFFF"/>
              <w:spacing w:line="360" w:lineRule="auto"/>
              <w:rPr>
                <w:sz w:val="22"/>
                <w:szCs w:val="22"/>
              </w:rPr>
            </w:pPr>
            <w:r w:rsidRPr="00C373C8">
              <w:rPr>
                <w:sz w:val="22"/>
                <w:szCs w:val="22"/>
              </w:rPr>
              <w:t xml:space="preserve">Pëlqimi për plotësimin e kushteve teknike për vend-parkimin e automjeteve transportuese për mallra dhe udhëtar (Autoparku). </w:t>
            </w:r>
          </w:p>
          <w:p w14:paraId="760D1366" w14:textId="77777777" w:rsidR="00794637" w:rsidRDefault="00794637" w:rsidP="000D2985">
            <w:pPr>
              <w:shd w:val="clear" w:color="auto" w:fill="FFFFFF"/>
              <w:spacing w:line="360" w:lineRule="auto"/>
              <w:rPr>
                <w:sz w:val="22"/>
                <w:szCs w:val="22"/>
              </w:rPr>
            </w:pPr>
          </w:p>
          <w:p w14:paraId="27597585" w14:textId="494F0900" w:rsidR="00794637" w:rsidRDefault="0016655F" w:rsidP="000D2985">
            <w:pPr>
              <w:shd w:val="clear" w:color="auto" w:fill="FFFFFF"/>
              <w:spacing w:line="480" w:lineRule="auto"/>
              <w:jc w:val="center"/>
              <w:rPr>
                <w:sz w:val="22"/>
                <w:szCs w:val="22"/>
              </w:rPr>
            </w:pPr>
            <w:r>
              <w:rPr>
                <w:b/>
                <w:sz w:val="22"/>
                <w:szCs w:val="22"/>
              </w:rPr>
              <w:t>Neni 8</w:t>
            </w:r>
          </w:p>
        </w:tc>
        <w:tc>
          <w:tcPr>
            <w:tcW w:w="1463" w:type="dxa"/>
            <w:gridSpan w:val="2"/>
          </w:tcPr>
          <w:p w14:paraId="2DFE48DB" w14:textId="77777777" w:rsidR="00175C14" w:rsidRDefault="003B5623" w:rsidP="000D2985">
            <w:pPr>
              <w:shd w:val="clear" w:color="auto" w:fill="FFFFFF"/>
              <w:spacing w:line="360" w:lineRule="auto"/>
              <w:jc w:val="right"/>
              <w:rPr>
                <w:sz w:val="22"/>
                <w:szCs w:val="22"/>
              </w:rPr>
            </w:pPr>
            <w:r>
              <w:rPr>
                <w:sz w:val="22"/>
                <w:szCs w:val="22"/>
              </w:rPr>
              <w:t xml:space="preserve">   </w:t>
            </w:r>
          </w:p>
          <w:p w14:paraId="0F3DD5B9" w14:textId="77777777" w:rsidR="007C7DD2" w:rsidRDefault="007C7DD2">
            <w:pPr>
              <w:shd w:val="clear" w:color="auto" w:fill="FFFFFF"/>
              <w:spacing w:line="360" w:lineRule="auto"/>
              <w:jc w:val="right"/>
              <w:rPr>
                <w:sz w:val="22"/>
                <w:szCs w:val="22"/>
              </w:rPr>
            </w:pPr>
          </w:p>
          <w:p w14:paraId="523CDDB7" w14:textId="77777777" w:rsidR="00794637" w:rsidRDefault="003B5623">
            <w:pPr>
              <w:shd w:val="clear" w:color="auto" w:fill="FFFFFF"/>
              <w:spacing w:line="360" w:lineRule="auto"/>
              <w:jc w:val="right"/>
              <w:rPr>
                <w:sz w:val="22"/>
                <w:szCs w:val="22"/>
              </w:rPr>
            </w:pPr>
            <w:r>
              <w:rPr>
                <w:sz w:val="22"/>
                <w:szCs w:val="22"/>
              </w:rPr>
              <w:t>40.00</w:t>
            </w:r>
          </w:p>
        </w:tc>
      </w:tr>
      <w:tr w:rsidR="002124ED" w:rsidRPr="00C373C8" w14:paraId="6820D211" w14:textId="77777777" w:rsidTr="000D2985">
        <w:trPr>
          <w:gridAfter w:val="3"/>
          <w:wAfter w:w="1002" w:type="dxa"/>
        </w:trPr>
        <w:tc>
          <w:tcPr>
            <w:tcW w:w="620" w:type="dxa"/>
          </w:tcPr>
          <w:p w14:paraId="5AD9C2E0" w14:textId="2AE468A8" w:rsidR="00794637" w:rsidRDefault="00C2616B" w:rsidP="000D2985">
            <w:pPr>
              <w:shd w:val="clear" w:color="auto" w:fill="FFFFFF"/>
              <w:spacing w:line="360" w:lineRule="auto"/>
              <w:jc w:val="center"/>
              <w:rPr>
                <w:sz w:val="22"/>
                <w:szCs w:val="22"/>
              </w:rPr>
            </w:pPr>
            <w:r w:rsidRPr="006B41EE">
              <w:rPr>
                <w:b/>
                <w:sz w:val="22"/>
                <w:szCs w:val="22"/>
              </w:rPr>
              <w:t>1</w:t>
            </w:r>
            <w:r>
              <w:rPr>
                <w:sz w:val="22"/>
                <w:szCs w:val="22"/>
              </w:rPr>
              <w:t>.</w:t>
            </w:r>
          </w:p>
        </w:tc>
        <w:tc>
          <w:tcPr>
            <w:tcW w:w="6946" w:type="dxa"/>
            <w:gridSpan w:val="5"/>
          </w:tcPr>
          <w:p w14:paraId="3A8DAC89" w14:textId="015F4571" w:rsidR="00794637" w:rsidRDefault="00794637" w:rsidP="000D2985">
            <w:pPr>
              <w:shd w:val="clear" w:color="auto" w:fill="FFFFFF"/>
              <w:spacing w:line="360" w:lineRule="auto"/>
              <w:rPr>
                <w:sz w:val="22"/>
                <w:szCs w:val="22"/>
              </w:rPr>
            </w:pPr>
            <w:r w:rsidRPr="000D2985">
              <w:rPr>
                <w:b/>
                <w:sz w:val="22"/>
                <w:szCs w:val="22"/>
              </w:rPr>
              <w:t>Parkingjet në hapësirat publike  - taksa</w:t>
            </w:r>
          </w:p>
        </w:tc>
      </w:tr>
      <w:tr w:rsidR="002124ED" w:rsidRPr="00C373C8" w14:paraId="582CEF2E" w14:textId="77777777" w:rsidTr="000D2985">
        <w:trPr>
          <w:gridAfter w:val="3"/>
          <w:wAfter w:w="1002" w:type="dxa"/>
          <w:trHeight w:val="611"/>
        </w:trPr>
        <w:tc>
          <w:tcPr>
            <w:tcW w:w="620" w:type="dxa"/>
          </w:tcPr>
          <w:p w14:paraId="079F306D" w14:textId="3D2E108E" w:rsidR="00794637" w:rsidRDefault="00794637" w:rsidP="000D2985">
            <w:pPr>
              <w:shd w:val="clear" w:color="auto" w:fill="FFFFFF"/>
              <w:spacing w:line="360" w:lineRule="auto"/>
              <w:jc w:val="center"/>
              <w:rPr>
                <w:b/>
                <w:sz w:val="22"/>
                <w:szCs w:val="22"/>
              </w:rPr>
            </w:pPr>
          </w:p>
        </w:tc>
        <w:tc>
          <w:tcPr>
            <w:tcW w:w="5483" w:type="dxa"/>
            <w:gridSpan w:val="3"/>
          </w:tcPr>
          <w:p w14:paraId="0111703C" w14:textId="03C8243D" w:rsidR="00794637" w:rsidRPr="000D2985" w:rsidRDefault="00794637" w:rsidP="000D2985">
            <w:pPr>
              <w:shd w:val="clear" w:color="auto" w:fill="FFFFFF"/>
              <w:spacing w:line="360" w:lineRule="auto"/>
              <w:rPr>
                <w:color w:val="000000"/>
                <w:sz w:val="22"/>
                <w:szCs w:val="22"/>
              </w:rPr>
            </w:pPr>
            <w:r w:rsidRPr="000D2985">
              <w:rPr>
                <w:b/>
                <w:sz w:val="22"/>
                <w:szCs w:val="22"/>
              </w:rPr>
              <w:t>1.1.</w:t>
            </w:r>
            <w:r w:rsidRPr="000D2985">
              <w:rPr>
                <w:color w:val="000000"/>
                <w:sz w:val="22"/>
                <w:szCs w:val="22"/>
              </w:rPr>
              <w:t xml:space="preserve"> në parkingjet e rezervuara të Komunës – mujore;</w:t>
            </w:r>
          </w:p>
          <w:p w14:paraId="150B6ED6" w14:textId="2C119571" w:rsidR="00794637" w:rsidRPr="000D2985" w:rsidRDefault="00794637" w:rsidP="000D2985">
            <w:pPr>
              <w:shd w:val="clear" w:color="auto" w:fill="FFFFFF"/>
              <w:spacing w:line="360" w:lineRule="auto"/>
              <w:rPr>
                <w:color w:val="000000"/>
                <w:sz w:val="22"/>
                <w:szCs w:val="22"/>
              </w:rPr>
            </w:pPr>
            <w:r w:rsidRPr="000D2985">
              <w:rPr>
                <w:b/>
                <w:sz w:val="22"/>
                <w:szCs w:val="22"/>
              </w:rPr>
              <w:t>1.2.</w:t>
            </w:r>
            <w:r w:rsidRPr="000D2985">
              <w:rPr>
                <w:color w:val="000000"/>
                <w:sz w:val="22"/>
                <w:szCs w:val="22"/>
              </w:rPr>
              <w:t xml:space="preserve"> parkingjet e rezervuara të komunës rreth objekteve të banimit kolektivë për persona fizik-mujore;</w:t>
            </w:r>
          </w:p>
          <w:p w14:paraId="72A7D4B1" w14:textId="0A9D60D1" w:rsidR="00794637" w:rsidRPr="000D2985" w:rsidRDefault="00794637" w:rsidP="000D2985">
            <w:pPr>
              <w:shd w:val="clear" w:color="auto" w:fill="FFFFFF"/>
              <w:spacing w:line="360" w:lineRule="auto"/>
              <w:rPr>
                <w:color w:val="000000"/>
                <w:sz w:val="22"/>
                <w:szCs w:val="22"/>
              </w:rPr>
            </w:pPr>
            <w:r w:rsidRPr="000D2985">
              <w:rPr>
                <w:b/>
                <w:sz w:val="22"/>
                <w:szCs w:val="22"/>
              </w:rPr>
              <w:t>1.3.</w:t>
            </w:r>
            <w:r w:rsidRPr="000D2985">
              <w:rPr>
                <w:color w:val="000000"/>
                <w:sz w:val="22"/>
                <w:szCs w:val="22"/>
              </w:rPr>
              <w:t xml:space="preserve"> parkingjet e rezervuara të komunës rreth objekteve të banimit kolektivë për persona juridik-mujore;</w:t>
            </w:r>
          </w:p>
          <w:p w14:paraId="0D7416CA" w14:textId="156133CD" w:rsidR="00442729" w:rsidRPr="00CC1B84" w:rsidRDefault="00794637" w:rsidP="00442729">
            <w:pPr>
              <w:shd w:val="clear" w:color="auto" w:fill="FFFFFF"/>
              <w:spacing w:line="360" w:lineRule="auto"/>
              <w:rPr>
                <w:color w:val="00B050"/>
                <w:sz w:val="22"/>
                <w:szCs w:val="22"/>
              </w:rPr>
            </w:pPr>
            <w:r w:rsidRPr="000D2985">
              <w:rPr>
                <w:b/>
                <w:color w:val="00B050"/>
                <w:sz w:val="22"/>
                <w:szCs w:val="22"/>
              </w:rPr>
              <w:t>1.4.</w:t>
            </w:r>
            <w:r w:rsidRPr="000D2985">
              <w:rPr>
                <w:color w:val="00B050"/>
                <w:sz w:val="22"/>
                <w:szCs w:val="22"/>
              </w:rPr>
              <w:t xml:space="preserve"> parkingjet e rezervuara të komunës rreth objekteve të banimit </w:t>
            </w:r>
            <w:r w:rsidR="00442729" w:rsidRPr="00CC1B84">
              <w:rPr>
                <w:color w:val="00B050"/>
                <w:sz w:val="22"/>
                <w:szCs w:val="22"/>
              </w:rPr>
              <w:t>kolektivë- për persona fizik-vjetore;</w:t>
            </w:r>
          </w:p>
          <w:p w14:paraId="399B04F2" w14:textId="77777777" w:rsidR="00794637" w:rsidRPr="000D2985" w:rsidRDefault="00442729" w:rsidP="000D2985">
            <w:pPr>
              <w:shd w:val="clear" w:color="auto" w:fill="FFFFFF"/>
              <w:spacing w:line="360" w:lineRule="auto"/>
              <w:rPr>
                <w:color w:val="000000"/>
                <w:sz w:val="22"/>
                <w:szCs w:val="22"/>
              </w:rPr>
            </w:pPr>
            <w:r w:rsidRPr="00CC1B84">
              <w:rPr>
                <w:b/>
                <w:color w:val="00B050"/>
                <w:sz w:val="22"/>
                <w:szCs w:val="22"/>
              </w:rPr>
              <w:t>1.5.</w:t>
            </w:r>
            <w:r w:rsidRPr="00CC1B84">
              <w:rPr>
                <w:color w:val="00B050"/>
                <w:sz w:val="22"/>
                <w:szCs w:val="22"/>
              </w:rPr>
              <w:t xml:space="preserve"> parkingjet e rezervuara të komunës rreth objekteve të banimit kolektivë për persona juridik-vjetore.</w:t>
            </w:r>
          </w:p>
        </w:tc>
        <w:tc>
          <w:tcPr>
            <w:tcW w:w="1463" w:type="dxa"/>
            <w:gridSpan w:val="2"/>
          </w:tcPr>
          <w:p w14:paraId="0B198F49" w14:textId="77777777" w:rsidR="00794637" w:rsidRDefault="007C7DD2" w:rsidP="000D2985">
            <w:pPr>
              <w:shd w:val="clear" w:color="auto" w:fill="FFFFFF"/>
              <w:spacing w:line="360" w:lineRule="auto"/>
              <w:jc w:val="right"/>
              <w:rPr>
                <w:sz w:val="22"/>
                <w:szCs w:val="22"/>
              </w:rPr>
            </w:pPr>
            <w:r>
              <w:rPr>
                <w:sz w:val="22"/>
                <w:szCs w:val="22"/>
              </w:rPr>
              <w:t xml:space="preserve">  </w:t>
            </w:r>
            <w:r w:rsidR="003B5623">
              <w:rPr>
                <w:sz w:val="22"/>
                <w:szCs w:val="22"/>
              </w:rPr>
              <w:t>30.00</w:t>
            </w:r>
          </w:p>
          <w:p w14:paraId="3A6ED405" w14:textId="4D0CFEDD" w:rsidR="00794637" w:rsidRPr="000D2985" w:rsidRDefault="00794637" w:rsidP="000D2985">
            <w:pPr>
              <w:shd w:val="clear" w:color="auto" w:fill="FFFFFF"/>
              <w:spacing w:line="360" w:lineRule="auto"/>
              <w:jc w:val="right"/>
              <w:rPr>
                <w:color w:val="000000"/>
                <w:sz w:val="22"/>
                <w:szCs w:val="22"/>
              </w:rPr>
            </w:pPr>
            <w:r w:rsidRPr="000D2985">
              <w:rPr>
                <w:color w:val="000000"/>
                <w:sz w:val="22"/>
                <w:szCs w:val="22"/>
              </w:rPr>
              <w:t xml:space="preserve">    </w:t>
            </w:r>
            <w:r w:rsidR="005B7384">
              <w:rPr>
                <w:color w:val="000000"/>
                <w:sz w:val="22"/>
                <w:szCs w:val="22"/>
              </w:rPr>
              <w:t xml:space="preserve"> </w:t>
            </w:r>
            <w:r w:rsidRPr="000D2985">
              <w:rPr>
                <w:color w:val="000000"/>
                <w:sz w:val="22"/>
                <w:szCs w:val="22"/>
              </w:rPr>
              <w:t>10.00</w:t>
            </w:r>
          </w:p>
          <w:p w14:paraId="48C885AE" w14:textId="77777777" w:rsidR="00794637" w:rsidRDefault="00794637" w:rsidP="000D2985">
            <w:pPr>
              <w:shd w:val="clear" w:color="auto" w:fill="FFFFFF"/>
              <w:spacing w:line="360" w:lineRule="auto"/>
              <w:jc w:val="right"/>
              <w:rPr>
                <w:b/>
                <w:bCs/>
                <w:color w:val="000000"/>
                <w:sz w:val="22"/>
                <w:szCs w:val="22"/>
              </w:rPr>
            </w:pPr>
          </w:p>
          <w:p w14:paraId="4FBD3116" w14:textId="77777777" w:rsidR="00794637" w:rsidRDefault="005B7384" w:rsidP="000D2985">
            <w:pPr>
              <w:shd w:val="clear" w:color="auto" w:fill="FFFFFF"/>
              <w:spacing w:line="360" w:lineRule="auto"/>
              <w:jc w:val="right"/>
              <w:rPr>
                <w:b/>
                <w:color w:val="000000"/>
                <w:sz w:val="22"/>
                <w:szCs w:val="22"/>
              </w:rPr>
            </w:pPr>
            <w:r w:rsidRPr="006F37CB">
              <w:rPr>
                <w:color w:val="000000"/>
                <w:sz w:val="22"/>
                <w:szCs w:val="22"/>
              </w:rPr>
              <w:t>20.00</w:t>
            </w:r>
          </w:p>
          <w:p w14:paraId="281100C5" w14:textId="77777777" w:rsidR="00794637" w:rsidRDefault="005B7384" w:rsidP="000D2985">
            <w:pPr>
              <w:shd w:val="clear" w:color="auto" w:fill="FFFFFF"/>
              <w:spacing w:line="360" w:lineRule="auto"/>
              <w:jc w:val="right"/>
              <w:rPr>
                <w:color w:val="000000"/>
                <w:sz w:val="22"/>
                <w:szCs w:val="22"/>
              </w:rPr>
            </w:pPr>
            <w:r>
              <w:rPr>
                <w:color w:val="000000"/>
                <w:sz w:val="22"/>
                <w:szCs w:val="22"/>
              </w:rPr>
              <w:t xml:space="preserve">    </w:t>
            </w:r>
          </w:p>
          <w:p w14:paraId="2F574EFF" w14:textId="4CE1E85C" w:rsidR="00794637" w:rsidRDefault="00CC1B84" w:rsidP="000D2985">
            <w:pPr>
              <w:shd w:val="clear" w:color="auto" w:fill="FFFFFF"/>
              <w:spacing w:line="360" w:lineRule="auto"/>
              <w:jc w:val="right"/>
              <w:rPr>
                <w:b/>
                <w:color w:val="000000"/>
                <w:sz w:val="22"/>
                <w:szCs w:val="22"/>
              </w:rPr>
            </w:pPr>
            <w:r>
              <w:rPr>
                <w:color w:val="000000"/>
                <w:sz w:val="22"/>
                <w:szCs w:val="22"/>
              </w:rPr>
              <w:t>10</w:t>
            </w:r>
            <w:r w:rsidR="005B7384" w:rsidRPr="006F37CB">
              <w:rPr>
                <w:color w:val="000000"/>
                <w:sz w:val="22"/>
                <w:szCs w:val="22"/>
              </w:rPr>
              <w:t>0.00</w:t>
            </w:r>
          </w:p>
          <w:p w14:paraId="437E66C7" w14:textId="77777777" w:rsidR="00794637" w:rsidRDefault="00794637" w:rsidP="000D2985">
            <w:pPr>
              <w:shd w:val="clear" w:color="auto" w:fill="FFFFFF"/>
              <w:spacing w:line="360" w:lineRule="auto"/>
              <w:jc w:val="right"/>
              <w:rPr>
                <w:color w:val="000000"/>
                <w:sz w:val="22"/>
                <w:szCs w:val="22"/>
              </w:rPr>
            </w:pPr>
          </w:p>
          <w:p w14:paraId="6339A779" w14:textId="269FEF60" w:rsidR="00794637" w:rsidRPr="000D2985" w:rsidRDefault="003B5623" w:rsidP="000D2985">
            <w:pPr>
              <w:shd w:val="clear" w:color="auto" w:fill="FFFFFF"/>
              <w:spacing w:line="360" w:lineRule="auto"/>
              <w:jc w:val="right"/>
              <w:rPr>
                <w:color w:val="000000"/>
                <w:sz w:val="22"/>
                <w:szCs w:val="22"/>
              </w:rPr>
            </w:pPr>
            <w:r>
              <w:rPr>
                <w:color w:val="000000"/>
                <w:sz w:val="22"/>
                <w:szCs w:val="22"/>
              </w:rPr>
              <w:t>1</w:t>
            </w:r>
            <w:r w:rsidR="00CC1B84">
              <w:rPr>
                <w:color w:val="000000"/>
                <w:sz w:val="22"/>
                <w:szCs w:val="22"/>
              </w:rPr>
              <w:t>2</w:t>
            </w:r>
            <w:r>
              <w:rPr>
                <w:color w:val="000000"/>
                <w:sz w:val="22"/>
                <w:szCs w:val="22"/>
              </w:rPr>
              <w:t>0.00</w:t>
            </w:r>
          </w:p>
          <w:p w14:paraId="58232AC7" w14:textId="2E385EFC" w:rsidR="00794637" w:rsidRPr="000D2985" w:rsidRDefault="00794637" w:rsidP="000D2985">
            <w:pPr>
              <w:shd w:val="clear" w:color="auto" w:fill="FFFFFF"/>
              <w:spacing w:line="360" w:lineRule="auto"/>
              <w:rPr>
                <w:color w:val="000000"/>
                <w:sz w:val="22"/>
                <w:szCs w:val="22"/>
              </w:rPr>
            </w:pPr>
            <w:r w:rsidRPr="000D2985">
              <w:rPr>
                <w:color w:val="000000"/>
                <w:sz w:val="22"/>
                <w:szCs w:val="22"/>
              </w:rPr>
              <w:t xml:space="preserve">    </w:t>
            </w:r>
          </w:p>
        </w:tc>
      </w:tr>
      <w:tr w:rsidR="002124ED" w:rsidRPr="00C373C8" w14:paraId="354AD51B" w14:textId="77777777" w:rsidTr="000D2985">
        <w:trPr>
          <w:gridAfter w:val="3"/>
          <w:wAfter w:w="1002" w:type="dxa"/>
          <w:trHeight w:val="260"/>
        </w:trPr>
        <w:tc>
          <w:tcPr>
            <w:tcW w:w="620" w:type="dxa"/>
          </w:tcPr>
          <w:p w14:paraId="4EE09E36" w14:textId="5DF7FFE4" w:rsidR="00794637" w:rsidRDefault="00EC332E" w:rsidP="000D2985">
            <w:pPr>
              <w:shd w:val="clear" w:color="auto" w:fill="FFFFFF"/>
              <w:spacing w:line="360" w:lineRule="auto"/>
              <w:jc w:val="center"/>
              <w:rPr>
                <w:b/>
                <w:sz w:val="22"/>
                <w:szCs w:val="22"/>
              </w:rPr>
            </w:pPr>
            <w:r w:rsidRPr="006B41EE">
              <w:rPr>
                <w:b/>
                <w:sz w:val="22"/>
                <w:szCs w:val="22"/>
              </w:rPr>
              <w:t>2</w:t>
            </w:r>
            <w:r w:rsidR="003B5623" w:rsidRPr="006B41EE">
              <w:rPr>
                <w:b/>
                <w:sz w:val="22"/>
                <w:szCs w:val="22"/>
              </w:rPr>
              <w:t>.</w:t>
            </w:r>
          </w:p>
        </w:tc>
        <w:tc>
          <w:tcPr>
            <w:tcW w:w="6946" w:type="dxa"/>
            <w:gridSpan w:val="5"/>
          </w:tcPr>
          <w:p w14:paraId="1A226A0B" w14:textId="77777777" w:rsidR="00794637" w:rsidRPr="000D2985" w:rsidRDefault="00794637" w:rsidP="000D2985">
            <w:pPr>
              <w:shd w:val="clear" w:color="auto" w:fill="FFFFFF"/>
              <w:spacing w:line="360" w:lineRule="auto"/>
              <w:rPr>
                <w:color w:val="000000"/>
                <w:sz w:val="22"/>
                <w:szCs w:val="22"/>
              </w:rPr>
            </w:pPr>
            <w:r w:rsidRPr="000D2985">
              <w:rPr>
                <w:color w:val="000000"/>
                <w:sz w:val="22"/>
                <w:szCs w:val="22"/>
              </w:rPr>
              <w:t>Parkingjet publike një shiritore me shirita të ndarë në rrugë, trotuar – tarifa mujore.</w:t>
            </w:r>
          </w:p>
        </w:tc>
      </w:tr>
      <w:tr w:rsidR="00EE3736" w:rsidRPr="00C373C8" w14:paraId="63B12B54" w14:textId="77777777" w:rsidTr="000D2985">
        <w:trPr>
          <w:gridAfter w:val="3"/>
          <w:wAfter w:w="1002" w:type="dxa"/>
        </w:trPr>
        <w:tc>
          <w:tcPr>
            <w:tcW w:w="620" w:type="dxa"/>
          </w:tcPr>
          <w:p w14:paraId="547E6BBA" w14:textId="21FE498C" w:rsidR="00794637" w:rsidRDefault="00794637" w:rsidP="000D2985">
            <w:pPr>
              <w:shd w:val="clear" w:color="auto" w:fill="FFFFFF"/>
              <w:spacing w:line="360" w:lineRule="auto"/>
              <w:jc w:val="center"/>
              <w:rPr>
                <w:sz w:val="22"/>
                <w:szCs w:val="22"/>
              </w:rPr>
            </w:pPr>
          </w:p>
        </w:tc>
        <w:tc>
          <w:tcPr>
            <w:tcW w:w="5483" w:type="dxa"/>
            <w:gridSpan w:val="3"/>
          </w:tcPr>
          <w:p w14:paraId="34B463D3" w14:textId="583F254E" w:rsidR="00794637" w:rsidRPr="000D2985" w:rsidRDefault="00794637" w:rsidP="000D2985">
            <w:pPr>
              <w:shd w:val="clear" w:color="auto" w:fill="FFFFFF"/>
              <w:spacing w:line="360" w:lineRule="auto"/>
              <w:rPr>
                <w:color w:val="000000"/>
                <w:sz w:val="22"/>
                <w:szCs w:val="22"/>
              </w:rPr>
            </w:pPr>
            <w:r w:rsidRPr="000D2985">
              <w:rPr>
                <w:b/>
                <w:color w:val="000000"/>
                <w:sz w:val="22"/>
                <w:szCs w:val="22"/>
              </w:rPr>
              <w:t>2.1</w:t>
            </w:r>
            <w:r w:rsidRPr="000D2985">
              <w:rPr>
                <w:color w:val="000000"/>
                <w:sz w:val="22"/>
                <w:szCs w:val="22"/>
              </w:rPr>
              <w:t>. për persona fizik;</w:t>
            </w:r>
          </w:p>
          <w:p w14:paraId="07666B13" w14:textId="6AA37E77" w:rsidR="00794637" w:rsidRPr="000D2985" w:rsidRDefault="00794637" w:rsidP="000D2985">
            <w:pPr>
              <w:shd w:val="clear" w:color="auto" w:fill="FFFFFF"/>
              <w:spacing w:line="360" w:lineRule="auto"/>
              <w:rPr>
                <w:color w:val="000000"/>
                <w:sz w:val="22"/>
                <w:szCs w:val="22"/>
              </w:rPr>
            </w:pPr>
            <w:r w:rsidRPr="000D2985">
              <w:rPr>
                <w:b/>
                <w:color w:val="000000"/>
                <w:sz w:val="22"/>
                <w:szCs w:val="22"/>
              </w:rPr>
              <w:t>2.2</w:t>
            </w:r>
            <w:r w:rsidRPr="000D2985">
              <w:rPr>
                <w:color w:val="000000"/>
                <w:sz w:val="22"/>
                <w:szCs w:val="22"/>
              </w:rPr>
              <w:t xml:space="preserve">. për persona juridik. </w:t>
            </w:r>
          </w:p>
        </w:tc>
        <w:tc>
          <w:tcPr>
            <w:tcW w:w="1463" w:type="dxa"/>
            <w:gridSpan w:val="2"/>
          </w:tcPr>
          <w:p w14:paraId="0C8B5D40" w14:textId="1D3782A2" w:rsidR="00794637" w:rsidRPr="000D2985" w:rsidRDefault="00794637" w:rsidP="000D2985">
            <w:pPr>
              <w:shd w:val="clear" w:color="auto" w:fill="FFFFFF"/>
              <w:spacing w:line="360" w:lineRule="auto"/>
              <w:jc w:val="right"/>
              <w:rPr>
                <w:color w:val="000000"/>
                <w:sz w:val="22"/>
                <w:szCs w:val="22"/>
              </w:rPr>
            </w:pPr>
            <w:r w:rsidRPr="000D2985">
              <w:rPr>
                <w:color w:val="000000"/>
                <w:sz w:val="22"/>
                <w:szCs w:val="22"/>
              </w:rPr>
              <w:t>15.00</w:t>
            </w:r>
          </w:p>
          <w:p w14:paraId="59852389" w14:textId="759B4DCD" w:rsidR="00794637" w:rsidRPr="000D2985" w:rsidRDefault="00794637" w:rsidP="000D2985">
            <w:pPr>
              <w:shd w:val="clear" w:color="auto" w:fill="FFFFFF"/>
              <w:spacing w:line="360" w:lineRule="auto"/>
              <w:jc w:val="right"/>
              <w:rPr>
                <w:color w:val="000000"/>
                <w:sz w:val="22"/>
                <w:szCs w:val="22"/>
              </w:rPr>
            </w:pPr>
            <w:r w:rsidRPr="000D2985">
              <w:rPr>
                <w:color w:val="000000"/>
                <w:sz w:val="22"/>
                <w:szCs w:val="22"/>
              </w:rPr>
              <w:t>20.00</w:t>
            </w:r>
          </w:p>
        </w:tc>
      </w:tr>
      <w:tr w:rsidR="00EE3736" w:rsidRPr="00C373C8" w14:paraId="6D51C34E" w14:textId="77777777" w:rsidTr="000D2985">
        <w:trPr>
          <w:gridAfter w:val="3"/>
          <w:wAfter w:w="1002" w:type="dxa"/>
        </w:trPr>
        <w:tc>
          <w:tcPr>
            <w:tcW w:w="620" w:type="dxa"/>
          </w:tcPr>
          <w:p w14:paraId="1ED82E01" w14:textId="77777777" w:rsidR="00794637" w:rsidRDefault="00794637" w:rsidP="000D2985">
            <w:pPr>
              <w:shd w:val="clear" w:color="auto" w:fill="FFFFFF"/>
              <w:spacing w:line="360" w:lineRule="auto"/>
              <w:jc w:val="center"/>
              <w:rPr>
                <w:sz w:val="22"/>
                <w:szCs w:val="22"/>
              </w:rPr>
            </w:pPr>
          </w:p>
        </w:tc>
        <w:tc>
          <w:tcPr>
            <w:tcW w:w="5483" w:type="dxa"/>
            <w:gridSpan w:val="3"/>
          </w:tcPr>
          <w:p w14:paraId="666992D6" w14:textId="77777777" w:rsidR="00794637" w:rsidRPr="000D2985" w:rsidRDefault="00794637" w:rsidP="000D2985">
            <w:pPr>
              <w:shd w:val="clear" w:color="auto" w:fill="FFFFFF"/>
              <w:spacing w:line="360" w:lineRule="auto"/>
              <w:rPr>
                <w:color w:val="000000"/>
                <w:sz w:val="22"/>
                <w:szCs w:val="22"/>
              </w:rPr>
            </w:pPr>
          </w:p>
        </w:tc>
        <w:tc>
          <w:tcPr>
            <w:tcW w:w="1463" w:type="dxa"/>
            <w:gridSpan w:val="2"/>
          </w:tcPr>
          <w:p w14:paraId="7B32F79A" w14:textId="77777777" w:rsidR="00794637" w:rsidRPr="000D2985" w:rsidRDefault="00794637" w:rsidP="000D2985">
            <w:pPr>
              <w:shd w:val="clear" w:color="auto" w:fill="FFFFFF"/>
              <w:spacing w:line="360" w:lineRule="auto"/>
              <w:jc w:val="right"/>
              <w:rPr>
                <w:color w:val="000000"/>
                <w:sz w:val="22"/>
                <w:szCs w:val="22"/>
              </w:rPr>
            </w:pPr>
          </w:p>
        </w:tc>
      </w:tr>
      <w:tr w:rsidR="002124ED" w:rsidRPr="00C373C8" w14:paraId="1361F509" w14:textId="77777777" w:rsidTr="000D2985">
        <w:trPr>
          <w:gridAfter w:val="3"/>
          <w:wAfter w:w="1002" w:type="dxa"/>
        </w:trPr>
        <w:tc>
          <w:tcPr>
            <w:tcW w:w="620" w:type="dxa"/>
            <w:vMerge w:val="restart"/>
          </w:tcPr>
          <w:p w14:paraId="74BE8AFB" w14:textId="66F447B3" w:rsidR="00794637" w:rsidRDefault="003B5623" w:rsidP="000D2985">
            <w:pPr>
              <w:shd w:val="clear" w:color="auto" w:fill="FFFFFF"/>
              <w:spacing w:line="360" w:lineRule="auto"/>
              <w:rPr>
                <w:b/>
                <w:sz w:val="22"/>
                <w:szCs w:val="22"/>
              </w:rPr>
            </w:pPr>
            <w:r>
              <w:rPr>
                <w:sz w:val="22"/>
                <w:szCs w:val="22"/>
              </w:rPr>
              <w:t xml:space="preserve"> </w:t>
            </w:r>
            <w:r w:rsidR="004A01BC">
              <w:rPr>
                <w:sz w:val="22"/>
                <w:szCs w:val="22"/>
              </w:rPr>
              <w:t xml:space="preserve">  </w:t>
            </w:r>
            <w:r w:rsidR="00AE586E" w:rsidRPr="006B41EE">
              <w:rPr>
                <w:b/>
                <w:sz w:val="22"/>
                <w:szCs w:val="22"/>
              </w:rPr>
              <w:t>3.</w:t>
            </w:r>
            <w:r w:rsidRPr="006B41EE">
              <w:rPr>
                <w:b/>
                <w:sz w:val="22"/>
                <w:szCs w:val="22"/>
              </w:rPr>
              <w:t xml:space="preserve"> </w:t>
            </w:r>
          </w:p>
          <w:p w14:paraId="4CE6C4EE" w14:textId="2A9FAD2E" w:rsidR="00794637" w:rsidRDefault="00794637" w:rsidP="000D2985">
            <w:pPr>
              <w:shd w:val="clear" w:color="auto" w:fill="FFFFFF"/>
              <w:spacing w:line="360" w:lineRule="auto"/>
              <w:jc w:val="center"/>
              <w:rPr>
                <w:sz w:val="22"/>
                <w:szCs w:val="22"/>
              </w:rPr>
            </w:pPr>
          </w:p>
        </w:tc>
        <w:tc>
          <w:tcPr>
            <w:tcW w:w="6946" w:type="dxa"/>
            <w:gridSpan w:val="5"/>
          </w:tcPr>
          <w:p w14:paraId="6122E96D" w14:textId="7944F771" w:rsidR="00794637" w:rsidRPr="000D2985" w:rsidRDefault="00794637" w:rsidP="000D2985">
            <w:pPr>
              <w:shd w:val="clear" w:color="auto" w:fill="FFFFFF"/>
              <w:spacing w:line="360" w:lineRule="auto"/>
              <w:rPr>
                <w:color w:val="000000"/>
                <w:sz w:val="22"/>
                <w:szCs w:val="22"/>
              </w:rPr>
            </w:pPr>
            <w:r w:rsidRPr="000D2985">
              <w:rPr>
                <w:color w:val="000000"/>
                <w:sz w:val="22"/>
                <w:szCs w:val="22"/>
              </w:rPr>
              <w:t>Parkingjet publike një shiritore me shirita të ndarë në rrugë, trotuar-tarifa vjetore</w:t>
            </w:r>
          </w:p>
        </w:tc>
      </w:tr>
      <w:tr w:rsidR="00EE3736" w:rsidRPr="00C373C8" w14:paraId="45EC1F0D" w14:textId="77777777" w:rsidTr="000D2985">
        <w:trPr>
          <w:gridAfter w:val="3"/>
          <w:wAfter w:w="1002" w:type="dxa"/>
          <w:trHeight w:val="665"/>
        </w:trPr>
        <w:tc>
          <w:tcPr>
            <w:tcW w:w="620" w:type="dxa"/>
            <w:vMerge/>
          </w:tcPr>
          <w:p w14:paraId="3002061B" w14:textId="77777777" w:rsidR="00794637" w:rsidRDefault="00794637" w:rsidP="000D2985">
            <w:pPr>
              <w:shd w:val="clear" w:color="auto" w:fill="FFFFFF"/>
              <w:spacing w:line="360" w:lineRule="auto"/>
              <w:jc w:val="center"/>
              <w:rPr>
                <w:b/>
                <w:sz w:val="22"/>
                <w:szCs w:val="22"/>
              </w:rPr>
            </w:pPr>
          </w:p>
        </w:tc>
        <w:tc>
          <w:tcPr>
            <w:tcW w:w="5483" w:type="dxa"/>
            <w:gridSpan w:val="3"/>
          </w:tcPr>
          <w:p w14:paraId="58F9C3A6" w14:textId="3CA540A8" w:rsidR="00794637" w:rsidRPr="000D2985" w:rsidRDefault="00AE586E" w:rsidP="000D2985">
            <w:pPr>
              <w:shd w:val="clear" w:color="auto" w:fill="FFFFFF"/>
              <w:spacing w:line="360" w:lineRule="auto"/>
              <w:rPr>
                <w:color w:val="000000"/>
                <w:sz w:val="22"/>
                <w:szCs w:val="22"/>
              </w:rPr>
            </w:pPr>
            <w:r>
              <w:rPr>
                <w:b/>
                <w:color w:val="000000"/>
                <w:sz w:val="22"/>
                <w:szCs w:val="22"/>
              </w:rPr>
              <w:t>3</w:t>
            </w:r>
            <w:r w:rsidR="00794637" w:rsidRPr="000D2985">
              <w:rPr>
                <w:b/>
                <w:color w:val="000000"/>
                <w:sz w:val="22"/>
                <w:szCs w:val="22"/>
              </w:rPr>
              <w:t>.1.</w:t>
            </w:r>
            <w:r w:rsidR="00794637" w:rsidRPr="000D2985">
              <w:rPr>
                <w:color w:val="000000"/>
                <w:sz w:val="22"/>
                <w:szCs w:val="22"/>
              </w:rPr>
              <w:t xml:space="preserve">  Për persona fizik                                                                                                                         </w:t>
            </w:r>
          </w:p>
          <w:p w14:paraId="4F6E4A5F" w14:textId="1FFA09A0" w:rsidR="00794637" w:rsidRPr="000D2985" w:rsidRDefault="00AE586E" w:rsidP="000D2985">
            <w:pPr>
              <w:shd w:val="clear" w:color="auto" w:fill="FFFFFF"/>
              <w:spacing w:line="360" w:lineRule="auto"/>
              <w:rPr>
                <w:color w:val="000000"/>
                <w:sz w:val="22"/>
                <w:szCs w:val="22"/>
              </w:rPr>
            </w:pPr>
            <w:r>
              <w:rPr>
                <w:b/>
                <w:color w:val="000000"/>
                <w:sz w:val="22"/>
                <w:szCs w:val="22"/>
              </w:rPr>
              <w:t>3</w:t>
            </w:r>
            <w:r w:rsidR="00794637" w:rsidRPr="000D2985">
              <w:rPr>
                <w:b/>
                <w:color w:val="000000"/>
                <w:sz w:val="22"/>
                <w:szCs w:val="22"/>
              </w:rPr>
              <w:t>.2.</w:t>
            </w:r>
            <w:r w:rsidR="00794637" w:rsidRPr="000D2985">
              <w:rPr>
                <w:color w:val="000000"/>
                <w:sz w:val="22"/>
                <w:szCs w:val="22"/>
              </w:rPr>
              <w:t xml:space="preserve">  Për persona juridik                                                                                                                        </w:t>
            </w:r>
          </w:p>
        </w:tc>
        <w:tc>
          <w:tcPr>
            <w:tcW w:w="1463" w:type="dxa"/>
            <w:gridSpan w:val="2"/>
          </w:tcPr>
          <w:p w14:paraId="7A9A6461" w14:textId="5650087B" w:rsidR="00794637" w:rsidRPr="000D2985" w:rsidRDefault="00794637" w:rsidP="000D2985">
            <w:pPr>
              <w:shd w:val="clear" w:color="auto" w:fill="FFFFFF"/>
              <w:spacing w:line="360" w:lineRule="auto"/>
              <w:jc w:val="right"/>
              <w:rPr>
                <w:color w:val="000000"/>
                <w:sz w:val="22"/>
                <w:szCs w:val="22"/>
              </w:rPr>
            </w:pPr>
            <w:r w:rsidRPr="000D2985">
              <w:rPr>
                <w:color w:val="000000"/>
                <w:sz w:val="22"/>
                <w:szCs w:val="22"/>
              </w:rPr>
              <w:t xml:space="preserve">   100</w:t>
            </w:r>
            <w:r w:rsidR="005B7258">
              <w:rPr>
                <w:color w:val="000000"/>
                <w:sz w:val="22"/>
                <w:szCs w:val="22"/>
              </w:rPr>
              <w:t>.00</w:t>
            </w:r>
            <w:r w:rsidRPr="000D2985">
              <w:rPr>
                <w:color w:val="000000"/>
                <w:sz w:val="22"/>
                <w:szCs w:val="22"/>
              </w:rPr>
              <w:t xml:space="preserve"> </w:t>
            </w:r>
          </w:p>
          <w:p w14:paraId="5DE21929" w14:textId="75D0B471" w:rsidR="00794637" w:rsidRPr="000D2985" w:rsidRDefault="00794637" w:rsidP="000D2985">
            <w:pPr>
              <w:shd w:val="clear" w:color="auto" w:fill="FFFFFF"/>
              <w:spacing w:line="360" w:lineRule="auto"/>
              <w:jc w:val="right"/>
              <w:rPr>
                <w:color w:val="000000"/>
                <w:sz w:val="22"/>
                <w:szCs w:val="22"/>
              </w:rPr>
            </w:pPr>
            <w:r w:rsidRPr="000D2985">
              <w:rPr>
                <w:color w:val="000000"/>
                <w:sz w:val="22"/>
                <w:szCs w:val="22"/>
              </w:rPr>
              <w:t xml:space="preserve">   120</w:t>
            </w:r>
            <w:r w:rsidR="005B7258">
              <w:rPr>
                <w:color w:val="000000"/>
                <w:sz w:val="22"/>
                <w:szCs w:val="22"/>
              </w:rPr>
              <w:t>.00</w:t>
            </w:r>
            <w:r w:rsidRPr="000D2985">
              <w:rPr>
                <w:color w:val="000000"/>
                <w:sz w:val="22"/>
                <w:szCs w:val="22"/>
              </w:rPr>
              <w:t xml:space="preserve"> </w:t>
            </w:r>
          </w:p>
        </w:tc>
      </w:tr>
      <w:tr w:rsidR="002124ED" w:rsidRPr="00C373C8" w14:paraId="73AFB25D" w14:textId="77777777" w:rsidTr="000D2985">
        <w:trPr>
          <w:gridAfter w:val="3"/>
          <w:wAfter w:w="1002" w:type="dxa"/>
        </w:trPr>
        <w:tc>
          <w:tcPr>
            <w:tcW w:w="620" w:type="dxa"/>
          </w:tcPr>
          <w:p w14:paraId="47A27861" w14:textId="0ADD8489" w:rsidR="00794637" w:rsidRDefault="00AE586E" w:rsidP="000D2985">
            <w:pPr>
              <w:shd w:val="clear" w:color="auto" w:fill="FFFFFF"/>
              <w:spacing w:line="360" w:lineRule="auto"/>
              <w:jc w:val="center"/>
              <w:rPr>
                <w:sz w:val="22"/>
                <w:szCs w:val="22"/>
              </w:rPr>
            </w:pPr>
            <w:r w:rsidRPr="006B41EE">
              <w:rPr>
                <w:b/>
                <w:sz w:val="22"/>
                <w:szCs w:val="22"/>
              </w:rPr>
              <w:t>4</w:t>
            </w:r>
            <w:r w:rsidR="003B5623">
              <w:rPr>
                <w:sz w:val="22"/>
                <w:szCs w:val="22"/>
              </w:rPr>
              <w:t>.</w:t>
            </w:r>
          </w:p>
        </w:tc>
        <w:tc>
          <w:tcPr>
            <w:tcW w:w="6946" w:type="dxa"/>
            <w:gridSpan w:val="5"/>
          </w:tcPr>
          <w:p w14:paraId="400AA6D9" w14:textId="6F322DAB" w:rsidR="00794637" w:rsidRDefault="003B5623" w:rsidP="000D2985">
            <w:pPr>
              <w:shd w:val="clear" w:color="auto" w:fill="FFFFFF"/>
              <w:spacing w:line="360" w:lineRule="auto"/>
              <w:rPr>
                <w:sz w:val="22"/>
                <w:szCs w:val="22"/>
              </w:rPr>
            </w:pPr>
            <w:r>
              <w:rPr>
                <w:sz w:val="22"/>
                <w:szCs w:val="22"/>
              </w:rPr>
              <w:t>Pëlqim për rregullimin e trotuarit para objektit të banimit, lokalit  dhe pëlqimet tjera</w:t>
            </w:r>
          </w:p>
        </w:tc>
      </w:tr>
      <w:tr w:rsidR="00EE3736" w:rsidRPr="00C373C8" w14:paraId="37FB8959" w14:textId="77777777" w:rsidTr="000D2985">
        <w:trPr>
          <w:gridAfter w:val="3"/>
          <w:wAfter w:w="1002" w:type="dxa"/>
        </w:trPr>
        <w:tc>
          <w:tcPr>
            <w:tcW w:w="620" w:type="dxa"/>
          </w:tcPr>
          <w:p w14:paraId="33F38A1D" w14:textId="56BEAB84" w:rsidR="00794637" w:rsidRDefault="00794637" w:rsidP="000D2985">
            <w:pPr>
              <w:shd w:val="clear" w:color="auto" w:fill="FFFFFF"/>
              <w:spacing w:line="360" w:lineRule="auto"/>
              <w:jc w:val="center"/>
              <w:rPr>
                <w:b/>
                <w:sz w:val="22"/>
                <w:szCs w:val="22"/>
              </w:rPr>
            </w:pPr>
          </w:p>
        </w:tc>
        <w:tc>
          <w:tcPr>
            <w:tcW w:w="5483" w:type="dxa"/>
            <w:gridSpan w:val="3"/>
          </w:tcPr>
          <w:p w14:paraId="07A99D8A" w14:textId="571B4B0F" w:rsidR="00794637" w:rsidRDefault="00AE586E" w:rsidP="000D2985">
            <w:pPr>
              <w:shd w:val="clear" w:color="auto" w:fill="FFFFFF"/>
              <w:spacing w:line="360" w:lineRule="auto"/>
              <w:rPr>
                <w:sz w:val="22"/>
                <w:szCs w:val="22"/>
              </w:rPr>
            </w:pPr>
            <w:r>
              <w:rPr>
                <w:b/>
                <w:sz w:val="22"/>
                <w:szCs w:val="22"/>
              </w:rPr>
              <w:t>4</w:t>
            </w:r>
            <w:r w:rsidR="00794637" w:rsidRPr="000D2985">
              <w:rPr>
                <w:b/>
                <w:sz w:val="22"/>
                <w:szCs w:val="22"/>
              </w:rPr>
              <w:t>.1</w:t>
            </w:r>
            <w:r w:rsidR="00737A98" w:rsidRPr="00C373C8">
              <w:rPr>
                <w:sz w:val="22"/>
                <w:szCs w:val="22"/>
              </w:rPr>
              <w:t xml:space="preserve">. </w:t>
            </w:r>
            <w:r w:rsidR="00971C21" w:rsidRPr="00E83BE1">
              <w:rPr>
                <w:sz w:val="22"/>
                <w:szCs w:val="22"/>
              </w:rPr>
              <w:t>për persona fizik</w:t>
            </w:r>
            <w:r w:rsidR="00971C21" w:rsidRPr="00DA7BA5">
              <w:rPr>
                <w:sz w:val="22"/>
                <w:szCs w:val="22"/>
              </w:rPr>
              <w:t>,</w:t>
            </w:r>
          </w:p>
          <w:p w14:paraId="4916477C" w14:textId="204DD09D" w:rsidR="00794637" w:rsidRDefault="00AE586E" w:rsidP="000D2985">
            <w:pPr>
              <w:shd w:val="clear" w:color="auto" w:fill="FFFFFF"/>
              <w:spacing w:line="360" w:lineRule="auto"/>
              <w:rPr>
                <w:sz w:val="22"/>
                <w:szCs w:val="22"/>
              </w:rPr>
            </w:pPr>
            <w:r>
              <w:rPr>
                <w:b/>
                <w:sz w:val="22"/>
                <w:szCs w:val="22"/>
              </w:rPr>
              <w:t>4</w:t>
            </w:r>
            <w:r w:rsidR="00794637" w:rsidRPr="000D2985">
              <w:rPr>
                <w:b/>
                <w:sz w:val="22"/>
                <w:szCs w:val="22"/>
              </w:rPr>
              <w:t>.2.</w:t>
            </w:r>
            <w:r w:rsidR="0040015A">
              <w:rPr>
                <w:sz w:val="22"/>
                <w:szCs w:val="22"/>
              </w:rPr>
              <w:t xml:space="preserve"> </w:t>
            </w:r>
            <w:r w:rsidR="00971C21" w:rsidRPr="00C373C8">
              <w:rPr>
                <w:sz w:val="22"/>
                <w:szCs w:val="22"/>
              </w:rPr>
              <w:t>për persona juridik.</w:t>
            </w:r>
          </w:p>
        </w:tc>
        <w:tc>
          <w:tcPr>
            <w:tcW w:w="1463" w:type="dxa"/>
            <w:gridSpan w:val="2"/>
          </w:tcPr>
          <w:p w14:paraId="6D2FD2A3" w14:textId="77777777" w:rsidR="00794637" w:rsidRDefault="003B5623" w:rsidP="000D2985">
            <w:pPr>
              <w:shd w:val="clear" w:color="auto" w:fill="FFFFFF"/>
              <w:spacing w:line="360" w:lineRule="auto"/>
              <w:jc w:val="right"/>
              <w:rPr>
                <w:sz w:val="22"/>
                <w:szCs w:val="22"/>
              </w:rPr>
            </w:pPr>
            <w:r>
              <w:rPr>
                <w:sz w:val="22"/>
                <w:szCs w:val="22"/>
              </w:rPr>
              <w:t>10.00</w:t>
            </w:r>
          </w:p>
          <w:p w14:paraId="5EB09972" w14:textId="77777777" w:rsidR="00794637" w:rsidRDefault="003B5623" w:rsidP="000D2985">
            <w:pPr>
              <w:shd w:val="clear" w:color="auto" w:fill="FFFFFF"/>
              <w:spacing w:line="360" w:lineRule="auto"/>
              <w:jc w:val="right"/>
              <w:rPr>
                <w:sz w:val="22"/>
                <w:szCs w:val="22"/>
              </w:rPr>
            </w:pPr>
            <w:r>
              <w:rPr>
                <w:sz w:val="22"/>
                <w:szCs w:val="22"/>
              </w:rPr>
              <w:t>15.00</w:t>
            </w:r>
          </w:p>
        </w:tc>
      </w:tr>
      <w:tr w:rsidR="002124ED" w:rsidRPr="00C373C8" w14:paraId="0A3AA3DC" w14:textId="77777777" w:rsidTr="000D2985">
        <w:trPr>
          <w:gridAfter w:val="3"/>
          <w:wAfter w:w="1002" w:type="dxa"/>
        </w:trPr>
        <w:tc>
          <w:tcPr>
            <w:tcW w:w="620" w:type="dxa"/>
          </w:tcPr>
          <w:p w14:paraId="47D0FA7E" w14:textId="213049AE" w:rsidR="00794637" w:rsidRDefault="00E44E32" w:rsidP="000D2985">
            <w:pPr>
              <w:shd w:val="clear" w:color="auto" w:fill="FFFFFF"/>
              <w:spacing w:line="360" w:lineRule="auto"/>
              <w:jc w:val="center"/>
              <w:rPr>
                <w:b/>
                <w:sz w:val="22"/>
                <w:szCs w:val="22"/>
              </w:rPr>
            </w:pPr>
            <w:r w:rsidRPr="006B41EE">
              <w:rPr>
                <w:b/>
                <w:sz w:val="22"/>
                <w:szCs w:val="22"/>
              </w:rPr>
              <w:t>5</w:t>
            </w:r>
            <w:r w:rsidR="003B5623" w:rsidRPr="006B41EE">
              <w:rPr>
                <w:b/>
                <w:sz w:val="22"/>
                <w:szCs w:val="22"/>
              </w:rPr>
              <w:t>.</w:t>
            </w:r>
          </w:p>
        </w:tc>
        <w:tc>
          <w:tcPr>
            <w:tcW w:w="6946" w:type="dxa"/>
            <w:gridSpan w:val="5"/>
          </w:tcPr>
          <w:p w14:paraId="5B41E6A8" w14:textId="54875DAB" w:rsidR="00794637" w:rsidRDefault="003B5623" w:rsidP="000D2985">
            <w:pPr>
              <w:shd w:val="clear" w:color="auto" w:fill="FFFFFF"/>
              <w:spacing w:line="360" w:lineRule="auto"/>
              <w:rPr>
                <w:sz w:val="22"/>
                <w:szCs w:val="22"/>
              </w:rPr>
            </w:pPr>
            <w:r>
              <w:rPr>
                <w:sz w:val="22"/>
                <w:szCs w:val="22"/>
              </w:rPr>
              <w:t xml:space="preserve">Pëlqim për plotësimin e kushteve teknike të objekteve për qasje në rrugë publike </w:t>
            </w:r>
            <w:r w:rsidR="00614D25">
              <w:rPr>
                <w:sz w:val="22"/>
                <w:szCs w:val="22"/>
              </w:rPr>
              <w:t>:</w:t>
            </w:r>
          </w:p>
        </w:tc>
      </w:tr>
      <w:tr w:rsidR="002124ED" w:rsidRPr="00C373C8" w14:paraId="0D9B916C" w14:textId="77777777" w:rsidTr="000D2985">
        <w:trPr>
          <w:gridAfter w:val="3"/>
          <w:wAfter w:w="1002" w:type="dxa"/>
        </w:trPr>
        <w:tc>
          <w:tcPr>
            <w:tcW w:w="620" w:type="dxa"/>
          </w:tcPr>
          <w:p w14:paraId="090C0483" w14:textId="7BB1007C" w:rsidR="00794637" w:rsidRDefault="00794637" w:rsidP="000D2985">
            <w:pPr>
              <w:shd w:val="clear" w:color="auto" w:fill="FFFFFF"/>
              <w:spacing w:line="360" w:lineRule="auto"/>
              <w:jc w:val="center"/>
              <w:rPr>
                <w:b/>
                <w:sz w:val="22"/>
                <w:szCs w:val="22"/>
              </w:rPr>
            </w:pPr>
          </w:p>
        </w:tc>
        <w:tc>
          <w:tcPr>
            <w:tcW w:w="5483" w:type="dxa"/>
            <w:gridSpan w:val="3"/>
          </w:tcPr>
          <w:p w14:paraId="2D15D38F" w14:textId="506C9181" w:rsidR="00794637" w:rsidRDefault="00E44E32" w:rsidP="000D2985">
            <w:pPr>
              <w:shd w:val="clear" w:color="auto" w:fill="FFFFFF"/>
              <w:spacing w:line="360" w:lineRule="auto"/>
              <w:rPr>
                <w:sz w:val="22"/>
                <w:szCs w:val="22"/>
              </w:rPr>
            </w:pPr>
            <w:r>
              <w:rPr>
                <w:b/>
                <w:sz w:val="22"/>
                <w:szCs w:val="22"/>
              </w:rPr>
              <w:t>5</w:t>
            </w:r>
            <w:r w:rsidR="00794637" w:rsidRPr="000D2985">
              <w:rPr>
                <w:b/>
                <w:sz w:val="22"/>
                <w:szCs w:val="22"/>
              </w:rPr>
              <w:t>.1.</w:t>
            </w:r>
            <w:r w:rsidR="00F5105F">
              <w:rPr>
                <w:sz w:val="22"/>
                <w:szCs w:val="22"/>
              </w:rPr>
              <w:t xml:space="preserve"> </w:t>
            </w:r>
            <w:r w:rsidR="00971C21" w:rsidRPr="00C373C8">
              <w:rPr>
                <w:sz w:val="22"/>
                <w:szCs w:val="22"/>
              </w:rPr>
              <w:t>lëshimi i pëlqimit për kyçje – qasje në infrastrukturën rrugore pa shirita qarkullues përcjellës;</w:t>
            </w:r>
          </w:p>
          <w:p w14:paraId="1599143D" w14:textId="084A56C2" w:rsidR="00794637" w:rsidRDefault="00E44E32" w:rsidP="000D2985">
            <w:pPr>
              <w:shd w:val="clear" w:color="auto" w:fill="FFFFFF"/>
              <w:spacing w:line="360" w:lineRule="auto"/>
              <w:rPr>
                <w:b/>
                <w:sz w:val="22"/>
                <w:szCs w:val="22"/>
              </w:rPr>
            </w:pPr>
            <w:r>
              <w:rPr>
                <w:b/>
                <w:sz w:val="22"/>
                <w:szCs w:val="22"/>
              </w:rPr>
              <w:t>5</w:t>
            </w:r>
            <w:r w:rsidR="00794637" w:rsidRPr="000D2985">
              <w:rPr>
                <w:b/>
                <w:sz w:val="22"/>
                <w:szCs w:val="22"/>
              </w:rPr>
              <w:t>.2.</w:t>
            </w:r>
            <w:r w:rsidR="00F5105F">
              <w:rPr>
                <w:sz w:val="22"/>
                <w:szCs w:val="22"/>
              </w:rPr>
              <w:t xml:space="preserve"> </w:t>
            </w:r>
            <w:r w:rsidR="00971C21" w:rsidRPr="00C373C8">
              <w:rPr>
                <w:sz w:val="22"/>
                <w:szCs w:val="22"/>
              </w:rPr>
              <w:t>lëshimi i pëlqimit për plotësimin e kushteve teknike për kyçje-qasje në infrastrukturën rrugore, me shirita qarkullues përcjellës – për çdo kyçje</w:t>
            </w:r>
            <w:r w:rsidR="00971C21" w:rsidRPr="00E83BE1">
              <w:rPr>
                <w:sz w:val="22"/>
                <w:szCs w:val="22"/>
              </w:rPr>
              <w:t>-</w:t>
            </w:r>
            <w:r w:rsidR="00971C21" w:rsidRPr="00DA7BA5">
              <w:rPr>
                <w:sz w:val="22"/>
                <w:szCs w:val="22"/>
              </w:rPr>
              <w:t xml:space="preserve"> qasje.</w:t>
            </w:r>
          </w:p>
          <w:p w14:paraId="2CAA2CA5" w14:textId="77777777" w:rsidR="00442899" w:rsidRDefault="00442899" w:rsidP="00E446C0">
            <w:pPr>
              <w:shd w:val="clear" w:color="auto" w:fill="FFFFFF"/>
              <w:spacing w:line="360" w:lineRule="auto"/>
              <w:jc w:val="center"/>
              <w:rPr>
                <w:b/>
                <w:sz w:val="22"/>
                <w:szCs w:val="22"/>
              </w:rPr>
            </w:pPr>
          </w:p>
          <w:p w14:paraId="177F9088" w14:textId="77777777" w:rsidR="00442899" w:rsidRDefault="00442899" w:rsidP="00E446C0">
            <w:pPr>
              <w:shd w:val="clear" w:color="auto" w:fill="FFFFFF"/>
              <w:spacing w:line="360" w:lineRule="auto"/>
              <w:jc w:val="center"/>
              <w:rPr>
                <w:b/>
                <w:sz w:val="22"/>
                <w:szCs w:val="22"/>
              </w:rPr>
            </w:pPr>
          </w:p>
          <w:p w14:paraId="731B3BCF" w14:textId="26EF0587" w:rsidR="00794637" w:rsidRPr="000D2985" w:rsidRDefault="00C12AA4" w:rsidP="000D2985">
            <w:pPr>
              <w:shd w:val="clear" w:color="auto" w:fill="FFFFFF"/>
              <w:spacing w:line="360" w:lineRule="auto"/>
              <w:jc w:val="center"/>
              <w:rPr>
                <w:b/>
                <w:sz w:val="22"/>
                <w:szCs w:val="22"/>
              </w:rPr>
            </w:pPr>
            <w:r>
              <w:rPr>
                <w:b/>
                <w:sz w:val="22"/>
                <w:szCs w:val="22"/>
              </w:rPr>
              <w:t>Neni 9</w:t>
            </w:r>
          </w:p>
          <w:p w14:paraId="76D26C88" w14:textId="77777777" w:rsidR="00794637" w:rsidRDefault="00794637" w:rsidP="000D2985">
            <w:pPr>
              <w:shd w:val="clear" w:color="auto" w:fill="FFFFFF"/>
              <w:spacing w:line="360" w:lineRule="auto"/>
              <w:jc w:val="center"/>
              <w:rPr>
                <w:sz w:val="22"/>
                <w:szCs w:val="22"/>
              </w:rPr>
            </w:pPr>
          </w:p>
        </w:tc>
        <w:tc>
          <w:tcPr>
            <w:tcW w:w="1463" w:type="dxa"/>
            <w:gridSpan w:val="2"/>
          </w:tcPr>
          <w:p w14:paraId="21FF4E0B" w14:textId="77777777" w:rsidR="00794637" w:rsidRDefault="003B5623" w:rsidP="000D2985">
            <w:pPr>
              <w:shd w:val="clear" w:color="auto" w:fill="FFFFFF"/>
              <w:spacing w:line="360" w:lineRule="auto"/>
              <w:jc w:val="right"/>
              <w:rPr>
                <w:sz w:val="22"/>
                <w:szCs w:val="22"/>
              </w:rPr>
            </w:pPr>
            <w:r>
              <w:rPr>
                <w:sz w:val="22"/>
                <w:szCs w:val="22"/>
              </w:rPr>
              <w:t>150.00</w:t>
            </w:r>
          </w:p>
          <w:p w14:paraId="5A61C7F9" w14:textId="77777777" w:rsidR="00794637" w:rsidRDefault="00794637" w:rsidP="000D2985">
            <w:pPr>
              <w:shd w:val="clear" w:color="auto" w:fill="FFFFFF"/>
              <w:spacing w:line="360" w:lineRule="auto"/>
              <w:jc w:val="right"/>
              <w:rPr>
                <w:b/>
                <w:bCs/>
                <w:sz w:val="22"/>
                <w:szCs w:val="22"/>
              </w:rPr>
            </w:pPr>
          </w:p>
          <w:p w14:paraId="11052650" w14:textId="77777777" w:rsidR="00794637" w:rsidRDefault="003B5623" w:rsidP="000D2985">
            <w:pPr>
              <w:shd w:val="clear" w:color="auto" w:fill="FFFFFF"/>
              <w:spacing w:line="360" w:lineRule="auto"/>
              <w:jc w:val="right"/>
              <w:rPr>
                <w:sz w:val="22"/>
                <w:szCs w:val="22"/>
              </w:rPr>
            </w:pPr>
            <w:r>
              <w:rPr>
                <w:sz w:val="22"/>
                <w:szCs w:val="22"/>
              </w:rPr>
              <w:t>300.00</w:t>
            </w:r>
          </w:p>
        </w:tc>
      </w:tr>
      <w:tr w:rsidR="00EE3736" w:rsidRPr="00442729" w14:paraId="77B34F2F" w14:textId="77777777" w:rsidTr="000D2985">
        <w:trPr>
          <w:gridAfter w:val="3"/>
          <w:wAfter w:w="1002" w:type="dxa"/>
        </w:trPr>
        <w:tc>
          <w:tcPr>
            <w:tcW w:w="620" w:type="dxa"/>
          </w:tcPr>
          <w:p w14:paraId="2426A537" w14:textId="03C54AEF" w:rsidR="00794637" w:rsidRDefault="00B534AE" w:rsidP="000D2985">
            <w:pPr>
              <w:shd w:val="clear" w:color="auto" w:fill="FFFFFF"/>
              <w:spacing w:line="360" w:lineRule="auto"/>
              <w:jc w:val="center"/>
              <w:rPr>
                <w:b/>
                <w:sz w:val="22"/>
                <w:szCs w:val="22"/>
              </w:rPr>
            </w:pPr>
            <w:r w:rsidRPr="006B41EE">
              <w:rPr>
                <w:b/>
                <w:sz w:val="22"/>
                <w:szCs w:val="22"/>
              </w:rPr>
              <w:t>1</w:t>
            </w:r>
            <w:r w:rsidR="003B5623" w:rsidRPr="006B41EE">
              <w:rPr>
                <w:b/>
                <w:sz w:val="22"/>
                <w:szCs w:val="22"/>
              </w:rPr>
              <w:t>.</w:t>
            </w:r>
          </w:p>
        </w:tc>
        <w:tc>
          <w:tcPr>
            <w:tcW w:w="6946" w:type="dxa"/>
            <w:gridSpan w:val="5"/>
          </w:tcPr>
          <w:p w14:paraId="58C42459" w14:textId="040FDBAE" w:rsidR="00794637" w:rsidRDefault="003B5623" w:rsidP="000D2985">
            <w:pPr>
              <w:shd w:val="clear" w:color="auto" w:fill="FFFFFF"/>
              <w:spacing w:line="360" w:lineRule="auto"/>
              <w:rPr>
                <w:sz w:val="22"/>
                <w:szCs w:val="22"/>
              </w:rPr>
            </w:pPr>
            <w:r>
              <w:rPr>
                <w:sz w:val="22"/>
                <w:szCs w:val="22"/>
              </w:rPr>
              <w:t>Shfrytëzimi i mineraleve (lënda minerale) materiale të palidhura dhe inert:</w:t>
            </w:r>
          </w:p>
        </w:tc>
      </w:tr>
      <w:tr w:rsidR="00EE3736" w:rsidRPr="00442729" w14:paraId="1C6B38B5" w14:textId="77777777" w:rsidTr="000D2985">
        <w:trPr>
          <w:gridAfter w:val="3"/>
          <w:wAfter w:w="1002" w:type="dxa"/>
        </w:trPr>
        <w:tc>
          <w:tcPr>
            <w:tcW w:w="620" w:type="dxa"/>
          </w:tcPr>
          <w:p w14:paraId="33F4BFDF" w14:textId="4B4D702F" w:rsidR="00794637" w:rsidRDefault="00794637" w:rsidP="000D2985">
            <w:pPr>
              <w:shd w:val="clear" w:color="auto" w:fill="FFFFFF"/>
              <w:spacing w:line="360" w:lineRule="auto"/>
              <w:jc w:val="center"/>
              <w:rPr>
                <w:sz w:val="22"/>
                <w:szCs w:val="22"/>
              </w:rPr>
            </w:pPr>
          </w:p>
        </w:tc>
        <w:tc>
          <w:tcPr>
            <w:tcW w:w="5483" w:type="dxa"/>
            <w:gridSpan w:val="3"/>
          </w:tcPr>
          <w:p w14:paraId="4F718BFA" w14:textId="435F486B" w:rsidR="00794637" w:rsidRDefault="003B5623" w:rsidP="000D2985">
            <w:pPr>
              <w:shd w:val="clear" w:color="auto" w:fill="FFFFFF"/>
              <w:spacing w:line="360" w:lineRule="auto"/>
              <w:rPr>
                <w:sz w:val="22"/>
                <w:szCs w:val="22"/>
              </w:rPr>
            </w:pPr>
            <w:r>
              <w:rPr>
                <w:b/>
                <w:sz w:val="22"/>
                <w:szCs w:val="22"/>
              </w:rPr>
              <w:t>1</w:t>
            </w:r>
            <w:r w:rsidR="00794637" w:rsidRPr="000D2985">
              <w:rPr>
                <w:b/>
                <w:sz w:val="22"/>
                <w:szCs w:val="22"/>
              </w:rPr>
              <w:t>. 1.</w:t>
            </w:r>
            <w:r>
              <w:rPr>
                <w:sz w:val="22"/>
                <w:szCs w:val="22"/>
              </w:rPr>
              <w:t xml:space="preserve"> për rërë dhe zhavorr – aluvione për m</w:t>
            </w:r>
            <w:r>
              <w:rPr>
                <w:sz w:val="22"/>
                <w:szCs w:val="22"/>
                <w:vertAlign w:val="superscript"/>
              </w:rPr>
              <w:t>3</w:t>
            </w:r>
            <w:r>
              <w:rPr>
                <w:sz w:val="22"/>
                <w:szCs w:val="22"/>
              </w:rPr>
              <w:t xml:space="preserve"> </w:t>
            </w:r>
          </w:p>
          <w:p w14:paraId="5E5169B6" w14:textId="7436573D" w:rsidR="00794637" w:rsidRDefault="003B5623" w:rsidP="000D2985">
            <w:pPr>
              <w:shd w:val="clear" w:color="auto" w:fill="FFFFFF"/>
              <w:spacing w:line="360" w:lineRule="auto"/>
              <w:rPr>
                <w:sz w:val="22"/>
                <w:szCs w:val="22"/>
              </w:rPr>
            </w:pPr>
            <w:r>
              <w:rPr>
                <w:b/>
                <w:sz w:val="22"/>
                <w:szCs w:val="22"/>
              </w:rPr>
              <w:t>1</w:t>
            </w:r>
            <w:r w:rsidR="00794637" w:rsidRPr="000D2985">
              <w:rPr>
                <w:b/>
                <w:sz w:val="22"/>
                <w:szCs w:val="22"/>
              </w:rPr>
              <w:t>. 2</w:t>
            </w:r>
            <w:r>
              <w:rPr>
                <w:sz w:val="22"/>
                <w:szCs w:val="22"/>
              </w:rPr>
              <w:t>. për rërë dhe zhavorr  në lum për m</w:t>
            </w:r>
            <w:r>
              <w:rPr>
                <w:sz w:val="22"/>
                <w:szCs w:val="22"/>
                <w:vertAlign w:val="superscript"/>
              </w:rPr>
              <w:t>3</w:t>
            </w:r>
          </w:p>
        </w:tc>
        <w:tc>
          <w:tcPr>
            <w:tcW w:w="1463" w:type="dxa"/>
            <w:gridSpan w:val="2"/>
          </w:tcPr>
          <w:p w14:paraId="7451476D" w14:textId="77777777" w:rsidR="00794637" w:rsidRDefault="003B5623" w:rsidP="000D2985">
            <w:pPr>
              <w:shd w:val="clear" w:color="auto" w:fill="FFFFFF"/>
              <w:spacing w:line="360" w:lineRule="auto"/>
              <w:jc w:val="right"/>
              <w:rPr>
                <w:sz w:val="22"/>
                <w:szCs w:val="22"/>
              </w:rPr>
            </w:pPr>
            <w:r>
              <w:rPr>
                <w:sz w:val="22"/>
                <w:szCs w:val="22"/>
              </w:rPr>
              <w:t>1.25</w:t>
            </w:r>
          </w:p>
          <w:p w14:paraId="6D2E1868" w14:textId="77777777" w:rsidR="00794637" w:rsidRDefault="003B5623" w:rsidP="000D2985">
            <w:pPr>
              <w:shd w:val="clear" w:color="auto" w:fill="FFFFFF"/>
              <w:spacing w:line="360" w:lineRule="auto"/>
              <w:jc w:val="right"/>
              <w:rPr>
                <w:sz w:val="22"/>
                <w:szCs w:val="22"/>
              </w:rPr>
            </w:pPr>
            <w:r>
              <w:rPr>
                <w:sz w:val="22"/>
                <w:szCs w:val="22"/>
              </w:rPr>
              <w:t>1.25</w:t>
            </w:r>
          </w:p>
        </w:tc>
      </w:tr>
      <w:tr w:rsidR="00EE3736" w:rsidRPr="00442729" w14:paraId="58B50B98" w14:textId="77777777" w:rsidTr="000D2985">
        <w:trPr>
          <w:gridAfter w:val="3"/>
          <w:wAfter w:w="1002" w:type="dxa"/>
        </w:trPr>
        <w:tc>
          <w:tcPr>
            <w:tcW w:w="620" w:type="dxa"/>
          </w:tcPr>
          <w:p w14:paraId="5B7F4112" w14:textId="3FBDBE7C" w:rsidR="00794637" w:rsidRDefault="00794637" w:rsidP="000D2985">
            <w:pPr>
              <w:shd w:val="clear" w:color="auto" w:fill="FFFFFF"/>
              <w:spacing w:line="360" w:lineRule="auto"/>
              <w:jc w:val="center"/>
              <w:rPr>
                <w:b/>
                <w:sz w:val="22"/>
                <w:szCs w:val="22"/>
              </w:rPr>
            </w:pPr>
          </w:p>
        </w:tc>
        <w:tc>
          <w:tcPr>
            <w:tcW w:w="5483" w:type="dxa"/>
            <w:gridSpan w:val="3"/>
          </w:tcPr>
          <w:p w14:paraId="1F852FAD" w14:textId="4B19F2D8" w:rsidR="00794637" w:rsidRPr="000D2985" w:rsidRDefault="003B5623" w:rsidP="000D2985">
            <w:pPr>
              <w:shd w:val="clear" w:color="auto" w:fill="FFFFFF"/>
              <w:spacing w:line="360" w:lineRule="auto"/>
              <w:rPr>
                <w:color w:val="000000"/>
                <w:sz w:val="22"/>
                <w:szCs w:val="22"/>
              </w:rPr>
            </w:pPr>
            <w:r>
              <w:rPr>
                <w:b/>
                <w:sz w:val="22"/>
                <w:szCs w:val="22"/>
              </w:rPr>
              <w:t>1</w:t>
            </w:r>
            <w:r w:rsidR="00794637" w:rsidRPr="000D2985">
              <w:rPr>
                <w:b/>
                <w:sz w:val="22"/>
                <w:szCs w:val="22"/>
              </w:rPr>
              <w:t>.3.</w:t>
            </w:r>
            <w:r>
              <w:rPr>
                <w:sz w:val="22"/>
                <w:szCs w:val="22"/>
              </w:rPr>
              <w:t xml:space="preserve">  Pëlqim për zhvarrosjen (ekshumacionin e kufomave) dhe mbetjeve të kufomës.</w:t>
            </w:r>
          </w:p>
          <w:p w14:paraId="5BFD5C98" w14:textId="351B2608" w:rsidR="00794637" w:rsidRPr="000D2985" w:rsidRDefault="003B5623" w:rsidP="000D2985">
            <w:pPr>
              <w:shd w:val="clear" w:color="auto" w:fill="FFFFFF"/>
              <w:spacing w:line="360" w:lineRule="auto"/>
              <w:jc w:val="both"/>
              <w:rPr>
                <w:color w:val="000000"/>
                <w:sz w:val="22"/>
                <w:szCs w:val="22"/>
              </w:rPr>
            </w:pPr>
            <w:r>
              <w:rPr>
                <w:b/>
                <w:color w:val="000000"/>
                <w:sz w:val="22"/>
                <w:szCs w:val="22"/>
              </w:rPr>
              <w:t>1</w:t>
            </w:r>
            <w:r w:rsidR="00794637" w:rsidRPr="000D2985">
              <w:rPr>
                <w:b/>
                <w:color w:val="000000"/>
                <w:sz w:val="22"/>
                <w:szCs w:val="22"/>
              </w:rPr>
              <w:t>.4</w:t>
            </w:r>
            <w:r w:rsidR="00794637" w:rsidRPr="000D2985">
              <w:rPr>
                <w:color w:val="000000"/>
                <w:sz w:val="22"/>
                <w:szCs w:val="22"/>
              </w:rPr>
              <w:t>. Për dhënien e pëlqimit për vendosjen e ormanëve shpërndarëse MDF- për copë</w:t>
            </w:r>
          </w:p>
          <w:p w14:paraId="2D2FB992" w14:textId="77D5526E" w:rsidR="00794637" w:rsidRPr="000D2985" w:rsidRDefault="003B5623" w:rsidP="000D2985">
            <w:pPr>
              <w:shd w:val="clear" w:color="auto" w:fill="FFFFFF"/>
              <w:spacing w:line="360" w:lineRule="auto"/>
              <w:jc w:val="both"/>
              <w:rPr>
                <w:color w:val="000000"/>
                <w:sz w:val="22"/>
                <w:szCs w:val="22"/>
              </w:rPr>
            </w:pPr>
            <w:r>
              <w:rPr>
                <w:b/>
                <w:color w:val="000000"/>
                <w:sz w:val="22"/>
                <w:szCs w:val="22"/>
              </w:rPr>
              <w:t>1</w:t>
            </w:r>
            <w:r w:rsidR="00794637" w:rsidRPr="000D2985">
              <w:rPr>
                <w:b/>
                <w:color w:val="000000"/>
                <w:sz w:val="22"/>
                <w:szCs w:val="22"/>
              </w:rPr>
              <w:t>.5.</w:t>
            </w:r>
            <w:r w:rsidR="00794637" w:rsidRPr="000D2985">
              <w:rPr>
                <w:color w:val="000000"/>
                <w:sz w:val="22"/>
                <w:szCs w:val="22"/>
              </w:rPr>
              <w:t xml:space="preserve"> për dhënien e pëlqimit për zhvillim, ruajtje dhe  infrastrukturë publike (shtrirja e rrjetit kabllor nëntokësorë elektrik, telefonik,  telekomunikacionit, TV dhe internetit)                   </w:t>
            </w:r>
          </w:p>
          <w:p w14:paraId="1AEED2A9" w14:textId="4DC83E25" w:rsidR="00794637" w:rsidRDefault="003B5623" w:rsidP="000D2985">
            <w:pPr>
              <w:shd w:val="clear" w:color="auto" w:fill="FFFFFF"/>
              <w:spacing w:line="360" w:lineRule="auto"/>
              <w:jc w:val="both"/>
              <w:rPr>
                <w:sz w:val="22"/>
                <w:szCs w:val="22"/>
              </w:rPr>
            </w:pPr>
            <w:r w:rsidRPr="003B5623">
              <w:rPr>
                <w:b/>
                <w:sz w:val="22"/>
                <w:szCs w:val="22"/>
              </w:rPr>
              <w:t>1.</w:t>
            </w:r>
            <w:r w:rsidR="001844EC" w:rsidRPr="001844EC">
              <w:rPr>
                <w:b/>
                <w:sz w:val="22"/>
                <w:szCs w:val="22"/>
              </w:rPr>
              <w:t>6</w:t>
            </w:r>
            <w:r w:rsidR="00794637" w:rsidRPr="000D2985">
              <w:rPr>
                <w:b/>
                <w:sz w:val="22"/>
                <w:szCs w:val="22"/>
              </w:rPr>
              <w:t>.</w:t>
            </w:r>
            <w:r w:rsidRPr="003B5623">
              <w:rPr>
                <w:sz w:val="22"/>
                <w:szCs w:val="22"/>
              </w:rPr>
              <w:t xml:space="preserve"> </w:t>
            </w:r>
            <w:r w:rsidR="001844EC" w:rsidRPr="001844EC">
              <w:rPr>
                <w:sz w:val="22"/>
                <w:szCs w:val="22"/>
              </w:rPr>
              <w:t>Vendosja e shtyllave elektrike në</w:t>
            </w:r>
            <w:r w:rsidR="000B0244" w:rsidRPr="000B0244">
              <w:rPr>
                <w:sz w:val="22"/>
                <w:szCs w:val="22"/>
              </w:rPr>
              <w:t xml:space="preserve"> pronë të komunës tarifa për copë</w:t>
            </w:r>
          </w:p>
          <w:p w14:paraId="57144ED9" w14:textId="77777777" w:rsidR="00794637" w:rsidRDefault="00794637" w:rsidP="000D2985">
            <w:pPr>
              <w:shd w:val="clear" w:color="auto" w:fill="FFFFFF"/>
              <w:spacing w:line="360" w:lineRule="auto"/>
              <w:jc w:val="both"/>
              <w:rPr>
                <w:sz w:val="22"/>
                <w:szCs w:val="22"/>
              </w:rPr>
            </w:pPr>
          </w:p>
          <w:p w14:paraId="4121B02D" w14:textId="77777777" w:rsidR="00794637" w:rsidRPr="000D2985" w:rsidRDefault="003B5623" w:rsidP="000D2985">
            <w:pPr>
              <w:shd w:val="clear" w:color="auto" w:fill="FFFFFF"/>
              <w:spacing w:line="360" w:lineRule="auto"/>
              <w:jc w:val="center"/>
              <w:rPr>
                <w:b/>
                <w:sz w:val="22"/>
                <w:szCs w:val="22"/>
              </w:rPr>
            </w:pPr>
            <w:r>
              <w:rPr>
                <w:b/>
                <w:sz w:val="22"/>
                <w:szCs w:val="22"/>
              </w:rPr>
              <w:t>Neni 10</w:t>
            </w:r>
          </w:p>
        </w:tc>
        <w:tc>
          <w:tcPr>
            <w:tcW w:w="1463" w:type="dxa"/>
            <w:gridSpan w:val="2"/>
          </w:tcPr>
          <w:p w14:paraId="447083EA" w14:textId="77777777" w:rsidR="00794637" w:rsidRDefault="003B5623" w:rsidP="000D2985">
            <w:pPr>
              <w:shd w:val="clear" w:color="auto" w:fill="FFFFFF"/>
              <w:spacing w:line="360" w:lineRule="auto"/>
              <w:jc w:val="right"/>
              <w:rPr>
                <w:sz w:val="22"/>
                <w:szCs w:val="22"/>
              </w:rPr>
            </w:pPr>
            <w:r>
              <w:rPr>
                <w:sz w:val="22"/>
                <w:szCs w:val="22"/>
              </w:rPr>
              <w:t>30.00</w:t>
            </w:r>
          </w:p>
          <w:p w14:paraId="2B81927C" w14:textId="77777777" w:rsidR="00794637" w:rsidRDefault="00794637" w:rsidP="000D2985">
            <w:pPr>
              <w:shd w:val="clear" w:color="auto" w:fill="FFFFFF"/>
              <w:spacing w:line="360" w:lineRule="auto"/>
              <w:jc w:val="right"/>
              <w:rPr>
                <w:b/>
                <w:bCs/>
                <w:sz w:val="22"/>
                <w:szCs w:val="22"/>
              </w:rPr>
            </w:pPr>
          </w:p>
          <w:p w14:paraId="5A5788FB" w14:textId="1604F8C5" w:rsidR="00794637" w:rsidRDefault="003B5623" w:rsidP="000D2985">
            <w:pPr>
              <w:shd w:val="clear" w:color="auto" w:fill="FFFFFF"/>
              <w:spacing w:line="360" w:lineRule="auto"/>
              <w:jc w:val="right"/>
              <w:rPr>
                <w:sz w:val="22"/>
                <w:szCs w:val="22"/>
              </w:rPr>
            </w:pPr>
            <w:r>
              <w:rPr>
                <w:sz w:val="22"/>
                <w:szCs w:val="22"/>
              </w:rPr>
              <w:t xml:space="preserve">     10.00</w:t>
            </w:r>
          </w:p>
          <w:p w14:paraId="7F6863C5" w14:textId="57C8638C" w:rsidR="00794637" w:rsidRDefault="00794637" w:rsidP="000D2985">
            <w:pPr>
              <w:shd w:val="clear" w:color="auto" w:fill="FFFFFF"/>
              <w:spacing w:line="360" w:lineRule="auto"/>
              <w:jc w:val="right"/>
              <w:rPr>
                <w:sz w:val="22"/>
                <w:szCs w:val="22"/>
              </w:rPr>
            </w:pPr>
          </w:p>
          <w:p w14:paraId="62C88C34" w14:textId="77777777" w:rsidR="00794637" w:rsidRDefault="003B5623" w:rsidP="000D2985">
            <w:pPr>
              <w:shd w:val="clear" w:color="auto" w:fill="FFFFFF"/>
              <w:spacing w:line="360" w:lineRule="auto"/>
              <w:jc w:val="right"/>
              <w:rPr>
                <w:sz w:val="22"/>
                <w:szCs w:val="22"/>
              </w:rPr>
            </w:pPr>
            <w:r>
              <w:rPr>
                <w:sz w:val="22"/>
                <w:szCs w:val="22"/>
              </w:rPr>
              <w:t>10.00</w:t>
            </w:r>
          </w:p>
          <w:p w14:paraId="160309E6" w14:textId="77777777" w:rsidR="00794637" w:rsidRDefault="00794637" w:rsidP="000D2985">
            <w:pPr>
              <w:shd w:val="clear" w:color="auto" w:fill="FFFFFF"/>
              <w:spacing w:line="360" w:lineRule="auto"/>
              <w:jc w:val="right"/>
              <w:rPr>
                <w:sz w:val="22"/>
                <w:szCs w:val="22"/>
              </w:rPr>
            </w:pPr>
          </w:p>
          <w:p w14:paraId="0D9F871D" w14:textId="77777777" w:rsidR="00794637" w:rsidRDefault="00794637" w:rsidP="000D2985">
            <w:pPr>
              <w:shd w:val="clear" w:color="auto" w:fill="FFFFFF"/>
              <w:spacing w:line="360" w:lineRule="auto"/>
              <w:jc w:val="right"/>
              <w:rPr>
                <w:sz w:val="22"/>
                <w:szCs w:val="22"/>
              </w:rPr>
            </w:pPr>
          </w:p>
          <w:p w14:paraId="2868D17B" w14:textId="3A167881" w:rsidR="00794637" w:rsidRDefault="00DE39B9" w:rsidP="000D2985">
            <w:pPr>
              <w:shd w:val="clear" w:color="auto" w:fill="FFFFFF"/>
              <w:tabs>
                <w:tab w:val="left" w:pos="1152"/>
                <w:tab w:val="left" w:pos="1276"/>
              </w:tabs>
              <w:spacing w:line="360" w:lineRule="auto"/>
              <w:jc w:val="right"/>
              <w:rPr>
                <w:b/>
                <w:bCs/>
                <w:sz w:val="22"/>
                <w:szCs w:val="22"/>
              </w:rPr>
            </w:pPr>
            <w:r>
              <w:rPr>
                <w:sz w:val="22"/>
                <w:szCs w:val="22"/>
              </w:rPr>
              <w:t xml:space="preserve">  </w:t>
            </w:r>
            <w:r w:rsidR="003B5623">
              <w:rPr>
                <w:sz w:val="22"/>
                <w:szCs w:val="22"/>
              </w:rPr>
              <w:t>10.00</w:t>
            </w:r>
          </w:p>
          <w:p w14:paraId="24151AE2" w14:textId="0B19CAE7" w:rsidR="00794637" w:rsidRDefault="00794637" w:rsidP="000D2985">
            <w:pPr>
              <w:shd w:val="clear" w:color="auto" w:fill="FFFFFF"/>
              <w:spacing w:line="360" w:lineRule="auto"/>
              <w:rPr>
                <w:sz w:val="22"/>
                <w:szCs w:val="22"/>
              </w:rPr>
            </w:pPr>
          </w:p>
        </w:tc>
      </w:tr>
      <w:tr w:rsidR="00F87CC5" w:rsidRPr="00C373C8" w14:paraId="50F2E22B" w14:textId="77777777" w:rsidTr="000D2985">
        <w:trPr>
          <w:gridAfter w:val="1"/>
          <w:wAfter w:w="359" w:type="dxa"/>
        </w:trPr>
        <w:tc>
          <w:tcPr>
            <w:tcW w:w="8209" w:type="dxa"/>
            <w:gridSpan w:val="8"/>
          </w:tcPr>
          <w:tbl>
            <w:tblPr>
              <w:tblpPr w:leftFromText="180" w:rightFromText="180" w:vertAnchor="text" w:horzAnchor="margin" w:tblpY="143"/>
              <w:tblW w:w="10008" w:type="dxa"/>
              <w:tblLayout w:type="fixed"/>
              <w:tblLook w:val="04A0" w:firstRow="1" w:lastRow="0" w:firstColumn="1" w:lastColumn="0" w:noHBand="0" w:noVBand="1"/>
            </w:tblPr>
            <w:tblGrid>
              <w:gridCol w:w="535"/>
              <w:gridCol w:w="146"/>
              <w:gridCol w:w="7433"/>
              <w:gridCol w:w="904"/>
              <w:gridCol w:w="7"/>
              <w:gridCol w:w="675"/>
              <w:gridCol w:w="308"/>
            </w:tblGrid>
            <w:tr w:rsidR="005E44D6" w:rsidRPr="004C254C" w14:paraId="24BD0138" w14:textId="77777777" w:rsidTr="000D2985">
              <w:trPr>
                <w:trHeight w:val="813"/>
              </w:trPr>
              <w:tc>
                <w:tcPr>
                  <w:tcW w:w="9025" w:type="dxa"/>
                  <w:gridSpan w:val="5"/>
                </w:tcPr>
                <w:p w14:paraId="4C2B3458" w14:textId="51CEC5F6" w:rsidR="005E44D6" w:rsidRPr="004A01BC" w:rsidRDefault="00442899">
                  <w:pPr>
                    <w:shd w:val="clear" w:color="auto" w:fill="FFFFFF"/>
                    <w:rPr>
                      <w:color w:val="000000"/>
                      <w:sz w:val="22"/>
                      <w:szCs w:val="22"/>
                    </w:rPr>
                  </w:pPr>
                  <w:r>
                    <w:br w:type="page"/>
                  </w:r>
                  <w:r w:rsidR="005D2B45">
                    <w:br w:type="page"/>
                  </w:r>
                  <w:r w:rsidR="004A01BC">
                    <w:rPr>
                      <w:color w:val="000000"/>
                      <w:sz w:val="22"/>
                      <w:szCs w:val="22"/>
                    </w:rPr>
                    <w:t xml:space="preserve">    </w:t>
                  </w:r>
                </w:p>
                <w:p w14:paraId="3083F574" w14:textId="77777777" w:rsidR="005E44D6" w:rsidRDefault="004A01BC" w:rsidP="004A01BC">
                  <w:pPr>
                    <w:numPr>
                      <w:ilvl w:val="0"/>
                      <w:numId w:val="121"/>
                    </w:numPr>
                    <w:shd w:val="clear" w:color="auto" w:fill="FFFFFF"/>
                    <w:ind w:left="72"/>
                    <w:rPr>
                      <w:b/>
                      <w:color w:val="000000"/>
                      <w:sz w:val="22"/>
                      <w:szCs w:val="22"/>
                    </w:rPr>
                  </w:pPr>
                  <w:r>
                    <w:rPr>
                      <w:b/>
                      <w:color w:val="000000"/>
                      <w:sz w:val="22"/>
                      <w:szCs w:val="22"/>
                    </w:rPr>
                    <w:t xml:space="preserve">1.         </w:t>
                  </w:r>
                  <w:r w:rsidR="005E44D6" w:rsidRPr="00A27FE6">
                    <w:rPr>
                      <w:b/>
                      <w:color w:val="000000"/>
                      <w:sz w:val="22"/>
                      <w:szCs w:val="22"/>
                    </w:rPr>
                    <w:t>Qiraja për shfrytëzim të pronës komunale deri në një (1) vit;</w:t>
                  </w:r>
                </w:p>
                <w:p w14:paraId="516C22AE" w14:textId="77777777" w:rsidR="005E44D6" w:rsidRDefault="005E44D6">
                  <w:pPr>
                    <w:shd w:val="clear" w:color="auto" w:fill="FFFFFF"/>
                    <w:rPr>
                      <w:b/>
                      <w:color w:val="000000"/>
                      <w:sz w:val="22"/>
                      <w:szCs w:val="22"/>
                      <w:highlight w:val="yellow"/>
                    </w:rPr>
                  </w:pPr>
                </w:p>
              </w:tc>
              <w:tc>
                <w:tcPr>
                  <w:tcW w:w="983" w:type="dxa"/>
                  <w:gridSpan w:val="2"/>
                </w:tcPr>
                <w:p w14:paraId="3C7B4840" w14:textId="77777777" w:rsidR="005E44D6" w:rsidRDefault="005E44D6">
                  <w:pPr>
                    <w:rPr>
                      <w:b/>
                      <w:color w:val="000000"/>
                      <w:sz w:val="22"/>
                      <w:szCs w:val="22"/>
                      <w:highlight w:val="yellow"/>
                    </w:rPr>
                  </w:pPr>
                </w:p>
                <w:p w14:paraId="608F8D53" w14:textId="77777777" w:rsidR="005E44D6" w:rsidRDefault="005E44D6">
                  <w:pPr>
                    <w:rPr>
                      <w:b/>
                      <w:color w:val="000000"/>
                      <w:sz w:val="22"/>
                      <w:szCs w:val="22"/>
                      <w:highlight w:val="yellow"/>
                    </w:rPr>
                  </w:pPr>
                </w:p>
                <w:p w14:paraId="7E2D8D54" w14:textId="77777777" w:rsidR="005E44D6" w:rsidRDefault="005E44D6">
                  <w:pPr>
                    <w:rPr>
                      <w:b/>
                      <w:color w:val="000000"/>
                      <w:sz w:val="22"/>
                      <w:szCs w:val="22"/>
                      <w:highlight w:val="yellow"/>
                    </w:rPr>
                  </w:pPr>
                </w:p>
                <w:p w14:paraId="3493CA19" w14:textId="77777777" w:rsidR="005E44D6" w:rsidRDefault="005E44D6" w:rsidP="005E44D6">
                  <w:pPr>
                    <w:shd w:val="clear" w:color="auto" w:fill="FFFFFF"/>
                    <w:rPr>
                      <w:b/>
                      <w:color w:val="000000"/>
                      <w:sz w:val="22"/>
                      <w:szCs w:val="22"/>
                      <w:highlight w:val="yellow"/>
                    </w:rPr>
                  </w:pPr>
                </w:p>
              </w:tc>
            </w:tr>
            <w:tr w:rsidR="005E44D6" w:rsidRPr="004C254C" w14:paraId="5C0352B3" w14:textId="77777777" w:rsidTr="000D2985">
              <w:trPr>
                <w:trHeight w:val="962"/>
              </w:trPr>
              <w:tc>
                <w:tcPr>
                  <w:tcW w:w="681" w:type="dxa"/>
                  <w:gridSpan w:val="2"/>
                </w:tcPr>
                <w:p w14:paraId="01E4768C" w14:textId="77777777" w:rsidR="00794637" w:rsidRDefault="00794637" w:rsidP="000D2985">
                  <w:pPr>
                    <w:shd w:val="clear" w:color="auto" w:fill="FFFFFF"/>
                    <w:spacing w:line="360" w:lineRule="auto"/>
                    <w:jc w:val="center"/>
                    <w:rPr>
                      <w:b/>
                      <w:sz w:val="22"/>
                      <w:szCs w:val="22"/>
                    </w:rPr>
                  </w:pPr>
                </w:p>
              </w:tc>
              <w:tc>
                <w:tcPr>
                  <w:tcW w:w="8337" w:type="dxa"/>
                  <w:gridSpan w:val="2"/>
                </w:tcPr>
                <w:p w14:paraId="34A48AFD" w14:textId="77777777" w:rsidR="00794637" w:rsidRDefault="004A01BC" w:rsidP="000D2985">
                  <w:pPr>
                    <w:shd w:val="clear" w:color="auto" w:fill="FFFFFF"/>
                    <w:spacing w:line="360" w:lineRule="auto"/>
                    <w:ind w:right="-288"/>
                    <w:rPr>
                      <w:color w:val="000000"/>
                      <w:sz w:val="22"/>
                      <w:szCs w:val="22"/>
                    </w:rPr>
                  </w:pPr>
                  <w:r>
                    <w:rPr>
                      <w:b/>
                      <w:sz w:val="22"/>
                      <w:szCs w:val="22"/>
                    </w:rPr>
                    <w:t xml:space="preserve">1.1. </w:t>
                  </w:r>
                  <w:r w:rsidR="005E44D6" w:rsidRPr="00A27FE6">
                    <w:rPr>
                      <w:color w:val="000000"/>
                      <w:sz w:val="22"/>
                      <w:szCs w:val="22"/>
                    </w:rPr>
                    <w:t xml:space="preserve">Të gjitha objektet komunale me material të fortë ndërtimor me destinim lokal afarist- qira </w:t>
                  </w:r>
                  <w:r>
                    <w:rPr>
                      <w:color w:val="000000"/>
                      <w:sz w:val="22"/>
                      <w:szCs w:val="22"/>
                    </w:rPr>
                    <w:t xml:space="preserve">     </w:t>
                  </w:r>
                  <w:r w:rsidR="005E44D6" w:rsidRPr="00A27FE6">
                    <w:rPr>
                      <w:color w:val="000000"/>
                      <w:sz w:val="22"/>
                      <w:szCs w:val="22"/>
                    </w:rPr>
                    <w:t>mujore për m</w:t>
                  </w:r>
                  <w:r w:rsidR="005E44D6" w:rsidRPr="00A27FE6">
                    <w:rPr>
                      <w:color w:val="000000"/>
                      <w:sz w:val="22"/>
                      <w:szCs w:val="22"/>
                      <w:vertAlign w:val="superscript"/>
                    </w:rPr>
                    <w:t xml:space="preserve">2 </w:t>
                  </w:r>
                  <w:r w:rsidR="005E44D6" w:rsidRPr="00A27FE6">
                    <w:rPr>
                      <w:color w:val="000000"/>
                      <w:sz w:val="22"/>
                      <w:szCs w:val="22"/>
                    </w:rPr>
                    <w:t xml:space="preserve">.                                                                                                                  </w:t>
                  </w:r>
                </w:p>
                <w:p w14:paraId="2774D33F" w14:textId="77777777" w:rsidR="00794637" w:rsidRDefault="005E44D6" w:rsidP="000D2985">
                  <w:pPr>
                    <w:shd w:val="clear" w:color="auto" w:fill="FFFFFF"/>
                    <w:spacing w:line="360" w:lineRule="auto"/>
                    <w:rPr>
                      <w:color w:val="000000"/>
                      <w:sz w:val="22"/>
                      <w:szCs w:val="22"/>
                    </w:rPr>
                  </w:pPr>
                  <w:r w:rsidRPr="00166A09">
                    <w:rPr>
                      <w:b/>
                      <w:color w:val="000000"/>
                      <w:sz w:val="22"/>
                      <w:szCs w:val="22"/>
                    </w:rPr>
                    <w:t>1.1.1</w:t>
                  </w:r>
                  <w:r w:rsidRPr="00A27FE6">
                    <w:rPr>
                      <w:color w:val="000000"/>
                      <w:sz w:val="22"/>
                      <w:szCs w:val="22"/>
                    </w:rPr>
                    <w:t xml:space="preserve"> zona A/I</w:t>
                  </w:r>
                  <w:r>
                    <w:rPr>
                      <w:color w:val="000000"/>
                      <w:sz w:val="22"/>
                      <w:szCs w:val="22"/>
                    </w:rPr>
                    <w:t xml:space="preserve">      </w:t>
                  </w:r>
                  <w:r w:rsidR="00D80CFA">
                    <w:rPr>
                      <w:color w:val="000000"/>
                      <w:sz w:val="22"/>
                      <w:szCs w:val="22"/>
                    </w:rPr>
                    <w:t xml:space="preserve"> </w:t>
                  </w:r>
                  <w:r>
                    <w:rPr>
                      <w:color w:val="000000"/>
                      <w:sz w:val="22"/>
                      <w:szCs w:val="22"/>
                    </w:rPr>
                    <w:t xml:space="preserve">  </w:t>
                  </w:r>
                  <w:r w:rsidR="00D80CFA">
                    <w:rPr>
                      <w:color w:val="000000"/>
                      <w:sz w:val="22"/>
                      <w:szCs w:val="22"/>
                    </w:rPr>
                    <w:t xml:space="preserve">                                                                              </w:t>
                  </w:r>
                  <w:r w:rsidR="00FF5753">
                    <w:rPr>
                      <w:color w:val="000000"/>
                      <w:sz w:val="22"/>
                      <w:szCs w:val="22"/>
                    </w:rPr>
                    <w:t xml:space="preserve">  </w:t>
                  </w:r>
                  <w:r w:rsidR="00D80CFA">
                    <w:rPr>
                      <w:color w:val="000000"/>
                      <w:sz w:val="22"/>
                      <w:szCs w:val="22"/>
                    </w:rPr>
                    <w:t xml:space="preserve">  10.00</w:t>
                  </w:r>
                  <w:r>
                    <w:rPr>
                      <w:color w:val="000000"/>
                      <w:sz w:val="22"/>
                      <w:szCs w:val="22"/>
                    </w:rPr>
                    <w:t xml:space="preserve">                                                                                                           </w:t>
                  </w:r>
                </w:p>
                <w:p w14:paraId="47D8DF5E" w14:textId="77777777" w:rsidR="00794637" w:rsidRDefault="005E44D6" w:rsidP="000D2985">
                  <w:pPr>
                    <w:shd w:val="clear" w:color="auto" w:fill="FFFFFF"/>
                    <w:spacing w:line="360" w:lineRule="auto"/>
                    <w:rPr>
                      <w:bCs/>
                      <w:color w:val="000000"/>
                      <w:sz w:val="22"/>
                      <w:szCs w:val="22"/>
                    </w:rPr>
                  </w:pPr>
                  <w:r w:rsidRPr="00166A09">
                    <w:rPr>
                      <w:b/>
                      <w:color w:val="000000"/>
                      <w:sz w:val="22"/>
                      <w:szCs w:val="22"/>
                    </w:rPr>
                    <w:t>1.1.2</w:t>
                  </w:r>
                  <w:r w:rsidRPr="00A27FE6">
                    <w:rPr>
                      <w:color w:val="000000"/>
                      <w:sz w:val="22"/>
                      <w:szCs w:val="22"/>
                    </w:rPr>
                    <w:t xml:space="preserve"> zona A/II</w:t>
                  </w:r>
                  <w:r>
                    <w:rPr>
                      <w:color w:val="000000"/>
                      <w:sz w:val="22"/>
                      <w:szCs w:val="22"/>
                    </w:rPr>
                    <w:t xml:space="preserve">           </w:t>
                  </w:r>
                  <w:r w:rsidR="00D80CFA">
                    <w:rPr>
                      <w:color w:val="000000"/>
                      <w:sz w:val="22"/>
                      <w:szCs w:val="22"/>
                    </w:rPr>
                    <w:t xml:space="preserve">                                                                              </w:t>
                  </w:r>
                  <w:r w:rsidR="00FF5753">
                    <w:rPr>
                      <w:color w:val="000000"/>
                      <w:sz w:val="22"/>
                      <w:szCs w:val="22"/>
                    </w:rPr>
                    <w:t xml:space="preserve">  </w:t>
                  </w:r>
                  <w:r w:rsidR="0006038C">
                    <w:rPr>
                      <w:color w:val="000000"/>
                      <w:sz w:val="22"/>
                      <w:szCs w:val="22"/>
                    </w:rPr>
                    <w:t xml:space="preserve"> </w:t>
                  </w:r>
                  <w:r w:rsidR="00D80CFA">
                    <w:rPr>
                      <w:color w:val="000000"/>
                      <w:sz w:val="22"/>
                      <w:szCs w:val="22"/>
                    </w:rPr>
                    <w:t>6.00</w:t>
                  </w:r>
                  <w:r>
                    <w:rPr>
                      <w:color w:val="000000"/>
                      <w:sz w:val="22"/>
                      <w:szCs w:val="22"/>
                    </w:rPr>
                    <w:t xml:space="preserve">                                                                                                         </w:t>
                  </w:r>
                </w:p>
              </w:tc>
              <w:tc>
                <w:tcPr>
                  <w:tcW w:w="990" w:type="dxa"/>
                  <w:gridSpan w:val="3"/>
                  <w:vMerge w:val="restart"/>
                </w:tcPr>
                <w:p w14:paraId="65FDFDED" w14:textId="77777777" w:rsidR="005E44D6" w:rsidRDefault="005E44D6">
                  <w:pPr>
                    <w:shd w:val="clear" w:color="auto" w:fill="FFFFFF"/>
                    <w:jc w:val="right"/>
                    <w:rPr>
                      <w:bCs/>
                      <w:color w:val="000000"/>
                      <w:sz w:val="4"/>
                      <w:szCs w:val="4"/>
                    </w:rPr>
                  </w:pPr>
                </w:p>
              </w:tc>
            </w:tr>
            <w:tr w:rsidR="005E44D6" w:rsidRPr="004C254C" w14:paraId="59B8FBE4" w14:textId="77777777" w:rsidTr="000D2985">
              <w:trPr>
                <w:trHeight w:val="311"/>
              </w:trPr>
              <w:tc>
                <w:tcPr>
                  <w:tcW w:w="681" w:type="dxa"/>
                  <w:gridSpan w:val="2"/>
                </w:tcPr>
                <w:p w14:paraId="0688828F" w14:textId="77777777" w:rsidR="00794637" w:rsidRDefault="005E44D6" w:rsidP="000D2985">
                  <w:pPr>
                    <w:shd w:val="clear" w:color="auto" w:fill="FFFFFF"/>
                    <w:spacing w:line="360" w:lineRule="auto"/>
                    <w:rPr>
                      <w:b/>
                      <w:sz w:val="22"/>
                      <w:szCs w:val="22"/>
                    </w:rPr>
                  </w:pPr>
                  <w:r w:rsidRPr="004C254C">
                    <w:rPr>
                      <w:b/>
                      <w:sz w:val="22"/>
                      <w:szCs w:val="22"/>
                    </w:rPr>
                    <w:t xml:space="preserve"> </w:t>
                  </w:r>
                </w:p>
                <w:p w14:paraId="3E056025" w14:textId="77777777" w:rsidR="00794637" w:rsidRDefault="005E44D6" w:rsidP="000D2985">
                  <w:pPr>
                    <w:shd w:val="clear" w:color="auto" w:fill="FFFFFF"/>
                    <w:spacing w:line="360" w:lineRule="auto"/>
                    <w:rPr>
                      <w:b/>
                      <w:sz w:val="22"/>
                      <w:szCs w:val="22"/>
                    </w:rPr>
                  </w:pPr>
                  <w:r w:rsidRPr="004C254C">
                    <w:rPr>
                      <w:b/>
                      <w:sz w:val="22"/>
                      <w:szCs w:val="22"/>
                    </w:rPr>
                    <w:t xml:space="preserve">  </w:t>
                  </w:r>
                  <w:r>
                    <w:rPr>
                      <w:b/>
                      <w:sz w:val="22"/>
                      <w:szCs w:val="22"/>
                    </w:rPr>
                    <w:t>2.</w:t>
                  </w:r>
                </w:p>
              </w:tc>
              <w:tc>
                <w:tcPr>
                  <w:tcW w:w="8337" w:type="dxa"/>
                  <w:gridSpan w:val="2"/>
                </w:tcPr>
                <w:p w14:paraId="6F464E1F" w14:textId="77777777" w:rsidR="00794637" w:rsidRDefault="00794637" w:rsidP="000D2985">
                  <w:pPr>
                    <w:shd w:val="clear" w:color="auto" w:fill="FFFFFF"/>
                    <w:spacing w:line="360" w:lineRule="auto"/>
                    <w:rPr>
                      <w:color w:val="000000"/>
                      <w:sz w:val="22"/>
                      <w:szCs w:val="22"/>
                    </w:rPr>
                  </w:pPr>
                </w:p>
                <w:p w14:paraId="772FDD91" w14:textId="77777777" w:rsidR="00175C14" w:rsidRDefault="005E44D6" w:rsidP="000D2985">
                  <w:pPr>
                    <w:shd w:val="clear" w:color="auto" w:fill="FFFFFF"/>
                    <w:spacing w:line="360" w:lineRule="auto"/>
                    <w:rPr>
                      <w:color w:val="000000"/>
                      <w:sz w:val="22"/>
                      <w:szCs w:val="22"/>
                      <w:vertAlign w:val="superscript"/>
                    </w:rPr>
                  </w:pPr>
                  <w:r w:rsidRPr="00A27FE6">
                    <w:rPr>
                      <w:color w:val="000000"/>
                      <w:sz w:val="22"/>
                      <w:szCs w:val="22"/>
                    </w:rPr>
                    <w:t>Bodrumet të cilat shfrytëzohen si lokale afariste – qiraja mujore për m</w:t>
                  </w:r>
                  <w:r w:rsidRPr="00A27FE6">
                    <w:rPr>
                      <w:color w:val="000000"/>
                      <w:sz w:val="22"/>
                      <w:szCs w:val="22"/>
                      <w:vertAlign w:val="superscript"/>
                    </w:rPr>
                    <w:t xml:space="preserve">2.   </w:t>
                  </w:r>
                  <w:r w:rsidR="00CD07B7">
                    <w:rPr>
                      <w:color w:val="000000"/>
                      <w:sz w:val="22"/>
                      <w:szCs w:val="22"/>
                    </w:rPr>
                    <w:t>1.50</w:t>
                  </w:r>
                  <w:r w:rsidRPr="00A27FE6">
                    <w:rPr>
                      <w:color w:val="000000"/>
                      <w:sz w:val="22"/>
                      <w:szCs w:val="22"/>
                      <w:vertAlign w:val="superscript"/>
                    </w:rPr>
                    <w:t xml:space="preserve"> </w:t>
                  </w:r>
                </w:p>
                <w:p w14:paraId="0253E982" w14:textId="77777777" w:rsidR="00794637" w:rsidRDefault="005E44D6" w:rsidP="000D2985">
                  <w:pPr>
                    <w:shd w:val="clear" w:color="auto" w:fill="FFFFFF"/>
                    <w:spacing w:line="360" w:lineRule="auto"/>
                    <w:rPr>
                      <w:color w:val="000000"/>
                    </w:rPr>
                  </w:pPr>
                  <w:r w:rsidRPr="00A27FE6">
                    <w:rPr>
                      <w:color w:val="000000"/>
                      <w:sz w:val="22"/>
                      <w:szCs w:val="22"/>
                      <w:vertAlign w:val="superscript"/>
                    </w:rPr>
                    <w:t xml:space="preserve">                                    </w:t>
                  </w:r>
                </w:p>
              </w:tc>
              <w:tc>
                <w:tcPr>
                  <w:tcW w:w="990" w:type="dxa"/>
                  <w:gridSpan w:val="3"/>
                  <w:vMerge/>
                </w:tcPr>
                <w:p w14:paraId="6831CE01" w14:textId="77777777" w:rsidR="005E44D6" w:rsidRDefault="005E44D6">
                  <w:pPr>
                    <w:shd w:val="clear" w:color="auto" w:fill="FFFFFF"/>
                    <w:jc w:val="right"/>
                    <w:rPr>
                      <w:bCs/>
                      <w:color w:val="000000"/>
                      <w:sz w:val="22"/>
                      <w:szCs w:val="22"/>
                    </w:rPr>
                  </w:pPr>
                </w:p>
              </w:tc>
            </w:tr>
            <w:tr w:rsidR="005E44D6" w:rsidRPr="004C254C" w14:paraId="79757400" w14:textId="77777777" w:rsidTr="000D2985">
              <w:tc>
                <w:tcPr>
                  <w:tcW w:w="681" w:type="dxa"/>
                  <w:gridSpan w:val="2"/>
                </w:tcPr>
                <w:p w14:paraId="28A45084" w14:textId="77777777" w:rsidR="00794637" w:rsidRDefault="005E44D6" w:rsidP="000D2985">
                  <w:pPr>
                    <w:shd w:val="clear" w:color="auto" w:fill="FFFFFF"/>
                    <w:spacing w:line="360" w:lineRule="auto"/>
                    <w:rPr>
                      <w:b/>
                      <w:sz w:val="22"/>
                      <w:szCs w:val="22"/>
                    </w:rPr>
                  </w:pPr>
                  <w:r>
                    <w:rPr>
                      <w:b/>
                      <w:sz w:val="22"/>
                      <w:szCs w:val="22"/>
                    </w:rPr>
                    <w:t xml:space="preserve">  3.</w:t>
                  </w:r>
                </w:p>
              </w:tc>
              <w:tc>
                <w:tcPr>
                  <w:tcW w:w="8337" w:type="dxa"/>
                  <w:gridSpan w:val="2"/>
                </w:tcPr>
                <w:p w14:paraId="42B1A701" w14:textId="77777777" w:rsidR="00794637" w:rsidRDefault="005E44D6" w:rsidP="000D2985">
                  <w:pPr>
                    <w:shd w:val="clear" w:color="auto" w:fill="FFFFFF"/>
                    <w:spacing w:line="360" w:lineRule="auto"/>
                    <w:rPr>
                      <w:color w:val="000000"/>
                    </w:rPr>
                  </w:pPr>
                  <w:r w:rsidRPr="00A27FE6">
                    <w:rPr>
                      <w:color w:val="000000"/>
                    </w:rPr>
                    <w:t>Kiosqet, Barakat</w:t>
                  </w:r>
                </w:p>
              </w:tc>
              <w:tc>
                <w:tcPr>
                  <w:tcW w:w="990" w:type="dxa"/>
                  <w:gridSpan w:val="3"/>
                  <w:vMerge/>
                </w:tcPr>
                <w:p w14:paraId="34609D0B" w14:textId="77777777" w:rsidR="005E44D6" w:rsidRDefault="005E44D6">
                  <w:pPr>
                    <w:shd w:val="clear" w:color="auto" w:fill="FFFFFF"/>
                    <w:jc w:val="right"/>
                    <w:rPr>
                      <w:bCs/>
                      <w:color w:val="000000"/>
                      <w:sz w:val="22"/>
                      <w:szCs w:val="22"/>
                    </w:rPr>
                  </w:pPr>
                </w:p>
              </w:tc>
            </w:tr>
            <w:tr w:rsidR="005E44D6" w:rsidRPr="004C254C" w14:paraId="252E2DBE" w14:textId="77777777" w:rsidTr="000D2985">
              <w:trPr>
                <w:gridAfter w:val="1"/>
                <w:wAfter w:w="308" w:type="dxa"/>
                <w:trHeight w:val="20"/>
              </w:trPr>
              <w:tc>
                <w:tcPr>
                  <w:tcW w:w="535" w:type="dxa"/>
                </w:tcPr>
                <w:p w14:paraId="29F02F5E" w14:textId="77777777" w:rsidR="005E44D6" w:rsidRDefault="005E44D6">
                  <w:pPr>
                    <w:shd w:val="clear" w:color="auto" w:fill="FFFFFF"/>
                    <w:ind w:hanging="270"/>
                    <w:rPr>
                      <w:b/>
                      <w:sz w:val="22"/>
                      <w:szCs w:val="22"/>
                    </w:rPr>
                  </w:pPr>
                </w:p>
              </w:tc>
              <w:tc>
                <w:tcPr>
                  <w:tcW w:w="7579" w:type="dxa"/>
                  <w:gridSpan w:val="2"/>
                </w:tcPr>
                <w:p w14:paraId="7E55FD4A" w14:textId="77777777" w:rsidR="00175C14" w:rsidRDefault="005E44D6" w:rsidP="000D2985">
                  <w:pPr>
                    <w:pStyle w:val="ListParagraph"/>
                    <w:numPr>
                      <w:ilvl w:val="1"/>
                      <w:numId w:val="115"/>
                    </w:numPr>
                    <w:shd w:val="clear" w:color="auto" w:fill="FFFFFF"/>
                    <w:spacing w:line="360" w:lineRule="auto"/>
                    <w:rPr>
                      <w:color w:val="000000"/>
                      <w:sz w:val="22"/>
                      <w:szCs w:val="22"/>
                    </w:rPr>
                  </w:pPr>
                  <w:r w:rsidRPr="00FF5753">
                    <w:rPr>
                      <w:color w:val="000000"/>
                      <w:sz w:val="22"/>
                      <w:szCs w:val="22"/>
                    </w:rPr>
                    <w:t>objektet e përkoh</w:t>
                  </w:r>
                  <w:r w:rsidR="00FF5753" w:rsidRPr="00FF5753">
                    <w:rPr>
                      <w:color w:val="000000"/>
                      <w:sz w:val="22"/>
                      <w:szCs w:val="22"/>
                    </w:rPr>
                    <w:t>shme komunale (kiosqet, baraka</w:t>
                  </w:r>
                  <w:r w:rsidR="00FF5753">
                    <w:rPr>
                      <w:color w:val="000000"/>
                      <w:sz w:val="22"/>
                      <w:szCs w:val="22"/>
                    </w:rPr>
                    <w:t>)-</w:t>
                  </w:r>
                </w:p>
                <w:p w14:paraId="43E2FF69" w14:textId="77777777" w:rsidR="00794637" w:rsidRPr="00FF5753" w:rsidRDefault="00FF5753" w:rsidP="00FF5753">
                  <w:pPr>
                    <w:shd w:val="clear" w:color="auto" w:fill="FFFFFF"/>
                    <w:spacing w:line="360" w:lineRule="auto"/>
                    <w:ind w:left="360"/>
                    <w:rPr>
                      <w:color w:val="000000"/>
                      <w:sz w:val="22"/>
                      <w:szCs w:val="22"/>
                    </w:rPr>
                  </w:pPr>
                  <w:r>
                    <w:rPr>
                      <w:color w:val="000000"/>
                      <w:sz w:val="22"/>
                      <w:szCs w:val="22"/>
                    </w:rPr>
                    <w:t>-</w:t>
                  </w:r>
                  <w:r w:rsidR="005E44D6" w:rsidRPr="00FF5753">
                    <w:rPr>
                      <w:color w:val="000000"/>
                      <w:sz w:val="22"/>
                      <w:szCs w:val="22"/>
                    </w:rPr>
                    <w:t>qiraja mujore për m</w:t>
                  </w:r>
                  <w:r w:rsidR="005E44D6" w:rsidRPr="00FF5753">
                    <w:rPr>
                      <w:color w:val="000000"/>
                      <w:sz w:val="22"/>
                      <w:szCs w:val="22"/>
                      <w:vertAlign w:val="superscript"/>
                    </w:rPr>
                    <w:t>2</w:t>
                  </w:r>
                  <w:r w:rsidR="005E44D6" w:rsidRPr="00FF5753">
                    <w:rPr>
                      <w:color w:val="000000"/>
                      <w:sz w:val="22"/>
                      <w:szCs w:val="22"/>
                    </w:rPr>
                    <w:t xml:space="preserve">;  </w:t>
                  </w:r>
                  <w:r>
                    <w:rPr>
                      <w:color w:val="000000"/>
                      <w:sz w:val="22"/>
                      <w:szCs w:val="22"/>
                    </w:rPr>
                    <w:t xml:space="preserve">                                                                            </w:t>
                  </w:r>
                  <w:r w:rsidRPr="00FF5753">
                    <w:rPr>
                      <w:color w:val="000000"/>
                      <w:sz w:val="22"/>
                      <w:szCs w:val="22"/>
                    </w:rPr>
                    <w:t>8.00</w:t>
                  </w:r>
                  <w:r w:rsidR="005E44D6" w:rsidRPr="00FF5753">
                    <w:rPr>
                      <w:color w:val="000000"/>
                      <w:sz w:val="22"/>
                      <w:szCs w:val="22"/>
                    </w:rPr>
                    <w:t xml:space="preserve">      </w:t>
                  </w:r>
                </w:p>
                <w:p w14:paraId="766D3EFA" w14:textId="77777777" w:rsidR="00175C14" w:rsidRDefault="005E44D6" w:rsidP="000D2985">
                  <w:pPr>
                    <w:shd w:val="clear" w:color="auto" w:fill="FFFFFF"/>
                    <w:spacing w:line="360" w:lineRule="auto"/>
                    <w:ind w:right="-576"/>
                    <w:rPr>
                      <w:color w:val="000000"/>
                      <w:sz w:val="22"/>
                      <w:szCs w:val="22"/>
                    </w:rPr>
                  </w:pPr>
                  <w:r w:rsidRPr="00A27FE6">
                    <w:rPr>
                      <w:b/>
                      <w:color w:val="000000"/>
                      <w:sz w:val="22"/>
                      <w:szCs w:val="22"/>
                    </w:rPr>
                    <w:t xml:space="preserve"> 3.2.</w:t>
                  </w:r>
                  <w:r w:rsidRPr="00A27FE6">
                    <w:rPr>
                      <w:color w:val="000000"/>
                      <w:sz w:val="22"/>
                      <w:szCs w:val="22"/>
                    </w:rPr>
                    <w:t xml:space="preserve">  objektet e përkohshme  të vendosura në pronë komunale (kiosqet, barakat e të                            </w:t>
                  </w:r>
                  <w:r>
                    <w:rPr>
                      <w:color w:val="000000"/>
                      <w:sz w:val="22"/>
                      <w:szCs w:val="22"/>
                    </w:rPr>
                    <w:t xml:space="preserve"> </w:t>
                  </w:r>
                  <w:r w:rsidRPr="00A27FE6">
                    <w:rPr>
                      <w:color w:val="000000"/>
                      <w:sz w:val="22"/>
                      <w:szCs w:val="22"/>
                    </w:rPr>
                    <w:t xml:space="preserve">ngjashme) – </w:t>
                  </w:r>
                </w:p>
                <w:p w14:paraId="5815E2DF" w14:textId="77777777" w:rsidR="00794637" w:rsidRDefault="00FF5753">
                  <w:pPr>
                    <w:shd w:val="clear" w:color="auto" w:fill="FFFFFF"/>
                    <w:spacing w:line="360" w:lineRule="auto"/>
                    <w:ind w:right="-576"/>
                    <w:rPr>
                      <w:color w:val="000000"/>
                      <w:sz w:val="22"/>
                      <w:szCs w:val="22"/>
                    </w:rPr>
                  </w:pPr>
                  <w:r>
                    <w:rPr>
                      <w:color w:val="000000"/>
                      <w:sz w:val="22"/>
                      <w:szCs w:val="22"/>
                    </w:rPr>
                    <w:t xml:space="preserve">      -</w:t>
                  </w:r>
                  <w:r w:rsidR="005E44D6" w:rsidRPr="00A27FE6">
                    <w:rPr>
                      <w:color w:val="000000"/>
                      <w:sz w:val="22"/>
                      <w:szCs w:val="22"/>
                    </w:rPr>
                    <w:t>qiraja mujore për m</w:t>
                  </w:r>
                  <w:r w:rsidR="005E44D6" w:rsidRPr="00A27FE6">
                    <w:rPr>
                      <w:color w:val="000000"/>
                      <w:sz w:val="22"/>
                      <w:szCs w:val="22"/>
                      <w:vertAlign w:val="superscript"/>
                    </w:rPr>
                    <w:t>2</w:t>
                  </w:r>
                  <w:r w:rsidR="005E44D6" w:rsidRPr="00A27FE6">
                    <w:rPr>
                      <w:color w:val="000000"/>
                      <w:sz w:val="22"/>
                      <w:szCs w:val="22"/>
                    </w:rPr>
                    <w:t xml:space="preserve">.    </w:t>
                  </w:r>
                  <w:r>
                    <w:rPr>
                      <w:color w:val="000000"/>
                      <w:sz w:val="22"/>
                      <w:szCs w:val="22"/>
                    </w:rPr>
                    <w:t xml:space="preserve">              </w:t>
                  </w:r>
                  <w:r w:rsidR="005E44D6" w:rsidRPr="00A27FE6">
                    <w:rPr>
                      <w:color w:val="000000"/>
                      <w:sz w:val="22"/>
                      <w:szCs w:val="22"/>
                    </w:rPr>
                    <w:t xml:space="preserve">                                                            </w:t>
                  </w:r>
                  <w:r>
                    <w:rPr>
                      <w:color w:val="000000"/>
                      <w:sz w:val="22"/>
                      <w:szCs w:val="22"/>
                    </w:rPr>
                    <w:t xml:space="preserve"> 4.00</w:t>
                  </w:r>
                </w:p>
              </w:tc>
              <w:tc>
                <w:tcPr>
                  <w:tcW w:w="904" w:type="dxa"/>
                </w:tcPr>
                <w:p w14:paraId="4A67087C" w14:textId="3BE6E19D" w:rsidR="00794637" w:rsidRDefault="005E44D6" w:rsidP="000D2985">
                  <w:pPr>
                    <w:shd w:val="clear" w:color="auto" w:fill="FFFFFF"/>
                    <w:spacing w:line="360" w:lineRule="auto"/>
                    <w:jc w:val="right"/>
                    <w:rPr>
                      <w:b/>
                      <w:color w:val="000000"/>
                      <w:sz w:val="22"/>
                      <w:szCs w:val="22"/>
                    </w:rPr>
                  </w:pPr>
                  <w:r w:rsidRPr="00A27FE6">
                    <w:rPr>
                      <w:color w:val="000000"/>
                      <w:sz w:val="22"/>
                      <w:szCs w:val="22"/>
                    </w:rPr>
                    <w:t xml:space="preserve">     </w:t>
                  </w:r>
                  <w:r w:rsidRPr="004C2EC5">
                    <w:rPr>
                      <w:b/>
                      <w:color w:val="000000"/>
                      <w:sz w:val="22"/>
                      <w:szCs w:val="22"/>
                    </w:rPr>
                    <w:t>8.00</w:t>
                  </w:r>
                  <w:r>
                    <w:rPr>
                      <w:b/>
                      <w:color w:val="000000"/>
                      <w:sz w:val="22"/>
                      <w:szCs w:val="22"/>
                    </w:rPr>
                    <w:t>4.00</w:t>
                  </w:r>
                </w:p>
                <w:p w14:paraId="6DBD59BB" w14:textId="77777777" w:rsidR="00794637" w:rsidRDefault="005E44D6" w:rsidP="000D2985">
                  <w:pPr>
                    <w:shd w:val="clear" w:color="auto" w:fill="FFFFFF"/>
                    <w:spacing w:line="360" w:lineRule="auto"/>
                    <w:jc w:val="right"/>
                    <w:rPr>
                      <w:b/>
                      <w:color w:val="000000"/>
                      <w:sz w:val="22"/>
                      <w:szCs w:val="22"/>
                    </w:rPr>
                  </w:pPr>
                  <w:r w:rsidRPr="004C2EC5">
                    <w:rPr>
                      <w:b/>
                      <w:color w:val="000000"/>
                      <w:sz w:val="22"/>
                      <w:szCs w:val="22"/>
                    </w:rPr>
                    <w:t xml:space="preserve">      4.00</w:t>
                  </w:r>
                </w:p>
              </w:tc>
              <w:tc>
                <w:tcPr>
                  <w:tcW w:w="682" w:type="dxa"/>
                  <w:gridSpan w:val="2"/>
                </w:tcPr>
                <w:p w14:paraId="14284F3A" w14:textId="77777777" w:rsidR="005E44D6" w:rsidRDefault="005E44D6" w:rsidP="005E44D6">
                  <w:pPr>
                    <w:shd w:val="clear" w:color="auto" w:fill="FFFFFF"/>
                    <w:ind w:left="227"/>
                    <w:rPr>
                      <w:b/>
                      <w:color w:val="000000"/>
                      <w:sz w:val="22"/>
                      <w:szCs w:val="22"/>
                    </w:rPr>
                  </w:pPr>
                </w:p>
                <w:p w14:paraId="697413F3" w14:textId="77777777" w:rsidR="005E44D6" w:rsidRDefault="005E44D6" w:rsidP="005E44D6">
                  <w:pPr>
                    <w:shd w:val="clear" w:color="auto" w:fill="FFFFFF"/>
                    <w:rPr>
                      <w:b/>
                      <w:color w:val="000000"/>
                      <w:sz w:val="22"/>
                      <w:szCs w:val="22"/>
                    </w:rPr>
                  </w:pPr>
                </w:p>
              </w:tc>
            </w:tr>
          </w:tbl>
          <w:p w14:paraId="71EC0799" w14:textId="77777777" w:rsidR="00794637" w:rsidRDefault="00794637" w:rsidP="000D2985">
            <w:pPr>
              <w:shd w:val="clear" w:color="auto" w:fill="FFFFFF"/>
              <w:tabs>
                <w:tab w:val="left" w:pos="8262"/>
              </w:tabs>
              <w:rPr>
                <w:b/>
                <w:sz w:val="22"/>
                <w:szCs w:val="22"/>
              </w:rPr>
            </w:pPr>
          </w:p>
          <w:p w14:paraId="06EC7A49" w14:textId="77777777" w:rsidR="00794637" w:rsidRPr="000D2985" w:rsidRDefault="006B0B6F" w:rsidP="000D2985">
            <w:pPr>
              <w:shd w:val="clear" w:color="auto" w:fill="FFFFFF"/>
              <w:tabs>
                <w:tab w:val="left" w:pos="8262"/>
              </w:tabs>
              <w:rPr>
                <w:sz w:val="22"/>
                <w:szCs w:val="22"/>
              </w:rPr>
            </w:pPr>
            <w:r>
              <w:rPr>
                <w:sz w:val="22"/>
                <w:szCs w:val="22"/>
              </w:rPr>
              <w:t xml:space="preserve">     </w:t>
            </w:r>
          </w:p>
          <w:p w14:paraId="391C062E" w14:textId="77777777" w:rsidR="00794637" w:rsidRPr="000D2985" w:rsidRDefault="00794637" w:rsidP="000D2985">
            <w:pPr>
              <w:pStyle w:val="ListParagraph"/>
              <w:numPr>
                <w:ilvl w:val="0"/>
                <w:numId w:val="19"/>
              </w:numPr>
              <w:spacing w:line="360" w:lineRule="auto"/>
              <w:rPr>
                <w:color w:val="FF0000"/>
                <w:sz w:val="22"/>
                <w:szCs w:val="22"/>
              </w:rPr>
            </w:pPr>
            <w:r w:rsidRPr="000D2985">
              <w:rPr>
                <w:color w:val="FF0000"/>
                <w:sz w:val="22"/>
                <w:szCs w:val="22"/>
              </w:rPr>
              <w:t>Qiraja për shfrytëzimin e tokës komunale nëpër vendbanime dhe vise tjera rurale të komunës së Gjilanit është si në vijim:</w:t>
            </w:r>
          </w:p>
          <w:p w14:paraId="0325ED61" w14:textId="77777777" w:rsidR="00794637" w:rsidRPr="000D2985" w:rsidRDefault="00794637" w:rsidP="000D2985">
            <w:pPr>
              <w:pStyle w:val="ListParagraph"/>
              <w:numPr>
                <w:ilvl w:val="0"/>
                <w:numId w:val="122"/>
              </w:numPr>
              <w:spacing w:line="360" w:lineRule="auto"/>
              <w:rPr>
                <w:color w:val="FF0000"/>
                <w:sz w:val="22"/>
                <w:szCs w:val="22"/>
              </w:rPr>
            </w:pPr>
            <w:r w:rsidRPr="000D2985">
              <w:rPr>
                <w:color w:val="FF0000"/>
                <w:sz w:val="22"/>
                <w:szCs w:val="22"/>
              </w:rPr>
              <w:t xml:space="preserve">çmimi i qirasë mujore për zonën e parë që përfshin pronat komunale që shtrihen </w:t>
            </w:r>
            <w:r w:rsidRPr="000D2985">
              <w:rPr>
                <w:color w:val="FF0000"/>
                <w:sz w:val="22"/>
                <w:szCs w:val="22"/>
              </w:rPr>
              <w:lastRenderedPageBreak/>
              <w:t>përgjatë rrugës magjistrale është 0.15 euro për 1m</w:t>
            </w:r>
            <w:r w:rsidRPr="000D2985">
              <w:rPr>
                <w:color w:val="FF0000"/>
                <w:sz w:val="22"/>
                <w:szCs w:val="22"/>
                <w:vertAlign w:val="superscript"/>
              </w:rPr>
              <w:t>2</w:t>
            </w:r>
            <w:r w:rsidRPr="000D2985">
              <w:rPr>
                <w:color w:val="FF0000"/>
                <w:sz w:val="22"/>
                <w:szCs w:val="22"/>
              </w:rPr>
              <w:t>,</w:t>
            </w:r>
          </w:p>
          <w:p w14:paraId="61104D78" w14:textId="77777777" w:rsidR="00794637" w:rsidRPr="000D2985" w:rsidRDefault="00794637" w:rsidP="000D2985">
            <w:pPr>
              <w:pStyle w:val="ListParagraph"/>
              <w:numPr>
                <w:ilvl w:val="0"/>
                <w:numId w:val="122"/>
              </w:numPr>
              <w:spacing w:line="360" w:lineRule="auto"/>
              <w:rPr>
                <w:color w:val="FF0000"/>
                <w:sz w:val="22"/>
                <w:szCs w:val="22"/>
              </w:rPr>
            </w:pPr>
            <w:r w:rsidRPr="000D2985">
              <w:rPr>
                <w:color w:val="FF0000"/>
                <w:sz w:val="22"/>
                <w:szCs w:val="22"/>
              </w:rPr>
              <w:t>çmimi i qirasë mujore për zonën e dytë që përfshin pronat komunale në periferi të rrugëve magjistrale është 0.10 euro për 1m</w:t>
            </w:r>
            <w:r w:rsidRPr="000D2985">
              <w:rPr>
                <w:color w:val="FF0000"/>
                <w:sz w:val="22"/>
                <w:szCs w:val="22"/>
                <w:vertAlign w:val="superscript"/>
              </w:rPr>
              <w:t>2</w:t>
            </w:r>
            <w:r w:rsidRPr="000D2985">
              <w:rPr>
                <w:color w:val="FF0000"/>
                <w:sz w:val="22"/>
                <w:szCs w:val="22"/>
              </w:rPr>
              <w:t>,</w:t>
            </w:r>
          </w:p>
          <w:p w14:paraId="4978ED61" w14:textId="77777777" w:rsidR="00794637" w:rsidRDefault="00794637" w:rsidP="000D2985">
            <w:pPr>
              <w:pStyle w:val="ListParagraph"/>
              <w:numPr>
                <w:ilvl w:val="0"/>
                <w:numId w:val="122"/>
              </w:numPr>
              <w:spacing w:line="360" w:lineRule="auto"/>
              <w:rPr>
                <w:color w:val="FF0000"/>
                <w:sz w:val="22"/>
                <w:szCs w:val="22"/>
              </w:rPr>
            </w:pPr>
            <w:r w:rsidRPr="000D2985">
              <w:rPr>
                <w:color w:val="FF0000"/>
                <w:sz w:val="22"/>
                <w:szCs w:val="22"/>
              </w:rPr>
              <w:t>çmimi i qirasë mujore për zonën e tretë që përfshinë pronat komunale kodrinore-malore është 0.02 euro për 1 m</w:t>
            </w:r>
            <w:r w:rsidRPr="000D2985">
              <w:rPr>
                <w:color w:val="FF0000"/>
                <w:sz w:val="22"/>
                <w:szCs w:val="22"/>
                <w:vertAlign w:val="superscript"/>
              </w:rPr>
              <w:t>2</w:t>
            </w:r>
            <w:r w:rsidRPr="000D2985">
              <w:rPr>
                <w:color w:val="FF0000"/>
                <w:sz w:val="22"/>
                <w:szCs w:val="22"/>
              </w:rPr>
              <w:t>,</w:t>
            </w:r>
          </w:p>
          <w:p w14:paraId="3F378B96" w14:textId="236A279E" w:rsidR="00D77BF3" w:rsidRPr="00442899" w:rsidRDefault="00D77BF3" w:rsidP="00442899">
            <w:pPr>
              <w:pStyle w:val="ListParagraph"/>
              <w:spacing w:line="360" w:lineRule="auto"/>
            </w:pPr>
          </w:p>
        </w:tc>
      </w:tr>
      <w:tr w:rsidR="00AC69F0" w:rsidRPr="00C373C8" w14:paraId="17209D28" w14:textId="77777777" w:rsidTr="000D2985">
        <w:trPr>
          <w:gridAfter w:val="1"/>
          <w:wAfter w:w="359" w:type="dxa"/>
          <w:trHeight w:val="314"/>
        </w:trPr>
        <w:tc>
          <w:tcPr>
            <w:tcW w:w="6647" w:type="dxa"/>
            <w:gridSpan w:val="5"/>
          </w:tcPr>
          <w:p w14:paraId="10DB5BF3" w14:textId="77777777" w:rsidR="00794637" w:rsidRDefault="005225D5" w:rsidP="000D2985">
            <w:pPr>
              <w:pStyle w:val="Heading1"/>
              <w:numPr>
                <w:ilvl w:val="0"/>
                <w:numId w:val="0"/>
              </w:numPr>
              <w:spacing w:line="360" w:lineRule="auto"/>
              <w:ind w:left="360"/>
              <w:rPr>
                <w:b w:val="0"/>
                <w:sz w:val="22"/>
                <w:szCs w:val="22"/>
              </w:rPr>
            </w:pPr>
            <w:r>
              <w:rPr>
                <w:sz w:val="22"/>
                <w:szCs w:val="22"/>
              </w:rPr>
              <w:lastRenderedPageBreak/>
              <w:t xml:space="preserve">   </w:t>
            </w:r>
            <w:r w:rsidR="003B5623">
              <w:rPr>
                <w:sz w:val="22"/>
                <w:szCs w:val="22"/>
              </w:rPr>
              <w:t>Neni 11</w:t>
            </w:r>
          </w:p>
          <w:p w14:paraId="4A6321F7" w14:textId="77777777" w:rsidR="00794637" w:rsidRPr="000D2985" w:rsidRDefault="00794637" w:rsidP="000D2985"/>
        </w:tc>
        <w:tc>
          <w:tcPr>
            <w:tcW w:w="1562" w:type="dxa"/>
            <w:gridSpan w:val="3"/>
          </w:tcPr>
          <w:p w14:paraId="581ACC68" w14:textId="77777777" w:rsidR="00AC69F0" w:rsidRDefault="00AC69F0">
            <w:pPr>
              <w:pStyle w:val="Heading1"/>
              <w:numPr>
                <w:ilvl w:val="0"/>
                <w:numId w:val="0"/>
              </w:numPr>
              <w:spacing w:line="360" w:lineRule="auto"/>
              <w:jc w:val="right"/>
              <w:rPr>
                <w:sz w:val="22"/>
                <w:szCs w:val="22"/>
              </w:rPr>
            </w:pPr>
          </w:p>
        </w:tc>
      </w:tr>
      <w:tr w:rsidR="00EE3736" w:rsidRPr="00C373C8" w14:paraId="547820DA" w14:textId="77777777" w:rsidTr="000D2985">
        <w:trPr>
          <w:gridAfter w:val="1"/>
          <w:wAfter w:w="359" w:type="dxa"/>
          <w:trHeight w:val="314"/>
        </w:trPr>
        <w:tc>
          <w:tcPr>
            <w:tcW w:w="6647" w:type="dxa"/>
            <w:gridSpan w:val="5"/>
          </w:tcPr>
          <w:p w14:paraId="5939C62C" w14:textId="3A7E9B3C" w:rsidR="00794637" w:rsidRPr="000D2985" w:rsidRDefault="00794637" w:rsidP="000D2985">
            <w:pPr>
              <w:pStyle w:val="Heading1"/>
              <w:numPr>
                <w:ilvl w:val="0"/>
                <w:numId w:val="119"/>
              </w:numPr>
              <w:spacing w:line="360" w:lineRule="auto"/>
              <w:ind w:left="360" w:hanging="270"/>
              <w:jc w:val="left"/>
              <w:rPr>
                <w:sz w:val="22"/>
                <w:szCs w:val="22"/>
              </w:rPr>
            </w:pPr>
            <w:r w:rsidRPr="000D2985">
              <w:rPr>
                <w:b w:val="0"/>
                <w:sz w:val="22"/>
                <w:szCs w:val="22"/>
              </w:rPr>
              <w:t xml:space="preserve"> </w:t>
            </w:r>
            <w:r w:rsidRPr="000D2985">
              <w:rPr>
                <w:sz w:val="22"/>
                <w:szCs w:val="22"/>
              </w:rPr>
              <w:t>Shërbimet e mbeturinave</w:t>
            </w:r>
            <w:r w:rsidR="003B5623" w:rsidRPr="003B5623">
              <w:rPr>
                <w:sz w:val="22"/>
                <w:szCs w:val="22"/>
              </w:rPr>
              <w:t xml:space="preserve"> </w:t>
            </w:r>
            <w:r w:rsidR="001844EC" w:rsidRPr="001844EC">
              <w:rPr>
                <w:sz w:val="22"/>
                <w:szCs w:val="22"/>
              </w:rPr>
              <w:t>(mujore)</w:t>
            </w:r>
          </w:p>
        </w:tc>
        <w:tc>
          <w:tcPr>
            <w:tcW w:w="1562" w:type="dxa"/>
            <w:gridSpan w:val="3"/>
          </w:tcPr>
          <w:p w14:paraId="42B27D27" w14:textId="06B81739" w:rsidR="00794637" w:rsidRPr="000D2985" w:rsidRDefault="003B5623" w:rsidP="000D2985">
            <w:pPr>
              <w:pStyle w:val="Heading1"/>
              <w:numPr>
                <w:ilvl w:val="0"/>
                <w:numId w:val="0"/>
              </w:numPr>
              <w:spacing w:line="360" w:lineRule="auto"/>
              <w:jc w:val="right"/>
              <w:rPr>
                <w:sz w:val="22"/>
                <w:szCs w:val="22"/>
              </w:rPr>
            </w:pPr>
            <w:r w:rsidRPr="003B5623">
              <w:rPr>
                <w:sz w:val="22"/>
                <w:szCs w:val="22"/>
              </w:rPr>
              <w:t xml:space="preserve">   </w:t>
            </w:r>
            <w:r w:rsidR="00794637" w:rsidRPr="000D2985">
              <w:rPr>
                <w:sz w:val="22"/>
                <w:szCs w:val="22"/>
              </w:rPr>
              <w:t>Ta</w:t>
            </w:r>
            <w:r w:rsidR="0073558E">
              <w:rPr>
                <w:sz w:val="22"/>
                <w:szCs w:val="22"/>
              </w:rPr>
              <w:t>ksa</w:t>
            </w:r>
            <w:r w:rsidR="00794637" w:rsidRPr="000D2985">
              <w:rPr>
                <w:sz w:val="22"/>
                <w:szCs w:val="22"/>
              </w:rPr>
              <w:t xml:space="preserve"> bazë pa</w:t>
            </w:r>
            <w:r w:rsidRPr="003B5623">
              <w:rPr>
                <w:sz w:val="22"/>
                <w:szCs w:val="22"/>
              </w:rPr>
              <w:t>TVSH</w:t>
            </w:r>
            <w:r w:rsidR="00794637" w:rsidRPr="000D2985">
              <w:rPr>
                <w:sz w:val="22"/>
                <w:szCs w:val="22"/>
              </w:rPr>
              <w:t xml:space="preserve"> </w:t>
            </w:r>
          </w:p>
        </w:tc>
      </w:tr>
      <w:tr w:rsidR="00EE3736" w:rsidRPr="00C373C8" w14:paraId="2D85C275" w14:textId="77777777" w:rsidTr="000D2985">
        <w:trPr>
          <w:gridAfter w:val="1"/>
          <w:wAfter w:w="359" w:type="dxa"/>
        </w:trPr>
        <w:tc>
          <w:tcPr>
            <w:tcW w:w="6647" w:type="dxa"/>
            <w:gridSpan w:val="5"/>
          </w:tcPr>
          <w:p w14:paraId="1F912350" w14:textId="629B3E61" w:rsidR="00794637" w:rsidRPr="000D2985" w:rsidRDefault="00E446C0" w:rsidP="000D2985">
            <w:pPr>
              <w:pStyle w:val="Heading1"/>
              <w:numPr>
                <w:ilvl w:val="0"/>
                <w:numId w:val="0"/>
              </w:numPr>
              <w:spacing w:line="360" w:lineRule="auto"/>
              <w:ind w:left="432"/>
              <w:jc w:val="left"/>
              <w:rPr>
                <w:sz w:val="22"/>
                <w:szCs w:val="22"/>
              </w:rPr>
            </w:pPr>
            <w:r w:rsidRPr="00E446C0">
              <w:rPr>
                <w:sz w:val="22"/>
                <w:szCs w:val="22"/>
              </w:rPr>
              <w:t>1</w:t>
            </w:r>
            <w:r w:rsidR="00794637" w:rsidRPr="00AC0370">
              <w:rPr>
                <w:sz w:val="22"/>
                <w:szCs w:val="22"/>
              </w:rPr>
              <w:t>.1</w:t>
            </w:r>
            <w:r w:rsidR="00794637" w:rsidRPr="000D2985">
              <w:rPr>
                <w:b w:val="0"/>
                <w:sz w:val="22"/>
                <w:szCs w:val="22"/>
              </w:rPr>
              <w:t xml:space="preserve">. Bartja e mbeturinave – Amvisnit                          </w:t>
            </w:r>
          </w:p>
        </w:tc>
        <w:tc>
          <w:tcPr>
            <w:tcW w:w="1562" w:type="dxa"/>
            <w:gridSpan w:val="3"/>
          </w:tcPr>
          <w:p w14:paraId="1E047EEB" w14:textId="78B4F9DC" w:rsidR="00794637" w:rsidRPr="000D2985" w:rsidRDefault="00794637" w:rsidP="000D2985">
            <w:pPr>
              <w:pStyle w:val="Heading1"/>
              <w:numPr>
                <w:ilvl w:val="0"/>
                <w:numId w:val="0"/>
              </w:numPr>
              <w:spacing w:line="360" w:lineRule="auto"/>
              <w:ind w:left="432"/>
              <w:jc w:val="right"/>
              <w:rPr>
                <w:sz w:val="22"/>
                <w:szCs w:val="22"/>
              </w:rPr>
            </w:pPr>
            <w:r w:rsidRPr="000D2985">
              <w:rPr>
                <w:sz w:val="22"/>
                <w:szCs w:val="22"/>
              </w:rPr>
              <w:t xml:space="preserve">4.63                         </w:t>
            </w:r>
          </w:p>
        </w:tc>
      </w:tr>
      <w:tr w:rsidR="00EE3736" w:rsidRPr="00C373C8" w14:paraId="21DBD77E" w14:textId="77777777" w:rsidTr="000D2985">
        <w:trPr>
          <w:gridAfter w:val="1"/>
          <w:wAfter w:w="359" w:type="dxa"/>
        </w:trPr>
        <w:tc>
          <w:tcPr>
            <w:tcW w:w="6647" w:type="dxa"/>
            <w:gridSpan w:val="5"/>
          </w:tcPr>
          <w:p w14:paraId="7F81C81C" w14:textId="57B357C9" w:rsidR="00794637" w:rsidRPr="000D2985" w:rsidRDefault="00E446C0" w:rsidP="000D2985">
            <w:pPr>
              <w:pStyle w:val="Heading1"/>
              <w:numPr>
                <w:ilvl w:val="0"/>
                <w:numId w:val="0"/>
              </w:numPr>
              <w:spacing w:line="360" w:lineRule="auto"/>
              <w:ind w:left="432"/>
              <w:jc w:val="left"/>
              <w:rPr>
                <w:sz w:val="22"/>
                <w:szCs w:val="22"/>
              </w:rPr>
            </w:pPr>
            <w:r w:rsidRPr="00E446C0">
              <w:rPr>
                <w:sz w:val="22"/>
                <w:szCs w:val="22"/>
              </w:rPr>
              <w:t>1</w:t>
            </w:r>
            <w:r w:rsidR="00794637" w:rsidRPr="00AC0370">
              <w:rPr>
                <w:sz w:val="22"/>
                <w:szCs w:val="22"/>
              </w:rPr>
              <w:t>.2.</w:t>
            </w:r>
            <w:r w:rsidR="00794637" w:rsidRPr="000D2985">
              <w:rPr>
                <w:b w:val="0"/>
                <w:sz w:val="22"/>
                <w:szCs w:val="22"/>
              </w:rPr>
              <w:t xml:space="preserve"> Kioskat, argjendaritë, fotografët, avokatët etj.</w:t>
            </w:r>
          </w:p>
        </w:tc>
        <w:tc>
          <w:tcPr>
            <w:tcW w:w="1562" w:type="dxa"/>
            <w:gridSpan w:val="3"/>
          </w:tcPr>
          <w:p w14:paraId="30E6D08F" w14:textId="77777777" w:rsidR="00794637" w:rsidRPr="000D2985" w:rsidRDefault="00794637" w:rsidP="000D2985">
            <w:pPr>
              <w:pStyle w:val="Heading1"/>
              <w:numPr>
                <w:ilvl w:val="0"/>
                <w:numId w:val="0"/>
              </w:numPr>
              <w:spacing w:line="360" w:lineRule="auto"/>
              <w:ind w:left="432"/>
              <w:jc w:val="right"/>
              <w:rPr>
                <w:sz w:val="22"/>
                <w:szCs w:val="22"/>
              </w:rPr>
            </w:pPr>
            <w:r w:rsidRPr="000D2985">
              <w:rPr>
                <w:sz w:val="22"/>
                <w:szCs w:val="22"/>
              </w:rPr>
              <w:t>7.57</w:t>
            </w:r>
          </w:p>
        </w:tc>
      </w:tr>
      <w:tr w:rsidR="00EE3736" w:rsidRPr="00C373C8" w14:paraId="065B01BD" w14:textId="77777777" w:rsidTr="000D2985">
        <w:trPr>
          <w:gridAfter w:val="1"/>
          <w:wAfter w:w="359" w:type="dxa"/>
        </w:trPr>
        <w:tc>
          <w:tcPr>
            <w:tcW w:w="6647" w:type="dxa"/>
            <w:gridSpan w:val="5"/>
          </w:tcPr>
          <w:p w14:paraId="09E6B293" w14:textId="042C503B" w:rsidR="00794637" w:rsidRPr="000D2985" w:rsidRDefault="00E446C0" w:rsidP="000D2985">
            <w:pPr>
              <w:pStyle w:val="Heading1"/>
              <w:numPr>
                <w:ilvl w:val="0"/>
                <w:numId w:val="0"/>
              </w:numPr>
              <w:spacing w:line="360" w:lineRule="auto"/>
              <w:ind w:left="432"/>
              <w:jc w:val="left"/>
              <w:rPr>
                <w:sz w:val="22"/>
                <w:szCs w:val="22"/>
              </w:rPr>
            </w:pPr>
            <w:r w:rsidRPr="00E446C0">
              <w:rPr>
                <w:sz w:val="22"/>
                <w:szCs w:val="22"/>
              </w:rPr>
              <w:t>1</w:t>
            </w:r>
            <w:r w:rsidR="00794637" w:rsidRPr="00AC0370">
              <w:rPr>
                <w:sz w:val="22"/>
                <w:szCs w:val="22"/>
              </w:rPr>
              <w:t>.3.</w:t>
            </w:r>
            <w:r w:rsidR="00794637" w:rsidRPr="000D2985">
              <w:rPr>
                <w:b w:val="0"/>
                <w:sz w:val="22"/>
                <w:szCs w:val="22"/>
              </w:rPr>
              <w:t xml:space="preserve"> Serviset, butikët, këmbimoret etj.</w:t>
            </w:r>
          </w:p>
        </w:tc>
        <w:tc>
          <w:tcPr>
            <w:tcW w:w="1562" w:type="dxa"/>
            <w:gridSpan w:val="3"/>
          </w:tcPr>
          <w:p w14:paraId="725D74E9" w14:textId="77777777" w:rsidR="00794637" w:rsidRPr="000D2985" w:rsidRDefault="00794637" w:rsidP="000D2985">
            <w:pPr>
              <w:pStyle w:val="Heading1"/>
              <w:numPr>
                <w:ilvl w:val="0"/>
                <w:numId w:val="0"/>
              </w:numPr>
              <w:spacing w:line="360" w:lineRule="auto"/>
              <w:ind w:left="432"/>
              <w:jc w:val="right"/>
              <w:rPr>
                <w:sz w:val="22"/>
                <w:szCs w:val="22"/>
              </w:rPr>
            </w:pPr>
            <w:r w:rsidRPr="000D2985">
              <w:rPr>
                <w:sz w:val="22"/>
                <w:szCs w:val="22"/>
              </w:rPr>
              <w:t>5.40</w:t>
            </w:r>
          </w:p>
        </w:tc>
      </w:tr>
      <w:tr w:rsidR="00EE3736" w:rsidRPr="00C373C8" w14:paraId="413E3A81" w14:textId="77777777" w:rsidTr="000D2985">
        <w:trPr>
          <w:gridAfter w:val="1"/>
          <w:wAfter w:w="359" w:type="dxa"/>
        </w:trPr>
        <w:tc>
          <w:tcPr>
            <w:tcW w:w="6647" w:type="dxa"/>
            <w:gridSpan w:val="5"/>
          </w:tcPr>
          <w:p w14:paraId="6C5E6322" w14:textId="476203CD" w:rsidR="00794637" w:rsidRPr="000D2985" w:rsidRDefault="00E446C0" w:rsidP="000D2985">
            <w:pPr>
              <w:pStyle w:val="Heading1"/>
              <w:numPr>
                <w:ilvl w:val="0"/>
                <w:numId w:val="0"/>
              </w:numPr>
              <w:spacing w:line="360" w:lineRule="auto"/>
              <w:ind w:left="432"/>
              <w:jc w:val="left"/>
              <w:rPr>
                <w:sz w:val="22"/>
                <w:szCs w:val="22"/>
              </w:rPr>
            </w:pPr>
            <w:r w:rsidRPr="00E446C0">
              <w:rPr>
                <w:sz w:val="22"/>
                <w:szCs w:val="22"/>
              </w:rPr>
              <w:t>1</w:t>
            </w:r>
            <w:r w:rsidR="00794637" w:rsidRPr="00AC0370">
              <w:rPr>
                <w:sz w:val="22"/>
                <w:szCs w:val="22"/>
              </w:rPr>
              <w:t>.4.</w:t>
            </w:r>
            <w:r w:rsidR="00794637" w:rsidRPr="000D2985">
              <w:rPr>
                <w:b w:val="0"/>
                <w:sz w:val="22"/>
                <w:szCs w:val="22"/>
              </w:rPr>
              <w:t xml:space="preserve"> Furrat, ordinancat, shitore ushqimore etj.</w:t>
            </w:r>
            <w:r w:rsidR="00794637" w:rsidRPr="000D2985">
              <w:rPr>
                <w:b w:val="0"/>
                <w:sz w:val="22"/>
                <w:szCs w:val="22"/>
              </w:rPr>
              <w:tab/>
            </w:r>
          </w:p>
        </w:tc>
        <w:tc>
          <w:tcPr>
            <w:tcW w:w="1562" w:type="dxa"/>
            <w:gridSpan w:val="3"/>
          </w:tcPr>
          <w:p w14:paraId="7C0E0762" w14:textId="77777777" w:rsidR="00794637" w:rsidRPr="000D2985" w:rsidRDefault="00794637" w:rsidP="000D2985">
            <w:pPr>
              <w:pStyle w:val="Heading1"/>
              <w:numPr>
                <w:ilvl w:val="0"/>
                <w:numId w:val="0"/>
              </w:numPr>
              <w:spacing w:line="360" w:lineRule="auto"/>
              <w:ind w:left="432"/>
              <w:jc w:val="right"/>
              <w:rPr>
                <w:sz w:val="22"/>
                <w:szCs w:val="22"/>
              </w:rPr>
            </w:pPr>
            <w:r w:rsidRPr="000D2985">
              <w:rPr>
                <w:sz w:val="22"/>
                <w:szCs w:val="22"/>
              </w:rPr>
              <w:t>11.91</w:t>
            </w:r>
          </w:p>
        </w:tc>
      </w:tr>
      <w:tr w:rsidR="00EE3736" w:rsidRPr="00C373C8" w14:paraId="3B347AB4" w14:textId="77777777" w:rsidTr="000D2985">
        <w:trPr>
          <w:gridAfter w:val="1"/>
          <w:wAfter w:w="359" w:type="dxa"/>
        </w:trPr>
        <w:tc>
          <w:tcPr>
            <w:tcW w:w="6647" w:type="dxa"/>
            <w:gridSpan w:val="5"/>
          </w:tcPr>
          <w:p w14:paraId="0B57431B" w14:textId="6B19BDFC" w:rsidR="00794637" w:rsidRPr="000D2985" w:rsidRDefault="00E446C0" w:rsidP="000D2985">
            <w:pPr>
              <w:pStyle w:val="Heading1"/>
              <w:numPr>
                <w:ilvl w:val="0"/>
                <w:numId w:val="0"/>
              </w:numPr>
              <w:spacing w:line="360" w:lineRule="auto"/>
              <w:ind w:left="432"/>
              <w:jc w:val="left"/>
              <w:rPr>
                <w:sz w:val="22"/>
                <w:szCs w:val="22"/>
              </w:rPr>
            </w:pPr>
            <w:r w:rsidRPr="00E446C0">
              <w:rPr>
                <w:sz w:val="22"/>
                <w:szCs w:val="22"/>
              </w:rPr>
              <w:t>1</w:t>
            </w:r>
            <w:r w:rsidR="00794637" w:rsidRPr="00AC0370">
              <w:rPr>
                <w:sz w:val="22"/>
                <w:szCs w:val="22"/>
              </w:rPr>
              <w:t>.5.</w:t>
            </w:r>
            <w:r w:rsidR="00794637" w:rsidRPr="000D2985">
              <w:rPr>
                <w:b w:val="0"/>
                <w:sz w:val="22"/>
                <w:szCs w:val="22"/>
              </w:rPr>
              <w:t xml:space="preserve"> Shitoret ushqimore, shitore e tekstilit etj . Zona2</w:t>
            </w:r>
          </w:p>
        </w:tc>
        <w:tc>
          <w:tcPr>
            <w:tcW w:w="1562" w:type="dxa"/>
            <w:gridSpan w:val="3"/>
          </w:tcPr>
          <w:p w14:paraId="2DB606ED" w14:textId="77777777" w:rsidR="00794637" w:rsidRPr="000D2985" w:rsidRDefault="00794637" w:rsidP="000D2985">
            <w:pPr>
              <w:pStyle w:val="Heading1"/>
              <w:numPr>
                <w:ilvl w:val="0"/>
                <w:numId w:val="0"/>
              </w:numPr>
              <w:spacing w:line="360" w:lineRule="auto"/>
              <w:ind w:left="432"/>
              <w:jc w:val="right"/>
              <w:rPr>
                <w:sz w:val="22"/>
                <w:szCs w:val="22"/>
              </w:rPr>
            </w:pPr>
            <w:r w:rsidRPr="000D2985">
              <w:rPr>
                <w:sz w:val="22"/>
                <w:szCs w:val="22"/>
              </w:rPr>
              <w:t xml:space="preserve">9.74                       </w:t>
            </w:r>
          </w:p>
        </w:tc>
      </w:tr>
      <w:tr w:rsidR="00EE3736" w:rsidRPr="00C373C8" w14:paraId="2BC768A7" w14:textId="77777777" w:rsidTr="000D2985">
        <w:trPr>
          <w:gridAfter w:val="1"/>
          <w:wAfter w:w="359" w:type="dxa"/>
        </w:trPr>
        <w:tc>
          <w:tcPr>
            <w:tcW w:w="6647" w:type="dxa"/>
            <w:gridSpan w:val="5"/>
          </w:tcPr>
          <w:p w14:paraId="6754259A" w14:textId="6519EBC9" w:rsidR="00794637" w:rsidRPr="000D2985" w:rsidRDefault="00E446C0" w:rsidP="000D2985">
            <w:pPr>
              <w:pStyle w:val="Heading1"/>
              <w:numPr>
                <w:ilvl w:val="0"/>
                <w:numId w:val="0"/>
              </w:numPr>
              <w:spacing w:line="360" w:lineRule="auto"/>
              <w:ind w:left="432"/>
              <w:jc w:val="left"/>
              <w:rPr>
                <w:sz w:val="22"/>
                <w:szCs w:val="22"/>
              </w:rPr>
            </w:pPr>
            <w:r w:rsidRPr="00E446C0">
              <w:rPr>
                <w:sz w:val="22"/>
                <w:szCs w:val="22"/>
              </w:rPr>
              <w:t>1</w:t>
            </w:r>
            <w:r w:rsidR="00794637" w:rsidRPr="00AC0370">
              <w:rPr>
                <w:sz w:val="22"/>
                <w:szCs w:val="22"/>
              </w:rPr>
              <w:t>.6.</w:t>
            </w:r>
            <w:r w:rsidR="00794637" w:rsidRPr="000D2985">
              <w:rPr>
                <w:b w:val="0"/>
                <w:sz w:val="22"/>
                <w:szCs w:val="22"/>
              </w:rPr>
              <w:t xml:space="preserve"> Restorantet, podrumet e pijeve etj.  Zona 1</w:t>
            </w:r>
          </w:p>
        </w:tc>
        <w:tc>
          <w:tcPr>
            <w:tcW w:w="1562" w:type="dxa"/>
            <w:gridSpan w:val="3"/>
          </w:tcPr>
          <w:p w14:paraId="22337976" w14:textId="77777777" w:rsidR="00794637" w:rsidRPr="000D2985" w:rsidRDefault="00794637" w:rsidP="000D2985">
            <w:pPr>
              <w:pStyle w:val="Heading1"/>
              <w:numPr>
                <w:ilvl w:val="0"/>
                <w:numId w:val="0"/>
              </w:numPr>
              <w:spacing w:line="360" w:lineRule="auto"/>
              <w:ind w:left="432"/>
              <w:jc w:val="right"/>
              <w:rPr>
                <w:sz w:val="22"/>
                <w:szCs w:val="22"/>
              </w:rPr>
            </w:pPr>
            <w:r w:rsidRPr="000D2985">
              <w:rPr>
                <w:sz w:val="22"/>
                <w:szCs w:val="22"/>
              </w:rPr>
              <w:t xml:space="preserve">20.23                     </w:t>
            </w:r>
          </w:p>
        </w:tc>
      </w:tr>
      <w:tr w:rsidR="00EE3736" w:rsidRPr="00C373C8" w14:paraId="04B30F29" w14:textId="77777777" w:rsidTr="000D2985">
        <w:trPr>
          <w:gridAfter w:val="1"/>
          <w:wAfter w:w="359" w:type="dxa"/>
        </w:trPr>
        <w:tc>
          <w:tcPr>
            <w:tcW w:w="6647" w:type="dxa"/>
            <w:gridSpan w:val="5"/>
          </w:tcPr>
          <w:p w14:paraId="1C069EC5" w14:textId="1CDEEB87" w:rsidR="00794637" w:rsidRPr="000D2985" w:rsidRDefault="00E446C0" w:rsidP="000D2985">
            <w:pPr>
              <w:pStyle w:val="Heading1"/>
              <w:numPr>
                <w:ilvl w:val="0"/>
                <w:numId w:val="0"/>
              </w:numPr>
              <w:spacing w:line="360" w:lineRule="auto"/>
              <w:ind w:left="432"/>
              <w:jc w:val="left"/>
              <w:rPr>
                <w:sz w:val="22"/>
                <w:szCs w:val="22"/>
              </w:rPr>
            </w:pPr>
            <w:r w:rsidRPr="00E446C0">
              <w:rPr>
                <w:sz w:val="22"/>
                <w:szCs w:val="22"/>
              </w:rPr>
              <w:t>1</w:t>
            </w:r>
            <w:r w:rsidR="00794637" w:rsidRPr="00AC0370">
              <w:rPr>
                <w:sz w:val="22"/>
                <w:szCs w:val="22"/>
              </w:rPr>
              <w:t>.7.</w:t>
            </w:r>
            <w:r w:rsidR="00794637" w:rsidRPr="000D2985">
              <w:rPr>
                <w:b w:val="0"/>
                <w:sz w:val="22"/>
                <w:szCs w:val="22"/>
              </w:rPr>
              <w:t xml:space="preserve"> Pompat e benzinës, restorantet etj. Zona 2                    </w:t>
            </w:r>
          </w:p>
        </w:tc>
        <w:tc>
          <w:tcPr>
            <w:tcW w:w="1562" w:type="dxa"/>
            <w:gridSpan w:val="3"/>
          </w:tcPr>
          <w:p w14:paraId="4505A5B6" w14:textId="77777777" w:rsidR="00794637" w:rsidRPr="000D2985" w:rsidRDefault="00794637" w:rsidP="000D2985">
            <w:pPr>
              <w:pStyle w:val="Heading1"/>
              <w:numPr>
                <w:ilvl w:val="0"/>
                <w:numId w:val="0"/>
              </w:numPr>
              <w:spacing w:line="360" w:lineRule="auto"/>
              <w:ind w:left="432"/>
              <w:jc w:val="right"/>
              <w:rPr>
                <w:sz w:val="22"/>
                <w:szCs w:val="22"/>
              </w:rPr>
            </w:pPr>
            <w:r w:rsidRPr="000D2985">
              <w:rPr>
                <w:sz w:val="22"/>
                <w:szCs w:val="22"/>
              </w:rPr>
              <w:t xml:space="preserve">18.13                      </w:t>
            </w:r>
          </w:p>
        </w:tc>
      </w:tr>
      <w:tr w:rsidR="00EE3736" w:rsidRPr="00C373C8" w14:paraId="79B37384" w14:textId="77777777" w:rsidTr="000D2985">
        <w:trPr>
          <w:gridAfter w:val="1"/>
          <w:wAfter w:w="359" w:type="dxa"/>
        </w:trPr>
        <w:tc>
          <w:tcPr>
            <w:tcW w:w="6647" w:type="dxa"/>
            <w:gridSpan w:val="5"/>
          </w:tcPr>
          <w:p w14:paraId="64595BC7" w14:textId="6ABAE2B8" w:rsidR="00794637" w:rsidRPr="000D2985" w:rsidRDefault="00E446C0" w:rsidP="000D2985">
            <w:pPr>
              <w:pStyle w:val="Heading1"/>
              <w:numPr>
                <w:ilvl w:val="0"/>
                <w:numId w:val="0"/>
              </w:numPr>
              <w:spacing w:line="360" w:lineRule="auto"/>
              <w:ind w:left="432"/>
              <w:jc w:val="left"/>
              <w:rPr>
                <w:sz w:val="22"/>
                <w:szCs w:val="22"/>
              </w:rPr>
            </w:pPr>
            <w:r w:rsidRPr="00E446C0">
              <w:rPr>
                <w:sz w:val="22"/>
                <w:szCs w:val="22"/>
              </w:rPr>
              <w:t>1</w:t>
            </w:r>
            <w:r w:rsidR="00794637" w:rsidRPr="00AC0370">
              <w:rPr>
                <w:sz w:val="22"/>
                <w:szCs w:val="22"/>
              </w:rPr>
              <w:t>.8.</w:t>
            </w:r>
            <w:r w:rsidR="00794637" w:rsidRPr="000D2985">
              <w:rPr>
                <w:b w:val="0"/>
                <w:sz w:val="22"/>
                <w:szCs w:val="22"/>
              </w:rPr>
              <w:t xml:space="preserve"> Depo materiali ushqimorë, supermarketet etj.            </w:t>
            </w:r>
          </w:p>
        </w:tc>
        <w:tc>
          <w:tcPr>
            <w:tcW w:w="1562" w:type="dxa"/>
            <w:gridSpan w:val="3"/>
          </w:tcPr>
          <w:p w14:paraId="5322D0DC" w14:textId="77777777" w:rsidR="00794637" w:rsidRPr="000D2985" w:rsidRDefault="00794637" w:rsidP="000D2985">
            <w:pPr>
              <w:pStyle w:val="Heading1"/>
              <w:numPr>
                <w:ilvl w:val="0"/>
                <w:numId w:val="0"/>
              </w:numPr>
              <w:spacing w:line="360" w:lineRule="auto"/>
              <w:ind w:left="432"/>
              <w:jc w:val="right"/>
              <w:rPr>
                <w:sz w:val="22"/>
                <w:szCs w:val="22"/>
              </w:rPr>
            </w:pPr>
            <w:r w:rsidRPr="000D2985">
              <w:rPr>
                <w:sz w:val="22"/>
                <w:szCs w:val="22"/>
              </w:rPr>
              <w:t xml:space="preserve">25.78                     </w:t>
            </w:r>
          </w:p>
        </w:tc>
      </w:tr>
      <w:tr w:rsidR="00EE3736" w:rsidRPr="00C373C8" w14:paraId="20709C6A" w14:textId="77777777" w:rsidTr="000D2985">
        <w:trPr>
          <w:gridAfter w:val="1"/>
          <w:wAfter w:w="359" w:type="dxa"/>
        </w:trPr>
        <w:tc>
          <w:tcPr>
            <w:tcW w:w="6647" w:type="dxa"/>
            <w:gridSpan w:val="5"/>
          </w:tcPr>
          <w:p w14:paraId="746388DC" w14:textId="008F5112" w:rsidR="00794637" w:rsidRPr="000D2985" w:rsidRDefault="00E446C0" w:rsidP="000D2985">
            <w:pPr>
              <w:pStyle w:val="Heading1"/>
              <w:numPr>
                <w:ilvl w:val="0"/>
                <w:numId w:val="0"/>
              </w:numPr>
              <w:spacing w:line="360" w:lineRule="auto"/>
              <w:ind w:left="432"/>
              <w:jc w:val="left"/>
              <w:rPr>
                <w:sz w:val="22"/>
                <w:szCs w:val="22"/>
              </w:rPr>
            </w:pPr>
            <w:r w:rsidRPr="00E446C0">
              <w:rPr>
                <w:sz w:val="22"/>
                <w:szCs w:val="22"/>
              </w:rPr>
              <w:t>1</w:t>
            </w:r>
            <w:r w:rsidR="00794637" w:rsidRPr="00AC0370">
              <w:rPr>
                <w:sz w:val="22"/>
                <w:szCs w:val="22"/>
              </w:rPr>
              <w:t>.9.</w:t>
            </w:r>
            <w:r w:rsidR="00794637" w:rsidRPr="000D2985">
              <w:rPr>
                <w:b w:val="0"/>
                <w:sz w:val="22"/>
                <w:szCs w:val="22"/>
              </w:rPr>
              <w:t xml:space="preserve"> Mishtoret, kooperativat bujqësore etj.                                 </w:t>
            </w:r>
          </w:p>
        </w:tc>
        <w:tc>
          <w:tcPr>
            <w:tcW w:w="1562" w:type="dxa"/>
            <w:gridSpan w:val="3"/>
          </w:tcPr>
          <w:p w14:paraId="29864E25" w14:textId="77777777" w:rsidR="00794637" w:rsidRPr="000D2985" w:rsidRDefault="00794637" w:rsidP="000D2985">
            <w:pPr>
              <w:pStyle w:val="Heading1"/>
              <w:numPr>
                <w:ilvl w:val="0"/>
                <w:numId w:val="0"/>
              </w:numPr>
              <w:spacing w:line="360" w:lineRule="auto"/>
              <w:ind w:left="432"/>
              <w:jc w:val="right"/>
              <w:rPr>
                <w:sz w:val="22"/>
                <w:szCs w:val="22"/>
              </w:rPr>
            </w:pPr>
            <w:r w:rsidRPr="000D2985">
              <w:rPr>
                <w:sz w:val="22"/>
                <w:szCs w:val="22"/>
              </w:rPr>
              <w:t xml:space="preserve">20.23                     </w:t>
            </w:r>
          </w:p>
        </w:tc>
      </w:tr>
      <w:tr w:rsidR="00EE3736" w:rsidRPr="00C373C8" w14:paraId="78381077" w14:textId="77777777" w:rsidTr="000D2985">
        <w:trPr>
          <w:gridAfter w:val="1"/>
          <w:wAfter w:w="359" w:type="dxa"/>
        </w:trPr>
        <w:tc>
          <w:tcPr>
            <w:tcW w:w="6647" w:type="dxa"/>
            <w:gridSpan w:val="5"/>
          </w:tcPr>
          <w:p w14:paraId="1B2D401D" w14:textId="1AD76C1D" w:rsidR="00794637" w:rsidRPr="000D2985" w:rsidRDefault="00E446C0" w:rsidP="000D2985">
            <w:pPr>
              <w:pStyle w:val="Heading1"/>
              <w:numPr>
                <w:ilvl w:val="0"/>
                <w:numId w:val="0"/>
              </w:numPr>
              <w:spacing w:line="360" w:lineRule="auto"/>
              <w:ind w:left="432"/>
              <w:jc w:val="left"/>
              <w:rPr>
                <w:sz w:val="22"/>
                <w:szCs w:val="22"/>
              </w:rPr>
            </w:pPr>
            <w:r w:rsidRPr="00E446C0">
              <w:rPr>
                <w:sz w:val="22"/>
                <w:szCs w:val="22"/>
              </w:rPr>
              <w:t>1</w:t>
            </w:r>
            <w:r w:rsidR="00794637" w:rsidRPr="00AC0370">
              <w:rPr>
                <w:sz w:val="22"/>
                <w:szCs w:val="22"/>
              </w:rPr>
              <w:t>.10</w:t>
            </w:r>
            <w:r w:rsidR="00794637" w:rsidRPr="000D2985">
              <w:rPr>
                <w:b w:val="0"/>
                <w:sz w:val="22"/>
                <w:szCs w:val="22"/>
              </w:rPr>
              <w:t>. Kontejner 1.1 m</w:t>
            </w:r>
            <w:r w:rsidR="00794637" w:rsidRPr="000D2985">
              <w:rPr>
                <w:b w:val="0"/>
                <w:sz w:val="22"/>
                <w:szCs w:val="22"/>
                <w:vertAlign w:val="superscript"/>
              </w:rPr>
              <w:t>3</w:t>
            </w:r>
            <w:r w:rsidR="00794637" w:rsidRPr="000D2985">
              <w:rPr>
                <w:b w:val="0"/>
                <w:sz w:val="22"/>
                <w:szCs w:val="22"/>
              </w:rPr>
              <w:tab/>
            </w:r>
          </w:p>
        </w:tc>
        <w:tc>
          <w:tcPr>
            <w:tcW w:w="1562" w:type="dxa"/>
            <w:gridSpan w:val="3"/>
          </w:tcPr>
          <w:p w14:paraId="32015574" w14:textId="77777777" w:rsidR="00794637" w:rsidRPr="000D2985" w:rsidRDefault="00794637" w:rsidP="000D2985">
            <w:pPr>
              <w:pStyle w:val="Heading1"/>
              <w:numPr>
                <w:ilvl w:val="0"/>
                <w:numId w:val="0"/>
              </w:numPr>
              <w:spacing w:line="360" w:lineRule="auto"/>
              <w:ind w:left="432"/>
              <w:jc w:val="right"/>
              <w:rPr>
                <w:sz w:val="22"/>
                <w:szCs w:val="22"/>
              </w:rPr>
            </w:pPr>
            <w:r w:rsidRPr="000D2985">
              <w:rPr>
                <w:sz w:val="22"/>
                <w:szCs w:val="22"/>
              </w:rPr>
              <w:t xml:space="preserve">11.19                     </w:t>
            </w:r>
          </w:p>
        </w:tc>
      </w:tr>
      <w:tr w:rsidR="00EE3736" w:rsidRPr="00C373C8" w14:paraId="4F584A55" w14:textId="77777777" w:rsidTr="000D2985">
        <w:trPr>
          <w:gridAfter w:val="1"/>
          <w:wAfter w:w="359" w:type="dxa"/>
        </w:trPr>
        <w:tc>
          <w:tcPr>
            <w:tcW w:w="6647" w:type="dxa"/>
            <w:gridSpan w:val="5"/>
          </w:tcPr>
          <w:p w14:paraId="1A06DFE3" w14:textId="264B4473" w:rsidR="00794637" w:rsidRDefault="003C45AA" w:rsidP="000D2985">
            <w:pPr>
              <w:pStyle w:val="Heading1"/>
              <w:numPr>
                <w:ilvl w:val="0"/>
                <w:numId w:val="0"/>
              </w:numPr>
              <w:spacing w:line="360" w:lineRule="auto"/>
              <w:ind w:left="432"/>
              <w:jc w:val="left"/>
            </w:pPr>
            <w:r w:rsidRPr="00F659B9">
              <w:rPr>
                <w:bCs w:val="0"/>
                <w:sz w:val="22"/>
                <w:szCs w:val="22"/>
              </w:rPr>
              <w:t>1</w:t>
            </w:r>
            <w:r w:rsidR="007846CB" w:rsidRPr="00F659B9">
              <w:rPr>
                <w:sz w:val="22"/>
                <w:szCs w:val="22"/>
              </w:rPr>
              <w:t>.11</w:t>
            </w:r>
            <w:r w:rsidR="007846CB" w:rsidRPr="00F659B9">
              <w:rPr>
                <w:b w:val="0"/>
                <w:sz w:val="22"/>
                <w:szCs w:val="22"/>
              </w:rPr>
              <w:t xml:space="preserve">. </w:t>
            </w:r>
            <w:r w:rsidR="00794637" w:rsidRPr="000D2985">
              <w:rPr>
                <w:sz w:val="22"/>
                <w:szCs w:val="22"/>
              </w:rPr>
              <w:t>Kontejner 4.5 m</w:t>
            </w:r>
            <w:r w:rsidR="00794637" w:rsidRPr="000D2985">
              <w:rPr>
                <w:sz w:val="22"/>
                <w:szCs w:val="22"/>
                <w:vertAlign w:val="superscript"/>
              </w:rPr>
              <w:t xml:space="preserve"> 3</w:t>
            </w:r>
          </w:p>
        </w:tc>
        <w:tc>
          <w:tcPr>
            <w:tcW w:w="1562" w:type="dxa"/>
            <w:gridSpan w:val="3"/>
          </w:tcPr>
          <w:p w14:paraId="14C7C835" w14:textId="77777777" w:rsidR="00794637" w:rsidRPr="000D2985" w:rsidRDefault="00794637" w:rsidP="000D2985">
            <w:pPr>
              <w:pStyle w:val="Heading1"/>
              <w:numPr>
                <w:ilvl w:val="0"/>
                <w:numId w:val="0"/>
              </w:numPr>
              <w:spacing w:line="360" w:lineRule="auto"/>
              <w:ind w:left="432"/>
              <w:jc w:val="right"/>
              <w:rPr>
                <w:sz w:val="22"/>
                <w:szCs w:val="22"/>
              </w:rPr>
            </w:pPr>
            <w:r w:rsidRPr="000D2985">
              <w:rPr>
                <w:sz w:val="22"/>
                <w:szCs w:val="22"/>
              </w:rPr>
              <w:t xml:space="preserve">29.17                            </w:t>
            </w:r>
          </w:p>
        </w:tc>
      </w:tr>
      <w:tr w:rsidR="00EE3736" w:rsidRPr="00C373C8" w14:paraId="3FC5F532" w14:textId="77777777" w:rsidTr="000D2985">
        <w:trPr>
          <w:gridAfter w:val="1"/>
          <w:wAfter w:w="359" w:type="dxa"/>
        </w:trPr>
        <w:tc>
          <w:tcPr>
            <w:tcW w:w="6647" w:type="dxa"/>
            <w:gridSpan w:val="5"/>
          </w:tcPr>
          <w:p w14:paraId="092877BF" w14:textId="77777777" w:rsidR="00794637" w:rsidRDefault="00794637" w:rsidP="000D2985">
            <w:pPr>
              <w:tabs>
                <w:tab w:val="left" w:pos="90"/>
              </w:tabs>
              <w:spacing w:line="360" w:lineRule="auto"/>
              <w:jc w:val="both"/>
              <w:rPr>
                <w:b/>
                <w:sz w:val="22"/>
              </w:rPr>
            </w:pPr>
          </w:p>
          <w:p w14:paraId="70869E32" w14:textId="77777777" w:rsidR="00794637" w:rsidRDefault="00794637" w:rsidP="000D2985">
            <w:pPr>
              <w:tabs>
                <w:tab w:val="left" w:pos="90"/>
              </w:tabs>
              <w:spacing w:line="360" w:lineRule="auto"/>
              <w:jc w:val="center"/>
              <w:rPr>
                <w:b/>
                <w:sz w:val="22"/>
              </w:rPr>
            </w:pPr>
            <w:r w:rsidRPr="000D2985">
              <w:rPr>
                <w:b/>
                <w:sz w:val="22"/>
              </w:rPr>
              <w:t>Neni 12</w:t>
            </w:r>
          </w:p>
          <w:p w14:paraId="776FCCC3" w14:textId="77777777" w:rsidR="00442899" w:rsidRDefault="00442899" w:rsidP="00442899">
            <w:pPr>
              <w:tabs>
                <w:tab w:val="left" w:pos="90"/>
              </w:tabs>
              <w:spacing w:line="360" w:lineRule="auto"/>
              <w:jc w:val="center"/>
              <w:rPr>
                <w:b/>
                <w:sz w:val="22"/>
              </w:rPr>
            </w:pPr>
          </w:p>
        </w:tc>
        <w:tc>
          <w:tcPr>
            <w:tcW w:w="1562" w:type="dxa"/>
            <w:gridSpan w:val="3"/>
          </w:tcPr>
          <w:p w14:paraId="170F4490" w14:textId="77777777" w:rsidR="00794637" w:rsidRDefault="00794637" w:rsidP="000D2985">
            <w:pPr>
              <w:tabs>
                <w:tab w:val="left" w:pos="90"/>
              </w:tabs>
              <w:spacing w:line="360" w:lineRule="auto"/>
              <w:jc w:val="right"/>
              <w:rPr>
                <w:b/>
                <w:sz w:val="22"/>
              </w:rPr>
            </w:pPr>
          </w:p>
        </w:tc>
      </w:tr>
      <w:tr w:rsidR="002124ED" w:rsidRPr="00C373C8" w14:paraId="603B1C23" w14:textId="77777777" w:rsidTr="000D2985">
        <w:trPr>
          <w:gridAfter w:val="1"/>
          <w:wAfter w:w="359" w:type="dxa"/>
        </w:trPr>
        <w:tc>
          <w:tcPr>
            <w:tcW w:w="6647" w:type="dxa"/>
            <w:gridSpan w:val="5"/>
          </w:tcPr>
          <w:p w14:paraId="78ACFA18" w14:textId="469710F2" w:rsidR="00794637" w:rsidRPr="000D2985" w:rsidRDefault="00C05AE1" w:rsidP="000D2985">
            <w:pPr>
              <w:shd w:val="clear" w:color="auto" w:fill="FFFFFF"/>
              <w:spacing w:line="360" w:lineRule="auto"/>
              <w:jc w:val="both"/>
              <w:rPr>
                <w:sz w:val="22"/>
              </w:rPr>
            </w:pPr>
            <w:r w:rsidRPr="00B54278">
              <w:rPr>
                <w:b/>
                <w:sz w:val="22"/>
                <w:szCs w:val="22"/>
              </w:rPr>
              <w:t>1.</w:t>
            </w:r>
            <w:r>
              <w:rPr>
                <w:sz w:val="22"/>
                <w:szCs w:val="22"/>
              </w:rPr>
              <w:t xml:space="preserve"> </w:t>
            </w:r>
            <w:r w:rsidR="003B5623">
              <w:rPr>
                <w:sz w:val="22"/>
              </w:rPr>
              <w:t>Lidhur me kërkesat për shërbime lirohen:</w:t>
            </w:r>
          </w:p>
        </w:tc>
        <w:tc>
          <w:tcPr>
            <w:tcW w:w="1562" w:type="dxa"/>
            <w:gridSpan w:val="3"/>
          </w:tcPr>
          <w:p w14:paraId="1F0364B4" w14:textId="77777777" w:rsidR="00794637" w:rsidRPr="000D2985" w:rsidRDefault="00794637" w:rsidP="000D2985">
            <w:pPr>
              <w:tabs>
                <w:tab w:val="left" w:pos="90"/>
              </w:tabs>
              <w:spacing w:line="360" w:lineRule="auto"/>
              <w:jc w:val="right"/>
              <w:rPr>
                <w:sz w:val="22"/>
              </w:rPr>
            </w:pPr>
          </w:p>
        </w:tc>
      </w:tr>
      <w:tr w:rsidR="002124ED" w:rsidRPr="00C373C8" w14:paraId="497BEE20" w14:textId="77777777" w:rsidTr="000D2985">
        <w:tc>
          <w:tcPr>
            <w:tcW w:w="658" w:type="dxa"/>
            <w:gridSpan w:val="2"/>
          </w:tcPr>
          <w:p w14:paraId="56B3673F" w14:textId="77777777" w:rsidR="00794637" w:rsidRDefault="00794637" w:rsidP="000D2985">
            <w:pPr>
              <w:tabs>
                <w:tab w:val="left" w:pos="90"/>
              </w:tabs>
              <w:spacing w:line="360" w:lineRule="auto"/>
              <w:jc w:val="both"/>
              <w:rPr>
                <w:sz w:val="22"/>
              </w:rPr>
            </w:pPr>
          </w:p>
        </w:tc>
        <w:tc>
          <w:tcPr>
            <w:tcW w:w="7551" w:type="dxa"/>
            <w:gridSpan w:val="6"/>
          </w:tcPr>
          <w:p w14:paraId="3B8CB161" w14:textId="77777777" w:rsidR="00794637" w:rsidRDefault="003B5623" w:rsidP="000D2985">
            <w:pPr>
              <w:shd w:val="clear" w:color="auto" w:fill="FFFFFF"/>
              <w:spacing w:line="360" w:lineRule="auto"/>
              <w:jc w:val="both"/>
              <w:rPr>
                <w:sz w:val="22"/>
              </w:rPr>
            </w:pPr>
            <w:r w:rsidRPr="00B54278">
              <w:rPr>
                <w:b/>
                <w:sz w:val="22"/>
              </w:rPr>
              <w:t>1.1.</w:t>
            </w:r>
            <w:r>
              <w:rPr>
                <w:sz w:val="22"/>
              </w:rPr>
              <w:t xml:space="preserve"> Pala dhe anëtarët e familjeve të tyre të ngushta (babai, nëna, bashkëshorti-ja dhe fëmijët) që marrin ndihmë sociale nga qendra për punë sociale në  Gjilan;</w:t>
            </w:r>
          </w:p>
          <w:p w14:paraId="1F7DB9BF" w14:textId="77777777" w:rsidR="00794637" w:rsidRDefault="003B5623" w:rsidP="000D2985">
            <w:pPr>
              <w:shd w:val="clear" w:color="auto" w:fill="FFFFFF"/>
              <w:spacing w:line="360" w:lineRule="auto"/>
              <w:jc w:val="both"/>
              <w:rPr>
                <w:sz w:val="22"/>
              </w:rPr>
            </w:pPr>
            <w:r w:rsidRPr="00B54278">
              <w:rPr>
                <w:b/>
                <w:sz w:val="22"/>
              </w:rPr>
              <w:t>1.2.</w:t>
            </w:r>
            <w:r>
              <w:rPr>
                <w:sz w:val="22"/>
              </w:rPr>
              <w:t xml:space="preserve"> Personat me aftësi të kufizuar, familjarët e ngushtë të familjeve të dëshmorëve, personat të cilët kanë statusin e invalidit të punës, të luftës dhe personat – shoqatat dhe institucionet qeveritare e jo qeveritare;</w:t>
            </w:r>
          </w:p>
          <w:p w14:paraId="354B9041" w14:textId="77777777" w:rsidR="00794637" w:rsidRDefault="003B5623" w:rsidP="000D2985">
            <w:pPr>
              <w:shd w:val="clear" w:color="auto" w:fill="FFFFFF"/>
              <w:spacing w:line="360" w:lineRule="auto"/>
              <w:jc w:val="both"/>
              <w:rPr>
                <w:sz w:val="22"/>
              </w:rPr>
            </w:pPr>
            <w:r w:rsidRPr="00B54278">
              <w:rPr>
                <w:b/>
                <w:sz w:val="22"/>
              </w:rPr>
              <w:t>1.3.</w:t>
            </w:r>
            <w:r>
              <w:rPr>
                <w:sz w:val="22"/>
              </w:rPr>
              <w:t xml:space="preserve"> Këshillat e fshatrave, të lagjeve dhe të banesave-kërkesat për projekte të infrastrukturës publike;</w:t>
            </w:r>
          </w:p>
          <w:p w14:paraId="2EE9EC79" w14:textId="77777777" w:rsidR="00794637" w:rsidRDefault="003B5623" w:rsidP="000D2985">
            <w:pPr>
              <w:shd w:val="clear" w:color="auto" w:fill="FFFFFF"/>
              <w:spacing w:line="360" w:lineRule="auto"/>
              <w:jc w:val="both"/>
              <w:rPr>
                <w:sz w:val="22"/>
              </w:rPr>
            </w:pPr>
            <w:r w:rsidRPr="00B54278">
              <w:rPr>
                <w:b/>
                <w:sz w:val="22"/>
                <w:szCs w:val="22"/>
              </w:rPr>
              <w:t>1.4.</w:t>
            </w:r>
            <w:r>
              <w:t> </w:t>
            </w:r>
            <w:r>
              <w:rPr>
                <w:sz w:val="22"/>
              </w:rPr>
              <w:t xml:space="preserve">Kompanitë publike, me rastin e kërkimit të lejes për ndërhyrje në infrastrukturë, për mirëmbajtje të rrjeteve të tyre (ujësjellës, kanalizim,  elektrik, </w:t>
            </w:r>
            <w:r>
              <w:rPr>
                <w:sz w:val="22"/>
              </w:rPr>
              <w:lastRenderedPageBreak/>
              <w:t>telefonik etj.) donatoret si dhe kompanitë që i realizojnë e projektet e kontraktuara të komunës;</w:t>
            </w:r>
          </w:p>
          <w:p w14:paraId="5F21B625" w14:textId="77777777" w:rsidR="00794637" w:rsidRDefault="003B5623" w:rsidP="000D2985">
            <w:pPr>
              <w:shd w:val="clear" w:color="auto" w:fill="FFFFFF"/>
              <w:spacing w:line="360" w:lineRule="auto"/>
              <w:jc w:val="both"/>
              <w:rPr>
                <w:sz w:val="22"/>
              </w:rPr>
            </w:pPr>
            <w:r w:rsidRPr="00B54278">
              <w:rPr>
                <w:b/>
                <w:sz w:val="22"/>
              </w:rPr>
              <w:t>1.5</w:t>
            </w:r>
            <w:r>
              <w:rPr>
                <w:sz w:val="22"/>
              </w:rPr>
              <w:t xml:space="preserve">. Organizatat që organizojnë aktivitete për qëllime humanitare dhe </w:t>
            </w:r>
          </w:p>
          <w:p w14:paraId="2B55A1A1" w14:textId="2C71F7DF" w:rsidR="00794637" w:rsidRDefault="003B5623" w:rsidP="000D2985">
            <w:pPr>
              <w:shd w:val="clear" w:color="auto" w:fill="FFFFFF"/>
              <w:spacing w:line="360" w:lineRule="auto"/>
              <w:jc w:val="both"/>
              <w:rPr>
                <w:sz w:val="22"/>
              </w:rPr>
            </w:pPr>
            <w:r w:rsidRPr="00B54278">
              <w:rPr>
                <w:b/>
                <w:sz w:val="22"/>
              </w:rPr>
              <w:t>1.6.</w:t>
            </w:r>
            <w:r>
              <w:rPr>
                <w:sz w:val="22"/>
              </w:rPr>
              <w:t xml:space="preserve"> Nxënësit dhe studentët për marrjen e vërtetimeve, referencave e të ngjashme.</w:t>
            </w:r>
          </w:p>
          <w:p w14:paraId="0F265E74" w14:textId="77777777" w:rsidR="00794637" w:rsidRPr="000D2985" w:rsidRDefault="00794637" w:rsidP="000D2985">
            <w:pPr>
              <w:shd w:val="clear" w:color="auto" w:fill="FFFFFF"/>
              <w:spacing w:line="360" w:lineRule="auto"/>
              <w:ind w:left="360"/>
              <w:jc w:val="both"/>
              <w:rPr>
                <w:sz w:val="22"/>
              </w:rPr>
            </w:pPr>
          </w:p>
        </w:tc>
        <w:tc>
          <w:tcPr>
            <w:tcW w:w="359" w:type="dxa"/>
          </w:tcPr>
          <w:p w14:paraId="4E024E20" w14:textId="77777777" w:rsidR="00794637" w:rsidRPr="000D2985" w:rsidRDefault="00794637" w:rsidP="000D2985">
            <w:pPr>
              <w:tabs>
                <w:tab w:val="left" w:pos="90"/>
              </w:tabs>
              <w:spacing w:line="360" w:lineRule="auto"/>
              <w:jc w:val="right"/>
              <w:rPr>
                <w:sz w:val="22"/>
              </w:rPr>
            </w:pPr>
          </w:p>
        </w:tc>
      </w:tr>
      <w:tr w:rsidR="002124ED" w:rsidRPr="00C373C8" w14:paraId="3743BC2B" w14:textId="77777777" w:rsidTr="000D2985">
        <w:tc>
          <w:tcPr>
            <w:tcW w:w="658" w:type="dxa"/>
            <w:gridSpan w:val="2"/>
          </w:tcPr>
          <w:p w14:paraId="326B2CEC" w14:textId="2B3EE554" w:rsidR="00794637" w:rsidRDefault="00A74F6D" w:rsidP="000D2985">
            <w:pPr>
              <w:tabs>
                <w:tab w:val="left" w:pos="90"/>
              </w:tabs>
              <w:spacing w:line="360" w:lineRule="auto"/>
              <w:jc w:val="both"/>
              <w:rPr>
                <w:b/>
                <w:sz w:val="22"/>
              </w:rPr>
            </w:pPr>
            <w:r w:rsidRPr="00B54278">
              <w:rPr>
                <w:b/>
                <w:sz w:val="22"/>
                <w:szCs w:val="22"/>
              </w:rPr>
              <w:t>2.</w:t>
            </w:r>
          </w:p>
        </w:tc>
        <w:tc>
          <w:tcPr>
            <w:tcW w:w="7551" w:type="dxa"/>
            <w:gridSpan w:val="6"/>
          </w:tcPr>
          <w:p w14:paraId="54A737C5" w14:textId="77777777" w:rsidR="00794637" w:rsidRDefault="00C05AE1" w:rsidP="000D2985">
            <w:pPr>
              <w:shd w:val="clear" w:color="auto" w:fill="FFFFFF"/>
              <w:spacing w:line="360" w:lineRule="auto"/>
              <w:jc w:val="both"/>
              <w:rPr>
                <w:sz w:val="22"/>
              </w:rPr>
            </w:pPr>
            <w:r>
              <w:rPr>
                <w:sz w:val="22"/>
              </w:rPr>
              <w:t>Lirimi nga tarifat dhe ngarkesat nga paragrafi paraprak të kësaj rregulloreje vërtetohet me dëshmi përkatëse të cilën e ofron kërkuesi i shërbimit.</w:t>
            </w:r>
          </w:p>
        </w:tc>
        <w:tc>
          <w:tcPr>
            <w:tcW w:w="359" w:type="dxa"/>
          </w:tcPr>
          <w:p w14:paraId="2E1358D5" w14:textId="77777777" w:rsidR="00794637" w:rsidRPr="000D2985" w:rsidRDefault="00794637" w:rsidP="000D2985">
            <w:pPr>
              <w:tabs>
                <w:tab w:val="left" w:pos="90"/>
              </w:tabs>
              <w:spacing w:line="360" w:lineRule="auto"/>
              <w:jc w:val="right"/>
              <w:rPr>
                <w:sz w:val="22"/>
              </w:rPr>
            </w:pPr>
          </w:p>
        </w:tc>
      </w:tr>
      <w:tr w:rsidR="002124ED" w:rsidRPr="00C373C8" w14:paraId="25F78A67" w14:textId="77777777" w:rsidTr="000D2985">
        <w:tc>
          <w:tcPr>
            <w:tcW w:w="658" w:type="dxa"/>
            <w:gridSpan w:val="2"/>
          </w:tcPr>
          <w:p w14:paraId="3C96A0D4" w14:textId="26F08DA6" w:rsidR="00794637" w:rsidRDefault="00A74F6D" w:rsidP="000D2985">
            <w:pPr>
              <w:tabs>
                <w:tab w:val="left" w:pos="90"/>
              </w:tabs>
              <w:spacing w:line="360" w:lineRule="auto"/>
              <w:jc w:val="both"/>
              <w:rPr>
                <w:b/>
                <w:sz w:val="22"/>
                <w:szCs w:val="22"/>
              </w:rPr>
            </w:pPr>
            <w:r w:rsidRPr="00B54278">
              <w:rPr>
                <w:b/>
                <w:sz w:val="22"/>
                <w:szCs w:val="22"/>
              </w:rPr>
              <w:t>3</w:t>
            </w:r>
            <w:r w:rsidR="00E53655" w:rsidRPr="00B54278">
              <w:rPr>
                <w:b/>
                <w:sz w:val="22"/>
                <w:szCs w:val="22"/>
              </w:rPr>
              <w:t>.</w:t>
            </w:r>
          </w:p>
        </w:tc>
        <w:tc>
          <w:tcPr>
            <w:tcW w:w="7551" w:type="dxa"/>
            <w:gridSpan w:val="6"/>
          </w:tcPr>
          <w:p w14:paraId="79A4AB5F" w14:textId="6F71A313" w:rsidR="00794637" w:rsidRDefault="00C05AE1" w:rsidP="000D2985">
            <w:pPr>
              <w:shd w:val="clear" w:color="auto" w:fill="FFFFFF"/>
              <w:spacing w:line="360" w:lineRule="auto"/>
              <w:jc w:val="both"/>
              <w:rPr>
                <w:sz w:val="22"/>
              </w:rPr>
            </w:pPr>
            <w:r>
              <w:rPr>
                <w:sz w:val="22"/>
                <w:szCs w:val="22"/>
              </w:rPr>
              <w:t xml:space="preserve">Nga pagesa e taksës 3.9 neni </w:t>
            </w:r>
            <w:r w:rsidR="00794637" w:rsidRPr="000D2985">
              <w:rPr>
                <w:sz w:val="22"/>
                <w:szCs w:val="22"/>
              </w:rPr>
              <w:t>7</w:t>
            </w:r>
            <w:r>
              <w:rPr>
                <w:sz w:val="22"/>
                <w:szCs w:val="22"/>
              </w:rPr>
              <w:t xml:space="preserve"> lirohen, institucionet publike, bashkësitë fetare, shoqatat që i reklamojnë/ekspozojnë prodhimet e veta vendore sipas rekomandimeve të drejtorisë së bujqësisë dhe drejtorisë për zhvillim ekonomik, si dhe shoqatat dhe organizatat që organizojnë manifestime për qëllime humanitare, kulturore, sportive dhe argëtuese.</w:t>
            </w:r>
          </w:p>
        </w:tc>
        <w:tc>
          <w:tcPr>
            <w:tcW w:w="359" w:type="dxa"/>
          </w:tcPr>
          <w:p w14:paraId="3D4F4ADB" w14:textId="77777777" w:rsidR="00794637" w:rsidRPr="000D2985" w:rsidRDefault="00794637" w:rsidP="000D2985">
            <w:pPr>
              <w:tabs>
                <w:tab w:val="left" w:pos="90"/>
              </w:tabs>
              <w:spacing w:line="360" w:lineRule="auto"/>
              <w:jc w:val="right"/>
              <w:rPr>
                <w:sz w:val="22"/>
              </w:rPr>
            </w:pPr>
          </w:p>
        </w:tc>
      </w:tr>
      <w:tr w:rsidR="002124ED" w:rsidRPr="00C373C8" w14:paraId="1FF12237" w14:textId="77777777" w:rsidTr="000D2985">
        <w:tc>
          <w:tcPr>
            <w:tcW w:w="658" w:type="dxa"/>
            <w:gridSpan w:val="2"/>
          </w:tcPr>
          <w:p w14:paraId="248558E7" w14:textId="758A1532" w:rsidR="00794637" w:rsidRDefault="00A74F6D" w:rsidP="000D2985">
            <w:pPr>
              <w:tabs>
                <w:tab w:val="left" w:pos="90"/>
              </w:tabs>
              <w:spacing w:line="360" w:lineRule="auto"/>
              <w:jc w:val="both"/>
              <w:rPr>
                <w:b/>
                <w:sz w:val="22"/>
                <w:szCs w:val="22"/>
              </w:rPr>
            </w:pPr>
            <w:r w:rsidRPr="00B54278">
              <w:rPr>
                <w:b/>
                <w:sz w:val="22"/>
                <w:szCs w:val="22"/>
              </w:rPr>
              <w:t>4</w:t>
            </w:r>
            <w:r w:rsidR="00E53655" w:rsidRPr="00B54278">
              <w:rPr>
                <w:b/>
                <w:sz w:val="22"/>
                <w:szCs w:val="22"/>
              </w:rPr>
              <w:t>.</w:t>
            </w:r>
          </w:p>
        </w:tc>
        <w:tc>
          <w:tcPr>
            <w:tcW w:w="7551" w:type="dxa"/>
            <w:gridSpan w:val="6"/>
          </w:tcPr>
          <w:p w14:paraId="2AB05456" w14:textId="24719F36" w:rsidR="00794637" w:rsidRDefault="00E53655" w:rsidP="000D2985">
            <w:pPr>
              <w:shd w:val="clear" w:color="auto" w:fill="FFFFFF"/>
              <w:spacing w:line="360" w:lineRule="auto"/>
              <w:jc w:val="both"/>
              <w:rPr>
                <w:sz w:val="22"/>
              </w:rPr>
            </w:pPr>
            <w:r w:rsidRPr="00C373C8">
              <w:rPr>
                <w:sz w:val="22"/>
                <w:szCs w:val="22"/>
              </w:rPr>
              <w:t xml:space="preserve">Nga pagesa e tarifës </w:t>
            </w:r>
            <w:r w:rsidR="007C69B3">
              <w:rPr>
                <w:sz w:val="22"/>
                <w:szCs w:val="22"/>
              </w:rPr>
              <w:t xml:space="preserve"> </w:t>
            </w:r>
            <w:r w:rsidR="00794637" w:rsidRPr="000D2985">
              <w:rPr>
                <w:b/>
                <w:sz w:val="22"/>
                <w:szCs w:val="22"/>
              </w:rPr>
              <w:t xml:space="preserve">5.2 </w:t>
            </w:r>
            <w:r w:rsidR="0043152F" w:rsidRPr="004978EC">
              <w:rPr>
                <w:sz w:val="22"/>
                <w:szCs w:val="22"/>
              </w:rPr>
              <w:t xml:space="preserve">neni </w:t>
            </w:r>
            <w:r w:rsidR="007C69B3">
              <w:rPr>
                <w:sz w:val="22"/>
                <w:szCs w:val="22"/>
              </w:rPr>
              <w:t xml:space="preserve">7 dhe </w:t>
            </w:r>
            <w:r w:rsidR="00794637" w:rsidRPr="000D2985">
              <w:rPr>
                <w:sz w:val="22"/>
                <w:szCs w:val="22"/>
              </w:rPr>
              <w:t>neni 8 paragrafi 1</w:t>
            </w:r>
            <w:r w:rsidRPr="00C373C8">
              <w:rPr>
                <w:sz w:val="22"/>
                <w:szCs w:val="22"/>
              </w:rPr>
              <w:t xml:space="preserve"> lirohen automjetet të cilat përdoren</w:t>
            </w:r>
            <w:r w:rsidRPr="00C373C8">
              <w:rPr>
                <w:bCs/>
                <w:sz w:val="22"/>
                <w:szCs w:val="22"/>
              </w:rPr>
              <w:t xml:space="preserve"> për transportimin e personave me aftësi të kufizuara (me sjelljen e dëshmisë) dhe automjetet zyrtare të institucioneve publike.</w:t>
            </w:r>
          </w:p>
        </w:tc>
        <w:tc>
          <w:tcPr>
            <w:tcW w:w="359" w:type="dxa"/>
          </w:tcPr>
          <w:p w14:paraId="49A0267B" w14:textId="77777777" w:rsidR="00794637" w:rsidRPr="000D2985" w:rsidRDefault="00794637" w:rsidP="000D2985">
            <w:pPr>
              <w:tabs>
                <w:tab w:val="left" w:pos="90"/>
              </w:tabs>
              <w:spacing w:line="360" w:lineRule="auto"/>
              <w:jc w:val="right"/>
              <w:rPr>
                <w:sz w:val="22"/>
              </w:rPr>
            </w:pPr>
          </w:p>
        </w:tc>
      </w:tr>
      <w:tr w:rsidR="002124ED" w:rsidRPr="00C373C8" w14:paraId="61FAE528" w14:textId="77777777" w:rsidTr="000D2985">
        <w:tc>
          <w:tcPr>
            <w:tcW w:w="658" w:type="dxa"/>
            <w:gridSpan w:val="2"/>
          </w:tcPr>
          <w:p w14:paraId="00BA502E" w14:textId="35F5AFA9" w:rsidR="00794637" w:rsidRDefault="00A74F6D" w:rsidP="000D2985">
            <w:pPr>
              <w:tabs>
                <w:tab w:val="left" w:pos="90"/>
              </w:tabs>
              <w:spacing w:line="360" w:lineRule="auto"/>
              <w:jc w:val="both"/>
              <w:rPr>
                <w:b/>
                <w:sz w:val="22"/>
                <w:szCs w:val="22"/>
              </w:rPr>
            </w:pPr>
            <w:r w:rsidRPr="00B54278">
              <w:rPr>
                <w:b/>
                <w:sz w:val="22"/>
                <w:szCs w:val="22"/>
              </w:rPr>
              <w:t>5</w:t>
            </w:r>
            <w:r w:rsidR="00E53655" w:rsidRPr="00B54278">
              <w:rPr>
                <w:b/>
                <w:sz w:val="22"/>
                <w:szCs w:val="22"/>
              </w:rPr>
              <w:t>.</w:t>
            </w:r>
          </w:p>
        </w:tc>
        <w:tc>
          <w:tcPr>
            <w:tcW w:w="7551" w:type="dxa"/>
            <w:gridSpan w:val="6"/>
          </w:tcPr>
          <w:p w14:paraId="06A2B108" w14:textId="2271DD9B" w:rsidR="00794637" w:rsidRDefault="00E53655" w:rsidP="000D2985">
            <w:pPr>
              <w:shd w:val="clear" w:color="auto" w:fill="FFFFFF"/>
              <w:spacing w:line="360" w:lineRule="auto"/>
              <w:jc w:val="both"/>
              <w:rPr>
                <w:sz w:val="22"/>
                <w:szCs w:val="22"/>
              </w:rPr>
            </w:pPr>
            <w:r w:rsidRPr="00C373C8">
              <w:rPr>
                <w:sz w:val="22"/>
                <w:szCs w:val="22"/>
              </w:rPr>
              <w:t>Nga pagesat e ta</w:t>
            </w:r>
            <w:r w:rsidR="00197CAF">
              <w:rPr>
                <w:sz w:val="22"/>
                <w:szCs w:val="22"/>
              </w:rPr>
              <w:t>ksa</w:t>
            </w:r>
            <w:r w:rsidRPr="00C373C8">
              <w:rPr>
                <w:sz w:val="22"/>
                <w:szCs w:val="22"/>
              </w:rPr>
              <w:t>ve</w:t>
            </w:r>
            <w:r w:rsidR="004978EC">
              <w:rPr>
                <w:sz w:val="22"/>
                <w:szCs w:val="22"/>
              </w:rPr>
              <w:t xml:space="preserve"> </w:t>
            </w:r>
            <w:r w:rsidR="004D190C">
              <w:rPr>
                <w:sz w:val="22"/>
                <w:szCs w:val="22"/>
              </w:rPr>
              <w:t>të</w:t>
            </w:r>
            <w:r w:rsidR="004978EC">
              <w:rPr>
                <w:sz w:val="22"/>
                <w:szCs w:val="22"/>
              </w:rPr>
              <w:t xml:space="preserve"> </w:t>
            </w:r>
            <w:r w:rsidR="004978EC" w:rsidRPr="00195EA3">
              <w:rPr>
                <w:sz w:val="22"/>
                <w:szCs w:val="22"/>
              </w:rPr>
              <w:t>nenit</w:t>
            </w:r>
            <w:r w:rsidR="007C69B3">
              <w:rPr>
                <w:sz w:val="22"/>
                <w:szCs w:val="22"/>
              </w:rPr>
              <w:t xml:space="preserve"> 6 paragrafi  </w:t>
            </w:r>
            <w:r w:rsidR="00794637" w:rsidRPr="000D2985">
              <w:rPr>
                <w:b/>
                <w:sz w:val="22"/>
                <w:szCs w:val="22"/>
              </w:rPr>
              <w:t xml:space="preserve">2 </w:t>
            </w:r>
            <w:r w:rsidR="007C69B3">
              <w:rPr>
                <w:sz w:val="22"/>
                <w:szCs w:val="22"/>
              </w:rPr>
              <w:t>dhe nenit 7 paragrafi 5</w:t>
            </w:r>
            <w:r w:rsidRPr="00C373C8">
              <w:rPr>
                <w:sz w:val="22"/>
                <w:szCs w:val="22"/>
              </w:rPr>
              <w:t xml:space="preserve"> lirohen donator</w:t>
            </w:r>
            <w:r w:rsidR="00471AE2">
              <w:rPr>
                <w:sz w:val="22"/>
                <w:szCs w:val="22"/>
              </w:rPr>
              <w:t>ë</w:t>
            </w:r>
            <w:r w:rsidRPr="00E83BE1">
              <w:rPr>
                <w:sz w:val="22"/>
                <w:szCs w:val="22"/>
              </w:rPr>
              <w:t>t, kompanitë të cilat i realizojnë projektet e kontraktuara me komunën, gjatë</w:t>
            </w:r>
            <w:r w:rsidRPr="00DA7BA5">
              <w:rPr>
                <w:sz w:val="22"/>
                <w:szCs w:val="22"/>
              </w:rPr>
              <w:t xml:space="preserve"> ndërhyrjes në infrastrukturën publike si dhe ndërmarrjet publike të cilat ofrojnë shërbime publike (PTK, Posta, Hidromorava, Eco-Higjiena, Stacioni i autobusëve dhe shërbimet emergjente).</w:t>
            </w:r>
            <w:r w:rsidRPr="00DA7BA5">
              <w:rPr>
                <w:sz w:val="22"/>
                <w:szCs w:val="22"/>
              </w:rPr>
              <w:tab/>
            </w:r>
          </w:p>
        </w:tc>
        <w:tc>
          <w:tcPr>
            <w:tcW w:w="359" w:type="dxa"/>
          </w:tcPr>
          <w:p w14:paraId="2A6E3BDA" w14:textId="77777777" w:rsidR="00794637" w:rsidRPr="000D2985" w:rsidRDefault="00794637" w:rsidP="000D2985">
            <w:pPr>
              <w:tabs>
                <w:tab w:val="left" w:pos="90"/>
              </w:tabs>
              <w:spacing w:line="360" w:lineRule="auto"/>
              <w:jc w:val="right"/>
              <w:rPr>
                <w:sz w:val="22"/>
              </w:rPr>
            </w:pPr>
          </w:p>
        </w:tc>
      </w:tr>
      <w:tr w:rsidR="002124ED" w:rsidRPr="00C373C8" w14:paraId="302298DB" w14:textId="77777777" w:rsidTr="000D2985">
        <w:tc>
          <w:tcPr>
            <w:tcW w:w="658" w:type="dxa"/>
            <w:gridSpan w:val="2"/>
          </w:tcPr>
          <w:p w14:paraId="71360A9B" w14:textId="054F3750" w:rsidR="00794637" w:rsidRDefault="00A74F6D" w:rsidP="000D2985">
            <w:pPr>
              <w:tabs>
                <w:tab w:val="left" w:pos="90"/>
              </w:tabs>
              <w:spacing w:line="360" w:lineRule="auto"/>
              <w:jc w:val="both"/>
              <w:rPr>
                <w:b/>
                <w:sz w:val="22"/>
                <w:szCs w:val="22"/>
              </w:rPr>
            </w:pPr>
            <w:r w:rsidRPr="00B54278">
              <w:rPr>
                <w:b/>
                <w:sz w:val="22"/>
                <w:szCs w:val="22"/>
              </w:rPr>
              <w:t>6</w:t>
            </w:r>
            <w:r w:rsidR="00E53655" w:rsidRPr="00B54278">
              <w:rPr>
                <w:b/>
                <w:sz w:val="22"/>
                <w:szCs w:val="22"/>
              </w:rPr>
              <w:t>.</w:t>
            </w:r>
          </w:p>
        </w:tc>
        <w:tc>
          <w:tcPr>
            <w:tcW w:w="7551" w:type="dxa"/>
            <w:gridSpan w:val="6"/>
          </w:tcPr>
          <w:p w14:paraId="4141C103" w14:textId="77777777" w:rsidR="00794637" w:rsidRDefault="00E53655" w:rsidP="000D2985">
            <w:pPr>
              <w:shd w:val="clear" w:color="auto" w:fill="FFFFFF"/>
              <w:spacing w:line="360" w:lineRule="auto"/>
              <w:jc w:val="both"/>
              <w:rPr>
                <w:sz w:val="22"/>
              </w:rPr>
            </w:pPr>
            <w:r w:rsidRPr="00C373C8">
              <w:rPr>
                <w:sz w:val="22"/>
                <w:szCs w:val="22"/>
              </w:rPr>
              <w:t>Nga pagesat e tarifave lirohen automjetet e tërhequra nga policia për shkaqe sigurie (tubime, manifestime, realizim  projektesh, lirim të hapësirës për intervenime emergjente, etj.)</w:t>
            </w:r>
          </w:p>
        </w:tc>
        <w:tc>
          <w:tcPr>
            <w:tcW w:w="359" w:type="dxa"/>
          </w:tcPr>
          <w:p w14:paraId="12966EBA" w14:textId="77777777" w:rsidR="00794637" w:rsidRPr="000D2985" w:rsidRDefault="00794637" w:rsidP="000D2985">
            <w:pPr>
              <w:tabs>
                <w:tab w:val="left" w:pos="90"/>
              </w:tabs>
              <w:spacing w:line="360" w:lineRule="auto"/>
              <w:jc w:val="right"/>
              <w:rPr>
                <w:sz w:val="22"/>
              </w:rPr>
            </w:pPr>
          </w:p>
        </w:tc>
      </w:tr>
      <w:tr w:rsidR="002124ED" w:rsidRPr="00C373C8" w14:paraId="286AD8C3" w14:textId="77777777" w:rsidTr="000D2985">
        <w:tc>
          <w:tcPr>
            <w:tcW w:w="658" w:type="dxa"/>
            <w:gridSpan w:val="2"/>
          </w:tcPr>
          <w:p w14:paraId="3A4EE7BE" w14:textId="4B09ADC9" w:rsidR="00794637" w:rsidRDefault="00A74F6D" w:rsidP="000D2985">
            <w:pPr>
              <w:tabs>
                <w:tab w:val="left" w:pos="90"/>
              </w:tabs>
              <w:spacing w:line="360" w:lineRule="auto"/>
              <w:jc w:val="both"/>
              <w:rPr>
                <w:b/>
                <w:sz w:val="22"/>
                <w:szCs w:val="22"/>
              </w:rPr>
            </w:pPr>
            <w:r w:rsidRPr="006B41EE">
              <w:rPr>
                <w:b/>
                <w:sz w:val="22"/>
                <w:szCs w:val="22"/>
              </w:rPr>
              <w:t>7</w:t>
            </w:r>
            <w:r w:rsidR="00E53655" w:rsidRPr="006B41EE">
              <w:rPr>
                <w:b/>
                <w:sz w:val="22"/>
                <w:szCs w:val="22"/>
              </w:rPr>
              <w:t>.</w:t>
            </w:r>
          </w:p>
        </w:tc>
        <w:tc>
          <w:tcPr>
            <w:tcW w:w="7551" w:type="dxa"/>
            <w:gridSpan w:val="6"/>
          </w:tcPr>
          <w:p w14:paraId="001D4A3B" w14:textId="77777777" w:rsidR="00794637" w:rsidRDefault="00E53655" w:rsidP="000D2985">
            <w:pPr>
              <w:shd w:val="clear" w:color="auto" w:fill="FFFFFF"/>
              <w:spacing w:line="360" w:lineRule="auto"/>
              <w:jc w:val="both"/>
              <w:rPr>
                <w:sz w:val="22"/>
              </w:rPr>
            </w:pPr>
            <w:r w:rsidRPr="00C373C8">
              <w:rPr>
                <w:sz w:val="22"/>
              </w:rPr>
              <w:t xml:space="preserve">Nga pagesa e tarifës për tërheqje dhe vendqëndrim lirohet pronari i automjetit të vjedhur. </w:t>
            </w:r>
          </w:p>
          <w:p w14:paraId="7EB5639D" w14:textId="77777777" w:rsidR="00794637" w:rsidRDefault="007C69B3" w:rsidP="000D2985">
            <w:pPr>
              <w:shd w:val="clear" w:color="auto" w:fill="FFFFFF"/>
              <w:spacing w:line="360" w:lineRule="auto"/>
              <w:jc w:val="both"/>
              <w:rPr>
                <w:sz w:val="22"/>
              </w:rPr>
            </w:pPr>
            <w:r>
              <w:rPr>
                <w:sz w:val="22"/>
              </w:rPr>
              <w:t>Për shpenzimet e vendqëndrimit dhe tërheqjes gjykata duhet ta ngarkoj kryesin e veprës</w:t>
            </w:r>
            <w:r>
              <w:rPr>
                <w:sz w:val="22"/>
                <w:szCs w:val="22"/>
              </w:rPr>
              <w:t>.</w:t>
            </w:r>
          </w:p>
        </w:tc>
        <w:tc>
          <w:tcPr>
            <w:tcW w:w="359" w:type="dxa"/>
          </w:tcPr>
          <w:p w14:paraId="0FBB885C" w14:textId="77777777" w:rsidR="00794637" w:rsidRPr="000D2985" w:rsidRDefault="00794637" w:rsidP="000D2985">
            <w:pPr>
              <w:tabs>
                <w:tab w:val="left" w:pos="90"/>
              </w:tabs>
              <w:spacing w:line="360" w:lineRule="auto"/>
              <w:jc w:val="right"/>
              <w:rPr>
                <w:sz w:val="22"/>
              </w:rPr>
            </w:pPr>
          </w:p>
        </w:tc>
      </w:tr>
      <w:tr w:rsidR="002124ED" w:rsidRPr="00C373C8" w14:paraId="30FB8FCD" w14:textId="77777777" w:rsidTr="000D2985">
        <w:tc>
          <w:tcPr>
            <w:tcW w:w="658" w:type="dxa"/>
            <w:gridSpan w:val="2"/>
          </w:tcPr>
          <w:p w14:paraId="260A722E" w14:textId="4D5CDAED" w:rsidR="00794637" w:rsidRDefault="00A74F6D" w:rsidP="000D2985">
            <w:pPr>
              <w:tabs>
                <w:tab w:val="left" w:pos="90"/>
              </w:tabs>
              <w:spacing w:line="360" w:lineRule="auto"/>
              <w:jc w:val="both"/>
              <w:rPr>
                <w:b/>
                <w:sz w:val="22"/>
                <w:szCs w:val="22"/>
              </w:rPr>
            </w:pPr>
            <w:r w:rsidRPr="006B41EE">
              <w:rPr>
                <w:b/>
                <w:sz w:val="22"/>
                <w:szCs w:val="22"/>
              </w:rPr>
              <w:t>8</w:t>
            </w:r>
            <w:r w:rsidR="00E53655" w:rsidRPr="006B41EE">
              <w:rPr>
                <w:b/>
                <w:sz w:val="22"/>
                <w:szCs w:val="22"/>
              </w:rPr>
              <w:t>.</w:t>
            </w:r>
          </w:p>
        </w:tc>
        <w:tc>
          <w:tcPr>
            <w:tcW w:w="7551" w:type="dxa"/>
            <w:gridSpan w:val="6"/>
          </w:tcPr>
          <w:p w14:paraId="7E5EA33E" w14:textId="7E4786F1" w:rsidR="00794637" w:rsidRDefault="00E53655" w:rsidP="000D2985">
            <w:pPr>
              <w:shd w:val="clear" w:color="auto" w:fill="FFFFFF"/>
              <w:spacing w:line="360" w:lineRule="auto"/>
              <w:jc w:val="both"/>
              <w:rPr>
                <w:sz w:val="22"/>
                <w:szCs w:val="22"/>
              </w:rPr>
            </w:pPr>
            <w:r w:rsidRPr="00C373C8">
              <w:rPr>
                <w:sz w:val="22"/>
              </w:rPr>
              <w:t>Nga pagesa e tarifës vjetore komunale lirohen automjetet të cilat përdoren</w:t>
            </w:r>
            <w:r w:rsidR="007C69B3">
              <w:rPr>
                <w:sz w:val="22"/>
                <w:szCs w:val="22"/>
              </w:rPr>
              <w:t>:</w:t>
            </w:r>
          </w:p>
          <w:p w14:paraId="0FA96ED9" w14:textId="77777777" w:rsidR="00794637" w:rsidRDefault="00794637" w:rsidP="000D2985">
            <w:pPr>
              <w:shd w:val="clear" w:color="auto" w:fill="FFFFFF"/>
              <w:spacing w:line="360" w:lineRule="auto"/>
              <w:jc w:val="both"/>
              <w:rPr>
                <w:bCs/>
                <w:sz w:val="22"/>
                <w:szCs w:val="22"/>
              </w:rPr>
            </w:pPr>
            <w:r w:rsidRPr="000D2985">
              <w:rPr>
                <w:b/>
                <w:bCs/>
                <w:sz w:val="22"/>
                <w:szCs w:val="22"/>
              </w:rPr>
              <w:t xml:space="preserve">8.1. </w:t>
            </w:r>
            <w:r w:rsidR="00E53655" w:rsidRPr="00C373C8">
              <w:rPr>
                <w:bCs/>
                <w:sz w:val="22"/>
                <w:szCs w:val="22"/>
              </w:rPr>
              <w:t>nga shërbimi i emergjencës (të ndihmës së parë, zjarrfikësit);</w:t>
            </w:r>
          </w:p>
          <w:p w14:paraId="720E2EE8" w14:textId="77777777" w:rsidR="00794637" w:rsidRDefault="00794637" w:rsidP="000D2985">
            <w:pPr>
              <w:shd w:val="clear" w:color="auto" w:fill="FFFFFF"/>
              <w:spacing w:line="360" w:lineRule="auto"/>
              <w:jc w:val="both"/>
              <w:rPr>
                <w:bCs/>
                <w:sz w:val="22"/>
                <w:szCs w:val="22"/>
              </w:rPr>
            </w:pPr>
            <w:r w:rsidRPr="000D2985">
              <w:rPr>
                <w:b/>
                <w:bCs/>
                <w:sz w:val="22"/>
                <w:szCs w:val="22"/>
              </w:rPr>
              <w:t>8.2.</w:t>
            </w:r>
            <w:r w:rsidR="00163B72">
              <w:rPr>
                <w:bCs/>
                <w:sz w:val="22"/>
                <w:szCs w:val="22"/>
              </w:rPr>
              <w:t xml:space="preserve"> </w:t>
            </w:r>
            <w:r w:rsidR="00E53655" w:rsidRPr="00C373C8">
              <w:rPr>
                <w:bCs/>
                <w:sz w:val="22"/>
                <w:szCs w:val="22"/>
              </w:rPr>
              <w:t>për transportimin e personave me aftësi të kufizuara (me sjelljen e dëshmisë);</w:t>
            </w:r>
          </w:p>
          <w:p w14:paraId="252A5D57" w14:textId="77777777" w:rsidR="00794637" w:rsidRDefault="00794637" w:rsidP="000D2985">
            <w:pPr>
              <w:shd w:val="clear" w:color="auto" w:fill="FFFFFF"/>
              <w:spacing w:line="360" w:lineRule="auto"/>
              <w:jc w:val="both"/>
              <w:rPr>
                <w:bCs/>
                <w:sz w:val="22"/>
                <w:szCs w:val="22"/>
              </w:rPr>
            </w:pPr>
            <w:r w:rsidRPr="000D2985">
              <w:rPr>
                <w:b/>
                <w:bCs/>
                <w:sz w:val="22"/>
                <w:szCs w:val="22"/>
              </w:rPr>
              <w:t>8.3</w:t>
            </w:r>
            <w:r w:rsidR="00A74F6D">
              <w:rPr>
                <w:bCs/>
                <w:sz w:val="22"/>
                <w:szCs w:val="22"/>
              </w:rPr>
              <w:t>.</w:t>
            </w:r>
            <w:r w:rsidR="00163B72">
              <w:rPr>
                <w:bCs/>
                <w:sz w:val="22"/>
                <w:szCs w:val="22"/>
              </w:rPr>
              <w:t xml:space="preserve"> </w:t>
            </w:r>
            <w:r w:rsidR="00E53655" w:rsidRPr="00C373C8">
              <w:rPr>
                <w:bCs/>
                <w:sz w:val="22"/>
                <w:szCs w:val="22"/>
              </w:rPr>
              <w:t>për qëllime tjera domethënëse shoqërore ose publike (automjetet zyrtare të Komunës);</w:t>
            </w:r>
          </w:p>
          <w:p w14:paraId="1E271C82" w14:textId="1910CB62" w:rsidR="00794637" w:rsidRDefault="00794637" w:rsidP="000D2985">
            <w:pPr>
              <w:shd w:val="clear" w:color="auto" w:fill="FFFFFF"/>
              <w:spacing w:line="360" w:lineRule="auto"/>
              <w:jc w:val="both"/>
              <w:rPr>
                <w:bCs/>
                <w:sz w:val="22"/>
                <w:szCs w:val="22"/>
              </w:rPr>
            </w:pPr>
            <w:r w:rsidRPr="000D2985">
              <w:rPr>
                <w:b/>
                <w:bCs/>
                <w:sz w:val="22"/>
                <w:szCs w:val="22"/>
              </w:rPr>
              <w:t xml:space="preserve">8.4. </w:t>
            </w:r>
            <w:r w:rsidR="00E53655" w:rsidRPr="00C373C8">
              <w:rPr>
                <w:bCs/>
                <w:sz w:val="22"/>
                <w:szCs w:val="22"/>
              </w:rPr>
              <w:t xml:space="preserve">nga invalidët e UÇK-së, anëtarët e ngushtë të familjeve  të dëshmorëve dhe të zhdukurve të UÇK-së dhe të gjitha familjet e dëshmorëve të kombit, të rënë në </w:t>
            </w:r>
            <w:r w:rsidR="00E53655" w:rsidRPr="00C373C8">
              <w:rPr>
                <w:bCs/>
                <w:sz w:val="22"/>
                <w:szCs w:val="22"/>
              </w:rPr>
              <w:lastRenderedPageBreak/>
              <w:t>forma të ndryshme për lirinë e vendit, në periudha të ndryshme të historisë në pajtim me ligjin. Kjo duhet vërtetohet me dëshmi nga organet përkatëse.</w:t>
            </w:r>
          </w:p>
        </w:tc>
        <w:tc>
          <w:tcPr>
            <w:tcW w:w="359" w:type="dxa"/>
          </w:tcPr>
          <w:p w14:paraId="5D7D74ED" w14:textId="77777777" w:rsidR="00794637" w:rsidRPr="000D2985" w:rsidRDefault="00794637" w:rsidP="000D2985">
            <w:pPr>
              <w:tabs>
                <w:tab w:val="left" w:pos="90"/>
              </w:tabs>
              <w:spacing w:line="360" w:lineRule="auto"/>
              <w:jc w:val="right"/>
              <w:rPr>
                <w:sz w:val="22"/>
              </w:rPr>
            </w:pPr>
          </w:p>
        </w:tc>
      </w:tr>
      <w:tr w:rsidR="002124ED" w:rsidRPr="00C373C8" w14:paraId="7CA5D9E1" w14:textId="77777777" w:rsidTr="000D2985">
        <w:tc>
          <w:tcPr>
            <w:tcW w:w="658" w:type="dxa"/>
            <w:gridSpan w:val="2"/>
          </w:tcPr>
          <w:p w14:paraId="3DC86DEF" w14:textId="0D16B2B3" w:rsidR="00794637" w:rsidRDefault="00794637" w:rsidP="000D2985">
            <w:pPr>
              <w:tabs>
                <w:tab w:val="left" w:pos="90"/>
              </w:tabs>
              <w:spacing w:line="360" w:lineRule="auto"/>
              <w:jc w:val="both"/>
              <w:rPr>
                <w:b/>
                <w:sz w:val="22"/>
                <w:szCs w:val="22"/>
              </w:rPr>
            </w:pPr>
            <w:r w:rsidRPr="000D2985">
              <w:rPr>
                <w:b/>
                <w:sz w:val="22"/>
                <w:szCs w:val="22"/>
              </w:rPr>
              <w:t>9.</w:t>
            </w:r>
            <w:r w:rsidR="00442899">
              <w:rPr>
                <w:sz w:val="22"/>
                <w:szCs w:val="22"/>
              </w:rPr>
              <w:t xml:space="preserve"> </w:t>
            </w:r>
          </w:p>
        </w:tc>
        <w:tc>
          <w:tcPr>
            <w:tcW w:w="7551" w:type="dxa"/>
            <w:gridSpan w:val="6"/>
          </w:tcPr>
          <w:p w14:paraId="03903ACE" w14:textId="2EED9DA9" w:rsidR="00794637" w:rsidRDefault="00794637" w:rsidP="000D2985">
            <w:pPr>
              <w:shd w:val="clear" w:color="auto" w:fill="FFFFFF"/>
              <w:spacing w:line="360" w:lineRule="auto"/>
              <w:jc w:val="both"/>
              <w:rPr>
                <w:sz w:val="22"/>
                <w:szCs w:val="22"/>
              </w:rPr>
            </w:pPr>
            <w:r w:rsidRPr="000D2985">
              <w:rPr>
                <w:sz w:val="22"/>
                <w:szCs w:val="22"/>
              </w:rPr>
              <w:t>Personi që posedon leje për ndërhyrje n</w:t>
            </w:r>
            <w:r w:rsidR="00F24AD9">
              <w:rPr>
                <w:sz w:val="22"/>
                <w:szCs w:val="22"/>
              </w:rPr>
              <w:t>ë</w:t>
            </w:r>
            <w:r w:rsidRPr="000D2985">
              <w:rPr>
                <w:sz w:val="22"/>
                <w:szCs w:val="22"/>
              </w:rPr>
              <w:t xml:space="preserve"> infrastrukturë sipas </w:t>
            </w:r>
            <w:r w:rsidR="00010E6F">
              <w:rPr>
                <w:sz w:val="22"/>
                <w:szCs w:val="22"/>
              </w:rPr>
              <w:t xml:space="preserve"> nenit 6 paragrafi </w:t>
            </w:r>
            <w:r w:rsidRPr="000D2985">
              <w:rPr>
                <w:sz w:val="22"/>
                <w:szCs w:val="22"/>
              </w:rPr>
              <w:t xml:space="preserve"> 2, do të mbikëqyret sipas detyrës zyrtare nga një komision i përbashkët i emëruar nga D</w:t>
            </w:r>
            <w:r w:rsidR="008D71ED" w:rsidRPr="000D7AD8">
              <w:rPr>
                <w:sz w:val="22"/>
                <w:szCs w:val="22"/>
              </w:rPr>
              <w:t xml:space="preserve">rejtoria </w:t>
            </w:r>
            <w:r w:rsidR="007C69B3">
              <w:rPr>
                <w:sz w:val="22"/>
                <w:szCs w:val="22"/>
              </w:rPr>
              <w:t xml:space="preserve">për Shërbime Publike Infrastrukturë dhe Banim </w:t>
            </w:r>
            <w:r w:rsidRPr="000D2985">
              <w:rPr>
                <w:sz w:val="22"/>
                <w:szCs w:val="22"/>
              </w:rPr>
              <w:t xml:space="preserve">dhe </w:t>
            </w:r>
            <w:r w:rsidR="008D71ED" w:rsidRPr="000D7AD8">
              <w:rPr>
                <w:sz w:val="22"/>
                <w:szCs w:val="22"/>
              </w:rPr>
              <w:t>D</w:t>
            </w:r>
            <w:r w:rsidR="007C69B3">
              <w:rPr>
                <w:sz w:val="22"/>
                <w:szCs w:val="22"/>
              </w:rPr>
              <w:t xml:space="preserve">rejtoria e </w:t>
            </w:r>
            <w:r w:rsidRPr="000D2985">
              <w:rPr>
                <w:sz w:val="22"/>
                <w:szCs w:val="22"/>
              </w:rPr>
              <w:t>Inspeksioni</w:t>
            </w:r>
            <w:r w:rsidR="008D71ED" w:rsidRPr="000D7AD8">
              <w:rPr>
                <w:sz w:val="22"/>
                <w:szCs w:val="22"/>
              </w:rPr>
              <w:t>t</w:t>
            </w:r>
            <w:r w:rsidRPr="000D2985">
              <w:rPr>
                <w:sz w:val="22"/>
                <w:szCs w:val="22"/>
              </w:rPr>
              <w:t xml:space="preserve">. </w:t>
            </w:r>
          </w:p>
        </w:tc>
        <w:tc>
          <w:tcPr>
            <w:tcW w:w="359" w:type="dxa"/>
          </w:tcPr>
          <w:p w14:paraId="4F2C96E6" w14:textId="77777777" w:rsidR="00794637" w:rsidRPr="000D2985" w:rsidRDefault="00794637" w:rsidP="000D2985">
            <w:pPr>
              <w:tabs>
                <w:tab w:val="left" w:pos="90"/>
              </w:tabs>
              <w:spacing w:line="360" w:lineRule="auto"/>
              <w:jc w:val="right"/>
              <w:rPr>
                <w:sz w:val="22"/>
              </w:rPr>
            </w:pPr>
          </w:p>
        </w:tc>
      </w:tr>
      <w:tr w:rsidR="002124ED" w:rsidRPr="00C373C8" w14:paraId="430F9500" w14:textId="77777777" w:rsidTr="000D2985">
        <w:tc>
          <w:tcPr>
            <w:tcW w:w="658" w:type="dxa"/>
            <w:gridSpan w:val="2"/>
          </w:tcPr>
          <w:p w14:paraId="01A49543" w14:textId="6CC63721" w:rsidR="00794637" w:rsidRDefault="00442899" w:rsidP="000D2985">
            <w:pPr>
              <w:tabs>
                <w:tab w:val="left" w:pos="90"/>
              </w:tabs>
              <w:spacing w:line="360" w:lineRule="auto"/>
              <w:jc w:val="both"/>
              <w:rPr>
                <w:b/>
                <w:sz w:val="22"/>
                <w:szCs w:val="22"/>
              </w:rPr>
            </w:pPr>
            <w:r>
              <w:rPr>
                <w:b/>
                <w:sz w:val="22"/>
              </w:rPr>
              <w:t>10</w:t>
            </w:r>
            <w:r w:rsidR="00794637" w:rsidRPr="000D2985">
              <w:rPr>
                <w:b/>
                <w:sz w:val="22"/>
              </w:rPr>
              <w:t>.</w:t>
            </w:r>
            <w:r>
              <w:rPr>
                <w:sz w:val="22"/>
              </w:rPr>
              <w:t xml:space="preserve"> </w:t>
            </w:r>
          </w:p>
        </w:tc>
        <w:tc>
          <w:tcPr>
            <w:tcW w:w="7551" w:type="dxa"/>
            <w:gridSpan w:val="6"/>
          </w:tcPr>
          <w:p w14:paraId="21FEDD05" w14:textId="77777777" w:rsidR="00794637" w:rsidRPr="000D2985" w:rsidRDefault="004C13A7" w:rsidP="000D2985">
            <w:pPr>
              <w:spacing w:line="360" w:lineRule="auto"/>
            </w:pPr>
            <w:r w:rsidRPr="00103FF7">
              <w:rPr>
                <w:sz w:val="22"/>
              </w:rPr>
              <w:t xml:space="preserve">Të hyrat që realizohen nga zhvendosja e automjeteve </w:t>
            </w:r>
            <w:r w:rsidRPr="00103FF7">
              <w:rPr>
                <w:b/>
                <w:sz w:val="22"/>
              </w:rPr>
              <w:t>50%</w:t>
            </w:r>
            <w:r w:rsidRPr="00C373C8">
              <w:rPr>
                <w:sz w:val="22"/>
              </w:rPr>
              <w:t xml:space="preserve"> shkojnë në emër të komunës së Gjilanit.</w:t>
            </w:r>
          </w:p>
          <w:p w14:paraId="4971CCB4" w14:textId="7B78ACF1" w:rsidR="00794637" w:rsidRPr="000D2985" w:rsidRDefault="00B23546" w:rsidP="000D2985">
            <w:pPr>
              <w:spacing w:line="360" w:lineRule="auto"/>
            </w:pPr>
            <w:r>
              <w:rPr>
                <w:sz w:val="22"/>
              </w:rPr>
              <w:t>ndërsa p</w:t>
            </w:r>
            <w:r w:rsidR="004C13A7" w:rsidRPr="00983C00">
              <w:rPr>
                <w:sz w:val="22"/>
              </w:rPr>
              <w:t xml:space="preserve">ronari-shfrytëzuesi i mjetit të zhvendosur i cili vetë e sjell në autopark me asistim të personave të autorizuar (policit, inspektorit) paguajnë vetëm </w:t>
            </w:r>
            <w:r w:rsidR="003F218F" w:rsidRPr="00103FF7">
              <w:rPr>
                <w:sz w:val="22"/>
              </w:rPr>
              <w:t xml:space="preserve"> </w:t>
            </w:r>
            <w:r w:rsidR="004C13A7" w:rsidRPr="00103FF7">
              <w:rPr>
                <w:sz w:val="22"/>
              </w:rPr>
              <w:t xml:space="preserve">shpenzimet e vendqëndrimit në autopark në vlerën prej </w:t>
            </w:r>
            <w:r w:rsidR="005731F2">
              <w:rPr>
                <w:sz w:val="22"/>
              </w:rPr>
              <w:t xml:space="preserve">  </w:t>
            </w:r>
            <w:r w:rsidR="00AC69F0" w:rsidRPr="003C66D9">
              <w:rPr>
                <w:b/>
                <w:sz w:val="22"/>
              </w:rPr>
              <w:t>5,00€.</w:t>
            </w:r>
            <w:r w:rsidR="00F24AD9">
              <w:rPr>
                <w:sz w:val="22"/>
              </w:rPr>
              <w:t xml:space="preserve">                                                                                                                                </w:t>
            </w:r>
          </w:p>
        </w:tc>
        <w:tc>
          <w:tcPr>
            <w:tcW w:w="359" w:type="dxa"/>
          </w:tcPr>
          <w:p w14:paraId="2DC6EA19" w14:textId="77777777" w:rsidR="00794637" w:rsidRPr="000D2985" w:rsidRDefault="00794637" w:rsidP="000D2985">
            <w:pPr>
              <w:tabs>
                <w:tab w:val="left" w:pos="90"/>
              </w:tabs>
              <w:spacing w:line="360" w:lineRule="auto"/>
              <w:jc w:val="right"/>
              <w:rPr>
                <w:sz w:val="22"/>
              </w:rPr>
            </w:pPr>
          </w:p>
        </w:tc>
      </w:tr>
    </w:tbl>
    <w:p w14:paraId="47D40B9F" w14:textId="77777777" w:rsidR="00794637" w:rsidRDefault="00794637" w:rsidP="000D2985">
      <w:pPr>
        <w:shd w:val="clear" w:color="auto" w:fill="FFFFFF"/>
        <w:spacing w:line="360" w:lineRule="auto"/>
        <w:rPr>
          <w:sz w:val="22"/>
          <w:szCs w:val="22"/>
        </w:rPr>
      </w:pPr>
    </w:p>
    <w:p w14:paraId="127AE232" w14:textId="5F8FA5E4" w:rsidR="00794637" w:rsidRDefault="00496A62" w:rsidP="000D2985">
      <w:pPr>
        <w:shd w:val="clear" w:color="auto" w:fill="FFFFFF"/>
        <w:spacing w:line="360" w:lineRule="auto"/>
        <w:jc w:val="center"/>
        <w:rPr>
          <w:b/>
          <w:sz w:val="22"/>
          <w:szCs w:val="22"/>
        </w:rPr>
      </w:pPr>
      <w:r>
        <w:rPr>
          <w:b/>
          <w:sz w:val="22"/>
          <w:szCs w:val="22"/>
        </w:rPr>
        <w:t xml:space="preserve">KAPITULLI </w:t>
      </w:r>
      <w:r w:rsidR="00794637" w:rsidRPr="000D2985">
        <w:rPr>
          <w:b/>
          <w:sz w:val="22"/>
          <w:szCs w:val="22"/>
        </w:rPr>
        <w:t>V</w:t>
      </w:r>
    </w:p>
    <w:p w14:paraId="0F444739" w14:textId="77777777" w:rsidR="00794637" w:rsidRPr="000D2985" w:rsidRDefault="00C035E1" w:rsidP="000D2985">
      <w:pPr>
        <w:shd w:val="clear" w:color="auto" w:fill="FFFFFF"/>
        <w:spacing w:line="360" w:lineRule="auto"/>
        <w:jc w:val="center"/>
        <w:rPr>
          <w:b/>
          <w:sz w:val="22"/>
          <w:szCs w:val="22"/>
        </w:rPr>
      </w:pPr>
      <w:r w:rsidRPr="00C373C8">
        <w:rPr>
          <w:b/>
          <w:sz w:val="22"/>
          <w:szCs w:val="22"/>
        </w:rPr>
        <w:t>TAKSAT/TARIFAT NË SFERËN E URBANIZMIT, PLANIFIKIM DHE MBROJTJES SË MJEDISIT</w:t>
      </w:r>
    </w:p>
    <w:p w14:paraId="48F0E492" w14:textId="77777777" w:rsidR="00794637" w:rsidRDefault="00794637" w:rsidP="000D2985">
      <w:pPr>
        <w:shd w:val="clear" w:color="auto" w:fill="FFFFFF"/>
        <w:spacing w:line="360" w:lineRule="auto"/>
        <w:outlineLvl w:val="0"/>
        <w:rPr>
          <w:sz w:val="22"/>
          <w:szCs w:val="22"/>
        </w:rPr>
      </w:pPr>
    </w:p>
    <w:p w14:paraId="5C3E6B92" w14:textId="24DBFDE9" w:rsidR="00794637" w:rsidRDefault="00CF0FD6" w:rsidP="000D2985">
      <w:pPr>
        <w:shd w:val="clear" w:color="auto" w:fill="FFFFFF"/>
        <w:spacing w:line="360" w:lineRule="auto"/>
        <w:jc w:val="center"/>
        <w:outlineLvl w:val="0"/>
        <w:rPr>
          <w:b/>
          <w:sz w:val="22"/>
          <w:szCs w:val="22"/>
        </w:rPr>
      </w:pPr>
      <w:r w:rsidRPr="00983C00">
        <w:rPr>
          <w:b/>
          <w:sz w:val="22"/>
          <w:szCs w:val="22"/>
        </w:rPr>
        <w:t xml:space="preserve">Neni </w:t>
      </w:r>
      <w:r w:rsidR="00AD11DD">
        <w:rPr>
          <w:b/>
          <w:sz w:val="22"/>
          <w:szCs w:val="22"/>
        </w:rPr>
        <w:t>13</w:t>
      </w:r>
    </w:p>
    <w:p w14:paraId="61B1A87D" w14:textId="77777777" w:rsidR="00794637" w:rsidRPr="000D2985" w:rsidRDefault="00794637" w:rsidP="000D2985">
      <w:pPr>
        <w:shd w:val="clear" w:color="auto" w:fill="FFFFFF"/>
        <w:spacing w:line="360" w:lineRule="auto"/>
        <w:jc w:val="center"/>
        <w:rPr>
          <w:b/>
          <w:sz w:val="22"/>
          <w:szCs w:val="22"/>
        </w:rPr>
      </w:pPr>
    </w:p>
    <w:tbl>
      <w:tblPr>
        <w:tblW w:w="9450" w:type="dxa"/>
        <w:tblLayout w:type="fixed"/>
        <w:tblLook w:val="04A0" w:firstRow="1" w:lastRow="0" w:firstColumn="1" w:lastColumn="0" w:noHBand="0" w:noVBand="1"/>
      </w:tblPr>
      <w:tblGrid>
        <w:gridCol w:w="450"/>
        <w:gridCol w:w="8010"/>
        <w:gridCol w:w="990"/>
      </w:tblGrid>
      <w:tr w:rsidR="006035EB" w:rsidRPr="00C373C8" w14:paraId="440BE73F" w14:textId="77777777" w:rsidTr="000D2985">
        <w:trPr>
          <w:trHeight w:val="694"/>
        </w:trPr>
        <w:tc>
          <w:tcPr>
            <w:tcW w:w="8460" w:type="dxa"/>
            <w:gridSpan w:val="2"/>
          </w:tcPr>
          <w:p w14:paraId="526EF3DE" w14:textId="45AA86EF" w:rsidR="00794637" w:rsidRPr="000D2985" w:rsidRDefault="00C035E1" w:rsidP="000D2985">
            <w:pPr>
              <w:numPr>
                <w:ilvl w:val="0"/>
                <w:numId w:val="81"/>
              </w:numPr>
              <w:shd w:val="clear" w:color="auto" w:fill="FFFFFF"/>
              <w:spacing w:line="360" w:lineRule="auto"/>
              <w:rPr>
                <w:b/>
                <w:sz w:val="22"/>
                <w:szCs w:val="22"/>
              </w:rPr>
            </w:pPr>
            <w:r>
              <w:rPr>
                <w:b/>
                <w:sz w:val="22"/>
                <w:szCs w:val="22"/>
              </w:rPr>
              <w:t xml:space="preserve">Pagesat e taksave komunale </w:t>
            </w:r>
            <w:r w:rsidR="00232B14">
              <w:rPr>
                <w:b/>
                <w:sz w:val="22"/>
                <w:szCs w:val="22"/>
              </w:rPr>
              <w:t>të</w:t>
            </w:r>
            <w:r>
              <w:rPr>
                <w:b/>
                <w:sz w:val="22"/>
                <w:szCs w:val="22"/>
              </w:rPr>
              <w:t xml:space="preserve"> ndërtimit ,rrënimit </w:t>
            </w:r>
            <w:r w:rsidR="00232B14">
              <w:rPr>
                <w:b/>
                <w:sz w:val="22"/>
                <w:szCs w:val="22"/>
              </w:rPr>
              <w:t>ndikimit në</w:t>
            </w:r>
            <w:r>
              <w:rPr>
                <w:b/>
                <w:sz w:val="22"/>
                <w:szCs w:val="22"/>
              </w:rPr>
              <w:t xml:space="preserve"> </w:t>
            </w:r>
            <w:r w:rsidR="00232B14">
              <w:rPr>
                <w:b/>
                <w:sz w:val="22"/>
                <w:szCs w:val="22"/>
              </w:rPr>
              <w:t>infrastrukturë</w:t>
            </w:r>
            <w:r>
              <w:rPr>
                <w:b/>
                <w:sz w:val="22"/>
                <w:szCs w:val="22"/>
              </w:rPr>
              <w:t xml:space="preserve"> dhe rritjes </w:t>
            </w:r>
            <w:r w:rsidR="000C792D">
              <w:rPr>
                <w:b/>
                <w:sz w:val="22"/>
                <w:szCs w:val="22"/>
              </w:rPr>
              <w:t>së</w:t>
            </w:r>
            <w:r>
              <w:rPr>
                <w:b/>
                <w:sz w:val="22"/>
                <w:szCs w:val="22"/>
              </w:rPr>
              <w:t xml:space="preserve"> densitetit :</w:t>
            </w:r>
          </w:p>
        </w:tc>
        <w:tc>
          <w:tcPr>
            <w:tcW w:w="990" w:type="dxa"/>
          </w:tcPr>
          <w:p w14:paraId="058E6D83" w14:textId="6D1DCD84" w:rsidR="00794637" w:rsidRDefault="00794637" w:rsidP="000D2985">
            <w:pPr>
              <w:shd w:val="clear" w:color="auto" w:fill="FFFFFF"/>
              <w:spacing w:line="360" w:lineRule="auto"/>
              <w:jc w:val="right"/>
              <w:rPr>
                <w:b/>
                <w:sz w:val="22"/>
                <w:szCs w:val="22"/>
              </w:rPr>
            </w:pPr>
          </w:p>
        </w:tc>
      </w:tr>
      <w:tr w:rsidR="005315AB" w:rsidRPr="00C373C8" w14:paraId="024DF301" w14:textId="77777777" w:rsidTr="000D2985">
        <w:trPr>
          <w:trHeight w:val="171"/>
        </w:trPr>
        <w:tc>
          <w:tcPr>
            <w:tcW w:w="8460" w:type="dxa"/>
            <w:gridSpan w:val="2"/>
            <w:shd w:val="clear" w:color="auto" w:fill="auto"/>
          </w:tcPr>
          <w:p w14:paraId="529C612C" w14:textId="35E26AB9" w:rsidR="00794637" w:rsidRDefault="007C69B3" w:rsidP="000D2985">
            <w:pPr>
              <w:shd w:val="clear" w:color="auto" w:fill="FFFFFF"/>
              <w:spacing w:line="360" w:lineRule="auto"/>
              <w:rPr>
                <w:sz w:val="22"/>
                <w:szCs w:val="22"/>
              </w:rPr>
            </w:pPr>
            <w:r>
              <w:rPr>
                <w:b/>
                <w:sz w:val="22"/>
                <w:szCs w:val="22"/>
              </w:rPr>
              <w:t xml:space="preserve">       1.1. </w:t>
            </w:r>
            <w:r>
              <w:rPr>
                <w:sz w:val="22"/>
                <w:szCs w:val="22"/>
              </w:rPr>
              <w:t>Kërkesa për Ekstrakt nga Plani Urbanistik / PZHK-PZHU-PR</w:t>
            </w:r>
            <w:r w:rsidR="0028170E">
              <w:rPr>
                <w:sz w:val="22"/>
                <w:szCs w:val="22"/>
              </w:rPr>
              <w:t>R</w:t>
            </w:r>
            <w:r w:rsidR="005315AB" w:rsidRPr="00C373C8">
              <w:rPr>
                <w:sz w:val="22"/>
                <w:szCs w:val="22"/>
              </w:rPr>
              <w:t>U-PDU/</w:t>
            </w:r>
          </w:p>
        </w:tc>
        <w:tc>
          <w:tcPr>
            <w:tcW w:w="990" w:type="dxa"/>
            <w:shd w:val="clear" w:color="auto" w:fill="auto"/>
          </w:tcPr>
          <w:p w14:paraId="5448A77B" w14:textId="77777777" w:rsidR="00794637" w:rsidRPr="000D2985" w:rsidRDefault="00794637" w:rsidP="000D2985">
            <w:pPr>
              <w:shd w:val="clear" w:color="auto" w:fill="FFFFFF"/>
              <w:spacing w:line="360" w:lineRule="auto"/>
              <w:jc w:val="right"/>
              <w:rPr>
                <w:b/>
                <w:sz w:val="22"/>
                <w:szCs w:val="22"/>
              </w:rPr>
            </w:pPr>
            <w:r w:rsidRPr="000D2985">
              <w:rPr>
                <w:b/>
                <w:sz w:val="22"/>
                <w:szCs w:val="22"/>
              </w:rPr>
              <w:t>10.00</w:t>
            </w:r>
          </w:p>
        </w:tc>
      </w:tr>
      <w:tr w:rsidR="005315AB" w:rsidRPr="00C373C8" w14:paraId="77BF41F2" w14:textId="77777777" w:rsidTr="000D2985">
        <w:trPr>
          <w:trHeight w:val="171"/>
        </w:trPr>
        <w:tc>
          <w:tcPr>
            <w:tcW w:w="8460" w:type="dxa"/>
            <w:gridSpan w:val="2"/>
            <w:shd w:val="clear" w:color="auto" w:fill="auto"/>
          </w:tcPr>
          <w:p w14:paraId="7CDFC9D9" w14:textId="0D152E7B" w:rsidR="00794637" w:rsidRDefault="007C69B3" w:rsidP="000D2985">
            <w:pPr>
              <w:shd w:val="clear" w:color="auto" w:fill="FFFFFF"/>
              <w:spacing w:line="360" w:lineRule="auto"/>
              <w:rPr>
                <w:sz w:val="22"/>
                <w:szCs w:val="22"/>
              </w:rPr>
            </w:pPr>
            <w:r>
              <w:rPr>
                <w:b/>
                <w:sz w:val="22"/>
                <w:szCs w:val="22"/>
              </w:rPr>
              <w:t xml:space="preserve">       1.2. </w:t>
            </w:r>
            <w:r>
              <w:rPr>
                <w:sz w:val="22"/>
                <w:szCs w:val="22"/>
              </w:rPr>
              <w:t xml:space="preserve">Kërkesa për ndarje-bashkim të 1 parcelë  </w:t>
            </w:r>
          </w:p>
        </w:tc>
        <w:tc>
          <w:tcPr>
            <w:tcW w:w="990" w:type="dxa"/>
            <w:shd w:val="clear" w:color="auto" w:fill="auto"/>
          </w:tcPr>
          <w:p w14:paraId="304F92CB" w14:textId="77777777" w:rsidR="00794637" w:rsidRPr="000D2985" w:rsidRDefault="00794637" w:rsidP="000D2985">
            <w:pPr>
              <w:shd w:val="clear" w:color="auto" w:fill="FFFFFF"/>
              <w:spacing w:line="360" w:lineRule="auto"/>
              <w:jc w:val="right"/>
              <w:rPr>
                <w:b/>
                <w:sz w:val="22"/>
                <w:szCs w:val="22"/>
              </w:rPr>
            </w:pPr>
            <w:r w:rsidRPr="000D2985">
              <w:rPr>
                <w:b/>
                <w:sz w:val="22"/>
                <w:szCs w:val="22"/>
              </w:rPr>
              <w:t>10.00</w:t>
            </w:r>
          </w:p>
        </w:tc>
      </w:tr>
      <w:tr w:rsidR="005315AB" w:rsidRPr="00C373C8" w14:paraId="73F364DF" w14:textId="77777777" w:rsidTr="000D2985">
        <w:trPr>
          <w:trHeight w:val="171"/>
        </w:trPr>
        <w:tc>
          <w:tcPr>
            <w:tcW w:w="8460" w:type="dxa"/>
            <w:gridSpan w:val="2"/>
            <w:shd w:val="clear" w:color="auto" w:fill="auto"/>
          </w:tcPr>
          <w:p w14:paraId="01A67F8D" w14:textId="50641ECA" w:rsidR="00794637" w:rsidRDefault="007C69B3" w:rsidP="000D2985">
            <w:pPr>
              <w:shd w:val="clear" w:color="auto" w:fill="FFFFFF"/>
              <w:spacing w:line="360" w:lineRule="auto"/>
              <w:rPr>
                <w:sz w:val="22"/>
                <w:szCs w:val="22"/>
              </w:rPr>
            </w:pPr>
            <w:r>
              <w:rPr>
                <w:b/>
                <w:sz w:val="22"/>
                <w:szCs w:val="22"/>
              </w:rPr>
              <w:t xml:space="preserve">       1.3. </w:t>
            </w:r>
            <w:r>
              <w:rPr>
                <w:sz w:val="22"/>
                <w:szCs w:val="22"/>
              </w:rPr>
              <w:t xml:space="preserve">Për çdo parcelë tjetër </w:t>
            </w:r>
          </w:p>
        </w:tc>
        <w:tc>
          <w:tcPr>
            <w:tcW w:w="990" w:type="dxa"/>
            <w:shd w:val="clear" w:color="auto" w:fill="auto"/>
          </w:tcPr>
          <w:p w14:paraId="6B77F4B3" w14:textId="77777777" w:rsidR="00794637" w:rsidRPr="000D2985" w:rsidRDefault="00794637" w:rsidP="000D2985">
            <w:pPr>
              <w:shd w:val="clear" w:color="auto" w:fill="FFFFFF"/>
              <w:spacing w:line="360" w:lineRule="auto"/>
              <w:jc w:val="right"/>
              <w:rPr>
                <w:b/>
                <w:sz w:val="22"/>
                <w:szCs w:val="22"/>
              </w:rPr>
            </w:pPr>
            <w:r w:rsidRPr="000D2985">
              <w:rPr>
                <w:b/>
                <w:sz w:val="22"/>
                <w:szCs w:val="22"/>
              </w:rPr>
              <w:t>3.00</w:t>
            </w:r>
          </w:p>
        </w:tc>
      </w:tr>
      <w:tr w:rsidR="005315AB" w:rsidRPr="00C373C8" w14:paraId="5E31EE94" w14:textId="77777777" w:rsidTr="000D2985">
        <w:trPr>
          <w:trHeight w:val="171"/>
        </w:trPr>
        <w:tc>
          <w:tcPr>
            <w:tcW w:w="8460" w:type="dxa"/>
            <w:gridSpan w:val="2"/>
            <w:shd w:val="clear" w:color="auto" w:fill="auto"/>
          </w:tcPr>
          <w:p w14:paraId="33600E25" w14:textId="4A6EC09A" w:rsidR="00794637" w:rsidRDefault="007C69B3" w:rsidP="000D2985">
            <w:pPr>
              <w:shd w:val="clear" w:color="auto" w:fill="FFFFFF"/>
              <w:spacing w:line="360" w:lineRule="auto"/>
              <w:rPr>
                <w:sz w:val="22"/>
                <w:szCs w:val="22"/>
              </w:rPr>
            </w:pPr>
            <w:r>
              <w:rPr>
                <w:b/>
                <w:sz w:val="22"/>
                <w:szCs w:val="22"/>
              </w:rPr>
              <w:t xml:space="preserve">       1.4. </w:t>
            </w:r>
            <w:r>
              <w:rPr>
                <w:sz w:val="22"/>
                <w:szCs w:val="22"/>
              </w:rPr>
              <w:t>Kërkesa për leje mjedisore komunale</w:t>
            </w:r>
          </w:p>
        </w:tc>
        <w:tc>
          <w:tcPr>
            <w:tcW w:w="990" w:type="dxa"/>
            <w:shd w:val="clear" w:color="auto" w:fill="auto"/>
          </w:tcPr>
          <w:p w14:paraId="070B791C" w14:textId="77777777" w:rsidR="00794637" w:rsidRPr="000D2985" w:rsidRDefault="00794637" w:rsidP="000D2985">
            <w:pPr>
              <w:shd w:val="clear" w:color="auto" w:fill="FFFFFF"/>
              <w:spacing w:line="360" w:lineRule="auto"/>
              <w:jc w:val="right"/>
              <w:rPr>
                <w:b/>
                <w:sz w:val="22"/>
                <w:szCs w:val="22"/>
              </w:rPr>
            </w:pPr>
            <w:r w:rsidRPr="000D2985">
              <w:rPr>
                <w:b/>
                <w:sz w:val="22"/>
                <w:szCs w:val="22"/>
              </w:rPr>
              <w:t>10.00</w:t>
            </w:r>
          </w:p>
        </w:tc>
      </w:tr>
      <w:tr w:rsidR="005315AB" w:rsidRPr="00C373C8" w14:paraId="30E06260" w14:textId="77777777" w:rsidTr="000D2985">
        <w:trPr>
          <w:trHeight w:val="279"/>
        </w:trPr>
        <w:tc>
          <w:tcPr>
            <w:tcW w:w="8460" w:type="dxa"/>
            <w:gridSpan w:val="2"/>
            <w:shd w:val="clear" w:color="auto" w:fill="auto"/>
          </w:tcPr>
          <w:p w14:paraId="0E69CE21" w14:textId="6ABDCE3A" w:rsidR="00794637" w:rsidRDefault="007C69B3" w:rsidP="000D2985">
            <w:pPr>
              <w:shd w:val="clear" w:color="auto" w:fill="FFFFFF"/>
              <w:spacing w:line="360" w:lineRule="auto"/>
              <w:rPr>
                <w:sz w:val="22"/>
                <w:szCs w:val="22"/>
              </w:rPr>
            </w:pPr>
            <w:r>
              <w:rPr>
                <w:b/>
                <w:sz w:val="22"/>
                <w:szCs w:val="22"/>
              </w:rPr>
              <w:t xml:space="preserve">       1.5. </w:t>
            </w:r>
            <w:r>
              <w:rPr>
                <w:sz w:val="22"/>
                <w:szCs w:val="22"/>
              </w:rPr>
              <w:t>Kërkesa për Leje rrënimi-Demolimi-Largimi të objektit</w:t>
            </w:r>
          </w:p>
        </w:tc>
        <w:tc>
          <w:tcPr>
            <w:tcW w:w="990" w:type="dxa"/>
            <w:shd w:val="clear" w:color="auto" w:fill="auto"/>
          </w:tcPr>
          <w:p w14:paraId="0C1586C8" w14:textId="77777777" w:rsidR="00794637" w:rsidRPr="000D2985" w:rsidRDefault="00794637" w:rsidP="000D2985">
            <w:pPr>
              <w:shd w:val="clear" w:color="auto" w:fill="FFFFFF"/>
              <w:spacing w:line="360" w:lineRule="auto"/>
              <w:jc w:val="right"/>
              <w:rPr>
                <w:b/>
                <w:sz w:val="22"/>
                <w:szCs w:val="22"/>
              </w:rPr>
            </w:pPr>
            <w:r w:rsidRPr="000D2985">
              <w:rPr>
                <w:b/>
                <w:bCs/>
                <w:sz w:val="22"/>
                <w:szCs w:val="22"/>
              </w:rPr>
              <w:t>10.00</w:t>
            </w:r>
          </w:p>
        </w:tc>
      </w:tr>
      <w:tr w:rsidR="005315AB" w:rsidRPr="00C373C8" w14:paraId="2A1E1D0C" w14:textId="77777777" w:rsidTr="000D2985">
        <w:trPr>
          <w:trHeight w:val="286"/>
        </w:trPr>
        <w:tc>
          <w:tcPr>
            <w:tcW w:w="8460" w:type="dxa"/>
            <w:gridSpan w:val="2"/>
            <w:shd w:val="clear" w:color="auto" w:fill="auto"/>
          </w:tcPr>
          <w:p w14:paraId="2425EB8B" w14:textId="7975240C" w:rsidR="00794637" w:rsidRDefault="007C69B3" w:rsidP="000D2985">
            <w:pPr>
              <w:shd w:val="clear" w:color="auto" w:fill="FFFFFF"/>
              <w:spacing w:line="360" w:lineRule="auto"/>
              <w:rPr>
                <w:sz w:val="22"/>
                <w:szCs w:val="22"/>
              </w:rPr>
            </w:pPr>
            <w:r>
              <w:rPr>
                <w:b/>
                <w:sz w:val="22"/>
                <w:szCs w:val="22"/>
              </w:rPr>
              <w:t xml:space="preserve">    </w:t>
            </w:r>
            <w:r w:rsidR="00635D2A">
              <w:rPr>
                <w:b/>
                <w:sz w:val="22"/>
                <w:szCs w:val="22"/>
              </w:rPr>
              <w:t xml:space="preserve">  </w:t>
            </w:r>
            <w:r w:rsidR="00EB7027" w:rsidRPr="00C373C8">
              <w:rPr>
                <w:b/>
                <w:sz w:val="22"/>
                <w:szCs w:val="22"/>
              </w:rPr>
              <w:t xml:space="preserve"> </w:t>
            </w:r>
            <w:r w:rsidR="005315AB" w:rsidRPr="00DA7BA5">
              <w:rPr>
                <w:b/>
                <w:sz w:val="22"/>
                <w:szCs w:val="22"/>
              </w:rPr>
              <w:t xml:space="preserve">1.6. </w:t>
            </w:r>
            <w:r w:rsidR="005315AB" w:rsidRPr="009E14C2">
              <w:rPr>
                <w:sz w:val="22"/>
                <w:szCs w:val="22"/>
              </w:rPr>
              <w:t>Kërkes</w:t>
            </w:r>
            <w:r w:rsidR="005315AB" w:rsidRPr="00024D89">
              <w:rPr>
                <w:sz w:val="22"/>
                <w:szCs w:val="22"/>
              </w:rPr>
              <w:t>a për komision profesional</w:t>
            </w:r>
          </w:p>
        </w:tc>
        <w:tc>
          <w:tcPr>
            <w:tcW w:w="990" w:type="dxa"/>
            <w:shd w:val="clear" w:color="auto" w:fill="auto"/>
          </w:tcPr>
          <w:p w14:paraId="5DCA0491" w14:textId="77777777" w:rsidR="00794637" w:rsidRPr="000D2985" w:rsidRDefault="00794637" w:rsidP="000D2985">
            <w:pPr>
              <w:shd w:val="clear" w:color="auto" w:fill="FFFFFF"/>
              <w:spacing w:line="360" w:lineRule="auto"/>
              <w:jc w:val="right"/>
              <w:rPr>
                <w:b/>
                <w:sz w:val="22"/>
                <w:szCs w:val="22"/>
              </w:rPr>
            </w:pPr>
            <w:r w:rsidRPr="000D2985">
              <w:rPr>
                <w:b/>
                <w:sz w:val="22"/>
                <w:szCs w:val="22"/>
              </w:rPr>
              <w:t>10.00</w:t>
            </w:r>
          </w:p>
        </w:tc>
      </w:tr>
      <w:tr w:rsidR="005315AB" w:rsidRPr="00C373C8" w14:paraId="0876C776" w14:textId="77777777" w:rsidTr="000D2985">
        <w:trPr>
          <w:trHeight w:val="301"/>
        </w:trPr>
        <w:tc>
          <w:tcPr>
            <w:tcW w:w="8460" w:type="dxa"/>
            <w:gridSpan w:val="2"/>
            <w:shd w:val="clear" w:color="auto" w:fill="auto"/>
          </w:tcPr>
          <w:p w14:paraId="098C068F" w14:textId="21C618BA" w:rsidR="00794637" w:rsidRDefault="007C69B3" w:rsidP="000D2985">
            <w:pPr>
              <w:shd w:val="clear" w:color="auto" w:fill="FFFFFF"/>
              <w:spacing w:line="360" w:lineRule="auto"/>
              <w:rPr>
                <w:sz w:val="22"/>
                <w:szCs w:val="22"/>
              </w:rPr>
            </w:pPr>
            <w:r>
              <w:rPr>
                <w:b/>
                <w:sz w:val="22"/>
                <w:szCs w:val="22"/>
              </w:rPr>
              <w:t xml:space="preserve">     </w:t>
            </w:r>
            <w:r w:rsidR="00635D2A">
              <w:rPr>
                <w:b/>
                <w:sz w:val="22"/>
                <w:szCs w:val="22"/>
              </w:rPr>
              <w:t xml:space="preserve">  </w:t>
            </w:r>
            <w:r w:rsidR="005315AB" w:rsidRPr="00E83BE1">
              <w:rPr>
                <w:b/>
                <w:sz w:val="22"/>
                <w:szCs w:val="22"/>
              </w:rPr>
              <w:t xml:space="preserve">1.7. </w:t>
            </w:r>
            <w:r w:rsidR="005315AB" w:rsidRPr="00DA7BA5">
              <w:rPr>
                <w:sz w:val="22"/>
                <w:szCs w:val="22"/>
              </w:rPr>
              <w:t>Kërkesa për lëshimin e vërtetimeve, certifikatave, dokumenteve etj.</w:t>
            </w:r>
          </w:p>
          <w:p w14:paraId="5BE45DBC" w14:textId="77777777" w:rsidR="00794637" w:rsidRPr="000D2985" w:rsidRDefault="00A559D7" w:rsidP="000D2985">
            <w:pPr>
              <w:shd w:val="clear" w:color="auto" w:fill="FFFFFF"/>
              <w:spacing w:line="360" w:lineRule="auto"/>
              <w:rPr>
                <w:color w:val="FF0000"/>
                <w:sz w:val="22"/>
                <w:szCs w:val="22"/>
              </w:rPr>
            </w:pPr>
            <w:r>
              <w:rPr>
                <w:sz w:val="22"/>
                <w:szCs w:val="22"/>
              </w:rPr>
              <w:t xml:space="preserve">       </w:t>
            </w:r>
            <w:r w:rsidR="00794637" w:rsidRPr="000D2985">
              <w:rPr>
                <w:color w:val="FF0000"/>
                <w:sz w:val="22"/>
                <w:szCs w:val="22"/>
              </w:rPr>
              <w:t>1.8.</w:t>
            </w:r>
            <w:r>
              <w:rPr>
                <w:color w:val="FF0000"/>
                <w:sz w:val="22"/>
                <w:szCs w:val="22"/>
              </w:rPr>
              <w:t xml:space="preserve"> </w:t>
            </w:r>
            <w:r w:rsidR="00794637" w:rsidRPr="000D2985">
              <w:rPr>
                <w:color w:val="FF0000"/>
                <w:sz w:val="22"/>
                <w:szCs w:val="22"/>
              </w:rPr>
              <w:t>Kopjet e dokumenteve t</w:t>
            </w:r>
            <w:r>
              <w:rPr>
                <w:color w:val="FF0000"/>
                <w:sz w:val="22"/>
                <w:szCs w:val="22"/>
              </w:rPr>
              <w:t>ë</w:t>
            </w:r>
            <w:r w:rsidR="00794637" w:rsidRPr="000D2985">
              <w:rPr>
                <w:color w:val="FF0000"/>
                <w:sz w:val="22"/>
                <w:szCs w:val="22"/>
              </w:rPr>
              <w:t xml:space="preserve"> Planifikimit Hap</w:t>
            </w:r>
            <w:r>
              <w:rPr>
                <w:color w:val="FF0000"/>
                <w:sz w:val="22"/>
                <w:szCs w:val="22"/>
              </w:rPr>
              <w:t>ë</w:t>
            </w:r>
            <w:r w:rsidR="00794637" w:rsidRPr="000D2985">
              <w:rPr>
                <w:color w:val="FF0000"/>
                <w:sz w:val="22"/>
                <w:szCs w:val="22"/>
              </w:rPr>
              <w:t>sinor</w:t>
            </w:r>
            <w:r w:rsidR="00627395">
              <w:rPr>
                <w:color w:val="FF0000"/>
                <w:sz w:val="22"/>
                <w:szCs w:val="22"/>
              </w:rPr>
              <w:t xml:space="preserve"> </w:t>
            </w:r>
            <w:r w:rsidR="00EC30E4">
              <w:rPr>
                <w:color w:val="FF0000"/>
                <w:sz w:val="22"/>
                <w:szCs w:val="22"/>
              </w:rPr>
              <w:t>(</w:t>
            </w:r>
            <w:r w:rsidR="00584409">
              <w:rPr>
                <w:color w:val="FF0000"/>
                <w:sz w:val="22"/>
                <w:szCs w:val="22"/>
              </w:rPr>
              <w:t xml:space="preserve"> për çdo faqe</w:t>
            </w:r>
            <w:r w:rsidR="005D62F9">
              <w:rPr>
                <w:color w:val="FF0000"/>
                <w:sz w:val="22"/>
                <w:szCs w:val="22"/>
              </w:rPr>
              <w:t xml:space="preserve"> t</w:t>
            </w:r>
            <w:r w:rsidR="00383B40">
              <w:rPr>
                <w:color w:val="FF0000"/>
                <w:sz w:val="22"/>
                <w:szCs w:val="22"/>
              </w:rPr>
              <w:t>ë</w:t>
            </w:r>
            <w:r w:rsidR="005D62F9">
              <w:rPr>
                <w:color w:val="FF0000"/>
                <w:sz w:val="22"/>
                <w:szCs w:val="22"/>
              </w:rPr>
              <w:t xml:space="preserve"> dokumenti</w:t>
            </w:r>
            <w:r w:rsidR="0067045A">
              <w:rPr>
                <w:color w:val="FF0000"/>
                <w:sz w:val="22"/>
                <w:szCs w:val="22"/>
              </w:rPr>
              <w:t>t</w:t>
            </w:r>
            <w:r w:rsidR="00584409">
              <w:rPr>
                <w:color w:val="FF0000"/>
                <w:sz w:val="22"/>
                <w:szCs w:val="22"/>
              </w:rPr>
              <w:t xml:space="preserve"> </w:t>
            </w:r>
            <w:r w:rsidR="00EC30E4">
              <w:rPr>
                <w:color w:val="FF0000"/>
                <w:sz w:val="22"/>
                <w:szCs w:val="22"/>
              </w:rPr>
              <w:t>)</w:t>
            </w:r>
          </w:p>
        </w:tc>
        <w:tc>
          <w:tcPr>
            <w:tcW w:w="990" w:type="dxa"/>
            <w:shd w:val="clear" w:color="auto" w:fill="auto"/>
          </w:tcPr>
          <w:p w14:paraId="62ECE191" w14:textId="77777777" w:rsidR="00794637" w:rsidRDefault="00794637" w:rsidP="000D2985">
            <w:pPr>
              <w:shd w:val="clear" w:color="auto" w:fill="FFFFFF"/>
              <w:spacing w:line="360" w:lineRule="auto"/>
              <w:jc w:val="right"/>
              <w:rPr>
                <w:b/>
                <w:sz w:val="22"/>
                <w:szCs w:val="22"/>
              </w:rPr>
            </w:pPr>
            <w:r w:rsidRPr="000D2985">
              <w:rPr>
                <w:b/>
                <w:sz w:val="22"/>
                <w:szCs w:val="22"/>
              </w:rPr>
              <w:t xml:space="preserve">10.00 </w:t>
            </w:r>
          </w:p>
          <w:p w14:paraId="34966393" w14:textId="77777777" w:rsidR="00794637" w:rsidRDefault="00EC30E4" w:rsidP="000D2985">
            <w:pPr>
              <w:shd w:val="clear" w:color="auto" w:fill="FFFFFF"/>
              <w:spacing w:line="360" w:lineRule="auto"/>
              <w:rPr>
                <w:b/>
                <w:bCs/>
                <w:sz w:val="22"/>
                <w:szCs w:val="22"/>
              </w:rPr>
            </w:pPr>
            <w:r>
              <w:rPr>
                <w:b/>
                <w:bCs/>
                <w:sz w:val="22"/>
                <w:szCs w:val="22"/>
              </w:rPr>
              <w:t xml:space="preserve">       1.00</w:t>
            </w:r>
          </w:p>
        </w:tc>
      </w:tr>
      <w:tr w:rsidR="001D028F" w:rsidRPr="00C373C8" w14:paraId="0E86F4E5" w14:textId="77777777" w:rsidTr="000D2985">
        <w:trPr>
          <w:trHeight w:val="301"/>
        </w:trPr>
        <w:tc>
          <w:tcPr>
            <w:tcW w:w="450" w:type="dxa"/>
            <w:vMerge w:val="restart"/>
            <w:shd w:val="clear" w:color="auto" w:fill="auto"/>
          </w:tcPr>
          <w:p w14:paraId="58D9235C" w14:textId="77777777" w:rsidR="00794637" w:rsidRDefault="00794637" w:rsidP="000D2985">
            <w:pPr>
              <w:shd w:val="clear" w:color="auto" w:fill="FFFFFF"/>
              <w:spacing w:line="360" w:lineRule="auto"/>
              <w:rPr>
                <w:b/>
                <w:sz w:val="22"/>
                <w:szCs w:val="22"/>
              </w:rPr>
            </w:pPr>
          </w:p>
          <w:p w14:paraId="1D2E63B4" w14:textId="77777777" w:rsidR="00794637" w:rsidRDefault="001B68AC" w:rsidP="000D2985">
            <w:pPr>
              <w:shd w:val="clear" w:color="auto" w:fill="FFFFFF"/>
              <w:spacing w:line="360" w:lineRule="auto"/>
              <w:rPr>
                <w:b/>
                <w:sz w:val="22"/>
                <w:szCs w:val="22"/>
              </w:rPr>
            </w:pPr>
            <w:r w:rsidRPr="00C373C8">
              <w:rPr>
                <w:b/>
                <w:sz w:val="22"/>
                <w:szCs w:val="22"/>
              </w:rPr>
              <w:t>2.</w:t>
            </w:r>
          </w:p>
          <w:p w14:paraId="17B3BDB8" w14:textId="2F28EBA1" w:rsidR="00794637" w:rsidRDefault="00794637" w:rsidP="000D2985">
            <w:pPr>
              <w:shd w:val="clear" w:color="auto" w:fill="FFFFFF"/>
              <w:spacing w:line="360" w:lineRule="auto"/>
              <w:rPr>
                <w:b/>
                <w:sz w:val="22"/>
                <w:szCs w:val="22"/>
              </w:rPr>
            </w:pPr>
          </w:p>
        </w:tc>
        <w:tc>
          <w:tcPr>
            <w:tcW w:w="9000" w:type="dxa"/>
            <w:gridSpan w:val="2"/>
            <w:shd w:val="clear" w:color="auto" w:fill="auto"/>
          </w:tcPr>
          <w:p w14:paraId="658200B3" w14:textId="77777777" w:rsidR="00794637" w:rsidRDefault="00794637" w:rsidP="000D2985">
            <w:pPr>
              <w:spacing w:line="360" w:lineRule="auto"/>
              <w:rPr>
                <w:b/>
                <w:sz w:val="22"/>
                <w:szCs w:val="22"/>
              </w:rPr>
            </w:pPr>
          </w:p>
          <w:p w14:paraId="4761D075" w14:textId="77777777" w:rsidR="00794637" w:rsidRPr="000D2985" w:rsidRDefault="00794637" w:rsidP="000D2985">
            <w:pPr>
              <w:spacing w:line="360" w:lineRule="auto"/>
              <w:rPr>
                <w:b/>
                <w:sz w:val="22"/>
                <w:szCs w:val="22"/>
              </w:rPr>
            </w:pPr>
            <w:r w:rsidRPr="000D2985">
              <w:rPr>
                <w:b/>
                <w:sz w:val="22"/>
                <w:szCs w:val="22"/>
              </w:rPr>
              <w:t>Te objektet e karburantit-gazit, taksa komunale dhe tarifa për dendësitet llogaritet nga çmimi bazë</w:t>
            </w:r>
            <w:r w:rsidR="004818F8">
              <w:rPr>
                <w:b/>
                <w:sz w:val="22"/>
                <w:szCs w:val="22"/>
              </w:rPr>
              <w:t>,</w:t>
            </w:r>
            <w:r w:rsidRPr="000D2985">
              <w:rPr>
                <w:b/>
                <w:sz w:val="22"/>
                <w:szCs w:val="22"/>
              </w:rPr>
              <w:t xml:space="preserve"> varësisht nga lloji i sipërfaqes-hapësirës si vijon:</w:t>
            </w:r>
          </w:p>
        </w:tc>
      </w:tr>
      <w:tr w:rsidR="001D028F" w:rsidRPr="00C373C8" w14:paraId="6CE011E2" w14:textId="77777777" w:rsidTr="000D2985">
        <w:trPr>
          <w:trHeight w:val="286"/>
        </w:trPr>
        <w:tc>
          <w:tcPr>
            <w:tcW w:w="450" w:type="dxa"/>
            <w:vMerge/>
            <w:shd w:val="clear" w:color="auto" w:fill="auto"/>
          </w:tcPr>
          <w:p w14:paraId="6A6DA73E" w14:textId="77777777" w:rsidR="00794637" w:rsidRDefault="00794637" w:rsidP="000D2985">
            <w:pPr>
              <w:shd w:val="clear" w:color="auto" w:fill="FFFFFF"/>
              <w:spacing w:line="360" w:lineRule="auto"/>
              <w:jc w:val="center"/>
              <w:rPr>
                <w:b/>
                <w:sz w:val="22"/>
                <w:szCs w:val="22"/>
              </w:rPr>
            </w:pPr>
          </w:p>
        </w:tc>
        <w:tc>
          <w:tcPr>
            <w:tcW w:w="9000" w:type="dxa"/>
            <w:gridSpan w:val="2"/>
            <w:shd w:val="clear" w:color="auto" w:fill="FFFFFF"/>
          </w:tcPr>
          <w:p w14:paraId="0BB5DC41" w14:textId="05FEC04C" w:rsidR="00794637" w:rsidRDefault="00794637" w:rsidP="000D2985">
            <w:pPr>
              <w:spacing w:line="360" w:lineRule="auto"/>
              <w:rPr>
                <w:sz w:val="22"/>
                <w:szCs w:val="22"/>
              </w:rPr>
            </w:pPr>
          </w:p>
          <w:p w14:paraId="5ACF5E36" w14:textId="77777777" w:rsidR="00794637" w:rsidRDefault="007C69B3" w:rsidP="000D2985">
            <w:pPr>
              <w:numPr>
                <w:ilvl w:val="1"/>
                <w:numId w:val="84"/>
              </w:numPr>
              <w:spacing w:line="360" w:lineRule="auto"/>
              <w:rPr>
                <w:sz w:val="22"/>
                <w:szCs w:val="22"/>
              </w:rPr>
            </w:pPr>
            <w:r>
              <w:rPr>
                <w:sz w:val="22"/>
                <w:szCs w:val="22"/>
              </w:rPr>
              <w:t xml:space="preserve">me sipërfaqe të mbyllur </w:t>
            </w:r>
            <w:r w:rsidR="006F15D0">
              <w:rPr>
                <w:sz w:val="22"/>
                <w:szCs w:val="22"/>
              </w:rPr>
              <w:t xml:space="preserve">                                                                                                      </w:t>
            </w:r>
            <w:r w:rsidR="001D028F" w:rsidRPr="00C373C8">
              <w:rPr>
                <w:sz w:val="22"/>
                <w:szCs w:val="22"/>
              </w:rPr>
              <w:t xml:space="preserve"> 100%;</w:t>
            </w:r>
          </w:p>
          <w:p w14:paraId="17A7D34C" w14:textId="77777777" w:rsidR="00794637" w:rsidRDefault="001D028F" w:rsidP="000D2985">
            <w:pPr>
              <w:numPr>
                <w:ilvl w:val="1"/>
                <w:numId w:val="84"/>
              </w:numPr>
              <w:spacing w:line="360" w:lineRule="auto"/>
              <w:rPr>
                <w:sz w:val="22"/>
                <w:szCs w:val="22"/>
              </w:rPr>
            </w:pPr>
            <w:r w:rsidRPr="009E14C2">
              <w:rPr>
                <w:sz w:val="22"/>
                <w:szCs w:val="22"/>
              </w:rPr>
              <w:t>me sipërfaqe të mbuluar</w:t>
            </w:r>
            <w:r w:rsidR="006F15D0">
              <w:rPr>
                <w:sz w:val="22"/>
                <w:szCs w:val="22"/>
              </w:rPr>
              <w:t xml:space="preserve">                                                                                                        </w:t>
            </w:r>
            <w:r w:rsidRPr="00C373C8">
              <w:rPr>
                <w:sz w:val="22"/>
                <w:szCs w:val="22"/>
              </w:rPr>
              <w:t xml:space="preserve"> 75%;</w:t>
            </w:r>
          </w:p>
          <w:p w14:paraId="1251F2E6" w14:textId="1923C674" w:rsidR="00794637" w:rsidRDefault="001D028F" w:rsidP="000D2985">
            <w:pPr>
              <w:numPr>
                <w:ilvl w:val="1"/>
                <w:numId w:val="84"/>
              </w:numPr>
              <w:spacing w:line="360" w:lineRule="auto"/>
              <w:rPr>
                <w:sz w:val="22"/>
                <w:szCs w:val="22"/>
              </w:rPr>
            </w:pPr>
            <w:r w:rsidRPr="009E14C2">
              <w:rPr>
                <w:sz w:val="22"/>
                <w:szCs w:val="22"/>
              </w:rPr>
              <w:lastRenderedPageBreak/>
              <w:t>me sipër</w:t>
            </w:r>
            <w:r w:rsidRPr="00024D89">
              <w:rPr>
                <w:sz w:val="22"/>
                <w:szCs w:val="22"/>
              </w:rPr>
              <w:t xml:space="preserve">faqe të hapur     </w:t>
            </w:r>
            <w:r w:rsidR="006F15D0">
              <w:rPr>
                <w:sz w:val="22"/>
                <w:szCs w:val="22"/>
              </w:rPr>
              <w:t xml:space="preserve">                                                                                                        </w:t>
            </w:r>
            <w:r w:rsidR="00794637" w:rsidRPr="000D2985">
              <w:rPr>
                <w:b/>
                <w:sz w:val="22"/>
                <w:szCs w:val="22"/>
              </w:rPr>
              <w:t>50%.</w:t>
            </w:r>
          </w:p>
        </w:tc>
      </w:tr>
      <w:tr w:rsidR="00693E99" w:rsidRPr="00C373C8" w14:paraId="1E410E40" w14:textId="77777777" w:rsidTr="000D2985">
        <w:trPr>
          <w:trHeight w:val="498"/>
        </w:trPr>
        <w:tc>
          <w:tcPr>
            <w:tcW w:w="450" w:type="dxa"/>
            <w:vMerge w:val="restart"/>
            <w:shd w:val="clear" w:color="auto" w:fill="auto"/>
          </w:tcPr>
          <w:p w14:paraId="6B1AEB02" w14:textId="77777777" w:rsidR="00794637" w:rsidRDefault="00794637" w:rsidP="000D2985">
            <w:pPr>
              <w:numPr>
                <w:ilvl w:val="0"/>
                <w:numId w:val="84"/>
              </w:numPr>
              <w:spacing w:line="360" w:lineRule="auto"/>
              <w:rPr>
                <w:b/>
                <w:sz w:val="22"/>
                <w:szCs w:val="22"/>
              </w:rPr>
            </w:pPr>
          </w:p>
          <w:p w14:paraId="02B698C0" w14:textId="77777777" w:rsidR="00794637" w:rsidRDefault="00794637" w:rsidP="000D2985">
            <w:pPr>
              <w:spacing w:line="360" w:lineRule="auto"/>
              <w:rPr>
                <w:b/>
                <w:sz w:val="22"/>
                <w:szCs w:val="22"/>
              </w:rPr>
            </w:pPr>
          </w:p>
          <w:p w14:paraId="320EBC51" w14:textId="77777777" w:rsidR="00794637" w:rsidRDefault="00794637" w:rsidP="000D2985">
            <w:pPr>
              <w:spacing w:line="360" w:lineRule="auto"/>
              <w:rPr>
                <w:b/>
                <w:sz w:val="22"/>
                <w:szCs w:val="22"/>
              </w:rPr>
            </w:pPr>
          </w:p>
          <w:p w14:paraId="7A5B3C9A" w14:textId="77777777" w:rsidR="00794637" w:rsidRPr="000D2985" w:rsidRDefault="00794637" w:rsidP="000D2985">
            <w:pPr>
              <w:spacing w:line="360" w:lineRule="auto"/>
              <w:rPr>
                <w:b/>
                <w:sz w:val="22"/>
                <w:szCs w:val="22"/>
              </w:rPr>
            </w:pPr>
          </w:p>
        </w:tc>
        <w:tc>
          <w:tcPr>
            <w:tcW w:w="8010" w:type="dxa"/>
            <w:shd w:val="clear" w:color="auto" w:fill="auto"/>
          </w:tcPr>
          <w:p w14:paraId="7E2B7C1A" w14:textId="5065FDBE" w:rsidR="00794637" w:rsidRDefault="00794637" w:rsidP="000D2985">
            <w:pPr>
              <w:spacing w:line="360" w:lineRule="auto"/>
              <w:jc w:val="both"/>
              <w:rPr>
                <w:b/>
                <w:sz w:val="22"/>
                <w:szCs w:val="22"/>
              </w:rPr>
            </w:pPr>
            <w:r w:rsidRPr="000D2985">
              <w:rPr>
                <w:b/>
                <w:sz w:val="22"/>
                <w:szCs w:val="22"/>
              </w:rPr>
              <w:t xml:space="preserve">Leja e ndërtimit për objekte të Infrastrukturës teknike komunale caktohet sipas kostos </w:t>
            </w:r>
            <w:r w:rsidR="00693E99" w:rsidRPr="00983C00">
              <w:rPr>
                <w:b/>
                <w:sz w:val="22"/>
                <w:szCs w:val="22"/>
              </w:rPr>
              <w:t xml:space="preserve"> </w:t>
            </w:r>
            <w:r w:rsidR="00A37B62">
              <w:rPr>
                <w:b/>
                <w:sz w:val="22"/>
                <w:szCs w:val="22"/>
              </w:rPr>
              <w:t>in</w:t>
            </w:r>
            <w:r w:rsidRPr="000D2985">
              <w:rPr>
                <w:b/>
                <w:sz w:val="22"/>
                <w:szCs w:val="22"/>
              </w:rPr>
              <w:t>vestive të projektit</w:t>
            </w:r>
          </w:p>
        </w:tc>
        <w:tc>
          <w:tcPr>
            <w:tcW w:w="990" w:type="dxa"/>
            <w:shd w:val="clear" w:color="auto" w:fill="auto"/>
          </w:tcPr>
          <w:p w14:paraId="6544DF8D" w14:textId="77777777" w:rsidR="00794637" w:rsidRDefault="00794637" w:rsidP="000D2985">
            <w:pPr>
              <w:spacing w:line="360" w:lineRule="auto"/>
              <w:rPr>
                <w:b/>
                <w:sz w:val="22"/>
                <w:szCs w:val="22"/>
              </w:rPr>
            </w:pPr>
          </w:p>
        </w:tc>
      </w:tr>
      <w:tr w:rsidR="00693E99" w:rsidRPr="004946A4" w14:paraId="5B51E176" w14:textId="77777777" w:rsidTr="000D2985">
        <w:trPr>
          <w:trHeight w:val="262"/>
        </w:trPr>
        <w:tc>
          <w:tcPr>
            <w:tcW w:w="450" w:type="dxa"/>
            <w:vMerge/>
            <w:shd w:val="clear" w:color="auto" w:fill="auto"/>
          </w:tcPr>
          <w:p w14:paraId="40CC618D" w14:textId="77777777" w:rsidR="00794637" w:rsidRDefault="00794637" w:rsidP="000D2985">
            <w:pPr>
              <w:numPr>
                <w:ilvl w:val="0"/>
                <w:numId w:val="84"/>
              </w:numPr>
              <w:spacing w:line="360" w:lineRule="auto"/>
              <w:rPr>
                <w:b/>
                <w:sz w:val="22"/>
                <w:szCs w:val="22"/>
              </w:rPr>
            </w:pPr>
          </w:p>
        </w:tc>
        <w:tc>
          <w:tcPr>
            <w:tcW w:w="8010" w:type="dxa"/>
            <w:shd w:val="clear" w:color="auto" w:fill="auto"/>
          </w:tcPr>
          <w:p w14:paraId="7BC72FD1" w14:textId="77777777" w:rsidR="00794637" w:rsidRDefault="00794637" w:rsidP="000D2985">
            <w:pPr>
              <w:spacing w:line="360" w:lineRule="auto"/>
              <w:jc w:val="both"/>
              <w:rPr>
                <w:b/>
                <w:sz w:val="22"/>
                <w:szCs w:val="22"/>
              </w:rPr>
            </w:pPr>
            <w:r w:rsidRPr="000D2985">
              <w:rPr>
                <w:b/>
                <w:sz w:val="22"/>
                <w:szCs w:val="22"/>
              </w:rPr>
              <w:t>3.1.</w:t>
            </w:r>
            <w:r w:rsidR="00387C04" w:rsidRPr="00983C00">
              <w:rPr>
                <w:sz w:val="22"/>
                <w:szCs w:val="22"/>
              </w:rPr>
              <w:t xml:space="preserve"> Shtrirja e rrjetit ajror (elektrik , telefonik, telekomunika</w:t>
            </w:r>
            <w:r w:rsidR="00387C04" w:rsidRPr="00103FF7">
              <w:rPr>
                <w:sz w:val="22"/>
                <w:szCs w:val="22"/>
              </w:rPr>
              <w:t>cionit, TV dhe  internetit).</w:t>
            </w:r>
          </w:p>
        </w:tc>
        <w:tc>
          <w:tcPr>
            <w:tcW w:w="990" w:type="dxa"/>
            <w:shd w:val="clear" w:color="auto" w:fill="auto"/>
          </w:tcPr>
          <w:p w14:paraId="23825DB6" w14:textId="73C43724" w:rsidR="00794637" w:rsidRDefault="00494529" w:rsidP="000D2985">
            <w:pPr>
              <w:spacing w:line="360" w:lineRule="auto"/>
              <w:jc w:val="right"/>
              <w:rPr>
                <w:b/>
                <w:sz w:val="22"/>
                <w:szCs w:val="22"/>
              </w:rPr>
            </w:pPr>
            <w:r>
              <w:rPr>
                <w:sz w:val="22"/>
                <w:szCs w:val="22"/>
              </w:rPr>
              <w:t>4</w:t>
            </w:r>
            <w:r w:rsidR="00794637" w:rsidRPr="000D2985">
              <w:rPr>
                <w:b/>
                <w:sz w:val="22"/>
                <w:szCs w:val="22"/>
              </w:rPr>
              <w:t>%</w:t>
            </w:r>
          </w:p>
        </w:tc>
      </w:tr>
      <w:tr w:rsidR="00693E99" w:rsidRPr="00C373C8" w14:paraId="0A8D2F91" w14:textId="77777777" w:rsidTr="000D2985">
        <w:trPr>
          <w:trHeight w:val="234"/>
        </w:trPr>
        <w:tc>
          <w:tcPr>
            <w:tcW w:w="450" w:type="dxa"/>
            <w:vMerge/>
            <w:shd w:val="clear" w:color="auto" w:fill="auto"/>
          </w:tcPr>
          <w:p w14:paraId="6F435D9B" w14:textId="77777777" w:rsidR="00794637" w:rsidRDefault="00794637" w:rsidP="000D2985">
            <w:pPr>
              <w:numPr>
                <w:ilvl w:val="0"/>
                <w:numId w:val="84"/>
              </w:numPr>
              <w:spacing w:line="360" w:lineRule="auto"/>
              <w:rPr>
                <w:b/>
                <w:sz w:val="22"/>
                <w:szCs w:val="22"/>
              </w:rPr>
            </w:pPr>
          </w:p>
        </w:tc>
        <w:tc>
          <w:tcPr>
            <w:tcW w:w="8010" w:type="dxa"/>
            <w:shd w:val="clear" w:color="auto" w:fill="auto"/>
          </w:tcPr>
          <w:p w14:paraId="066AF92D" w14:textId="77777777" w:rsidR="00794637" w:rsidRDefault="00794637" w:rsidP="000D2985">
            <w:pPr>
              <w:spacing w:line="360" w:lineRule="auto"/>
              <w:jc w:val="both"/>
              <w:rPr>
                <w:sz w:val="22"/>
                <w:szCs w:val="22"/>
              </w:rPr>
            </w:pPr>
            <w:r w:rsidRPr="000D2985">
              <w:rPr>
                <w:b/>
                <w:sz w:val="22"/>
                <w:szCs w:val="22"/>
              </w:rPr>
              <w:t>3.2</w:t>
            </w:r>
            <w:r w:rsidRPr="000D2985">
              <w:rPr>
                <w:color w:val="FF0000"/>
                <w:sz w:val="22"/>
                <w:szCs w:val="22"/>
              </w:rPr>
              <w:t>.</w:t>
            </w:r>
            <w:r w:rsidR="006D06B8">
              <w:rPr>
                <w:color w:val="FF0000"/>
                <w:sz w:val="22"/>
                <w:szCs w:val="22"/>
              </w:rPr>
              <w:t xml:space="preserve"> </w:t>
            </w:r>
            <w:r w:rsidR="00387C04" w:rsidRPr="00C373C8">
              <w:rPr>
                <w:sz w:val="22"/>
                <w:szCs w:val="22"/>
              </w:rPr>
              <w:t xml:space="preserve">Shtrirja e rrjetit kabllor nëntokësorë (elektrik, telefonik,  telekomunikacionit, TV </w:t>
            </w:r>
          </w:p>
          <w:p w14:paraId="1D3CD0B1" w14:textId="4984471B" w:rsidR="00794637" w:rsidRDefault="00387C04" w:rsidP="000D2985">
            <w:pPr>
              <w:spacing w:line="360" w:lineRule="auto"/>
              <w:ind w:left="360"/>
              <w:jc w:val="both"/>
              <w:rPr>
                <w:b/>
                <w:sz w:val="22"/>
                <w:szCs w:val="22"/>
              </w:rPr>
            </w:pPr>
            <w:r w:rsidRPr="00C373C8">
              <w:rPr>
                <w:sz w:val="22"/>
                <w:szCs w:val="22"/>
              </w:rPr>
              <w:t>dhe internetit).</w:t>
            </w:r>
          </w:p>
        </w:tc>
        <w:tc>
          <w:tcPr>
            <w:tcW w:w="990" w:type="dxa"/>
            <w:shd w:val="clear" w:color="auto" w:fill="auto"/>
          </w:tcPr>
          <w:p w14:paraId="569418ED" w14:textId="72A8A75B" w:rsidR="00794637" w:rsidRDefault="004946A4" w:rsidP="000D2985">
            <w:pPr>
              <w:spacing w:line="360" w:lineRule="auto"/>
              <w:jc w:val="right"/>
              <w:rPr>
                <w:b/>
                <w:sz w:val="22"/>
                <w:szCs w:val="22"/>
              </w:rPr>
            </w:pPr>
            <w:r>
              <w:rPr>
                <w:sz w:val="22"/>
                <w:szCs w:val="22"/>
              </w:rPr>
              <w:t xml:space="preserve"> </w:t>
            </w:r>
            <w:r w:rsidR="00387C04" w:rsidRPr="00C373C8">
              <w:rPr>
                <w:sz w:val="22"/>
                <w:szCs w:val="22"/>
              </w:rPr>
              <w:t>6%</w:t>
            </w:r>
          </w:p>
        </w:tc>
      </w:tr>
      <w:tr w:rsidR="00387C04" w:rsidRPr="00C373C8" w14:paraId="49336F91" w14:textId="77777777" w:rsidTr="000D2985">
        <w:trPr>
          <w:trHeight w:val="1457"/>
        </w:trPr>
        <w:tc>
          <w:tcPr>
            <w:tcW w:w="450" w:type="dxa"/>
            <w:shd w:val="clear" w:color="auto" w:fill="auto"/>
          </w:tcPr>
          <w:p w14:paraId="65667DA1" w14:textId="255B4571" w:rsidR="00794637" w:rsidRPr="000D2985" w:rsidRDefault="00794637" w:rsidP="000D2985">
            <w:pPr>
              <w:shd w:val="clear" w:color="auto" w:fill="FFFFFF"/>
              <w:spacing w:line="360" w:lineRule="auto"/>
              <w:jc w:val="center"/>
              <w:rPr>
                <w:b/>
                <w:color w:val="000000"/>
                <w:sz w:val="22"/>
                <w:szCs w:val="22"/>
              </w:rPr>
            </w:pPr>
            <w:r w:rsidRPr="000D2985">
              <w:rPr>
                <w:b/>
                <w:color w:val="000000"/>
                <w:sz w:val="22"/>
                <w:szCs w:val="22"/>
              </w:rPr>
              <w:t>4.</w:t>
            </w:r>
          </w:p>
        </w:tc>
        <w:tc>
          <w:tcPr>
            <w:tcW w:w="9000" w:type="dxa"/>
            <w:gridSpan w:val="2"/>
            <w:shd w:val="clear" w:color="auto" w:fill="auto"/>
          </w:tcPr>
          <w:p w14:paraId="27EE6CEB" w14:textId="3983D23F" w:rsidR="00794637" w:rsidRDefault="00794637" w:rsidP="000D2985">
            <w:pPr>
              <w:tabs>
                <w:tab w:val="center" w:pos="4680"/>
                <w:tab w:val="right" w:pos="9360"/>
              </w:tabs>
              <w:spacing w:before="100" w:beforeAutospacing="1" w:after="100" w:afterAutospacing="1" w:line="360" w:lineRule="auto"/>
              <w:jc w:val="both"/>
              <w:rPr>
                <w:sz w:val="22"/>
              </w:rPr>
            </w:pPr>
            <w:r w:rsidRPr="000D2985">
              <w:rPr>
                <w:sz w:val="22"/>
              </w:rPr>
              <w:t xml:space="preserve">Taksa për leje ndërtimi dhe tarifa për rregullimin e infrastrukturës të përcaktuara nga Drejtoria e </w:t>
            </w:r>
            <w:r w:rsidR="00B83261" w:rsidRPr="00E27B4B">
              <w:rPr>
                <w:sz w:val="22"/>
              </w:rPr>
              <w:t>U</w:t>
            </w:r>
            <w:r w:rsidRPr="000D2985">
              <w:rPr>
                <w:sz w:val="22"/>
              </w:rPr>
              <w:t>rbanizmit, Planifikimit  dhe Mbrojtje të Mjedisit si dhe pas pëlqimit të marrë nga Ministria përkatëse, hynë në fuqi pas kalimit të afateve të përcaktuara me Ligjin për Ndërtimin dhe  Udhëzimin Administrativ mbi Taksat Administrative për Lëshimin e Lejes së Ndërtimit dhe Tarifat për Rregullimin e Infrastrukturës.</w:t>
            </w:r>
          </w:p>
          <w:p w14:paraId="12367FD6" w14:textId="77777777" w:rsidR="00794637" w:rsidRPr="000D2985" w:rsidRDefault="00794637" w:rsidP="000D2985">
            <w:pPr>
              <w:tabs>
                <w:tab w:val="center" w:pos="4680"/>
                <w:tab w:val="right" w:pos="9360"/>
              </w:tabs>
              <w:spacing w:before="100" w:beforeAutospacing="1" w:after="100" w:afterAutospacing="1" w:line="360" w:lineRule="auto"/>
              <w:jc w:val="both"/>
              <w:rPr>
                <w:sz w:val="22"/>
              </w:rPr>
            </w:pPr>
            <w:r w:rsidRPr="000D2985">
              <w:rPr>
                <w:b/>
                <w:bCs/>
                <w:sz w:val="22"/>
                <w:szCs w:val="22"/>
                <w:lang w:val="en-US"/>
              </w:rPr>
              <w:t>5.Taksat administrative për leje ndërtimore:</w:t>
            </w:r>
          </w:p>
          <w:p w14:paraId="71F249FA" w14:textId="77777777" w:rsidR="00794637" w:rsidRPr="000D2985" w:rsidRDefault="00794637" w:rsidP="000D2985">
            <w:pPr>
              <w:spacing w:line="360" w:lineRule="auto"/>
              <w:jc w:val="both"/>
              <w:rPr>
                <w:sz w:val="22"/>
                <w:szCs w:val="22"/>
                <w:lang w:val="it-IT"/>
              </w:rPr>
            </w:pPr>
            <w:r w:rsidRPr="000D2985">
              <w:rPr>
                <w:b/>
                <w:sz w:val="22"/>
                <w:szCs w:val="22"/>
                <w:lang w:val="it-IT"/>
              </w:rPr>
              <w:t>5.1.</w:t>
            </w:r>
            <w:r w:rsidRPr="000D2985">
              <w:rPr>
                <w:sz w:val="22"/>
                <w:szCs w:val="22"/>
                <w:lang w:val="it-IT"/>
              </w:rPr>
              <w:t xml:space="preserve">Taksa adminsitrative për leje ndërtimore për kategorinë e parë                               </w:t>
            </w:r>
            <w:r w:rsidR="00494529">
              <w:rPr>
                <w:sz w:val="22"/>
                <w:szCs w:val="22"/>
                <w:lang w:val="it-IT"/>
              </w:rPr>
              <w:t xml:space="preserve">  </w:t>
            </w:r>
            <w:r w:rsidRPr="000D2985">
              <w:rPr>
                <w:sz w:val="22"/>
                <w:szCs w:val="22"/>
                <w:lang w:val="it-IT"/>
              </w:rPr>
              <w:t xml:space="preserve">   </w:t>
            </w:r>
            <w:r w:rsidRPr="000D2985">
              <w:rPr>
                <w:b/>
                <w:sz w:val="22"/>
                <w:szCs w:val="22"/>
                <w:lang w:val="it-IT"/>
              </w:rPr>
              <w:t>1.40 €/m</w:t>
            </w:r>
            <w:r w:rsidRPr="000D2985">
              <w:rPr>
                <w:b/>
                <w:sz w:val="22"/>
                <w:szCs w:val="22"/>
                <w:vertAlign w:val="superscript"/>
                <w:lang w:val="it-IT"/>
              </w:rPr>
              <w:t>2</w:t>
            </w:r>
            <w:r w:rsidRPr="000D2985">
              <w:rPr>
                <w:sz w:val="22"/>
                <w:szCs w:val="22"/>
                <w:lang w:val="it-IT"/>
              </w:rPr>
              <w:t xml:space="preserve">  </w:t>
            </w:r>
          </w:p>
          <w:p w14:paraId="48610199" w14:textId="11259EB2" w:rsidR="00794637" w:rsidRPr="000D2985" w:rsidRDefault="00794637" w:rsidP="000D2985">
            <w:pPr>
              <w:spacing w:line="360" w:lineRule="auto"/>
              <w:jc w:val="both"/>
              <w:rPr>
                <w:sz w:val="22"/>
                <w:szCs w:val="22"/>
                <w:lang w:val="it-IT"/>
              </w:rPr>
            </w:pPr>
            <w:r w:rsidRPr="000D2985">
              <w:rPr>
                <w:b/>
                <w:sz w:val="22"/>
                <w:szCs w:val="22"/>
                <w:lang w:val="it-IT"/>
              </w:rPr>
              <w:t>5.2.</w:t>
            </w:r>
            <w:r w:rsidRPr="000D2985">
              <w:rPr>
                <w:sz w:val="22"/>
                <w:szCs w:val="22"/>
                <w:lang w:val="it-IT"/>
              </w:rPr>
              <w:t xml:space="preserve">Taksa adminsitrative për leje ndërtimore për kategorinë e dytë                                 </w:t>
            </w:r>
            <w:r w:rsidR="00494529">
              <w:rPr>
                <w:sz w:val="22"/>
                <w:szCs w:val="22"/>
                <w:lang w:val="it-IT"/>
              </w:rPr>
              <w:t xml:space="preserve">  </w:t>
            </w:r>
            <w:r w:rsidRPr="000D2985">
              <w:rPr>
                <w:sz w:val="22"/>
                <w:szCs w:val="22"/>
                <w:lang w:val="it-IT"/>
              </w:rPr>
              <w:t xml:space="preserve"> </w:t>
            </w:r>
            <w:r w:rsidRPr="000D2985">
              <w:rPr>
                <w:b/>
                <w:sz w:val="22"/>
                <w:szCs w:val="22"/>
                <w:lang w:val="it-IT"/>
              </w:rPr>
              <w:t>2.50 €/m</w:t>
            </w:r>
            <w:r w:rsidRPr="000D2985">
              <w:rPr>
                <w:b/>
                <w:sz w:val="22"/>
                <w:szCs w:val="22"/>
                <w:vertAlign w:val="superscript"/>
                <w:lang w:val="it-IT"/>
              </w:rPr>
              <w:t>2</w:t>
            </w:r>
            <w:r w:rsidRPr="000D2985">
              <w:rPr>
                <w:sz w:val="22"/>
                <w:szCs w:val="22"/>
                <w:lang w:val="it-IT"/>
              </w:rPr>
              <w:t xml:space="preserve">  </w:t>
            </w:r>
          </w:p>
          <w:p w14:paraId="78EBC520" w14:textId="6E7EA85E" w:rsidR="00794637" w:rsidRPr="000D2985" w:rsidRDefault="00794637" w:rsidP="000D2985">
            <w:pPr>
              <w:spacing w:line="360" w:lineRule="auto"/>
              <w:jc w:val="both"/>
              <w:rPr>
                <w:sz w:val="22"/>
                <w:szCs w:val="22"/>
                <w:lang w:val="it-IT"/>
              </w:rPr>
            </w:pPr>
            <w:r w:rsidRPr="000D2985">
              <w:rPr>
                <w:b/>
                <w:sz w:val="22"/>
                <w:szCs w:val="22"/>
                <w:lang w:val="it-IT"/>
              </w:rPr>
              <w:t>5.3</w:t>
            </w:r>
            <w:r w:rsidRPr="000D2985">
              <w:rPr>
                <w:sz w:val="22"/>
                <w:szCs w:val="22"/>
                <w:lang w:val="it-IT"/>
              </w:rPr>
              <w:t xml:space="preserve">.Tarifa  rregullative për rritjen e densitetit të infrastrukturës -për kokë banori            </w:t>
            </w:r>
            <w:r w:rsidR="00494529">
              <w:rPr>
                <w:sz w:val="22"/>
                <w:szCs w:val="22"/>
                <w:lang w:val="it-IT"/>
              </w:rPr>
              <w:t xml:space="preserve"> </w:t>
            </w:r>
            <w:r w:rsidRPr="000D2985">
              <w:rPr>
                <w:sz w:val="22"/>
                <w:szCs w:val="22"/>
                <w:lang w:val="it-IT"/>
              </w:rPr>
              <w:t xml:space="preserve"> </w:t>
            </w:r>
            <w:r w:rsidRPr="000D2985">
              <w:rPr>
                <w:b/>
                <w:sz w:val="22"/>
                <w:szCs w:val="22"/>
                <w:lang w:val="it-IT"/>
              </w:rPr>
              <w:t>194,86€</w:t>
            </w:r>
          </w:p>
          <w:p w14:paraId="11A24978" w14:textId="207BB369" w:rsidR="00794637" w:rsidRPr="000D2985" w:rsidRDefault="00794637" w:rsidP="000D2985">
            <w:pPr>
              <w:spacing w:line="360" w:lineRule="auto"/>
              <w:jc w:val="both"/>
              <w:rPr>
                <w:sz w:val="22"/>
              </w:rPr>
            </w:pPr>
            <w:r w:rsidRPr="000D2985">
              <w:rPr>
                <w:b/>
                <w:sz w:val="22"/>
                <w:szCs w:val="22"/>
                <w:lang w:val="it-IT"/>
              </w:rPr>
              <w:t>5.4</w:t>
            </w:r>
            <w:r w:rsidRPr="000D2985">
              <w:rPr>
                <w:sz w:val="22"/>
                <w:szCs w:val="22"/>
                <w:lang w:val="it-IT"/>
              </w:rPr>
              <w:t xml:space="preserve">.Taksa adminsitrative për leje të rrënimit                                                                     </w:t>
            </w:r>
            <w:r w:rsidR="00494529">
              <w:rPr>
                <w:sz w:val="22"/>
                <w:szCs w:val="22"/>
                <w:lang w:val="it-IT"/>
              </w:rPr>
              <w:t xml:space="preserve"> </w:t>
            </w:r>
            <w:r w:rsidRPr="000D2985">
              <w:rPr>
                <w:sz w:val="22"/>
                <w:szCs w:val="22"/>
                <w:lang w:val="it-IT"/>
              </w:rPr>
              <w:t xml:space="preserve"> </w:t>
            </w:r>
            <w:r w:rsidRPr="000D2985">
              <w:rPr>
                <w:b/>
                <w:sz w:val="22"/>
                <w:szCs w:val="22"/>
                <w:lang w:val="it-IT"/>
              </w:rPr>
              <w:t>0.80€/ m</w:t>
            </w:r>
            <w:r w:rsidRPr="000D2985">
              <w:rPr>
                <w:b/>
                <w:sz w:val="22"/>
                <w:szCs w:val="22"/>
                <w:vertAlign w:val="superscript"/>
                <w:lang w:val="it-IT"/>
              </w:rPr>
              <w:t>2.</w:t>
            </w:r>
          </w:p>
          <w:p w14:paraId="19E939D7" w14:textId="77777777" w:rsidR="00794637" w:rsidRPr="000D2985" w:rsidRDefault="00794637" w:rsidP="000D2985">
            <w:pPr>
              <w:tabs>
                <w:tab w:val="center" w:pos="4680"/>
                <w:tab w:val="right" w:pos="9360"/>
              </w:tabs>
              <w:spacing w:before="100" w:beforeAutospacing="1" w:after="100" w:afterAutospacing="1" w:line="360" w:lineRule="auto"/>
              <w:jc w:val="center"/>
              <w:rPr>
                <w:b/>
                <w:sz w:val="22"/>
              </w:rPr>
            </w:pPr>
            <w:r w:rsidRPr="000D2985">
              <w:rPr>
                <w:b/>
                <w:sz w:val="22"/>
              </w:rPr>
              <w:t xml:space="preserve">Neni </w:t>
            </w:r>
            <w:r w:rsidR="007D2CBC" w:rsidRPr="00E27B4B">
              <w:rPr>
                <w:b/>
                <w:sz w:val="22"/>
              </w:rPr>
              <w:t>1</w:t>
            </w:r>
            <w:r w:rsidR="007C69B3">
              <w:rPr>
                <w:b/>
                <w:sz w:val="22"/>
              </w:rPr>
              <w:t>4</w:t>
            </w:r>
          </w:p>
          <w:p w14:paraId="37FB9297" w14:textId="170561F2" w:rsidR="00794637" w:rsidRPr="000D2985" w:rsidRDefault="00C87426" w:rsidP="000D2985">
            <w:pPr>
              <w:tabs>
                <w:tab w:val="center" w:pos="4680"/>
                <w:tab w:val="right" w:pos="9360"/>
              </w:tabs>
              <w:spacing w:before="100" w:beforeAutospacing="1" w:after="100" w:afterAutospacing="1" w:line="360" w:lineRule="auto"/>
              <w:jc w:val="both"/>
              <w:rPr>
                <w:sz w:val="20"/>
                <w:szCs w:val="20"/>
              </w:rPr>
            </w:pPr>
            <w:r w:rsidRPr="00E27B4B">
              <w:rPr>
                <w:b/>
                <w:sz w:val="22"/>
                <w:szCs w:val="22"/>
              </w:rPr>
              <w:t>Lirimi nga taksat komunale të ndërtimit,rrënimit,ndikimit në infrastrukturë dhe rritjes së densitetit .</w:t>
            </w:r>
          </w:p>
        </w:tc>
      </w:tr>
      <w:tr w:rsidR="00387C04" w:rsidRPr="00C373C8" w14:paraId="4AA4405F" w14:textId="77777777" w:rsidTr="000D2985">
        <w:trPr>
          <w:trHeight w:val="301"/>
        </w:trPr>
        <w:tc>
          <w:tcPr>
            <w:tcW w:w="450" w:type="dxa"/>
            <w:shd w:val="clear" w:color="auto" w:fill="auto"/>
          </w:tcPr>
          <w:p w14:paraId="554BD6CE" w14:textId="2AE177F3" w:rsidR="00794637" w:rsidRDefault="00794637" w:rsidP="000D2985">
            <w:pPr>
              <w:shd w:val="clear" w:color="auto" w:fill="FFFFFF"/>
              <w:spacing w:line="360" w:lineRule="auto"/>
              <w:jc w:val="center"/>
              <w:rPr>
                <w:b/>
                <w:sz w:val="22"/>
                <w:szCs w:val="22"/>
              </w:rPr>
            </w:pPr>
          </w:p>
        </w:tc>
        <w:tc>
          <w:tcPr>
            <w:tcW w:w="8010" w:type="dxa"/>
            <w:shd w:val="clear" w:color="auto" w:fill="auto"/>
          </w:tcPr>
          <w:p w14:paraId="597C8177" w14:textId="77777777" w:rsidR="00794637" w:rsidRDefault="00794637" w:rsidP="000D2985">
            <w:pPr>
              <w:spacing w:line="360" w:lineRule="auto"/>
              <w:rPr>
                <w:b/>
                <w:sz w:val="22"/>
                <w:szCs w:val="22"/>
              </w:rPr>
            </w:pPr>
          </w:p>
          <w:p w14:paraId="187F89E6" w14:textId="4235DEE8" w:rsidR="00794637" w:rsidRPr="000D2985" w:rsidRDefault="007C69B3" w:rsidP="000D2985">
            <w:pPr>
              <w:spacing w:line="360" w:lineRule="auto"/>
              <w:jc w:val="both"/>
              <w:rPr>
                <w:b/>
                <w:sz w:val="22"/>
              </w:rPr>
            </w:pPr>
            <w:r>
              <w:rPr>
                <w:b/>
                <w:sz w:val="22"/>
                <w:szCs w:val="22"/>
              </w:rPr>
              <w:t xml:space="preserve">1. </w:t>
            </w:r>
            <w:r w:rsidR="00794637" w:rsidRPr="000D2985">
              <w:rPr>
                <w:b/>
                <w:sz w:val="22"/>
                <w:szCs w:val="22"/>
              </w:rPr>
              <w:t>Nga pagesa e taksës dhe tarifës s</w:t>
            </w:r>
            <w:r w:rsidR="000B0869" w:rsidRPr="00E27B4B">
              <w:rPr>
                <w:b/>
                <w:sz w:val="22"/>
                <w:szCs w:val="22"/>
              </w:rPr>
              <w:t>ë</w:t>
            </w:r>
            <w:r>
              <w:rPr>
                <w:b/>
                <w:sz w:val="22"/>
                <w:szCs w:val="22"/>
              </w:rPr>
              <w:t xml:space="preserve"> ndërtimit,rrënimit,ndikimit në infrastrukturë dhe rritjes së densitetit janë liruar </w:t>
            </w:r>
            <w:r w:rsidR="00794637" w:rsidRPr="000D2985">
              <w:rPr>
                <w:b/>
                <w:sz w:val="22"/>
                <w:szCs w:val="22"/>
              </w:rPr>
              <w:t>kategoritë</w:t>
            </w:r>
            <w:r w:rsidR="000B0869" w:rsidRPr="00E27B4B">
              <w:rPr>
                <w:b/>
                <w:sz w:val="22"/>
                <w:szCs w:val="22"/>
              </w:rPr>
              <w:t xml:space="preserve"> ndërtimore si në vijim:</w:t>
            </w:r>
          </w:p>
          <w:p w14:paraId="6FDA03F5" w14:textId="77777777" w:rsidR="00794637" w:rsidRPr="000D2985" w:rsidRDefault="00794637" w:rsidP="000D2985">
            <w:pPr>
              <w:spacing w:line="360" w:lineRule="auto"/>
              <w:jc w:val="both"/>
              <w:rPr>
                <w:b/>
                <w:sz w:val="22"/>
              </w:rPr>
            </w:pPr>
          </w:p>
          <w:p w14:paraId="19D6D22E" w14:textId="6FDDCC9D" w:rsidR="00794637" w:rsidRPr="000D2985" w:rsidRDefault="00794637" w:rsidP="000D2985">
            <w:pPr>
              <w:tabs>
                <w:tab w:val="left" w:pos="342"/>
                <w:tab w:val="left" w:pos="432"/>
              </w:tabs>
              <w:spacing w:line="360" w:lineRule="auto"/>
              <w:jc w:val="both"/>
              <w:rPr>
                <w:sz w:val="22"/>
                <w:szCs w:val="22"/>
              </w:rPr>
            </w:pPr>
            <w:r w:rsidRPr="000D2985">
              <w:rPr>
                <w:b/>
                <w:sz w:val="22"/>
                <w:szCs w:val="22"/>
              </w:rPr>
              <w:t>1.1</w:t>
            </w:r>
            <w:r w:rsidR="007C53C0" w:rsidRPr="00E27B4B">
              <w:rPr>
                <w:sz w:val="22"/>
                <w:szCs w:val="22"/>
              </w:rPr>
              <w:t>.</w:t>
            </w:r>
            <w:r w:rsidRPr="000D2985">
              <w:rPr>
                <w:sz w:val="22"/>
                <w:szCs w:val="22"/>
              </w:rPr>
              <w:t xml:space="preserve"> </w:t>
            </w:r>
            <w:r w:rsidR="00F2711D" w:rsidRPr="00E27B4B">
              <w:rPr>
                <w:sz w:val="22"/>
                <w:szCs w:val="22"/>
              </w:rPr>
              <w:t>nd</w:t>
            </w:r>
            <w:r w:rsidRPr="000D2985">
              <w:rPr>
                <w:sz w:val="22"/>
                <w:szCs w:val="22"/>
              </w:rPr>
              <w:t>ë</w:t>
            </w:r>
            <w:r w:rsidR="00F2711D" w:rsidRPr="00E27B4B">
              <w:rPr>
                <w:sz w:val="22"/>
                <w:szCs w:val="22"/>
              </w:rPr>
              <w:t>rtimet t</w:t>
            </w:r>
            <w:r w:rsidRPr="000D2985">
              <w:rPr>
                <w:sz w:val="22"/>
                <w:szCs w:val="22"/>
              </w:rPr>
              <w:t>ë</w:t>
            </w:r>
            <w:r w:rsidR="00F2711D" w:rsidRPr="00E27B4B">
              <w:rPr>
                <w:sz w:val="22"/>
                <w:szCs w:val="22"/>
              </w:rPr>
              <w:t xml:space="preserve"> cilat financohen nga Buxheti i Kosov</w:t>
            </w:r>
            <w:r w:rsidRPr="000D2985">
              <w:rPr>
                <w:sz w:val="22"/>
                <w:szCs w:val="22"/>
              </w:rPr>
              <w:t>ë</w:t>
            </w:r>
            <w:r w:rsidR="00F2711D" w:rsidRPr="00E27B4B">
              <w:rPr>
                <w:sz w:val="22"/>
                <w:szCs w:val="22"/>
              </w:rPr>
              <w:t>s</w:t>
            </w:r>
            <w:r w:rsidR="007C69B3">
              <w:rPr>
                <w:sz w:val="22"/>
                <w:szCs w:val="22"/>
              </w:rPr>
              <w:t xml:space="preserve"> .</w:t>
            </w:r>
          </w:p>
          <w:p w14:paraId="6149F212" w14:textId="2AFF8BA3" w:rsidR="00794637" w:rsidRPr="000D2985" w:rsidRDefault="00794637" w:rsidP="000D2985">
            <w:pPr>
              <w:tabs>
                <w:tab w:val="left" w:pos="342"/>
                <w:tab w:val="left" w:pos="432"/>
              </w:tabs>
              <w:spacing w:line="360" w:lineRule="auto"/>
              <w:jc w:val="both"/>
              <w:rPr>
                <w:sz w:val="22"/>
                <w:szCs w:val="22"/>
              </w:rPr>
            </w:pPr>
            <w:r w:rsidRPr="000D2985">
              <w:rPr>
                <w:b/>
                <w:sz w:val="22"/>
                <w:szCs w:val="22"/>
              </w:rPr>
              <w:t>1.2</w:t>
            </w:r>
            <w:r w:rsidR="007C53C0" w:rsidRPr="00E27B4B">
              <w:rPr>
                <w:sz w:val="22"/>
                <w:szCs w:val="22"/>
              </w:rPr>
              <w:t>.</w:t>
            </w:r>
            <w:r w:rsidRPr="000D2985">
              <w:rPr>
                <w:sz w:val="22"/>
                <w:szCs w:val="22"/>
              </w:rPr>
              <w:t xml:space="preserve"> </w:t>
            </w:r>
            <w:r w:rsidR="00F2711D" w:rsidRPr="00E27B4B">
              <w:rPr>
                <w:sz w:val="22"/>
                <w:szCs w:val="22"/>
              </w:rPr>
              <w:t>nd</w:t>
            </w:r>
            <w:r w:rsidRPr="000D2985">
              <w:rPr>
                <w:sz w:val="22"/>
                <w:szCs w:val="22"/>
              </w:rPr>
              <w:t>ë</w:t>
            </w:r>
            <w:r w:rsidR="00F2711D" w:rsidRPr="00E27B4B">
              <w:rPr>
                <w:sz w:val="22"/>
                <w:szCs w:val="22"/>
              </w:rPr>
              <w:t>rtimet t</w:t>
            </w:r>
            <w:r w:rsidRPr="000D2985">
              <w:rPr>
                <w:sz w:val="22"/>
                <w:szCs w:val="22"/>
              </w:rPr>
              <w:t>ë</w:t>
            </w:r>
            <w:r w:rsidR="00F2711D" w:rsidRPr="00E27B4B">
              <w:rPr>
                <w:sz w:val="22"/>
                <w:szCs w:val="22"/>
              </w:rPr>
              <w:t xml:space="preserve"> cilat financohen p</w:t>
            </w:r>
            <w:r w:rsidRPr="000D2985">
              <w:rPr>
                <w:sz w:val="22"/>
                <w:szCs w:val="22"/>
              </w:rPr>
              <w:t>ë</w:t>
            </w:r>
            <w:r w:rsidR="00F2711D" w:rsidRPr="00E27B4B">
              <w:rPr>
                <w:sz w:val="22"/>
                <w:szCs w:val="22"/>
              </w:rPr>
              <w:t>rmes donacioneve apo granteve p</w:t>
            </w:r>
            <w:r w:rsidRPr="000D2985">
              <w:rPr>
                <w:sz w:val="22"/>
                <w:szCs w:val="22"/>
              </w:rPr>
              <w:t>ë</w:t>
            </w:r>
            <w:r w:rsidR="00F2711D" w:rsidRPr="00E27B4B">
              <w:rPr>
                <w:sz w:val="22"/>
                <w:szCs w:val="22"/>
              </w:rPr>
              <w:t>r interes t</w:t>
            </w:r>
            <w:r w:rsidRPr="000D2985">
              <w:rPr>
                <w:sz w:val="22"/>
                <w:szCs w:val="22"/>
              </w:rPr>
              <w:t>ë</w:t>
            </w:r>
            <w:r w:rsidR="00F2711D" w:rsidRPr="00E27B4B">
              <w:rPr>
                <w:sz w:val="22"/>
                <w:szCs w:val="22"/>
              </w:rPr>
              <w:t xml:space="preserve"> publikut n</w:t>
            </w:r>
            <w:r w:rsidRPr="000D2985">
              <w:rPr>
                <w:sz w:val="22"/>
                <w:szCs w:val="22"/>
              </w:rPr>
              <w:t xml:space="preserve">ë pajtim me </w:t>
            </w:r>
            <w:r w:rsidR="00F2711D" w:rsidRPr="00E27B4B">
              <w:rPr>
                <w:sz w:val="22"/>
                <w:szCs w:val="22"/>
              </w:rPr>
              <w:t xml:space="preserve"> legjislacionin n</w:t>
            </w:r>
            <w:r w:rsidRPr="000D2985">
              <w:rPr>
                <w:sz w:val="22"/>
                <w:szCs w:val="22"/>
              </w:rPr>
              <w:t>ë</w:t>
            </w:r>
            <w:r w:rsidR="00F2711D" w:rsidRPr="00E27B4B">
              <w:rPr>
                <w:sz w:val="22"/>
                <w:szCs w:val="22"/>
              </w:rPr>
              <w:t xml:space="preserve"> fuqi</w:t>
            </w:r>
            <w:r w:rsidR="007C69B3">
              <w:rPr>
                <w:sz w:val="22"/>
                <w:szCs w:val="22"/>
              </w:rPr>
              <w:t xml:space="preserve"> p</w:t>
            </w:r>
            <w:r w:rsidRPr="000D2985">
              <w:rPr>
                <w:sz w:val="22"/>
                <w:szCs w:val="22"/>
              </w:rPr>
              <w:t>ë</w:t>
            </w:r>
            <w:r w:rsidR="007B7B25" w:rsidRPr="00E27B4B">
              <w:rPr>
                <w:sz w:val="22"/>
                <w:szCs w:val="22"/>
              </w:rPr>
              <w:t xml:space="preserve">r </w:t>
            </w:r>
            <w:r w:rsidRPr="000D2985">
              <w:rPr>
                <w:sz w:val="22"/>
                <w:szCs w:val="22"/>
              </w:rPr>
              <w:t>menaxhimin</w:t>
            </w:r>
            <w:r w:rsidR="007B7B25" w:rsidRPr="00E27B4B">
              <w:rPr>
                <w:sz w:val="22"/>
                <w:szCs w:val="22"/>
              </w:rPr>
              <w:t xml:space="preserve"> </w:t>
            </w:r>
            <w:r w:rsidRPr="000D2985">
              <w:rPr>
                <w:sz w:val="22"/>
                <w:szCs w:val="22"/>
              </w:rPr>
              <w:t xml:space="preserve">e </w:t>
            </w:r>
            <w:r w:rsidR="007B7B25" w:rsidRPr="00E27B4B">
              <w:rPr>
                <w:sz w:val="22"/>
                <w:szCs w:val="22"/>
              </w:rPr>
              <w:t>financave publike</w:t>
            </w:r>
            <w:r w:rsidR="007C69B3">
              <w:rPr>
                <w:sz w:val="22"/>
                <w:szCs w:val="22"/>
              </w:rPr>
              <w:t xml:space="preserve"> .</w:t>
            </w:r>
          </w:p>
          <w:p w14:paraId="6CD881B1" w14:textId="289CB592" w:rsidR="00794637" w:rsidRPr="000D2985" w:rsidRDefault="00794637" w:rsidP="000D2985">
            <w:pPr>
              <w:tabs>
                <w:tab w:val="left" w:pos="342"/>
                <w:tab w:val="left" w:pos="432"/>
              </w:tabs>
              <w:spacing w:line="360" w:lineRule="auto"/>
              <w:jc w:val="both"/>
              <w:rPr>
                <w:sz w:val="22"/>
                <w:szCs w:val="22"/>
              </w:rPr>
            </w:pPr>
            <w:r w:rsidRPr="000D2985">
              <w:rPr>
                <w:b/>
                <w:sz w:val="22"/>
                <w:szCs w:val="22"/>
              </w:rPr>
              <w:t>1.3.</w:t>
            </w:r>
            <w:r w:rsidR="00492360" w:rsidRPr="00E27B4B">
              <w:rPr>
                <w:sz w:val="22"/>
                <w:szCs w:val="22"/>
              </w:rPr>
              <w:t xml:space="preserve"> </w:t>
            </w:r>
            <w:r w:rsidRPr="000D2985">
              <w:rPr>
                <w:sz w:val="22"/>
                <w:szCs w:val="22"/>
              </w:rPr>
              <w:t xml:space="preserve">ndërtimet për banim individual për përfituesit e skemës së ndihmës sociale të cilët paraqesin kartelën e ndihmës sociale të vlefshme. </w:t>
            </w:r>
          </w:p>
          <w:p w14:paraId="5E169199" w14:textId="42888CF3" w:rsidR="00794637" w:rsidRPr="000D2985" w:rsidRDefault="00794637" w:rsidP="000D2985">
            <w:pPr>
              <w:tabs>
                <w:tab w:val="left" w:pos="342"/>
                <w:tab w:val="left" w:pos="432"/>
              </w:tabs>
              <w:spacing w:line="360" w:lineRule="auto"/>
              <w:jc w:val="both"/>
              <w:rPr>
                <w:sz w:val="28"/>
                <w:szCs w:val="28"/>
              </w:rPr>
            </w:pPr>
            <w:r w:rsidRPr="000D2985">
              <w:rPr>
                <w:b/>
                <w:sz w:val="22"/>
                <w:szCs w:val="22"/>
              </w:rPr>
              <w:t>1.4.</w:t>
            </w:r>
            <w:r w:rsidR="00492360" w:rsidRPr="00E27B4B">
              <w:rPr>
                <w:sz w:val="22"/>
                <w:szCs w:val="22"/>
              </w:rPr>
              <w:t xml:space="preserve"> </w:t>
            </w:r>
            <w:r w:rsidRPr="000D2985">
              <w:rPr>
                <w:sz w:val="22"/>
                <w:szCs w:val="22"/>
              </w:rPr>
              <w:t>rindërtimet e ndërtimeve të shkatërruara si rezultat i luftës,trazirave shoqërore ose forcës madhore.</w:t>
            </w:r>
          </w:p>
          <w:p w14:paraId="48602745" w14:textId="4F5A079A" w:rsidR="00794637" w:rsidRDefault="00794637" w:rsidP="000D2985">
            <w:pPr>
              <w:tabs>
                <w:tab w:val="left" w:pos="342"/>
                <w:tab w:val="left" w:pos="432"/>
              </w:tabs>
              <w:spacing w:line="360" w:lineRule="auto"/>
              <w:rPr>
                <w:sz w:val="22"/>
                <w:szCs w:val="22"/>
              </w:rPr>
            </w:pPr>
            <w:r w:rsidRPr="000D2985">
              <w:rPr>
                <w:b/>
                <w:sz w:val="22"/>
                <w:szCs w:val="22"/>
              </w:rPr>
              <w:t>2.</w:t>
            </w:r>
            <w:r w:rsidR="007C69B3">
              <w:rPr>
                <w:sz w:val="22"/>
                <w:szCs w:val="22"/>
              </w:rPr>
              <w:t xml:space="preserve"> Pë</w:t>
            </w:r>
            <w:r w:rsidRPr="000D2985">
              <w:rPr>
                <w:sz w:val="22"/>
                <w:szCs w:val="22"/>
              </w:rPr>
              <w:t xml:space="preserve">r </w:t>
            </w:r>
            <w:r w:rsidR="0033740A" w:rsidRPr="00E27B4B">
              <w:rPr>
                <w:sz w:val="22"/>
                <w:szCs w:val="22"/>
              </w:rPr>
              <w:t xml:space="preserve">lirimet e </w:t>
            </w:r>
            <w:r w:rsidR="007C69B3">
              <w:rPr>
                <w:sz w:val="22"/>
                <w:szCs w:val="22"/>
              </w:rPr>
              <w:t xml:space="preserve">lartcekura në këtë nen zbatohen procedurat e përcaktuara me  UA </w:t>
            </w:r>
            <w:r w:rsidR="007C69B3">
              <w:rPr>
                <w:sz w:val="22"/>
                <w:szCs w:val="22"/>
              </w:rPr>
              <w:lastRenderedPageBreak/>
              <w:t>MMPH-Nr. 02/18 për taksat administrative për leje ndërtimore ,leje rrënimi dhe tarifat për rregullimin e infrastrukturës.</w:t>
            </w:r>
          </w:p>
        </w:tc>
        <w:tc>
          <w:tcPr>
            <w:tcW w:w="990" w:type="dxa"/>
            <w:shd w:val="clear" w:color="auto" w:fill="auto"/>
          </w:tcPr>
          <w:p w14:paraId="2BCF4C06" w14:textId="77777777" w:rsidR="00794637" w:rsidRDefault="00794637" w:rsidP="000D2985">
            <w:pPr>
              <w:spacing w:line="360" w:lineRule="auto"/>
              <w:jc w:val="right"/>
              <w:rPr>
                <w:sz w:val="22"/>
                <w:szCs w:val="22"/>
              </w:rPr>
            </w:pPr>
          </w:p>
        </w:tc>
      </w:tr>
    </w:tbl>
    <w:p w14:paraId="19D8AE76" w14:textId="77777777" w:rsidR="00794637" w:rsidRDefault="00794637" w:rsidP="000D2985">
      <w:pPr>
        <w:shd w:val="clear" w:color="auto" w:fill="FFFFFF"/>
        <w:spacing w:line="360" w:lineRule="auto"/>
        <w:jc w:val="center"/>
        <w:outlineLvl w:val="0"/>
        <w:rPr>
          <w:sz w:val="22"/>
          <w:szCs w:val="22"/>
        </w:rPr>
      </w:pPr>
    </w:p>
    <w:p w14:paraId="28A9B15F" w14:textId="77777777" w:rsidR="00841DE0" w:rsidRDefault="00841DE0">
      <w:pPr>
        <w:shd w:val="clear" w:color="auto" w:fill="FFFFFF"/>
        <w:spacing w:line="360" w:lineRule="auto"/>
        <w:jc w:val="center"/>
        <w:outlineLvl w:val="0"/>
        <w:rPr>
          <w:sz w:val="22"/>
          <w:szCs w:val="22"/>
        </w:rPr>
      </w:pPr>
    </w:p>
    <w:p w14:paraId="4AF51C6D" w14:textId="77777777" w:rsidR="00794637" w:rsidRDefault="00CF0FD6" w:rsidP="000D2985">
      <w:pPr>
        <w:shd w:val="clear" w:color="auto" w:fill="FFFFFF"/>
        <w:spacing w:line="360" w:lineRule="auto"/>
        <w:jc w:val="center"/>
        <w:outlineLvl w:val="0"/>
        <w:rPr>
          <w:b/>
          <w:sz w:val="22"/>
          <w:szCs w:val="22"/>
        </w:rPr>
      </w:pPr>
      <w:r w:rsidRPr="00983C00">
        <w:rPr>
          <w:b/>
          <w:sz w:val="22"/>
          <w:szCs w:val="22"/>
        </w:rPr>
        <w:t xml:space="preserve">Neni </w:t>
      </w:r>
      <w:r w:rsidR="00634C71">
        <w:rPr>
          <w:b/>
          <w:sz w:val="22"/>
          <w:szCs w:val="22"/>
        </w:rPr>
        <w:t>15</w:t>
      </w:r>
    </w:p>
    <w:p w14:paraId="0109A43F" w14:textId="77777777" w:rsidR="00794637" w:rsidRDefault="00794637" w:rsidP="000D2985">
      <w:pPr>
        <w:shd w:val="clear" w:color="auto" w:fill="FFFFFF"/>
        <w:spacing w:line="360" w:lineRule="auto"/>
        <w:jc w:val="center"/>
        <w:outlineLvl w:val="0"/>
        <w:rPr>
          <w:sz w:val="22"/>
          <w:szCs w:val="22"/>
        </w:rPr>
      </w:pPr>
    </w:p>
    <w:tbl>
      <w:tblPr>
        <w:tblW w:w="9342" w:type="dxa"/>
        <w:tblLayout w:type="fixed"/>
        <w:tblLook w:val="04A0" w:firstRow="1" w:lastRow="0" w:firstColumn="1" w:lastColumn="0" w:noHBand="0" w:noVBand="1"/>
      </w:tblPr>
      <w:tblGrid>
        <w:gridCol w:w="8352"/>
        <w:gridCol w:w="990"/>
      </w:tblGrid>
      <w:tr w:rsidR="006035EB" w:rsidRPr="00C373C8" w14:paraId="44292EA6" w14:textId="77777777" w:rsidTr="000D2985">
        <w:trPr>
          <w:trHeight w:val="566"/>
        </w:trPr>
        <w:tc>
          <w:tcPr>
            <w:tcW w:w="8352" w:type="dxa"/>
            <w:shd w:val="clear" w:color="auto" w:fill="auto"/>
          </w:tcPr>
          <w:p w14:paraId="0BEE208E" w14:textId="17E12D5D" w:rsidR="00794637" w:rsidRPr="000D2985" w:rsidRDefault="007C69B3" w:rsidP="000D2985">
            <w:pPr>
              <w:shd w:val="clear" w:color="auto" w:fill="FFFFFF"/>
              <w:spacing w:line="360" w:lineRule="auto"/>
              <w:ind w:left="450"/>
              <w:rPr>
                <w:b/>
                <w:sz w:val="22"/>
                <w:szCs w:val="22"/>
              </w:rPr>
            </w:pPr>
            <w:r>
              <w:rPr>
                <w:b/>
                <w:sz w:val="22"/>
                <w:szCs w:val="22"/>
              </w:rPr>
              <w:t xml:space="preserve">TAKSAT/TARIFAT  PËR SHËRBIMET NË SFERËN E </w:t>
            </w:r>
            <w:r w:rsidR="001D1649" w:rsidRPr="00C373C8">
              <w:rPr>
                <w:b/>
                <w:sz w:val="22"/>
                <w:szCs w:val="22"/>
              </w:rPr>
              <w:t>Q</w:t>
            </w:r>
            <w:r w:rsidR="001D1649">
              <w:rPr>
                <w:b/>
                <w:sz w:val="22"/>
                <w:szCs w:val="22"/>
              </w:rPr>
              <w:t xml:space="preserve">ENDRËS </w:t>
            </w:r>
            <w:r w:rsidR="001D1649" w:rsidRPr="00C373C8">
              <w:rPr>
                <w:b/>
                <w:sz w:val="22"/>
                <w:szCs w:val="22"/>
              </w:rPr>
              <w:t>P</w:t>
            </w:r>
            <w:r w:rsidR="001D1649">
              <w:rPr>
                <w:b/>
                <w:sz w:val="22"/>
                <w:szCs w:val="22"/>
              </w:rPr>
              <w:t xml:space="preserve">ËR PUNË </w:t>
            </w:r>
            <w:r w:rsidR="001D1649" w:rsidRPr="00C373C8">
              <w:rPr>
                <w:b/>
                <w:sz w:val="22"/>
                <w:szCs w:val="22"/>
              </w:rPr>
              <w:t>S</w:t>
            </w:r>
            <w:r w:rsidR="001D1649">
              <w:rPr>
                <w:b/>
                <w:sz w:val="22"/>
                <w:szCs w:val="22"/>
              </w:rPr>
              <w:t xml:space="preserve">OCIALE </w:t>
            </w:r>
            <w:r w:rsidR="001D1649" w:rsidRPr="00C373C8">
              <w:rPr>
                <w:b/>
                <w:sz w:val="22"/>
                <w:szCs w:val="22"/>
              </w:rPr>
              <w:t>DHE KUJDESIN PARËSOR SHËNDETËSORË:</w:t>
            </w:r>
          </w:p>
        </w:tc>
        <w:tc>
          <w:tcPr>
            <w:tcW w:w="990" w:type="dxa"/>
            <w:shd w:val="clear" w:color="auto" w:fill="auto"/>
          </w:tcPr>
          <w:p w14:paraId="49639597" w14:textId="77777777" w:rsidR="00794637" w:rsidRDefault="00794637" w:rsidP="000D2985">
            <w:pPr>
              <w:shd w:val="clear" w:color="auto" w:fill="FFFFFF"/>
              <w:spacing w:line="360" w:lineRule="auto"/>
              <w:jc w:val="center"/>
              <w:rPr>
                <w:b/>
                <w:sz w:val="22"/>
                <w:szCs w:val="22"/>
              </w:rPr>
            </w:pPr>
          </w:p>
          <w:p w14:paraId="242BECD3" w14:textId="111C5029" w:rsidR="00794637" w:rsidRPr="000D2985" w:rsidRDefault="00794637" w:rsidP="000D2985">
            <w:pPr>
              <w:shd w:val="clear" w:color="auto" w:fill="FFFFFF"/>
              <w:spacing w:line="360" w:lineRule="auto"/>
              <w:rPr>
                <w:b/>
                <w:sz w:val="22"/>
                <w:szCs w:val="22"/>
              </w:rPr>
            </w:pPr>
          </w:p>
        </w:tc>
      </w:tr>
      <w:tr w:rsidR="006035EB" w:rsidRPr="00C373C8" w14:paraId="5C6BC03B" w14:textId="77777777" w:rsidTr="000D2985">
        <w:tc>
          <w:tcPr>
            <w:tcW w:w="8352" w:type="dxa"/>
            <w:shd w:val="clear" w:color="auto" w:fill="auto"/>
          </w:tcPr>
          <w:p w14:paraId="4C7D8655" w14:textId="3A7840A2" w:rsidR="00794637" w:rsidRDefault="007C69B3" w:rsidP="000D2985">
            <w:pPr>
              <w:shd w:val="clear" w:color="auto" w:fill="FFFFFF"/>
              <w:spacing w:line="360" w:lineRule="auto"/>
              <w:rPr>
                <w:b/>
                <w:sz w:val="22"/>
                <w:szCs w:val="22"/>
              </w:rPr>
            </w:pPr>
            <w:r>
              <w:rPr>
                <w:b/>
                <w:sz w:val="22"/>
                <w:szCs w:val="22"/>
              </w:rPr>
              <w:t xml:space="preserve">  </w:t>
            </w:r>
          </w:p>
          <w:p w14:paraId="73D81CA7" w14:textId="0B404696" w:rsidR="00794637" w:rsidRDefault="00967FCD" w:rsidP="000D2985">
            <w:pPr>
              <w:shd w:val="clear" w:color="auto" w:fill="FFFFFF"/>
              <w:spacing w:line="360" w:lineRule="auto"/>
              <w:rPr>
                <w:sz w:val="22"/>
                <w:szCs w:val="22"/>
              </w:rPr>
            </w:pPr>
            <w:r>
              <w:rPr>
                <w:b/>
                <w:sz w:val="22"/>
                <w:szCs w:val="22"/>
              </w:rPr>
              <w:t xml:space="preserve">     </w:t>
            </w:r>
            <w:r w:rsidR="006035EB" w:rsidRPr="00C373C8">
              <w:rPr>
                <w:b/>
                <w:sz w:val="22"/>
                <w:szCs w:val="22"/>
              </w:rPr>
              <w:t xml:space="preserve"> </w:t>
            </w:r>
            <w:r w:rsidR="00794637" w:rsidRPr="000D2985">
              <w:rPr>
                <w:b/>
                <w:sz w:val="22"/>
                <w:szCs w:val="22"/>
              </w:rPr>
              <w:t>1.</w:t>
            </w:r>
            <w:r w:rsidR="006035EB" w:rsidRPr="00983C00">
              <w:rPr>
                <w:sz w:val="22"/>
                <w:szCs w:val="22"/>
              </w:rPr>
              <w:t xml:space="preserve"> </w:t>
            </w:r>
            <w:r w:rsidR="006035EB" w:rsidRPr="00103FF7">
              <w:rPr>
                <w:sz w:val="22"/>
                <w:szCs w:val="22"/>
              </w:rPr>
              <w:t xml:space="preserve">Pëlqimi për martesë para moshës madhore </w:t>
            </w:r>
          </w:p>
        </w:tc>
        <w:tc>
          <w:tcPr>
            <w:tcW w:w="990" w:type="dxa"/>
            <w:shd w:val="clear" w:color="auto" w:fill="auto"/>
          </w:tcPr>
          <w:p w14:paraId="7EEF4CC7" w14:textId="77777777" w:rsidR="00794637" w:rsidRDefault="009876E4" w:rsidP="000D2985">
            <w:pPr>
              <w:shd w:val="clear" w:color="auto" w:fill="FFFFFF"/>
              <w:spacing w:line="360" w:lineRule="auto"/>
              <w:rPr>
                <w:sz w:val="22"/>
                <w:szCs w:val="22"/>
              </w:rPr>
            </w:pPr>
            <w:r w:rsidRPr="00983C00">
              <w:rPr>
                <w:b/>
                <w:sz w:val="22"/>
                <w:szCs w:val="22"/>
              </w:rPr>
              <w:t>T</w:t>
            </w:r>
            <w:r w:rsidRPr="00C373C8">
              <w:rPr>
                <w:b/>
                <w:sz w:val="22"/>
                <w:szCs w:val="22"/>
              </w:rPr>
              <w:t>aks</w:t>
            </w:r>
            <w:r w:rsidRPr="00983C00">
              <w:rPr>
                <w:b/>
                <w:sz w:val="22"/>
                <w:szCs w:val="22"/>
              </w:rPr>
              <w:t>a</w:t>
            </w:r>
            <w:r w:rsidRPr="00C373C8">
              <w:rPr>
                <w:b/>
                <w:sz w:val="22"/>
                <w:szCs w:val="22"/>
              </w:rPr>
              <w:t xml:space="preserve"> €</w:t>
            </w:r>
          </w:p>
          <w:p w14:paraId="3D6164FB" w14:textId="77777777" w:rsidR="00794637" w:rsidRDefault="001D1649" w:rsidP="000D2985">
            <w:pPr>
              <w:shd w:val="clear" w:color="auto" w:fill="FFFFFF"/>
              <w:spacing w:line="360" w:lineRule="auto"/>
              <w:rPr>
                <w:sz w:val="22"/>
                <w:szCs w:val="22"/>
              </w:rPr>
            </w:pPr>
            <w:r>
              <w:rPr>
                <w:sz w:val="22"/>
                <w:szCs w:val="22"/>
              </w:rPr>
              <w:t xml:space="preserve">      </w:t>
            </w:r>
            <w:r w:rsidR="007174F3">
              <w:rPr>
                <w:sz w:val="22"/>
                <w:szCs w:val="22"/>
              </w:rPr>
              <w:t xml:space="preserve"> </w:t>
            </w:r>
            <w:r w:rsidR="006035EB" w:rsidRPr="00C373C8">
              <w:rPr>
                <w:sz w:val="22"/>
                <w:szCs w:val="22"/>
              </w:rPr>
              <w:t>5.00</w:t>
            </w:r>
          </w:p>
        </w:tc>
      </w:tr>
      <w:tr w:rsidR="006035EB" w:rsidRPr="00C373C8" w14:paraId="2C4B5376" w14:textId="77777777" w:rsidTr="000D2985">
        <w:tc>
          <w:tcPr>
            <w:tcW w:w="8352" w:type="dxa"/>
            <w:shd w:val="clear" w:color="auto" w:fill="auto"/>
          </w:tcPr>
          <w:p w14:paraId="0B38D255" w14:textId="1D5DA639" w:rsidR="00794637" w:rsidRDefault="007C69B3" w:rsidP="000D2985">
            <w:pPr>
              <w:shd w:val="clear" w:color="auto" w:fill="FFFFFF"/>
              <w:spacing w:line="360" w:lineRule="auto"/>
              <w:rPr>
                <w:sz w:val="22"/>
                <w:szCs w:val="22"/>
              </w:rPr>
            </w:pPr>
            <w:r>
              <w:rPr>
                <w:b/>
                <w:sz w:val="22"/>
                <w:szCs w:val="22"/>
              </w:rPr>
              <w:t xml:space="preserve">      </w:t>
            </w:r>
            <w:r w:rsidR="00794637" w:rsidRPr="000D2985">
              <w:rPr>
                <w:b/>
                <w:sz w:val="22"/>
                <w:szCs w:val="22"/>
              </w:rPr>
              <w:t>2.</w:t>
            </w:r>
            <w:r w:rsidR="006035EB" w:rsidRPr="00983C00">
              <w:rPr>
                <w:sz w:val="22"/>
                <w:szCs w:val="22"/>
              </w:rPr>
              <w:t xml:space="preserve"> </w:t>
            </w:r>
            <w:r w:rsidR="006035EB" w:rsidRPr="00103FF7">
              <w:rPr>
                <w:sz w:val="22"/>
                <w:szCs w:val="22"/>
              </w:rPr>
              <w:t xml:space="preserve">Kërkesë për regjistrim të mëvonshëm të fëmijëve </w:t>
            </w:r>
          </w:p>
        </w:tc>
        <w:tc>
          <w:tcPr>
            <w:tcW w:w="990" w:type="dxa"/>
            <w:shd w:val="clear" w:color="auto" w:fill="auto"/>
          </w:tcPr>
          <w:p w14:paraId="1DE9C585" w14:textId="77777777" w:rsidR="00794637" w:rsidRDefault="006035EB" w:rsidP="000D2985">
            <w:pPr>
              <w:shd w:val="clear" w:color="auto" w:fill="FFFFFF"/>
              <w:spacing w:line="360" w:lineRule="auto"/>
              <w:jc w:val="right"/>
              <w:rPr>
                <w:sz w:val="22"/>
                <w:szCs w:val="22"/>
              </w:rPr>
            </w:pPr>
            <w:r w:rsidRPr="00C373C8">
              <w:rPr>
                <w:sz w:val="22"/>
                <w:szCs w:val="22"/>
              </w:rPr>
              <w:t>5.00</w:t>
            </w:r>
          </w:p>
        </w:tc>
      </w:tr>
      <w:tr w:rsidR="006035EB" w:rsidRPr="00C373C8" w14:paraId="5F411148" w14:textId="77777777" w:rsidTr="000D2985">
        <w:tc>
          <w:tcPr>
            <w:tcW w:w="8352" w:type="dxa"/>
            <w:shd w:val="clear" w:color="auto" w:fill="auto"/>
          </w:tcPr>
          <w:p w14:paraId="4DC0A597" w14:textId="0960EDDC" w:rsidR="00794637" w:rsidRDefault="007C69B3" w:rsidP="000D2985">
            <w:pPr>
              <w:shd w:val="clear" w:color="auto" w:fill="FFFFFF"/>
              <w:spacing w:line="360" w:lineRule="auto"/>
              <w:rPr>
                <w:sz w:val="22"/>
                <w:szCs w:val="22"/>
              </w:rPr>
            </w:pPr>
            <w:r>
              <w:rPr>
                <w:b/>
                <w:sz w:val="22"/>
                <w:szCs w:val="22"/>
              </w:rPr>
              <w:t xml:space="preserve">      </w:t>
            </w:r>
            <w:r w:rsidR="00794637" w:rsidRPr="000D2985">
              <w:rPr>
                <w:b/>
                <w:sz w:val="22"/>
                <w:szCs w:val="22"/>
              </w:rPr>
              <w:t>3.</w:t>
            </w:r>
            <w:r w:rsidR="006035EB" w:rsidRPr="00983C00">
              <w:rPr>
                <w:sz w:val="22"/>
                <w:szCs w:val="22"/>
              </w:rPr>
              <w:t xml:space="preserve"> </w:t>
            </w:r>
            <w:r w:rsidR="006035EB" w:rsidRPr="00103FF7">
              <w:rPr>
                <w:sz w:val="22"/>
                <w:szCs w:val="22"/>
              </w:rPr>
              <w:t xml:space="preserve">Pëlqimi për përfaqësim në Gjykata për fëmijë lidhur me trashëgimi, kontratave të </w:t>
            </w:r>
          </w:p>
          <w:p w14:paraId="729D69F8" w14:textId="77777777" w:rsidR="00794637" w:rsidRDefault="006035EB" w:rsidP="000D2985">
            <w:pPr>
              <w:shd w:val="clear" w:color="auto" w:fill="FFFFFF"/>
              <w:spacing w:line="360" w:lineRule="auto"/>
              <w:rPr>
                <w:sz w:val="22"/>
                <w:szCs w:val="22"/>
              </w:rPr>
            </w:pPr>
            <w:r w:rsidRPr="00C373C8">
              <w:rPr>
                <w:sz w:val="22"/>
                <w:szCs w:val="22"/>
              </w:rPr>
              <w:t xml:space="preserve">             ndryshme etj.</w:t>
            </w:r>
          </w:p>
        </w:tc>
        <w:tc>
          <w:tcPr>
            <w:tcW w:w="990" w:type="dxa"/>
            <w:shd w:val="clear" w:color="auto" w:fill="auto"/>
          </w:tcPr>
          <w:p w14:paraId="1BF74050" w14:textId="77777777" w:rsidR="00794637" w:rsidRDefault="000331A0" w:rsidP="000D2985">
            <w:pPr>
              <w:shd w:val="clear" w:color="auto" w:fill="FFFFFF"/>
              <w:spacing w:line="360" w:lineRule="auto"/>
              <w:jc w:val="right"/>
              <w:rPr>
                <w:sz w:val="22"/>
                <w:szCs w:val="22"/>
              </w:rPr>
            </w:pPr>
            <w:r w:rsidRPr="00C373C8">
              <w:rPr>
                <w:sz w:val="22"/>
                <w:szCs w:val="22"/>
              </w:rPr>
              <w:t>5.00</w:t>
            </w:r>
          </w:p>
          <w:p w14:paraId="776B0238" w14:textId="6691C9A4" w:rsidR="00794637" w:rsidRDefault="00794637" w:rsidP="000D2985">
            <w:pPr>
              <w:shd w:val="clear" w:color="auto" w:fill="FFFFFF"/>
              <w:spacing w:line="360" w:lineRule="auto"/>
              <w:jc w:val="right"/>
              <w:rPr>
                <w:sz w:val="22"/>
                <w:szCs w:val="22"/>
              </w:rPr>
            </w:pPr>
          </w:p>
        </w:tc>
      </w:tr>
      <w:tr w:rsidR="006035EB" w:rsidRPr="00C373C8" w14:paraId="40AC4B2A" w14:textId="77777777" w:rsidTr="000D2985">
        <w:tc>
          <w:tcPr>
            <w:tcW w:w="8352" w:type="dxa"/>
            <w:shd w:val="clear" w:color="auto" w:fill="auto"/>
          </w:tcPr>
          <w:p w14:paraId="7B4D6DE3" w14:textId="4765AFCA" w:rsidR="00794637" w:rsidRDefault="007C69B3" w:rsidP="000D2985">
            <w:pPr>
              <w:shd w:val="clear" w:color="auto" w:fill="FFFFFF"/>
              <w:spacing w:line="360" w:lineRule="auto"/>
              <w:rPr>
                <w:sz w:val="22"/>
                <w:szCs w:val="22"/>
              </w:rPr>
            </w:pPr>
            <w:r>
              <w:rPr>
                <w:b/>
                <w:sz w:val="22"/>
                <w:szCs w:val="22"/>
              </w:rPr>
              <w:t xml:space="preserve">      </w:t>
            </w:r>
            <w:r w:rsidR="00794637" w:rsidRPr="000D2985">
              <w:rPr>
                <w:b/>
                <w:sz w:val="22"/>
                <w:szCs w:val="22"/>
              </w:rPr>
              <w:t>4.</w:t>
            </w:r>
            <w:r w:rsidR="006035EB" w:rsidRPr="00983C00">
              <w:rPr>
                <w:sz w:val="22"/>
                <w:szCs w:val="22"/>
              </w:rPr>
              <w:t xml:space="preserve"> </w:t>
            </w:r>
            <w:r w:rsidR="006035EB" w:rsidRPr="00103FF7">
              <w:rPr>
                <w:sz w:val="22"/>
                <w:szCs w:val="22"/>
              </w:rPr>
              <w:t xml:space="preserve">Pëlqimi për udhëtim jashtë vendit për fëmijë </w:t>
            </w:r>
          </w:p>
        </w:tc>
        <w:tc>
          <w:tcPr>
            <w:tcW w:w="990" w:type="dxa"/>
            <w:shd w:val="clear" w:color="auto" w:fill="auto"/>
          </w:tcPr>
          <w:p w14:paraId="647D9439" w14:textId="77777777" w:rsidR="00794637" w:rsidRDefault="006035EB" w:rsidP="000D2985">
            <w:pPr>
              <w:shd w:val="clear" w:color="auto" w:fill="FFFFFF"/>
              <w:spacing w:line="360" w:lineRule="auto"/>
              <w:jc w:val="right"/>
              <w:rPr>
                <w:sz w:val="22"/>
                <w:szCs w:val="22"/>
              </w:rPr>
            </w:pPr>
            <w:r w:rsidRPr="00C373C8">
              <w:rPr>
                <w:sz w:val="22"/>
                <w:szCs w:val="22"/>
              </w:rPr>
              <w:t>5.00</w:t>
            </w:r>
          </w:p>
        </w:tc>
      </w:tr>
      <w:tr w:rsidR="006035EB" w:rsidRPr="00C373C8" w14:paraId="1EF66979" w14:textId="77777777" w:rsidTr="000D2985">
        <w:tc>
          <w:tcPr>
            <w:tcW w:w="8352" w:type="dxa"/>
            <w:shd w:val="clear" w:color="auto" w:fill="auto"/>
          </w:tcPr>
          <w:p w14:paraId="3676D848" w14:textId="56BD9D73" w:rsidR="00794637" w:rsidRDefault="007C69B3" w:rsidP="000D2985">
            <w:pPr>
              <w:shd w:val="clear" w:color="auto" w:fill="FFFFFF"/>
              <w:spacing w:line="360" w:lineRule="auto"/>
              <w:rPr>
                <w:sz w:val="22"/>
                <w:szCs w:val="22"/>
              </w:rPr>
            </w:pPr>
            <w:r>
              <w:rPr>
                <w:b/>
                <w:sz w:val="22"/>
                <w:szCs w:val="22"/>
              </w:rPr>
              <w:t xml:space="preserve">      </w:t>
            </w:r>
            <w:r w:rsidR="00794637" w:rsidRPr="000D2985">
              <w:rPr>
                <w:b/>
                <w:sz w:val="22"/>
                <w:szCs w:val="22"/>
              </w:rPr>
              <w:t>5.</w:t>
            </w:r>
            <w:r w:rsidR="006035EB" w:rsidRPr="00983C00">
              <w:rPr>
                <w:sz w:val="22"/>
                <w:szCs w:val="22"/>
              </w:rPr>
              <w:t xml:space="preserve"> </w:t>
            </w:r>
            <w:r w:rsidR="006035EB" w:rsidRPr="00103FF7">
              <w:rPr>
                <w:sz w:val="22"/>
                <w:szCs w:val="22"/>
              </w:rPr>
              <w:t xml:space="preserve">Pëlqim për bartjen e pasurisë </w:t>
            </w:r>
          </w:p>
        </w:tc>
        <w:tc>
          <w:tcPr>
            <w:tcW w:w="990" w:type="dxa"/>
            <w:shd w:val="clear" w:color="auto" w:fill="auto"/>
          </w:tcPr>
          <w:p w14:paraId="08542404" w14:textId="77777777" w:rsidR="00794637" w:rsidRDefault="006035EB" w:rsidP="000D2985">
            <w:pPr>
              <w:shd w:val="clear" w:color="auto" w:fill="FFFFFF"/>
              <w:spacing w:line="360" w:lineRule="auto"/>
              <w:jc w:val="right"/>
              <w:rPr>
                <w:sz w:val="22"/>
                <w:szCs w:val="22"/>
              </w:rPr>
            </w:pPr>
            <w:r w:rsidRPr="00C373C8">
              <w:rPr>
                <w:sz w:val="22"/>
                <w:szCs w:val="22"/>
              </w:rPr>
              <w:t>3.00</w:t>
            </w:r>
          </w:p>
        </w:tc>
      </w:tr>
      <w:tr w:rsidR="006035EB" w:rsidRPr="00C373C8" w14:paraId="60DBFAF0" w14:textId="77777777" w:rsidTr="000D2985">
        <w:tc>
          <w:tcPr>
            <w:tcW w:w="8352" w:type="dxa"/>
            <w:shd w:val="clear" w:color="auto" w:fill="FFFFFF"/>
          </w:tcPr>
          <w:p w14:paraId="1DC38547" w14:textId="6385F009" w:rsidR="00794637" w:rsidRDefault="007C69B3" w:rsidP="000D2985">
            <w:pPr>
              <w:shd w:val="clear" w:color="auto" w:fill="FFFFFF"/>
              <w:spacing w:line="360" w:lineRule="auto"/>
              <w:rPr>
                <w:sz w:val="22"/>
                <w:szCs w:val="22"/>
              </w:rPr>
            </w:pPr>
            <w:r>
              <w:rPr>
                <w:b/>
                <w:sz w:val="22"/>
                <w:szCs w:val="22"/>
              </w:rPr>
              <w:t xml:space="preserve">      </w:t>
            </w:r>
            <w:r w:rsidR="00794637" w:rsidRPr="000D2985">
              <w:rPr>
                <w:b/>
                <w:sz w:val="22"/>
                <w:szCs w:val="22"/>
              </w:rPr>
              <w:t>6.</w:t>
            </w:r>
            <w:r w:rsidR="006035EB" w:rsidRPr="00983C00">
              <w:rPr>
                <w:sz w:val="22"/>
                <w:szCs w:val="22"/>
              </w:rPr>
              <w:t xml:space="preserve"> </w:t>
            </w:r>
            <w:r w:rsidR="006035EB" w:rsidRPr="00103FF7">
              <w:rPr>
                <w:sz w:val="22"/>
                <w:szCs w:val="22"/>
              </w:rPr>
              <w:t xml:space="preserve">Pëlqimi për dokumente të udhëtimit </w:t>
            </w:r>
          </w:p>
        </w:tc>
        <w:tc>
          <w:tcPr>
            <w:tcW w:w="990" w:type="dxa"/>
            <w:shd w:val="clear" w:color="auto" w:fill="FFFFFF"/>
          </w:tcPr>
          <w:p w14:paraId="70DCC770" w14:textId="77777777" w:rsidR="00794637" w:rsidRDefault="006035EB" w:rsidP="000D2985">
            <w:pPr>
              <w:shd w:val="clear" w:color="auto" w:fill="FFFFFF"/>
              <w:spacing w:line="360" w:lineRule="auto"/>
              <w:jc w:val="right"/>
              <w:rPr>
                <w:sz w:val="22"/>
                <w:szCs w:val="22"/>
              </w:rPr>
            </w:pPr>
            <w:r w:rsidRPr="00C373C8">
              <w:rPr>
                <w:sz w:val="22"/>
                <w:szCs w:val="22"/>
              </w:rPr>
              <w:t>3.00</w:t>
            </w:r>
          </w:p>
        </w:tc>
      </w:tr>
      <w:tr w:rsidR="006035EB" w:rsidRPr="00C373C8" w14:paraId="75E7821B" w14:textId="77777777" w:rsidTr="000D2985">
        <w:tc>
          <w:tcPr>
            <w:tcW w:w="8352" w:type="dxa"/>
            <w:shd w:val="clear" w:color="auto" w:fill="FFFFFF"/>
          </w:tcPr>
          <w:p w14:paraId="36D9810A" w14:textId="3DF4144A" w:rsidR="00794637" w:rsidRPr="000D2985" w:rsidRDefault="007C69B3" w:rsidP="000D2985">
            <w:pPr>
              <w:shd w:val="clear" w:color="auto" w:fill="FFFFFF"/>
              <w:spacing w:line="360" w:lineRule="auto"/>
              <w:rPr>
                <w:color w:val="00B050"/>
                <w:sz w:val="22"/>
                <w:szCs w:val="22"/>
              </w:rPr>
            </w:pPr>
            <w:r>
              <w:rPr>
                <w:b/>
                <w:sz w:val="22"/>
                <w:szCs w:val="22"/>
              </w:rPr>
              <w:t xml:space="preserve">      </w:t>
            </w:r>
            <w:r w:rsidR="00794637" w:rsidRPr="000D2985">
              <w:rPr>
                <w:b/>
                <w:sz w:val="22"/>
                <w:szCs w:val="22"/>
              </w:rPr>
              <w:t>7.</w:t>
            </w:r>
            <w:r w:rsidR="006035EB" w:rsidRPr="00983C00">
              <w:rPr>
                <w:sz w:val="22"/>
                <w:szCs w:val="22"/>
              </w:rPr>
              <w:t xml:space="preserve"> </w:t>
            </w:r>
            <w:r w:rsidR="006035EB" w:rsidRPr="00103FF7">
              <w:rPr>
                <w:sz w:val="22"/>
                <w:szCs w:val="22"/>
              </w:rPr>
              <w:t xml:space="preserve">Konstatime të ndryshme zyrtare </w:t>
            </w:r>
          </w:p>
        </w:tc>
        <w:tc>
          <w:tcPr>
            <w:tcW w:w="990" w:type="dxa"/>
            <w:shd w:val="clear" w:color="auto" w:fill="FFFFFF"/>
          </w:tcPr>
          <w:p w14:paraId="51383F76" w14:textId="77777777" w:rsidR="00794637" w:rsidRDefault="006035EB" w:rsidP="000D2985">
            <w:pPr>
              <w:shd w:val="clear" w:color="auto" w:fill="FFFFFF"/>
              <w:spacing w:line="360" w:lineRule="auto"/>
              <w:jc w:val="right"/>
              <w:rPr>
                <w:sz w:val="22"/>
                <w:szCs w:val="22"/>
              </w:rPr>
            </w:pPr>
            <w:r w:rsidRPr="00C373C8">
              <w:rPr>
                <w:sz w:val="22"/>
                <w:szCs w:val="22"/>
              </w:rPr>
              <w:t>5.00</w:t>
            </w:r>
          </w:p>
        </w:tc>
      </w:tr>
      <w:tr w:rsidR="006715F6" w:rsidRPr="00C373C8" w14:paraId="34760CCD" w14:textId="77777777" w:rsidTr="000D2985">
        <w:trPr>
          <w:gridAfter w:val="1"/>
          <w:wAfter w:w="990" w:type="dxa"/>
          <w:trHeight w:val="585"/>
        </w:trPr>
        <w:tc>
          <w:tcPr>
            <w:tcW w:w="8352" w:type="dxa"/>
            <w:shd w:val="clear" w:color="auto" w:fill="FFFFFF"/>
          </w:tcPr>
          <w:p w14:paraId="73DB05AF" w14:textId="0AA70E2F" w:rsidR="00794637" w:rsidRDefault="00D02C1A" w:rsidP="000D2985">
            <w:pPr>
              <w:shd w:val="clear" w:color="auto" w:fill="FFFFFF"/>
              <w:spacing w:line="360" w:lineRule="auto"/>
              <w:jc w:val="both"/>
              <w:rPr>
                <w:b/>
                <w:bCs/>
                <w:color w:val="000000"/>
                <w:sz w:val="22"/>
                <w:szCs w:val="22"/>
              </w:rPr>
            </w:pPr>
            <w:r>
              <w:rPr>
                <w:b/>
                <w:sz w:val="22"/>
                <w:szCs w:val="22"/>
              </w:rPr>
              <w:t xml:space="preserve">     </w:t>
            </w:r>
            <w:r w:rsidR="00160D59">
              <w:rPr>
                <w:b/>
                <w:sz w:val="22"/>
                <w:szCs w:val="22"/>
              </w:rPr>
              <w:t xml:space="preserve"> </w:t>
            </w:r>
            <w:r w:rsidR="00F25116">
              <w:rPr>
                <w:b/>
                <w:sz w:val="22"/>
                <w:szCs w:val="22"/>
              </w:rPr>
              <w:t>8</w:t>
            </w:r>
            <w:r w:rsidR="006715F6" w:rsidRPr="0049031C">
              <w:rPr>
                <w:b/>
                <w:sz w:val="22"/>
                <w:szCs w:val="22"/>
              </w:rPr>
              <w:t>.</w:t>
            </w:r>
            <w:r w:rsidR="006715F6">
              <w:rPr>
                <w:sz w:val="22"/>
                <w:szCs w:val="22"/>
              </w:rPr>
              <w:t xml:space="preserve"> </w:t>
            </w:r>
            <w:r w:rsidR="006715F6" w:rsidRPr="00C373C8">
              <w:rPr>
                <w:sz w:val="22"/>
                <w:szCs w:val="22"/>
              </w:rPr>
              <w:t xml:space="preserve">Nga tarifat për ofrimin e shërbimeve </w:t>
            </w:r>
            <w:r w:rsidR="006715F6" w:rsidRPr="00E27B4B">
              <w:rPr>
                <w:sz w:val="22"/>
                <w:szCs w:val="22"/>
              </w:rPr>
              <w:t>1-</w:t>
            </w:r>
            <w:r w:rsidR="00F25116">
              <w:rPr>
                <w:sz w:val="22"/>
                <w:szCs w:val="22"/>
              </w:rPr>
              <w:t>7</w:t>
            </w:r>
            <w:r w:rsidR="006715F6" w:rsidRPr="00E27B4B">
              <w:rPr>
                <w:sz w:val="28"/>
                <w:szCs w:val="28"/>
              </w:rPr>
              <w:t>,</w:t>
            </w:r>
            <w:r w:rsidR="006715F6" w:rsidRPr="0053256B">
              <w:rPr>
                <w:color w:val="FF0000"/>
                <w:sz w:val="28"/>
                <w:szCs w:val="28"/>
              </w:rPr>
              <w:t xml:space="preserve"> </w:t>
            </w:r>
            <w:r w:rsidR="006715F6" w:rsidRPr="00C373C8">
              <w:rPr>
                <w:sz w:val="22"/>
                <w:szCs w:val="22"/>
              </w:rPr>
              <w:t xml:space="preserve">lirohen të gjithë ata që janë nën asistencën </w:t>
            </w:r>
            <w:r>
              <w:rPr>
                <w:sz w:val="22"/>
                <w:szCs w:val="22"/>
              </w:rPr>
              <w:t xml:space="preserve">       </w:t>
            </w:r>
            <w:r w:rsidR="006715F6" w:rsidRPr="00C373C8">
              <w:rPr>
                <w:sz w:val="22"/>
                <w:szCs w:val="22"/>
              </w:rPr>
              <w:t>sociale, familjet e dëshmorëve, veteranet, invalidët e luftës dhe pensionistët në pajtim me ligjin.</w:t>
            </w:r>
          </w:p>
        </w:tc>
      </w:tr>
    </w:tbl>
    <w:p w14:paraId="7D107141" w14:textId="77777777" w:rsidR="00794637" w:rsidRDefault="00794637" w:rsidP="000D2985">
      <w:pPr>
        <w:shd w:val="clear" w:color="auto" w:fill="FFFFFF"/>
        <w:spacing w:line="360" w:lineRule="auto"/>
        <w:rPr>
          <w:sz w:val="22"/>
          <w:szCs w:val="22"/>
        </w:rPr>
      </w:pPr>
    </w:p>
    <w:p w14:paraId="7AD5CDE2" w14:textId="77777777" w:rsidR="00794637" w:rsidRPr="000D2985" w:rsidRDefault="00D3374D" w:rsidP="000D2985">
      <w:pPr>
        <w:shd w:val="clear" w:color="auto" w:fill="FFFFFF"/>
        <w:spacing w:line="360" w:lineRule="auto"/>
        <w:jc w:val="center"/>
        <w:rPr>
          <w:b/>
          <w:sz w:val="22"/>
          <w:szCs w:val="22"/>
        </w:rPr>
      </w:pPr>
      <w:r w:rsidRPr="003E6BF5">
        <w:rPr>
          <w:b/>
          <w:sz w:val="22"/>
          <w:szCs w:val="22"/>
        </w:rPr>
        <w:t xml:space="preserve">KAPITULLI </w:t>
      </w:r>
      <w:r w:rsidR="00794637" w:rsidRPr="000D2985">
        <w:rPr>
          <w:b/>
          <w:sz w:val="22"/>
          <w:szCs w:val="22"/>
        </w:rPr>
        <w:t>VI</w:t>
      </w:r>
    </w:p>
    <w:p w14:paraId="0B3BA5C1" w14:textId="77777777" w:rsidR="00794637" w:rsidRDefault="00794637" w:rsidP="000D2985">
      <w:pPr>
        <w:shd w:val="clear" w:color="auto" w:fill="FFFFFF"/>
        <w:spacing w:line="360" w:lineRule="auto"/>
        <w:rPr>
          <w:sz w:val="22"/>
          <w:szCs w:val="22"/>
        </w:rPr>
      </w:pPr>
    </w:p>
    <w:p w14:paraId="0DA47AA4" w14:textId="45D7D1A1" w:rsidR="00794637" w:rsidRDefault="007C69B3" w:rsidP="000D2985">
      <w:pPr>
        <w:shd w:val="clear" w:color="auto" w:fill="FFFFFF"/>
        <w:spacing w:line="360" w:lineRule="auto"/>
        <w:jc w:val="center"/>
        <w:outlineLvl w:val="0"/>
        <w:rPr>
          <w:b/>
          <w:sz w:val="22"/>
          <w:szCs w:val="22"/>
        </w:rPr>
      </w:pPr>
      <w:r>
        <w:rPr>
          <w:b/>
          <w:sz w:val="22"/>
          <w:szCs w:val="22"/>
        </w:rPr>
        <w:t xml:space="preserve">Neni </w:t>
      </w:r>
      <w:r w:rsidR="00191C44">
        <w:rPr>
          <w:b/>
          <w:sz w:val="22"/>
          <w:szCs w:val="22"/>
        </w:rPr>
        <w:t>16</w:t>
      </w:r>
    </w:p>
    <w:p w14:paraId="7A01A14B" w14:textId="77777777" w:rsidR="00794637" w:rsidRPr="000D2985" w:rsidRDefault="00794637" w:rsidP="000D2985">
      <w:pPr>
        <w:shd w:val="clear" w:color="auto" w:fill="FFFFFF"/>
        <w:spacing w:line="360" w:lineRule="auto"/>
        <w:jc w:val="center"/>
        <w:rPr>
          <w:b/>
          <w:sz w:val="22"/>
          <w:szCs w:val="22"/>
        </w:rPr>
      </w:pPr>
    </w:p>
    <w:tbl>
      <w:tblPr>
        <w:tblW w:w="9270" w:type="dxa"/>
        <w:tblInd w:w="108" w:type="dxa"/>
        <w:tblLook w:val="01E0" w:firstRow="1" w:lastRow="1" w:firstColumn="1" w:lastColumn="1" w:noHBand="0" w:noVBand="0"/>
      </w:tblPr>
      <w:tblGrid>
        <w:gridCol w:w="630"/>
        <w:gridCol w:w="7650"/>
        <w:gridCol w:w="990"/>
      </w:tblGrid>
      <w:tr w:rsidR="002417DB" w:rsidRPr="00C373C8" w14:paraId="311C9F2E" w14:textId="77777777" w:rsidTr="000D2985">
        <w:tc>
          <w:tcPr>
            <w:tcW w:w="630" w:type="dxa"/>
          </w:tcPr>
          <w:p w14:paraId="2B95B189" w14:textId="0391DBF1" w:rsidR="00794637" w:rsidRDefault="00794637" w:rsidP="000D2985">
            <w:pPr>
              <w:shd w:val="clear" w:color="auto" w:fill="FFFFFF"/>
              <w:spacing w:line="360" w:lineRule="auto"/>
              <w:jc w:val="center"/>
              <w:rPr>
                <w:b/>
                <w:sz w:val="22"/>
                <w:szCs w:val="22"/>
              </w:rPr>
            </w:pPr>
          </w:p>
        </w:tc>
        <w:tc>
          <w:tcPr>
            <w:tcW w:w="8640" w:type="dxa"/>
            <w:gridSpan w:val="2"/>
          </w:tcPr>
          <w:p w14:paraId="28C88ED7" w14:textId="77777777" w:rsidR="00794637" w:rsidRPr="000D2985" w:rsidRDefault="00BE7427" w:rsidP="000D2985">
            <w:pPr>
              <w:shd w:val="clear" w:color="auto" w:fill="FFFFFF"/>
              <w:spacing w:line="360" w:lineRule="auto"/>
              <w:rPr>
                <w:b/>
                <w:sz w:val="22"/>
                <w:szCs w:val="22"/>
              </w:rPr>
            </w:pPr>
            <w:r w:rsidRPr="00C373C8">
              <w:rPr>
                <w:b/>
                <w:sz w:val="22"/>
                <w:szCs w:val="22"/>
              </w:rPr>
              <w:t>TAKSAT/TARIFAT NË SFERËN BUJQËSISË  DHE PYLLTARISË:</w:t>
            </w:r>
          </w:p>
        </w:tc>
      </w:tr>
      <w:tr w:rsidR="00D57725" w:rsidRPr="00C373C8" w14:paraId="140A2DAF" w14:textId="77777777" w:rsidTr="000D2985">
        <w:tblPrEx>
          <w:tblLook w:val="0000" w:firstRow="0" w:lastRow="0" w:firstColumn="0" w:lastColumn="0" w:noHBand="0" w:noVBand="0"/>
        </w:tblPrEx>
        <w:trPr>
          <w:trHeight w:val="557"/>
        </w:trPr>
        <w:tc>
          <w:tcPr>
            <w:tcW w:w="630" w:type="dxa"/>
            <w:shd w:val="clear" w:color="auto" w:fill="auto"/>
            <w:vAlign w:val="center"/>
          </w:tcPr>
          <w:p w14:paraId="60095B18" w14:textId="1D095273" w:rsidR="00794637" w:rsidRDefault="00794637" w:rsidP="000D2985">
            <w:pPr>
              <w:shd w:val="clear" w:color="auto" w:fill="FFFFFF"/>
              <w:spacing w:line="360" w:lineRule="auto"/>
              <w:jc w:val="center"/>
              <w:rPr>
                <w:sz w:val="22"/>
                <w:szCs w:val="22"/>
              </w:rPr>
            </w:pPr>
          </w:p>
        </w:tc>
        <w:tc>
          <w:tcPr>
            <w:tcW w:w="7650" w:type="dxa"/>
            <w:shd w:val="clear" w:color="auto" w:fill="auto"/>
            <w:vAlign w:val="center"/>
          </w:tcPr>
          <w:p w14:paraId="61F89423" w14:textId="09ACC16D" w:rsidR="00794637" w:rsidRDefault="00794637" w:rsidP="000D2985">
            <w:pPr>
              <w:shd w:val="clear" w:color="auto" w:fill="FFFFFF"/>
              <w:spacing w:line="360" w:lineRule="auto"/>
              <w:jc w:val="center"/>
              <w:rPr>
                <w:sz w:val="22"/>
                <w:szCs w:val="22"/>
              </w:rPr>
            </w:pPr>
          </w:p>
        </w:tc>
        <w:tc>
          <w:tcPr>
            <w:tcW w:w="990" w:type="dxa"/>
            <w:shd w:val="clear" w:color="auto" w:fill="auto"/>
            <w:vAlign w:val="center"/>
          </w:tcPr>
          <w:p w14:paraId="02806E0A" w14:textId="63B113FD" w:rsidR="00794637" w:rsidRDefault="00794637" w:rsidP="000D2985">
            <w:pPr>
              <w:shd w:val="clear" w:color="auto" w:fill="FFFFFF"/>
              <w:spacing w:line="360" w:lineRule="auto"/>
              <w:jc w:val="right"/>
              <w:rPr>
                <w:sz w:val="22"/>
                <w:szCs w:val="22"/>
              </w:rPr>
            </w:pPr>
          </w:p>
        </w:tc>
      </w:tr>
      <w:tr w:rsidR="009A6789" w:rsidRPr="00C373C8" w14:paraId="376E7080" w14:textId="77777777" w:rsidTr="000D2985">
        <w:tblPrEx>
          <w:tblLook w:val="0000" w:firstRow="0" w:lastRow="0" w:firstColumn="0" w:lastColumn="0" w:noHBand="0" w:noVBand="0"/>
        </w:tblPrEx>
        <w:tc>
          <w:tcPr>
            <w:tcW w:w="630" w:type="dxa"/>
            <w:shd w:val="clear" w:color="auto" w:fill="auto"/>
            <w:vAlign w:val="center"/>
          </w:tcPr>
          <w:p w14:paraId="658740F5" w14:textId="1B58C7F9" w:rsidR="00794637" w:rsidRPr="000D2985" w:rsidRDefault="00794637" w:rsidP="000D2985">
            <w:pPr>
              <w:shd w:val="clear" w:color="auto" w:fill="FFFFFF"/>
              <w:spacing w:line="360" w:lineRule="auto"/>
              <w:jc w:val="center"/>
              <w:rPr>
                <w:b/>
                <w:bCs/>
                <w:sz w:val="22"/>
                <w:szCs w:val="22"/>
              </w:rPr>
            </w:pPr>
          </w:p>
        </w:tc>
        <w:tc>
          <w:tcPr>
            <w:tcW w:w="7650" w:type="dxa"/>
            <w:shd w:val="clear" w:color="auto" w:fill="auto"/>
          </w:tcPr>
          <w:p w14:paraId="10D3D232" w14:textId="37FC66FC" w:rsidR="00794637" w:rsidRDefault="00794637" w:rsidP="000D2985">
            <w:pPr>
              <w:spacing w:line="360" w:lineRule="auto"/>
              <w:rPr>
                <w:sz w:val="22"/>
                <w:szCs w:val="22"/>
              </w:rPr>
            </w:pPr>
            <w:r w:rsidRPr="000D2985">
              <w:rPr>
                <w:b/>
                <w:sz w:val="22"/>
                <w:szCs w:val="22"/>
              </w:rPr>
              <w:t>1.</w:t>
            </w:r>
            <w:r w:rsidRPr="000D2985">
              <w:rPr>
                <w:sz w:val="22"/>
                <w:szCs w:val="22"/>
              </w:rPr>
              <w:t xml:space="preserve"> Lëshimi i vërtetimeve apo dokumentit tjetër që lidhet me ofrimin e shërbimeve </w:t>
            </w:r>
            <w:r w:rsidR="005225D5">
              <w:rPr>
                <w:sz w:val="22"/>
                <w:szCs w:val="22"/>
              </w:rPr>
              <w:t>n</w:t>
            </w:r>
            <w:r w:rsidRPr="000D2985">
              <w:rPr>
                <w:sz w:val="22"/>
                <w:szCs w:val="22"/>
              </w:rPr>
              <w:t>ga sfera e bujqësisë dhe pylltarisë.</w:t>
            </w:r>
          </w:p>
        </w:tc>
        <w:tc>
          <w:tcPr>
            <w:tcW w:w="990" w:type="dxa"/>
            <w:shd w:val="clear" w:color="auto" w:fill="auto"/>
          </w:tcPr>
          <w:p w14:paraId="29337DD0" w14:textId="77777777" w:rsidR="00794637" w:rsidRDefault="002C1AEC" w:rsidP="000D2985">
            <w:pPr>
              <w:shd w:val="clear" w:color="auto" w:fill="FFFFFF"/>
              <w:spacing w:line="360" w:lineRule="auto"/>
              <w:rPr>
                <w:sz w:val="22"/>
                <w:szCs w:val="22"/>
              </w:rPr>
            </w:pPr>
            <w:r w:rsidRPr="00C373C8">
              <w:rPr>
                <w:sz w:val="22"/>
                <w:szCs w:val="22"/>
              </w:rPr>
              <w:t xml:space="preserve">Lirim </w:t>
            </w:r>
          </w:p>
        </w:tc>
      </w:tr>
      <w:tr w:rsidR="00BE022A" w:rsidRPr="00C373C8" w14:paraId="31DF701F" w14:textId="77777777" w:rsidTr="000D2985">
        <w:tblPrEx>
          <w:tblLook w:val="0000" w:firstRow="0" w:lastRow="0" w:firstColumn="0" w:lastColumn="0" w:noHBand="0" w:noVBand="0"/>
        </w:tblPrEx>
        <w:tc>
          <w:tcPr>
            <w:tcW w:w="630" w:type="dxa"/>
            <w:shd w:val="clear" w:color="auto" w:fill="auto"/>
            <w:vAlign w:val="center"/>
          </w:tcPr>
          <w:p w14:paraId="22DEB379" w14:textId="6907AEFB" w:rsidR="00794637" w:rsidRPr="000D2985" w:rsidRDefault="00794637" w:rsidP="000D2985">
            <w:pPr>
              <w:shd w:val="clear" w:color="auto" w:fill="FFFFFF"/>
              <w:spacing w:line="360" w:lineRule="auto"/>
              <w:jc w:val="center"/>
              <w:rPr>
                <w:b/>
                <w:bCs/>
                <w:sz w:val="22"/>
                <w:szCs w:val="22"/>
              </w:rPr>
            </w:pPr>
          </w:p>
        </w:tc>
        <w:tc>
          <w:tcPr>
            <w:tcW w:w="8640" w:type="dxa"/>
            <w:gridSpan w:val="2"/>
            <w:shd w:val="clear" w:color="auto" w:fill="auto"/>
          </w:tcPr>
          <w:p w14:paraId="5497DBAF" w14:textId="77777777" w:rsidR="00794637" w:rsidRPr="000D2985" w:rsidRDefault="00794637" w:rsidP="000D2985">
            <w:pPr>
              <w:shd w:val="clear" w:color="auto" w:fill="FFFFFF"/>
              <w:spacing w:line="360" w:lineRule="auto"/>
              <w:rPr>
                <w:sz w:val="22"/>
                <w:szCs w:val="22"/>
              </w:rPr>
            </w:pPr>
          </w:p>
          <w:p w14:paraId="60D3A14A" w14:textId="77777777" w:rsidR="00794637" w:rsidRDefault="00794637" w:rsidP="000D2985">
            <w:pPr>
              <w:shd w:val="clear" w:color="auto" w:fill="FFFFFF"/>
              <w:spacing w:line="360" w:lineRule="auto"/>
              <w:rPr>
                <w:sz w:val="22"/>
                <w:szCs w:val="22"/>
              </w:rPr>
            </w:pPr>
            <w:r w:rsidRPr="000D2985">
              <w:rPr>
                <w:b/>
                <w:sz w:val="22"/>
                <w:szCs w:val="22"/>
              </w:rPr>
              <w:t xml:space="preserve">2. </w:t>
            </w:r>
            <w:r w:rsidRPr="000D2985">
              <w:rPr>
                <w:sz w:val="22"/>
                <w:szCs w:val="22"/>
              </w:rPr>
              <w:t>Shumat e taksave dhe tarifave për shfrytëzimin e produkteve pyjore-drunore, jo drunore, bujqësore dhe për shërbime profesionale do të aplikohen në pajtim me ligjin dhe aktet nënligjore.</w:t>
            </w:r>
          </w:p>
        </w:tc>
      </w:tr>
    </w:tbl>
    <w:p w14:paraId="449D6B15" w14:textId="77777777" w:rsidR="00794637" w:rsidRPr="000D2985" w:rsidRDefault="00794637" w:rsidP="000D2985">
      <w:pPr>
        <w:spacing w:line="360" w:lineRule="auto"/>
        <w:rPr>
          <w:b/>
          <w:color w:val="000000"/>
          <w:sz w:val="22"/>
          <w:szCs w:val="22"/>
          <w:lang w:val="it-IT"/>
        </w:rPr>
      </w:pPr>
    </w:p>
    <w:tbl>
      <w:tblPr>
        <w:tblW w:w="9181" w:type="dxa"/>
        <w:tblInd w:w="108" w:type="dxa"/>
        <w:shd w:val="clear" w:color="auto" w:fill="FFFFFF"/>
        <w:tblLayout w:type="fixed"/>
        <w:tblLook w:val="04A0" w:firstRow="1" w:lastRow="0" w:firstColumn="1" w:lastColumn="0" w:noHBand="0" w:noVBand="1"/>
      </w:tblPr>
      <w:tblGrid>
        <w:gridCol w:w="715"/>
        <w:gridCol w:w="6682"/>
        <w:gridCol w:w="1784"/>
      </w:tblGrid>
      <w:tr w:rsidR="00176628" w:rsidRPr="00A27FE6" w14:paraId="3AD01261" w14:textId="77777777" w:rsidTr="000D2985">
        <w:tc>
          <w:tcPr>
            <w:tcW w:w="715" w:type="dxa"/>
            <w:vMerge w:val="restart"/>
            <w:shd w:val="clear" w:color="auto" w:fill="FFFFFF"/>
          </w:tcPr>
          <w:p w14:paraId="6621EFA0" w14:textId="6620F644" w:rsidR="00794637" w:rsidRPr="000D2985" w:rsidRDefault="00290EF4" w:rsidP="000D2985">
            <w:pPr>
              <w:spacing w:line="360" w:lineRule="auto"/>
              <w:jc w:val="center"/>
              <w:rPr>
                <w:rFonts w:eastAsia="MS Mincho"/>
                <w:b/>
                <w:color w:val="000000"/>
                <w:sz w:val="22"/>
                <w:szCs w:val="22"/>
                <w:lang w:val="it-IT"/>
              </w:rPr>
            </w:pPr>
            <w:r>
              <w:rPr>
                <w:rFonts w:eastAsia="MS Mincho"/>
                <w:b/>
                <w:color w:val="000000"/>
                <w:sz w:val="22"/>
                <w:szCs w:val="22"/>
                <w:lang w:val="it-IT"/>
              </w:rPr>
              <w:lastRenderedPageBreak/>
              <w:t>3</w:t>
            </w:r>
            <w:r w:rsidR="007E28D2">
              <w:rPr>
                <w:rFonts w:eastAsia="MS Mincho"/>
                <w:b/>
                <w:color w:val="000000"/>
                <w:sz w:val="22"/>
                <w:szCs w:val="22"/>
                <w:lang w:val="it-IT"/>
              </w:rPr>
              <w:t>.</w:t>
            </w:r>
          </w:p>
        </w:tc>
        <w:tc>
          <w:tcPr>
            <w:tcW w:w="8466" w:type="dxa"/>
            <w:gridSpan w:val="2"/>
            <w:shd w:val="clear" w:color="auto" w:fill="FFFFFF"/>
          </w:tcPr>
          <w:p w14:paraId="002F8A0F" w14:textId="2B263C54" w:rsidR="00794637" w:rsidRPr="000D2985" w:rsidRDefault="00794637" w:rsidP="000D2985">
            <w:pPr>
              <w:spacing w:line="360" w:lineRule="auto"/>
              <w:jc w:val="both"/>
              <w:rPr>
                <w:rFonts w:eastAsia="MS Mincho"/>
                <w:color w:val="000000"/>
                <w:sz w:val="22"/>
                <w:szCs w:val="22"/>
                <w:lang w:val="it-IT"/>
              </w:rPr>
            </w:pPr>
            <w:r w:rsidRPr="000D2985">
              <w:rPr>
                <w:rFonts w:eastAsia="MS Mincho"/>
                <w:b/>
                <w:color w:val="000000"/>
                <w:sz w:val="22"/>
                <w:szCs w:val="22"/>
                <w:lang w:val="it-IT"/>
              </w:rPr>
              <w:t xml:space="preserve">Shërbimet </w:t>
            </w:r>
            <w:r w:rsidRPr="000D2985">
              <w:rPr>
                <w:b/>
                <w:color w:val="000000"/>
                <w:sz w:val="22"/>
                <w:szCs w:val="22"/>
                <w:lang w:val="it-IT"/>
              </w:rPr>
              <w:t xml:space="preserve">për kontrollin e therrjës </w:t>
            </w:r>
          </w:p>
        </w:tc>
      </w:tr>
      <w:tr w:rsidR="00176628" w:rsidRPr="00A27FE6" w14:paraId="7C338FA5" w14:textId="77777777" w:rsidTr="000D2985">
        <w:tc>
          <w:tcPr>
            <w:tcW w:w="715" w:type="dxa"/>
            <w:vMerge/>
            <w:shd w:val="clear" w:color="auto" w:fill="FFFFFF"/>
          </w:tcPr>
          <w:p w14:paraId="5B5DDE2B" w14:textId="77777777" w:rsidR="00794637" w:rsidRPr="000D2985" w:rsidRDefault="00794637" w:rsidP="000D2985">
            <w:pPr>
              <w:spacing w:line="360" w:lineRule="auto"/>
              <w:jc w:val="center"/>
              <w:rPr>
                <w:rFonts w:eastAsia="MS Mincho"/>
                <w:b/>
                <w:color w:val="000000"/>
                <w:sz w:val="22"/>
                <w:szCs w:val="22"/>
                <w:lang w:val="it-IT"/>
              </w:rPr>
            </w:pPr>
          </w:p>
        </w:tc>
        <w:tc>
          <w:tcPr>
            <w:tcW w:w="6682" w:type="dxa"/>
            <w:shd w:val="clear" w:color="auto" w:fill="FFFFFF"/>
          </w:tcPr>
          <w:p w14:paraId="3B20F20F" w14:textId="18520BDB" w:rsidR="00794637" w:rsidRPr="000D2985" w:rsidRDefault="00290EF4" w:rsidP="000D2985">
            <w:pPr>
              <w:spacing w:line="360" w:lineRule="auto"/>
              <w:jc w:val="both"/>
              <w:rPr>
                <w:rFonts w:eastAsia="MS Mincho"/>
                <w:color w:val="000000"/>
                <w:sz w:val="22"/>
                <w:szCs w:val="22"/>
                <w:lang w:val="it-IT"/>
              </w:rPr>
            </w:pPr>
            <w:r>
              <w:rPr>
                <w:rFonts w:eastAsia="MS Mincho"/>
                <w:b/>
                <w:color w:val="000000"/>
                <w:sz w:val="22"/>
                <w:szCs w:val="22"/>
                <w:lang w:val="it-IT"/>
              </w:rPr>
              <w:t>3</w:t>
            </w:r>
            <w:r w:rsidR="00794637" w:rsidRPr="000D2985">
              <w:rPr>
                <w:rFonts w:eastAsia="MS Mincho"/>
                <w:b/>
                <w:color w:val="000000"/>
                <w:sz w:val="22"/>
                <w:szCs w:val="22"/>
                <w:lang w:val="it-IT"/>
              </w:rPr>
              <w:t>.1.</w:t>
            </w:r>
            <w:r w:rsidR="00794637" w:rsidRPr="000D2985">
              <w:rPr>
                <w:rFonts w:eastAsia="MS Mincho"/>
                <w:color w:val="000000"/>
                <w:sz w:val="22"/>
                <w:szCs w:val="22"/>
                <w:lang w:val="it-IT"/>
              </w:rPr>
              <w:t xml:space="preserve">Mishi i gjedhit </w:t>
            </w:r>
          </w:p>
        </w:tc>
        <w:tc>
          <w:tcPr>
            <w:tcW w:w="1784" w:type="dxa"/>
            <w:shd w:val="clear" w:color="auto" w:fill="FFFFFF"/>
          </w:tcPr>
          <w:p w14:paraId="79F30C80" w14:textId="1E9D8CBA" w:rsidR="00794637" w:rsidRPr="000D2985" w:rsidRDefault="00794637" w:rsidP="000D2985">
            <w:pPr>
              <w:spacing w:line="360" w:lineRule="auto"/>
              <w:rPr>
                <w:rFonts w:eastAsia="MS Mincho"/>
                <w:color w:val="000000"/>
                <w:sz w:val="22"/>
                <w:szCs w:val="22"/>
                <w:lang w:val="it-IT"/>
              </w:rPr>
            </w:pPr>
            <w:r w:rsidRPr="000D2985">
              <w:rPr>
                <w:rFonts w:eastAsia="MS Mincho"/>
                <w:color w:val="000000"/>
                <w:sz w:val="22"/>
                <w:szCs w:val="22"/>
                <w:lang w:val="it-IT"/>
              </w:rPr>
              <w:t>5</w:t>
            </w:r>
            <w:r w:rsidR="00801BE9">
              <w:rPr>
                <w:rFonts w:eastAsia="MS Mincho"/>
                <w:color w:val="000000"/>
                <w:sz w:val="22"/>
                <w:szCs w:val="22"/>
                <w:lang w:val="it-IT"/>
              </w:rPr>
              <w:t>.00</w:t>
            </w:r>
            <w:r w:rsidRPr="000D2985">
              <w:rPr>
                <w:rFonts w:eastAsia="MS Mincho"/>
                <w:color w:val="000000"/>
                <w:sz w:val="22"/>
                <w:szCs w:val="22"/>
                <w:lang w:val="it-IT"/>
              </w:rPr>
              <w:t>€  për krerë</w:t>
            </w:r>
          </w:p>
        </w:tc>
      </w:tr>
      <w:tr w:rsidR="00176628" w:rsidRPr="00A27FE6" w14:paraId="7AC13818" w14:textId="77777777" w:rsidTr="000D2985">
        <w:tc>
          <w:tcPr>
            <w:tcW w:w="715" w:type="dxa"/>
            <w:vMerge/>
            <w:shd w:val="clear" w:color="auto" w:fill="FFFFFF"/>
          </w:tcPr>
          <w:p w14:paraId="611AA49A" w14:textId="77777777" w:rsidR="00794637" w:rsidRPr="000D2985" w:rsidRDefault="00794637" w:rsidP="000D2985">
            <w:pPr>
              <w:spacing w:line="360" w:lineRule="auto"/>
              <w:jc w:val="center"/>
              <w:rPr>
                <w:rFonts w:eastAsia="MS Mincho"/>
                <w:b/>
                <w:color w:val="000000"/>
                <w:sz w:val="22"/>
                <w:szCs w:val="22"/>
                <w:lang w:val="it-IT"/>
              </w:rPr>
            </w:pPr>
          </w:p>
        </w:tc>
        <w:tc>
          <w:tcPr>
            <w:tcW w:w="6682" w:type="dxa"/>
            <w:shd w:val="clear" w:color="auto" w:fill="FFFFFF"/>
          </w:tcPr>
          <w:p w14:paraId="562984EE" w14:textId="1D2C8FF1" w:rsidR="00794637" w:rsidRPr="000D2985" w:rsidRDefault="00290EF4" w:rsidP="000D2985">
            <w:pPr>
              <w:spacing w:line="360" w:lineRule="auto"/>
              <w:jc w:val="both"/>
              <w:rPr>
                <w:rFonts w:eastAsia="MS Mincho"/>
                <w:color w:val="000000"/>
                <w:sz w:val="22"/>
                <w:szCs w:val="22"/>
                <w:lang w:val="it-IT"/>
              </w:rPr>
            </w:pPr>
            <w:r>
              <w:rPr>
                <w:rFonts w:eastAsia="MS Mincho"/>
                <w:b/>
                <w:color w:val="000000"/>
                <w:sz w:val="22"/>
                <w:szCs w:val="22"/>
                <w:lang w:val="it-IT"/>
              </w:rPr>
              <w:t>3</w:t>
            </w:r>
            <w:r w:rsidR="00794637" w:rsidRPr="000D2985">
              <w:rPr>
                <w:rFonts w:eastAsia="MS Mincho"/>
                <w:b/>
                <w:color w:val="000000"/>
                <w:sz w:val="22"/>
                <w:szCs w:val="22"/>
                <w:lang w:val="it-IT"/>
              </w:rPr>
              <w:t>.2.</w:t>
            </w:r>
            <w:r w:rsidR="00794637" w:rsidRPr="000D2985">
              <w:rPr>
                <w:rFonts w:eastAsia="MS Mincho"/>
                <w:color w:val="000000"/>
                <w:sz w:val="22"/>
                <w:szCs w:val="22"/>
                <w:lang w:val="it-IT"/>
              </w:rPr>
              <w:t>Mishi i gjedhit për viqat</w:t>
            </w:r>
          </w:p>
        </w:tc>
        <w:tc>
          <w:tcPr>
            <w:tcW w:w="1784" w:type="dxa"/>
            <w:shd w:val="clear" w:color="auto" w:fill="FFFFFF"/>
          </w:tcPr>
          <w:p w14:paraId="11DD8843" w14:textId="3C672F4C" w:rsidR="00794637" w:rsidRPr="000D2985" w:rsidRDefault="00801BE9" w:rsidP="000D2985">
            <w:pPr>
              <w:spacing w:line="360" w:lineRule="auto"/>
              <w:rPr>
                <w:rFonts w:eastAsia="MS Mincho"/>
                <w:color w:val="000000"/>
                <w:sz w:val="22"/>
                <w:szCs w:val="22"/>
                <w:lang w:val="it-IT"/>
              </w:rPr>
            </w:pPr>
            <w:r>
              <w:rPr>
                <w:rFonts w:eastAsia="MS Mincho"/>
                <w:color w:val="000000"/>
                <w:sz w:val="22"/>
                <w:szCs w:val="22"/>
                <w:lang w:val="it-IT"/>
              </w:rPr>
              <w:t xml:space="preserve"> 2.00</w:t>
            </w:r>
            <w:r w:rsidR="00794637" w:rsidRPr="000D2985">
              <w:rPr>
                <w:rFonts w:eastAsia="MS Mincho"/>
                <w:color w:val="000000"/>
                <w:sz w:val="22"/>
                <w:szCs w:val="22"/>
                <w:lang w:val="it-IT"/>
              </w:rPr>
              <w:t>€  për krerë</w:t>
            </w:r>
          </w:p>
        </w:tc>
      </w:tr>
      <w:tr w:rsidR="00176628" w:rsidRPr="00A27FE6" w14:paraId="76B55F24" w14:textId="77777777" w:rsidTr="000D2985">
        <w:tc>
          <w:tcPr>
            <w:tcW w:w="715" w:type="dxa"/>
            <w:vMerge/>
            <w:shd w:val="clear" w:color="auto" w:fill="FFFFFF"/>
          </w:tcPr>
          <w:p w14:paraId="6191F50A" w14:textId="77777777" w:rsidR="00794637" w:rsidRPr="000D2985" w:rsidRDefault="00794637" w:rsidP="000D2985">
            <w:pPr>
              <w:spacing w:line="360" w:lineRule="auto"/>
              <w:jc w:val="center"/>
              <w:rPr>
                <w:rFonts w:eastAsia="MS Mincho"/>
                <w:b/>
                <w:color w:val="000000"/>
                <w:sz w:val="22"/>
                <w:szCs w:val="22"/>
                <w:lang w:val="it-IT"/>
              </w:rPr>
            </w:pPr>
          </w:p>
        </w:tc>
        <w:tc>
          <w:tcPr>
            <w:tcW w:w="6682" w:type="dxa"/>
            <w:shd w:val="clear" w:color="auto" w:fill="FFFFFF"/>
          </w:tcPr>
          <w:p w14:paraId="37727872" w14:textId="379A1E7C" w:rsidR="00794637" w:rsidRPr="000D2985" w:rsidRDefault="00290EF4" w:rsidP="000D2985">
            <w:pPr>
              <w:spacing w:line="360" w:lineRule="auto"/>
              <w:jc w:val="both"/>
              <w:rPr>
                <w:rFonts w:eastAsia="MS Mincho"/>
                <w:color w:val="000000"/>
                <w:sz w:val="22"/>
                <w:szCs w:val="22"/>
                <w:lang w:val="it-IT"/>
              </w:rPr>
            </w:pPr>
            <w:r>
              <w:rPr>
                <w:rFonts w:eastAsia="MS Mincho"/>
                <w:b/>
                <w:color w:val="000000"/>
                <w:sz w:val="22"/>
                <w:szCs w:val="22"/>
                <w:lang w:val="it-IT"/>
              </w:rPr>
              <w:t>3</w:t>
            </w:r>
            <w:r w:rsidR="00794637" w:rsidRPr="000D2985">
              <w:rPr>
                <w:rFonts w:eastAsia="MS Mincho"/>
                <w:b/>
                <w:color w:val="000000"/>
                <w:sz w:val="22"/>
                <w:szCs w:val="22"/>
                <w:lang w:val="it-IT"/>
              </w:rPr>
              <w:t>.3.</w:t>
            </w:r>
            <w:r w:rsidR="00794637" w:rsidRPr="000D2985">
              <w:rPr>
                <w:rFonts w:eastAsia="MS Mincho"/>
                <w:color w:val="000000"/>
                <w:sz w:val="22"/>
                <w:szCs w:val="22"/>
                <w:lang w:val="it-IT"/>
              </w:rPr>
              <w:t>Njëthundrakët</w:t>
            </w:r>
          </w:p>
        </w:tc>
        <w:tc>
          <w:tcPr>
            <w:tcW w:w="1784" w:type="dxa"/>
            <w:shd w:val="clear" w:color="auto" w:fill="FFFFFF"/>
          </w:tcPr>
          <w:p w14:paraId="3D8371E6" w14:textId="71352439" w:rsidR="00794637" w:rsidRPr="000D2985" w:rsidRDefault="00801BE9" w:rsidP="000D2985">
            <w:pPr>
              <w:spacing w:line="360" w:lineRule="auto"/>
              <w:rPr>
                <w:rFonts w:eastAsia="MS Mincho"/>
                <w:color w:val="000000"/>
                <w:sz w:val="22"/>
                <w:szCs w:val="22"/>
                <w:lang w:val="it-IT"/>
              </w:rPr>
            </w:pPr>
            <w:r>
              <w:rPr>
                <w:rFonts w:eastAsia="MS Mincho"/>
                <w:color w:val="000000"/>
                <w:sz w:val="22"/>
                <w:szCs w:val="22"/>
                <w:lang w:val="it-IT"/>
              </w:rPr>
              <w:t xml:space="preserve"> </w:t>
            </w:r>
            <w:r w:rsidR="00794637" w:rsidRPr="000D2985">
              <w:rPr>
                <w:rFonts w:eastAsia="MS Mincho"/>
                <w:color w:val="000000"/>
                <w:sz w:val="22"/>
                <w:szCs w:val="22"/>
                <w:lang w:val="it-IT"/>
              </w:rPr>
              <w:t>3</w:t>
            </w:r>
            <w:r>
              <w:rPr>
                <w:rFonts w:eastAsia="MS Mincho"/>
                <w:color w:val="000000"/>
                <w:sz w:val="22"/>
                <w:szCs w:val="22"/>
                <w:lang w:val="it-IT"/>
              </w:rPr>
              <w:t>.00</w:t>
            </w:r>
            <w:r w:rsidR="00794637" w:rsidRPr="000D2985">
              <w:rPr>
                <w:rFonts w:eastAsia="MS Mincho"/>
                <w:color w:val="000000"/>
                <w:sz w:val="22"/>
                <w:szCs w:val="22"/>
                <w:lang w:val="it-IT"/>
              </w:rPr>
              <w:t>€  për krerë</w:t>
            </w:r>
          </w:p>
        </w:tc>
      </w:tr>
      <w:tr w:rsidR="002865DB" w:rsidRPr="00A27FE6" w14:paraId="3CC96BD8" w14:textId="77777777" w:rsidTr="000D2985">
        <w:tc>
          <w:tcPr>
            <w:tcW w:w="715" w:type="dxa"/>
            <w:shd w:val="clear" w:color="auto" w:fill="FFFFFF"/>
          </w:tcPr>
          <w:p w14:paraId="270FD912" w14:textId="77777777" w:rsidR="00794637" w:rsidRPr="000D2985" w:rsidRDefault="00794637" w:rsidP="000D2985">
            <w:pPr>
              <w:spacing w:line="360" w:lineRule="auto"/>
              <w:jc w:val="center"/>
              <w:rPr>
                <w:rFonts w:eastAsia="MS Mincho"/>
                <w:b/>
                <w:color w:val="000000"/>
                <w:sz w:val="22"/>
                <w:szCs w:val="22"/>
                <w:lang w:val="it-IT"/>
              </w:rPr>
            </w:pPr>
          </w:p>
        </w:tc>
        <w:tc>
          <w:tcPr>
            <w:tcW w:w="6682" w:type="dxa"/>
            <w:shd w:val="clear" w:color="auto" w:fill="FFFFFF"/>
          </w:tcPr>
          <w:p w14:paraId="26075E15" w14:textId="77777777" w:rsidR="00794637" w:rsidRPr="000D2985" w:rsidRDefault="00794637" w:rsidP="000D2985">
            <w:pPr>
              <w:spacing w:line="360" w:lineRule="auto"/>
              <w:jc w:val="both"/>
              <w:rPr>
                <w:rFonts w:eastAsia="MS Mincho"/>
                <w:b/>
                <w:color w:val="000000"/>
                <w:sz w:val="22"/>
                <w:szCs w:val="22"/>
                <w:lang w:val="it-IT"/>
              </w:rPr>
            </w:pPr>
          </w:p>
        </w:tc>
        <w:tc>
          <w:tcPr>
            <w:tcW w:w="1784" w:type="dxa"/>
            <w:shd w:val="clear" w:color="auto" w:fill="FFFFFF"/>
          </w:tcPr>
          <w:p w14:paraId="03B11D9B" w14:textId="77777777" w:rsidR="00794637" w:rsidRPr="000D2985" w:rsidRDefault="00794637" w:rsidP="000D2985">
            <w:pPr>
              <w:spacing w:line="360" w:lineRule="auto"/>
              <w:jc w:val="right"/>
              <w:rPr>
                <w:rFonts w:eastAsia="MS Mincho"/>
                <w:color w:val="000000"/>
                <w:sz w:val="22"/>
                <w:szCs w:val="22"/>
                <w:lang w:val="it-IT"/>
              </w:rPr>
            </w:pPr>
          </w:p>
        </w:tc>
      </w:tr>
      <w:tr w:rsidR="00176628" w:rsidRPr="00A27FE6" w14:paraId="5D0ED7EC" w14:textId="77777777" w:rsidTr="000D2985">
        <w:tc>
          <w:tcPr>
            <w:tcW w:w="715" w:type="dxa"/>
            <w:vMerge w:val="restart"/>
            <w:shd w:val="clear" w:color="auto" w:fill="FFFFFF"/>
          </w:tcPr>
          <w:p w14:paraId="163B2193" w14:textId="1EBB86A3" w:rsidR="00794637" w:rsidRPr="000D2985" w:rsidRDefault="00290EF4" w:rsidP="000D2985">
            <w:pPr>
              <w:spacing w:line="360" w:lineRule="auto"/>
              <w:jc w:val="center"/>
              <w:rPr>
                <w:rFonts w:eastAsia="MS Mincho"/>
                <w:b/>
                <w:color w:val="000000"/>
                <w:sz w:val="22"/>
                <w:szCs w:val="22"/>
                <w:lang w:val="it-IT"/>
              </w:rPr>
            </w:pPr>
            <w:r>
              <w:rPr>
                <w:rFonts w:eastAsia="MS Mincho"/>
                <w:b/>
                <w:color w:val="000000"/>
                <w:sz w:val="22"/>
                <w:szCs w:val="22"/>
                <w:lang w:val="it-IT"/>
              </w:rPr>
              <w:t>4</w:t>
            </w:r>
            <w:r w:rsidR="00794637" w:rsidRPr="000D2985">
              <w:rPr>
                <w:rFonts w:eastAsia="MS Mincho"/>
                <w:b/>
                <w:color w:val="000000"/>
                <w:sz w:val="22"/>
                <w:szCs w:val="22"/>
                <w:lang w:val="it-IT"/>
              </w:rPr>
              <w:t>.</w:t>
            </w:r>
          </w:p>
        </w:tc>
        <w:tc>
          <w:tcPr>
            <w:tcW w:w="8466" w:type="dxa"/>
            <w:gridSpan w:val="2"/>
            <w:shd w:val="clear" w:color="auto" w:fill="FFFFFF"/>
          </w:tcPr>
          <w:p w14:paraId="7583D1A7" w14:textId="1B28CC4C" w:rsidR="00794637" w:rsidRPr="000D2985" w:rsidRDefault="00794637" w:rsidP="000D2985">
            <w:pPr>
              <w:spacing w:line="360" w:lineRule="auto"/>
              <w:rPr>
                <w:rFonts w:eastAsia="MS Mincho"/>
                <w:b/>
                <w:color w:val="000000"/>
                <w:sz w:val="22"/>
                <w:szCs w:val="22"/>
                <w:lang w:val="it-IT"/>
              </w:rPr>
            </w:pPr>
            <w:r w:rsidRPr="000D2985">
              <w:rPr>
                <w:rFonts w:eastAsia="MS Mincho"/>
                <w:b/>
                <w:color w:val="000000"/>
                <w:sz w:val="22"/>
                <w:szCs w:val="22"/>
                <w:lang w:val="it-IT"/>
              </w:rPr>
              <w:t>Mishi i derrit sipas peshës së karkasave</w:t>
            </w:r>
          </w:p>
        </w:tc>
      </w:tr>
      <w:tr w:rsidR="00176628" w:rsidRPr="00A27FE6" w14:paraId="4F46F487" w14:textId="77777777" w:rsidTr="000D2985">
        <w:tc>
          <w:tcPr>
            <w:tcW w:w="715" w:type="dxa"/>
            <w:vMerge/>
            <w:shd w:val="clear" w:color="auto" w:fill="FFFFFF"/>
          </w:tcPr>
          <w:p w14:paraId="1D7E5413" w14:textId="77777777" w:rsidR="00794637" w:rsidRPr="000D2985" w:rsidRDefault="00794637" w:rsidP="000D2985">
            <w:pPr>
              <w:spacing w:line="360" w:lineRule="auto"/>
              <w:jc w:val="both"/>
              <w:rPr>
                <w:rFonts w:eastAsia="MS Mincho"/>
                <w:b/>
                <w:color w:val="000000"/>
                <w:sz w:val="22"/>
                <w:szCs w:val="22"/>
                <w:lang w:val="it-IT"/>
              </w:rPr>
            </w:pPr>
          </w:p>
        </w:tc>
        <w:tc>
          <w:tcPr>
            <w:tcW w:w="6682" w:type="dxa"/>
            <w:shd w:val="clear" w:color="auto" w:fill="FFFFFF"/>
          </w:tcPr>
          <w:p w14:paraId="126C207E" w14:textId="2BB94659" w:rsidR="00794637" w:rsidRPr="000D2985" w:rsidRDefault="00290EF4" w:rsidP="000D2985">
            <w:pPr>
              <w:spacing w:line="360" w:lineRule="auto"/>
              <w:jc w:val="both"/>
              <w:rPr>
                <w:rFonts w:eastAsia="MS Mincho"/>
                <w:color w:val="000000"/>
                <w:sz w:val="22"/>
                <w:szCs w:val="22"/>
                <w:lang w:val="it-IT"/>
              </w:rPr>
            </w:pPr>
            <w:r>
              <w:rPr>
                <w:rFonts w:eastAsia="MS Mincho"/>
                <w:b/>
                <w:color w:val="000000"/>
                <w:sz w:val="22"/>
                <w:szCs w:val="22"/>
                <w:lang w:val="it-IT"/>
              </w:rPr>
              <w:t>4</w:t>
            </w:r>
            <w:r w:rsidR="00794637" w:rsidRPr="000D2985">
              <w:rPr>
                <w:rFonts w:eastAsia="MS Mincho"/>
                <w:b/>
                <w:color w:val="000000"/>
                <w:sz w:val="22"/>
                <w:szCs w:val="22"/>
                <w:lang w:val="it-IT"/>
              </w:rPr>
              <w:t>.1.</w:t>
            </w:r>
            <w:r w:rsidR="00794637" w:rsidRPr="000D2985">
              <w:rPr>
                <w:rFonts w:eastAsia="MS Mincho"/>
                <w:color w:val="000000"/>
                <w:sz w:val="22"/>
                <w:szCs w:val="22"/>
                <w:lang w:val="it-IT"/>
              </w:rPr>
              <w:t>Më pak se 25 Kg.</w:t>
            </w:r>
          </w:p>
        </w:tc>
        <w:tc>
          <w:tcPr>
            <w:tcW w:w="1784" w:type="dxa"/>
            <w:shd w:val="clear" w:color="auto" w:fill="FFFFFF"/>
          </w:tcPr>
          <w:p w14:paraId="59272F1B" w14:textId="2A535865" w:rsidR="00794637" w:rsidRPr="000D2985" w:rsidRDefault="00794637" w:rsidP="000D2985">
            <w:pPr>
              <w:spacing w:line="360" w:lineRule="auto"/>
              <w:jc w:val="right"/>
              <w:rPr>
                <w:rFonts w:eastAsia="MS Mincho"/>
                <w:color w:val="000000"/>
                <w:sz w:val="22"/>
                <w:szCs w:val="22"/>
                <w:lang w:val="it-IT"/>
              </w:rPr>
            </w:pPr>
            <w:r w:rsidRPr="000D2985">
              <w:rPr>
                <w:rFonts w:eastAsia="MS Mincho"/>
                <w:color w:val="000000"/>
                <w:sz w:val="22"/>
                <w:szCs w:val="22"/>
                <w:lang w:val="it-IT"/>
              </w:rPr>
              <w:t>0,5</w:t>
            </w:r>
            <w:r w:rsidR="00401131">
              <w:rPr>
                <w:rFonts w:eastAsia="MS Mincho"/>
                <w:color w:val="000000"/>
                <w:sz w:val="22"/>
                <w:szCs w:val="22"/>
                <w:lang w:val="it-IT"/>
              </w:rPr>
              <w:t>0</w:t>
            </w:r>
            <w:r w:rsidRPr="000D2985">
              <w:rPr>
                <w:rFonts w:eastAsia="MS Mincho"/>
                <w:color w:val="000000"/>
                <w:sz w:val="22"/>
                <w:szCs w:val="22"/>
                <w:lang w:val="it-IT"/>
              </w:rPr>
              <w:t>€ për krerë</w:t>
            </w:r>
          </w:p>
        </w:tc>
      </w:tr>
      <w:tr w:rsidR="00176628" w:rsidRPr="00A27FE6" w14:paraId="728792AA" w14:textId="77777777" w:rsidTr="000D2985">
        <w:tc>
          <w:tcPr>
            <w:tcW w:w="715" w:type="dxa"/>
            <w:vMerge/>
            <w:shd w:val="clear" w:color="auto" w:fill="FFFFFF"/>
          </w:tcPr>
          <w:p w14:paraId="701FB116" w14:textId="77777777" w:rsidR="00794637" w:rsidRPr="000D2985" w:rsidRDefault="00794637" w:rsidP="000D2985">
            <w:pPr>
              <w:spacing w:line="360" w:lineRule="auto"/>
              <w:jc w:val="both"/>
              <w:rPr>
                <w:rFonts w:eastAsia="MS Mincho"/>
                <w:b/>
                <w:color w:val="000000"/>
                <w:sz w:val="22"/>
                <w:szCs w:val="22"/>
                <w:lang w:val="it-IT"/>
              </w:rPr>
            </w:pPr>
          </w:p>
        </w:tc>
        <w:tc>
          <w:tcPr>
            <w:tcW w:w="6682" w:type="dxa"/>
            <w:shd w:val="clear" w:color="auto" w:fill="FFFFFF"/>
          </w:tcPr>
          <w:p w14:paraId="0AD9953A" w14:textId="061EE276" w:rsidR="00794637" w:rsidRPr="000D2985" w:rsidRDefault="00290EF4" w:rsidP="000D2985">
            <w:pPr>
              <w:spacing w:line="360" w:lineRule="auto"/>
              <w:jc w:val="both"/>
              <w:rPr>
                <w:rFonts w:eastAsia="MS Mincho"/>
                <w:color w:val="000000"/>
                <w:sz w:val="22"/>
                <w:szCs w:val="22"/>
                <w:lang w:val="it-IT"/>
              </w:rPr>
            </w:pPr>
            <w:r>
              <w:rPr>
                <w:rFonts w:eastAsia="MS Mincho"/>
                <w:b/>
                <w:color w:val="000000"/>
                <w:sz w:val="22"/>
                <w:szCs w:val="22"/>
                <w:lang w:val="it-IT"/>
              </w:rPr>
              <w:t>4</w:t>
            </w:r>
            <w:r w:rsidR="00794637" w:rsidRPr="000D2985">
              <w:rPr>
                <w:rFonts w:eastAsia="MS Mincho"/>
                <w:b/>
                <w:color w:val="000000"/>
                <w:sz w:val="22"/>
                <w:szCs w:val="22"/>
                <w:lang w:val="it-IT"/>
              </w:rPr>
              <w:t>.2.</w:t>
            </w:r>
            <w:r w:rsidR="00794637" w:rsidRPr="000D2985">
              <w:rPr>
                <w:rFonts w:eastAsia="MS Mincho"/>
                <w:color w:val="000000"/>
                <w:sz w:val="22"/>
                <w:szCs w:val="22"/>
                <w:lang w:val="it-IT"/>
              </w:rPr>
              <w:t>25 Kg. e më shumë</w:t>
            </w:r>
          </w:p>
        </w:tc>
        <w:tc>
          <w:tcPr>
            <w:tcW w:w="1784" w:type="dxa"/>
            <w:shd w:val="clear" w:color="auto" w:fill="FFFFFF"/>
          </w:tcPr>
          <w:p w14:paraId="583E8BD7" w14:textId="3352B06A" w:rsidR="00794637" w:rsidRPr="000D2985" w:rsidRDefault="00794637" w:rsidP="000D2985">
            <w:pPr>
              <w:spacing w:line="360" w:lineRule="auto"/>
              <w:jc w:val="right"/>
              <w:rPr>
                <w:rFonts w:eastAsia="MS Mincho"/>
                <w:color w:val="000000"/>
                <w:sz w:val="22"/>
                <w:szCs w:val="22"/>
                <w:lang w:val="it-IT"/>
              </w:rPr>
            </w:pPr>
            <w:r w:rsidRPr="000D2985">
              <w:rPr>
                <w:rFonts w:eastAsia="MS Mincho"/>
                <w:color w:val="000000"/>
                <w:sz w:val="22"/>
                <w:szCs w:val="22"/>
                <w:lang w:val="it-IT"/>
              </w:rPr>
              <w:t>1</w:t>
            </w:r>
            <w:r w:rsidR="00DE442E">
              <w:rPr>
                <w:rFonts w:eastAsia="MS Mincho"/>
                <w:color w:val="000000"/>
                <w:sz w:val="22"/>
                <w:szCs w:val="22"/>
                <w:lang w:val="it-IT"/>
              </w:rPr>
              <w:t>.00</w:t>
            </w:r>
            <w:r w:rsidRPr="000D2985">
              <w:rPr>
                <w:rFonts w:eastAsia="MS Mincho"/>
                <w:color w:val="000000"/>
                <w:sz w:val="22"/>
                <w:szCs w:val="22"/>
                <w:lang w:val="it-IT"/>
              </w:rPr>
              <w:t>€  për krerë</w:t>
            </w:r>
          </w:p>
        </w:tc>
      </w:tr>
      <w:tr w:rsidR="002865DB" w:rsidRPr="00A27FE6" w14:paraId="7A4CC5A4" w14:textId="77777777" w:rsidTr="000D2985">
        <w:tc>
          <w:tcPr>
            <w:tcW w:w="715" w:type="dxa"/>
            <w:shd w:val="clear" w:color="auto" w:fill="FFFFFF"/>
          </w:tcPr>
          <w:p w14:paraId="5612829C" w14:textId="77777777" w:rsidR="00794637" w:rsidRPr="000D2985" w:rsidRDefault="00794637" w:rsidP="000D2985">
            <w:pPr>
              <w:spacing w:line="360" w:lineRule="auto"/>
              <w:jc w:val="both"/>
              <w:rPr>
                <w:rFonts w:eastAsia="MS Mincho"/>
                <w:b/>
                <w:color w:val="000000"/>
                <w:sz w:val="22"/>
                <w:szCs w:val="22"/>
                <w:lang w:val="it-IT"/>
              </w:rPr>
            </w:pPr>
          </w:p>
        </w:tc>
        <w:tc>
          <w:tcPr>
            <w:tcW w:w="6682" w:type="dxa"/>
            <w:shd w:val="clear" w:color="auto" w:fill="FFFFFF"/>
          </w:tcPr>
          <w:p w14:paraId="1F298872" w14:textId="77777777" w:rsidR="00794637" w:rsidRPr="000D2985" w:rsidRDefault="00794637" w:rsidP="000D2985">
            <w:pPr>
              <w:spacing w:line="360" w:lineRule="auto"/>
              <w:jc w:val="both"/>
              <w:rPr>
                <w:rFonts w:eastAsia="MS Mincho"/>
                <w:b/>
                <w:color w:val="000000"/>
                <w:sz w:val="22"/>
                <w:szCs w:val="22"/>
                <w:lang w:val="it-IT"/>
              </w:rPr>
            </w:pPr>
          </w:p>
        </w:tc>
        <w:tc>
          <w:tcPr>
            <w:tcW w:w="1784" w:type="dxa"/>
            <w:shd w:val="clear" w:color="auto" w:fill="FFFFFF"/>
          </w:tcPr>
          <w:p w14:paraId="176434DD" w14:textId="77777777" w:rsidR="00794637" w:rsidRPr="000D2985" w:rsidRDefault="00794637" w:rsidP="000D2985">
            <w:pPr>
              <w:spacing w:line="360" w:lineRule="auto"/>
              <w:jc w:val="right"/>
              <w:rPr>
                <w:rFonts w:eastAsia="MS Mincho"/>
                <w:color w:val="000000"/>
                <w:sz w:val="22"/>
                <w:szCs w:val="22"/>
                <w:lang w:val="it-IT"/>
              </w:rPr>
            </w:pPr>
          </w:p>
        </w:tc>
      </w:tr>
      <w:tr w:rsidR="00176628" w:rsidRPr="00A27FE6" w14:paraId="11B835C7" w14:textId="77777777" w:rsidTr="000D2985">
        <w:tc>
          <w:tcPr>
            <w:tcW w:w="715" w:type="dxa"/>
            <w:vMerge w:val="restart"/>
            <w:shd w:val="clear" w:color="auto" w:fill="FFFFFF"/>
          </w:tcPr>
          <w:p w14:paraId="6E473018" w14:textId="0646A143" w:rsidR="00794637" w:rsidRPr="000D2985" w:rsidRDefault="00043491" w:rsidP="000D2985">
            <w:pPr>
              <w:spacing w:line="360" w:lineRule="auto"/>
              <w:jc w:val="center"/>
              <w:rPr>
                <w:rFonts w:eastAsia="MS Mincho"/>
                <w:b/>
                <w:color w:val="000000"/>
                <w:sz w:val="22"/>
                <w:szCs w:val="22"/>
                <w:lang w:val="it-IT"/>
              </w:rPr>
            </w:pPr>
            <w:r>
              <w:rPr>
                <w:rFonts w:eastAsia="MS Mincho"/>
                <w:b/>
                <w:color w:val="000000"/>
                <w:sz w:val="22"/>
                <w:szCs w:val="22"/>
                <w:lang w:val="it-IT"/>
              </w:rPr>
              <w:t>5</w:t>
            </w:r>
            <w:r w:rsidR="00794637" w:rsidRPr="000D2985">
              <w:rPr>
                <w:rFonts w:eastAsia="MS Mincho"/>
                <w:b/>
                <w:color w:val="000000"/>
                <w:sz w:val="22"/>
                <w:szCs w:val="22"/>
                <w:lang w:val="it-IT"/>
              </w:rPr>
              <w:t>.</w:t>
            </w:r>
          </w:p>
        </w:tc>
        <w:tc>
          <w:tcPr>
            <w:tcW w:w="6682" w:type="dxa"/>
            <w:shd w:val="clear" w:color="auto" w:fill="FFFFFF"/>
          </w:tcPr>
          <w:p w14:paraId="3C0CEAF3" w14:textId="7D70C353" w:rsidR="00794637" w:rsidRPr="000D2985" w:rsidRDefault="00794637" w:rsidP="000D2985">
            <w:pPr>
              <w:spacing w:line="360" w:lineRule="auto"/>
              <w:jc w:val="both"/>
              <w:rPr>
                <w:rFonts w:eastAsia="MS Mincho"/>
                <w:b/>
                <w:color w:val="000000"/>
                <w:sz w:val="22"/>
                <w:szCs w:val="22"/>
                <w:lang w:val="it-IT"/>
              </w:rPr>
            </w:pPr>
            <w:r w:rsidRPr="000D2985">
              <w:rPr>
                <w:rFonts w:eastAsia="MS Mincho"/>
                <w:b/>
                <w:color w:val="000000"/>
                <w:sz w:val="22"/>
                <w:szCs w:val="22"/>
                <w:lang w:val="it-IT"/>
              </w:rPr>
              <w:t>Mishi i dhenëve dhe dhive sipas peshës së karkasave</w:t>
            </w:r>
          </w:p>
        </w:tc>
        <w:tc>
          <w:tcPr>
            <w:tcW w:w="1784" w:type="dxa"/>
            <w:shd w:val="clear" w:color="auto" w:fill="FFFFFF"/>
          </w:tcPr>
          <w:p w14:paraId="569E4B36" w14:textId="77777777" w:rsidR="00794637" w:rsidRPr="000D2985" w:rsidRDefault="00794637" w:rsidP="000D2985">
            <w:pPr>
              <w:keepNext/>
              <w:tabs>
                <w:tab w:val="left" w:pos="6915"/>
              </w:tabs>
              <w:spacing w:line="360" w:lineRule="auto"/>
              <w:ind w:left="720"/>
              <w:outlineLvl w:val="2"/>
              <w:rPr>
                <w:rFonts w:eastAsia="MS Mincho"/>
                <w:color w:val="000000"/>
                <w:sz w:val="22"/>
                <w:szCs w:val="22"/>
                <w:lang w:val="it-IT"/>
              </w:rPr>
            </w:pPr>
          </w:p>
        </w:tc>
      </w:tr>
      <w:tr w:rsidR="00176628" w:rsidRPr="00A27FE6" w14:paraId="4AEEAC6A" w14:textId="77777777" w:rsidTr="000D2985">
        <w:tc>
          <w:tcPr>
            <w:tcW w:w="715" w:type="dxa"/>
            <w:vMerge/>
            <w:shd w:val="clear" w:color="auto" w:fill="FFFFFF"/>
          </w:tcPr>
          <w:p w14:paraId="62F3E0FE" w14:textId="77777777" w:rsidR="00794637" w:rsidRPr="000D2985" w:rsidRDefault="00794637" w:rsidP="000D2985">
            <w:pPr>
              <w:spacing w:line="360" w:lineRule="auto"/>
              <w:jc w:val="center"/>
              <w:rPr>
                <w:rFonts w:eastAsia="MS Mincho"/>
                <w:b/>
                <w:color w:val="000000"/>
                <w:sz w:val="22"/>
                <w:szCs w:val="22"/>
                <w:lang w:val="it-IT"/>
              </w:rPr>
            </w:pPr>
          </w:p>
        </w:tc>
        <w:tc>
          <w:tcPr>
            <w:tcW w:w="6682" w:type="dxa"/>
            <w:shd w:val="clear" w:color="auto" w:fill="FFFFFF"/>
          </w:tcPr>
          <w:p w14:paraId="410B57F9" w14:textId="6A024FBF" w:rsidR="00794637" w:rsidRPr="000D2985" w:rsidRDefault="00043491" w:rsidP="000D2985">
            <w:pPr>
              <w:spacing w:line="360" w:lineRule="auto"/>
              <w:jc w:val="both"/>
              <w:rPr>
                <w:rFonts w:eastAsia="MS Mincho"/>
                <w:color w:val="000000"/>
                <w:sz w:val="22"/>
                <w:szCs w:val="22"/>
                <w:lang w:val="it-IT"/>
              </w:rPr>
            </w:pPr>
            <w:r>
              <w:rPr>
                <w:rFonts w:eastAsia="MS Mincho"/>
                <w:b/>
                <w:color w:val="000000"/>
                <w:sz w:val="22"/>
                <w:szCs w:val="22"/>
                <w:lang w:val="it-IT"/>
              </w:rPr>
              <w:t>5</w:t>
            </w:r>
            <w:r w:rsidR="00794637" w:rsidRPr="000D2985">
              <w:rPr>
                <w:rFonts w:eastAsia="MS Mincho"/>
                <w:b/>
                <w:color w:val="000000"/>
                <w:sz w:val="22"/>
                <w:szCs w:val="22"/>
                <w:lang w:val="it-IT"/>
              </w:rPr>
              <w:t>.1.</w:t>
            </w:r>
            <w:r w:rsidR="00794637" w:rsidRPr="000D2985">
              <w:rPr>
                <w:rFonts w:eastAsia="MS Mincho"/>
                <w:color w:val="000000"/>
                <w:sz w:val="22"/>
                <w:szCs w:val="22"/>
                <w:lang w:val="it-IT"/>
              </w:rPr>
              <w:t xml:space="preserve"> Më pak se 12 Kg.</w:t>
            </w:r>
          </w:p>
        </w:tc>
        <w:tc>
          <w:tcPr>
            <w:tcW w:w="1784" w:type="dxa"/>
            <w:shd w:val="clear" w:color="auto" w:fill="FFFFFF"/>
          </w:tcPr>
          <w:p w14:paraId="6B3AD448" w14:textId="73CCCB85" w:rsidR="00794637" w:rsidRPr="000D2985" w:rsidRDefault="00794637" w:rsidP="000D2985">
            <w:pPr>
              <w:spacing w:line="360" w:lineRule="auto"/>
              <w:jc w:val="right"/>
              <w:rPr>
                <w:rFonts w:eastAsia="MS Mincho"/>
                <w:color w:val="000000"/>
                <w:sz w:val="22"/>
                <w:szCs w:val="22"/>
                <w:lang w:val="it-IT"/>
              </w:rPr>
            </w:pPr>
            <w:r w:rsidRPr="000D2985">
              <w:rPr>
                <w:rFonts w:eastAsia="MS Mincho"/>
                <w:color w:val="000000"/>
                <w:sz w:val="22"/>
                <w:szCs w:val="22"/>
                <w:lang w:val="it-IT"/>
              </w:rPr>
              <w:t>0.15 € për krerë</w:t>
            </w:r>
          </w:p>
        </w:tc>
      </w:tr>
      <w:tr w:rsidR="00176628" w:rsidRPr="00A27FE6" w14:paraId="47CD520F" w14:textId="77777777" w:rsidTr="000D2985">
        <w:tc>
          <w:tcPr>
            <w:tcW w:w="715" w:type="dxa"/>
            <w:vMerge/>
            <w:shd w:val="clear" w:color="auto" w:fill="FFFFFF"/>
          </w:tcPr>
          <w:p w14:paraId="41594BD4" w14:textId="77777777" w:rsidR="00794637" w:rsidRPr="000D2985" w:rsidRDefault="00794637" w:rsidP="000D2985">
            <w:pPr>
              <w:spacing w:line="360" w:lineRule="auto"/>
              <w:jc w:val="center"/>
              <w:rPr>
                <w:rFonts w:eastAsia="MS Mincho"/>
                <w:b/>
                <w:color w:val="000000"/>
                <w:sz w:val="22"/>
                <w:szCs w:val="22"/>
                <w:lang w:val="it-IT"/>
              </w:rPr>
            </w:pPr>
          </w:p>
        </w:tc>
        <w:tc>
          <w:tcPr>
            <w:tcW w:w="6682" w:type="dxa"/>
            <w:shd w:val="clear" w:color="auto" w:fill="FFFFFF"/>
          </w:tcPr>
          <w:p w14:paraId="19BEDE62" w14:textId="12A89492" w:rsidR="00794637" w:rsidRPr="000D2985" w:rsidRDefault="00043491" w:rsidP="000D2985">
            <w:pPr>
              <w:spacing w:line="360" w:lineRule="auto"/>
              <w:jc w:val="both"/>
              <w:rPr>
                <w:rFonts w:eastAsia="MS Mincho"/>
                <w:color w:val="000000"/>
                <w:sz w:val="22"/>
                <w:szCs w:val="22"/>
                <w:lang w:val="it-IT"/>
              </w:rPr>
            </w:pPr>
            <w:r>
              <w:rPr>
                <w:rFonts w:eastAsia="MS Mincho"/>
                <w:b/>
                <w:color w:val="000000"/>
                <w:sz w:val="22"/>
                <w:szCs w:val="22"/>
                <w:lang w:val="it-IT"/>
              </w:rPr>
              <w:t>5</w:t>
            </w:r>
            <w:r w:rsidR="00794637" w:rsidRPr="000D2985">
              <w:rPr>
                <w:rFonts w:eastAsia="MS Mincho"/>
                <w:b/>
                <w:color w:val="000000"/>
                <w:sz w:val="22"/>
                <w:szCs w:val="22"/>
                <w:lang w:val="it-IT"/>
              </w:rPr>
              <w:t>.2.</w:t>
            </w:r>
            <w:r w:rsidR="00794637" w:rsidRPr="000D2985">
              <w:rPr>
                <w:rFonts w:eastAsia="MS Mincho"/>
                <w:color w:val="000000"/>
                <w:sz w:val="22"/>
                <w:szCs w:val="22"/>
                <w:lang w:val="it-IT"/>
              </w:rPr>
              <w:t xml:space="preserve"> 12 Kg. E më shumë</w:t>
            </w:r>
          </w:p>
        </w:tc>
        <w:tc>
          <w:tcPr>
            <w:tcW w:w="1784" w:type="dxa"/>
            <w:shd w:val="clear" w:color="auto" w:fill="FFFFFF"/>
          </w:tcPr>
          <w:p w14:paraId="4A660B53" w14:textId="4DF00775" w:rsidR="00794637" w:rsidRPr="000D2985" w:rsidRDefault="00794637" w:rsidP="000D2985">
            <w:pPr>
              <w:spacing w:line="360" w:lineRule="auto"/>
              <w:jc w:val="right"/>
              <w:rPr>
                <w:rFonts w:eastAsia="MS Mincho"/>
                <w:color w:val="000000"/>
                <w:sz w:val="22"/>
                <w:szCs w:val="22"/>
                <w:lang w:val="it-IT"/>
              </w:rPr>
            </w:pPr>
            <w:r w:rsidRPr="000D2985">
              <w:rPr>
                <w:rFonts w:eastAsia="MS Mincho"/>
                <w:color w:val="000000"/>
                <w:sz w:val="22"/>
                <w:szCs w:val="22"/>
                <w:lang w:val="it-IT"/>
              </w:rPr>
              <w:t>0.25 € për krerë</w:t>
            </w:r>
          </w:p>
        </w:tc>
      </w:tr>
      <w:tr w:rsidR="002865DB" w:rsidRPr="00A27FE6" w14:paraId="6810E3B6" w14:textId="77777777" w:rsidTr="000D2985">
        <w:tc>
          <w:tcPr>
            <w:tcW w:w="715" w:type="dxa"/>
            <w:shd w:val="clear" w:color="auto" w:fill="FFFFFF"/>
          </w:tcPr>
          <w:p w14:paraId="2AD1DA4C" w14:textId="77777777" w:rsidR="00794637" w:rsidRPr="000D2985" w:rsidRDefault="00794637" w:rsidP="000D2985">
            <w:pPr>
              <w:spacing w:line="360" w:lineRule="auto"/>
              <w:jc w:val="center"/>
              <w:rPr>
                <w:rFonts w:eastAsia="MS Mincho"/>
                <w:b/>
                <w:color w:val="000000"/>
                <w:sz w:val="22"/>
                <w:szCs w:val="22"/>
                <w:lang w:val="it-IT"/>
              </w:rPr>
            </w:pPr>
          </w:p>
        </w:tc>
        <w:tc>
          <w:tcPr>
            <w:tcW w:w="6682" w:type="dxa"/>
            <w:shd w:val="clear" w:color="auto" w:fill="FFFFFF"/>
          </w:tcPr>
          <w:p w14:paraId="4FB06F13" w14:textId="77777777" w:rsidR="00794637" w:rsidRPr="000D2985" w:rsidRDefault="00794637" w:rsidP="000D2985">
            <w:pPr>
              <w:spacing w:line="360" w:lineRule="auto"/>
              <w:jc w:val="both"/>
              <w:rPr>
                <w:rFonts w:eastAsia="MS Mincho"/>
                <w:b/>
                <w:color w:val="000000"/>
                <w:sz w:val="22"/>
                <w:szCs w:val="22"/>
                <w:lang w:val="it-IT"/>
              </w:rPr>
            </w:pPr>
          </w:p>
        </w:tc>
        <w:tc>
          <w:tcPr>
            <w:tcW w:w="1784" w:type="dxa"/>
            <w:shd w:val="clear" w:color="auto" w:fill="FFFFFF"/>
          </w:tcPr>
          <w:p w14:paraId="3EA20119" w14:textId="77777777" w:rsidR="00794637" w:rsidRPr="000D2985" w:rsidRDefault="00794637" w:rsidP="000D2985">
            <w:pPr>
              <w:spacing w:line="360" w:lineRule="auto"/>
              <w:jc w:val="right"/>
              <w:rPr>
                <w:rFonts w:eastAsia="MS Mincho"/>
                <w:color w:val="000000"/>
                <w:sz w:val="22"/>
                <w:szCs w:val="22"/>
                <w:lang w:val="it-IT"/>
              </w:rPr>
            </w:pPr>
          </w:p>
        </w:tc>
      </w:tr>
      <w:tr w:rsidR="00176628" w:rsidRPr="00A27FE6" w14:paraId="199BA660" w14:textId="77777777" w:rsidTr="000D2985">
        <w:tc>
          <w:tcPr>
            <w:tcW w:w="715" w:type="dxa"/>
            <w:vMerge w:val="restart"/>
            <w:shd w:val="clear" w:color="auto" w:fill="FFFFFF"/>
          </w:tcPr>
          <w:p w14:paraId="6AFCAFD5" w14:textId="0C5AF5D0" w:rsidR="00794637" w:rsidRDefault="00043491" w:rsidP="000D2985">
            <w:pPr>
              <w:spacing w:line="360" w:lineRule="auto"/>
              <w:jc w:val="center"/>
              <w:rPr>
                <w:rFonts w:eastAsia="MS Mincho"/>
                <w:b/>
                <w:color w:val="000000"/>
                <w:sz w:val="22"/>
                <w:szCs w:val="22"/>
                <w:lang w:val="it-IT"/>
              </w:rPr>
            </w:pPr>
            <w:r>
              <w:rPr>
                <w:rFonts w:eastAsia="MS Mincho"/>
                <w:b/>
                <w:color w:val="000000"/>
                <w:sz w:val="22"/>
                <w:szCs w:val="22"/>
                <w:lang w:val="it-IT"/>
              </w:rPr>
              <w:t>6</w:t>
            </w:r>
            <w:r w:rsidR="00794637" w:rsidRPr="000D2985">
              <w:rPr>
                <w:rFonts w:eastAsia="MS Mincho"/>
                <w:b/>
                <w:color w:val="000000"/>
                <w:sz w:val="22"/>
                <w:szCs w:val="22"/>
                <w:lang w:val="it-IT"/>
              </w:rPr>
              <w:t>.</w:t>
            </w:r>
          </w:p>
          <w:p w14:paraId="7AF25BBC" w14:textId="77777777" w:rsidR="00E927C7" w:rsidRDefault="00E927C7" w:rsidP="00794637">
            <w:pPr>
              <w:spacing w:line="360" w:lineRule="auto"/>
              <w:jc w:val="center"/>
              <w:rPr>
                <w:rFonts w:eastAsia="MS Mincho"/>
                <w:b/>
                <w:color w:val="000000"/>
                <w:sz w:val="22"/>
                <w:szCs w:val="22"/>
                <w:lang w:val="it-IT"/>
              </w:rPr>
            </w:pPr>
          </w:p>
          <w:p w14:paraId="3EB64816" w14:textId="77777777" w:rsidR="00E927C7" w:rsidRDefault="00E927C7" w:rsidP="00794637">
            <w:pPr>
              <w:spacing w:line="360" w:lineRule="auto"/>
              <w:jc w:val="center"/>
              <w:rPr>
                <w:rFonts w:eastAsia="MS Mincho"/>
                <w:b/>
                <w:color w:val="000000"/>
                <w:sz w:val="22"/>
                <w:szCs w:val="22"/>
                <w:lang w:val="it-IT"/>
              </w:rPr>
            </w:pPr>
            <w:r>
              <w:rPr>
                <w:rFonts w:eastAsia="MS Mincho"/>
                <w:b/>
                <w:color w:val="000000"/>
                <w:sz w:val="22"/>
                <w:szCs w:val="22"/>
                <w:lang w:val="it-IT"/>
              </w:rPr>
              <w:t>7.</w:t>
            </w:r>
          </w:p>
          <w:p w14:paraId="71F85984" w14:textId="77777777" w:rsidR="009521BD" w:rsidRDefault="009521BD" w:rsidP="00794637">
            <w:pPr>
              <w:spacing w:line="360" w:lineRule="auto"/>
              <w:jc w:val="center"/>
              <w:rPr>
                <w:rFonts w:eastAsia="MS Mincho"/>
                <w:b/>
                <w:color w:val="000000"/>
                <w:sz w:val="22"/>
                <w:szCs w:val="22"/>
                <w:lang w:val="it-IT"/>
              </w:rPr>
            </w:pPr>
          </w:p>
          <w:p w14:paraId="5F8F21E0" w14:textId="77777777" w:rsidR="009521BD" w:rsidRDefault="009521BD" w:rsidP="00794637">
            <w:pPr>
              <w:spacing w:line="360" w:lineRule="auto"/>
              <w:jc w:val="center"/>
              <w:rPr>
                <w:rFonts w:eastAsia="MS Mincho"/>
                <w:b/>
                <w:color w:val="000000"/>
                <w:sz w:val="22"/>
                <w:szCs w:val="22"/>
                <w:lang w:val="it-IT"/>
              </w:rPr>
            </w:pPr>
          </w:p>
          <w:p w14:paraId="11137135" w14:textId="77777777" w:rsidR="009521BD" w:rsidRDefault="009521BD" w:rsidP="00794637">
            <w:pPr>
              <w:spacing w:line="360" w:lineRule="auto"/>
              <w:jc w:val="center"/>
              <w:rPr>
                <w:rFonts w:eastAsia="MS Mincho"/>
                <w:b/>
                <w:color w:val="000000"/>
                <w:sz w:val="22"/>
                <w:szCs w:val="22"/>
                <w:lang w:val="it-IT"/>
              </w:rPr>
            </w:pPr>
          </w:p>
          <w:p w14:paraId="31EAC822" w14:textId="77777777" w:rsidR="009521BD" w:rsidRDefault="009521BD" w:rsidP="00794637">
            <w:pPr>
              <w:spacing w:line="360" w:lineRule="auto"/>
              <w:jc w:val="center"/>
              <w:rPr>
                <w:rFonts w:eastAsia="MS Mincho"/>
                <w:b/>
                <w:color w:val="000000"/>
                <w:sz w:val="22"/>
                <w:szCs w:val="22"/>
                <w:lang w:val="it-IT"/>
              </w:rPr>
            </w:pPr>
            <w:r>
              <w:rPr>
                <w:rFonts w:eastAsia="MS Mincho"/>
                <w:b/>
                <w:color w:val="000000"/>
                <w:sz w:val="22"/>
                <w:szCs w:val="22"/>
                <w:lang w:val="it-IT"/>
              </w:rPr>
              <w:t>8.</w:t>
            </w:r>
          </w:p>
          <w:p w14:paraId="170C9DF1" w14:textId="77777777" w:rsidR="0099778D" w:rsidRDefault="0099778D" w:rsidP="00794637">
            <w:pPr>
              <w:spacing w:line="360" w:lineRule="auto"/>
              <w:jc w:val="center"/>
              <w:rPr>
                <w:rFonts w:eastAsia="MS Mincho"/>
                <w:b/>
                <w:color w:val="000000"/>
                <w:sz w:val="22"/>
                <w:szCs w:val="22"/>
                <w:lang w:val="it-IT"/>
              </w:rPr>
            </w:pPr>
          </w:p>
          <w:p w14:paraId="5A13D501" w14:textId="77777777" w:rsidR="0099778D" w:rsidRDefault="0099778D" w:rsidP="00794637">
            <w:pPr>
              <w:spacing w:line="360" w:lineRule="auto"/>
              <w:jc w:val="center"/>
              <w:rPr>
                <w:rFonts w:eastAsia="MS Mincho"/>
                <w:b/>
                <w:color w:val="000000"/>
                <w:sz w:val="22"/>
                <w:szCs w:val="22"/>
                <w:lang w:val="it-IT"/>
              </w:rPr>
            </w:pPr>
          </w:p>
          <w:p w14:paraId="45DF78E1" w14:textId="77777777" w:rsidR="0099778D" w:rsidRDefault="0099778D" w:rsidP="00794637">
            <w:pPr>
              <w:spacing w:line="360" w:lineRule="auto"/>
              <w:jc w:val="center"/>
              <w:rPr>
                <w:rFonts w:eastAsia="MS Mincho"/>
                <w:b/>
                <w:color w:val="000000"/>
                <w:sz w:val="22"/>
                <w:szCs w:val="22"/>
                <w:lang w:val="it-IT"/>
              </w:rPr>
            </w:pPr>
          </w:p>
          <w:p w14:paraId="292D30B2" w14:textId="77777777" w:rsidR="0099778D" w:rsidRDefault="0099778D" w:rsidP="00794637">
            <w:pPr>
              <w:spacing w:line="360" w:lineRule="auto"/>
              <w:jc w:val="center"/>
              <w:rPr>
                <w:rFonts w:eastAsia="MS Mincho"/>
                <w:b/>
                <w:color w:val="000000"/>
                <w:sz w:val="22"/>
                <w:szCs w:val="22"/>
                <w:lang w:val="it-IT"/>
              </w:rPr>
            </w:pPr>
          </w:p>
          <w:p w14:paraId="45B1F827" w14:textId="77777777" w:rsidR="0099778D" w:rsidRDefault="0099778D" w:rsidP="00794637">
            <w:pPr>
              <w:spacing w:line="360" w:lineRule="auto"/>
              <w:jc w:val="center"/>
              <w:rPr>
                <w:rFonts w:eastAsia="MS Mincho"/>
                <w:b/>
                <w:color w:val="000000"/>
                <w:sz w:val="22"/>
                <w:szCs w:val="22"/>
                <w:lang w:val="it-IT"/>
              </w:rPr>
            </w:pPr>
          </w:p>
          <w:p w14:paraId="5789C1B0" w14:textId="77777777" w:rsidR="0099778D" w:rsidRDefault="0099778D" w:rsidP="00794637">
            <w:pPr>
              <w:spacing w:line="360" w:lineRule="auto"/>
              <w:jc w:val="center"/>
              <w:rPr>
                <w:rFonts w:eastAsia="MS Mincho"/>
                <w:b/>
                <w:color w:val="000000"/>
                <w:sz w:val="22"/>
                <w:szCs w:val="22"/>
                <w:lang w:val="it-IT"/>
              </w:rPr>
            </w:pPr>
          </w:p>
          <w:p w14:paraId="5AD86EC1" w14:textId="77777777" w:rsidR="0099778D" w:rsidRDefault="0099778D" w:rsidP="00794637">
            <w:pPr>
              <w:spacing w:line="360" w:lineRule="auto"/>
              <w:jc w:val="center"/>
              <w:rPr>
                <w:rFonts w:eastAsia="MS Mincho"/>
                <w:b/>
                <w:color w:val="000000"/>
                <w:sz w:val="22"/>
                <w:szCs w:val="22"/>
                <w:lang w:val="it-IT"/>
              </w:rPr>
            </w:pPr>
          </w:p>
          <w:p w14:paraId="3C1DB895" w14:textId="77777777" w:rsidR="0099778D" w:rsidRPr="000D2985" w:rsidRDefault="008E694A" w:rsidP="00794637">
            <w:pPr>
              <w:spacing w:line="360" w:lineRule="auto"/>
              <w:jc w:val="center"/>
              <w:rPr>
                <w:rFonts w:eastAsia="MS Mincho"/>
                <w:b/>
                <w:color w:val="000000"/>
                <w:sz w:val="22"/>
                <w:szCs w:val="22"/>
                <w:lang w:val="it-IT"/>
              </w:rPr>
            </w:pPr>
            <w:r>
              <w:rPr>
                <w:rFonts w:eastAsia="MS Mincho"/>
                <w:b/>
                <w:color w:val="000000"/>
                <w:sz w:val="22"/>
                <w:szCs w:val="22"/>
                <w:lang w:val="it-IT"/>
              </w:rPr>
              <w:t xml:space="preserve">  </w:t>
            </w:r>
            <w:r w:rsidR="0099778D">
              <w:rPr>
                <w:rFonts w:eastAsia="MS Mincho"/>
                <w:b/>
                <w:color w:val="000000"/>
                <w:sz w:val="22"/>
                <w:szCs w:val="22"/>
                <w:lang w:val="it-IT"/>
              </w:rPr>
              <w:t>9.</w:t>
            </w:r>
          </w:p>
        </w:tc>
        <w:tc>
          <w:tcPr>
            <w:tcW w:w="8466" w:type="dxa"/>
            <w:gridSpan w:val="2"/>
            <w:shd w:val="clear" w:color="auto" w:fill="FFFFFF"/>
          </w:tcPr>
          <w:p w14:paraId="5B3EF721" w14:textId="77777777" w:rsidR="00794637" w:rsidRPr="000D2985" w:rsidRDefault="00794637" w:rsidP="000D2985">
            <w:pPr>
              <w:spacing w:line="360" w:lineRule="auto"/>
              <w:rPr>
                <w:rFonts w:eastAsia="MS Mincho"/>
                <w:color w:val="000000"/>
                <w:sz w:val="22"/>
                <w:szCs w:val="22"/>
                <w:lang w:val="it-IT"/>
              </w:rPr>
            </w:pPr>
            <w:r w:rsidRPr="000D2985">
              <w:rPr>
                <w:rFonts w:eastAsia="MS Mincho"/>
                <w:color w:val="000000"/>
                <w:sz w:val="22"/>
                <w:szCs w:val="22"/>
                <w:lang w:val="it-IT"/>
              </w:rPr>
              <w:t xml:space="preserve">Shpezët shtëpiake                                                                                                    </w:t>
            </w:r>
            <w:r w:rsidRPr="000D2985">
              <w:rPr>
                <w:rFonts w:eastAsia="MS Mincho"/>
                <w:b/>
                <w:color w:val="000000"/>
                <w:sz w:val="22"/>
                <w:szCs w:val="22"/>
                <w:lang w:val="it-IT"/>
              </w:rPr>
              <w:t xml:space="preserve"> </w:t>
            </w:r>
            <w:r w:rsidRPr="000D2985">
              <w:rPr>
                <w:rFonts w:eastAsia="MS Mincho"/>
                <w:color w:val="000000"/>
                <w:sz w:val="22"/>
                <w:szCs w:val="22"/>
                <w:lang w:val="it-IT"/>
              </w:rPr>
              <w:t>0.01€ copë</w:t>
            </w:r>
          </w:p>
        </w:tc>
      </w:tr>
      <w:tr w:rsidR="00E927C7" w:rsidRPr="00A27FE6" w14:paraId="54C8631B" w14:textId="77777777" w:rsidTr="00E53655">
        <w:tc>
          <w:tcPr>
            <w:tcW w:w="715" w:type="dxa"/>
            <w:vMerge/>
            <w:shd w:val="clear" w:color="auto" w:fill="FFFFFF"/>
          </w:tcPr>
          <w:p w14:paraId="034A6E3F" w14:textId="77777777" w:rsidR="00E927C7" w:rsidRDefault="00E927C7" w:rsidP="00794637">
            <w:pPr>
              <w:spacing w:line="360" w:lineRule="auto"/>
              <w:jc w:val="center"/>
              <w:rPr>
                <w:rFonts w:eastAsia="MS Mincho"/>
                <w:b/>
                <w:color w:val="000000"/>
                <w:sz w:val="22"/>
                <w:szCs w:val="22"/>
                <w:lang w:val="it-IT"/>
              </w:rPr>
            </w:pPr>
          </w:p>
        </w:tc>
        <w:tc>
          <w:tcPr>
            <w:tcW w:w="8466" w:type="dxa"/>
            <w:gridSpan w:val="2"/>
            <w:shd w:val="clear" w:color="auto" w:fill="FFFFFF"/>
          </w:tcPr>
          <w:p w14:paraId="5974114B" w14:textId="77777777" w:rsidR="00E927C7" w:rsidRPr="00794637" w:rsidRDefault="00E927C7" w:rsidP="00794637">
            <w:pPr>
              <w:spacing w:line="360" w:lineRule="auto"/>
              <w:rPr>
                <w:rFonts w:eastAsia="MS Mincho"/>
                <w:color w:val="000000"/>
                <w:sz w:val="22"/>
                <w:szCs w:val="22"/>
                <w:lang w:val="it-IT"/>
              </w:rPr>
            </w:pPr>
          </w:p>
        </w:tc>
      </w:tr>
      <w:tr w:rsidR="00176628" w:rsidRPr="0045183B" w14:paraId="33BD63CE" w14:textId="77777777" w:rsidTr="000D2985">
        <w:tc>
          <w:tcPr>
            <w:tcW w:w="715" w:type="dxa"/>
            <w:vMerge/>
            <w:shd w:val="clear" w:color="auto" w:fill="FFFFFF"/>
          </w:tcPr>
          <w:p w14:paraId="268EF321" w14:textId="77777777" w:rsidR="00794637" w:rsidRPr="000D2985" w:rsidRDefault="00794637" w:rsidP="000D2985">
            <w:pPr>
              <w:spacing w:line="360" w:lineRule="auto"/>
              <w:rPr>
                <w:rFonts w:eastAsia="MS Mincho"/>
                <w:color w:val="FF0000"/>
                <w:sz w:val="22"/>
                <w:szCs w:val="22"/>
                <w:lang w:val="it-IT"/>
              </w:rPr>
            </w:pPr>
          </w:p>
        </w:tc>
        <w:tc>
          <w:tcPr>
            <w:tcW w:w="6682" w:type="dxa"/>
            <w:shd w:val="clear" w:color="auto" w:fill="FFFFFF"/>
          </w:tcPr>
          <w:p w14:paraId="5511F72E" w14:textId="77777777" w:rsidR="00E927C7" w:rsidRPr="00E46F90" w:rsidRDefault="00B718EC" w:rsidP="000D2985">
            <w:pPr>
              <w:spacing w:line="360" w:lineRule="auto"/>
              <w:jc w:val="both"/>
              <w:rPr>
                <w:rFonts w:eastAsia="MS Mincho"/>
                <w:b/>
                <w:color w:val="1F497D" w:themeColor="text2"/>
                <w:sz w:val="22"/>
                <w:szCs w:val="22"/>
                <w:lang w:val="it-IT"/>
              </w:rPr>
            </w:pPr>
            <w:r w:rsidRPr="00E46F90">
              <w:rPr>
                <w:rFonts w:eastAsia="MS Mincho"/>
                <w:b/>
                <w:color w:val="1F497D" w:themeColor="text2"/>
                <w:sz w:val="22"/>
                <w:szCs w:val="22"/>
                <w:lang w:val="it-IT"/>
              </w:rPr>
              <w:t>Sh</w:t>
            </w:r>
            <w:r w:rsidR="00D91460" w:rsidRPr="00E46F90">
              <w:rPr>
                <w:rFonts w:eastAsia="MS Mincho"/>
                <w:b/>
                <w:color w:val="1F497D" w:themeColor="text2"/>
                <w:sz w:val="22"/>
                <w:szCs w:val="22"/>
                <w:lang w:val="it-IT"/>
              </w:rPr>
              <w:t>ë</w:t>
            </w:r>
            <w:r w:rsidRPr="00E46F90">
              <w:rPr>
                <w:rFonts w:eastAsia="MS Mincho"/>
                <w:b/>
                <w:color w:val="1F497D" w:themeColor="text2"/>
                <w:sz w:val="22"/>
                <w:szCs w:val="22"/>
                <w:lang w:val="it-IT"/>
              </w:rPr>
              <w:t>rbimet profesionale p</w:t>
            </w:r>
            <w:r w:rsidR="00D91460" w:rsidRPr="00E46F90">
              <w:rPr>
                <w:rFonts w:eastAsia="MS Mincho"/>
                <w:b/>
                <w:color w:val="1F497D" w:themeColor="text2"/>
                <w:sz w:val="22"/>
                <w:szCs w:val="22"/>
                <w:lang w:val="it-IT"/>
              </w:rPr>
              <w:t>ë</w:t>
            </w:r>
            <w:r w:rsidRPr="00E46F90">
              <w:rPr>
                <w:rFonts w:eastAsia="MS Mincho"/>
                <w:b/>
                <w:color w:val="1F497D" w:themeColor="text2"/>
                <w:sz w:val="22"/>
                <w:szCs w:val="22"/>
                <w:lang w:val="it-IT"/>
              </w:rPr>
              <w:t>r prerje t</w:t>
            </w:r>
            <w:r w:rsidR="00D91460" w:rsidRPr="00E46F90">
              <w:rPr>
                <w:rFonts w:eastAsia="MS Mincho"/>
                <w:b/>
                <w:color w:val="1F497D" w:themeColor="text2"/>
                <w:sz w:val="22"/>
                <w:szCs w:val="22"/>
                <w:lang w:val="it-IT"/>
              </w:rPr>
              <w:t>ë</w:t>
            </w:r>
            <w:r w:rsidRPr="00E46F90">
              <w:rPr>
                <w:rFonts w:eastAsia="MS Mincho"/>
                <w:b/>
                <w:color w:val="1F497D" w:themeColor="text2"/>
                <w:sz w:val="22"/>
                <w:szCs w:val="22"/>
                <w:lang w:val="it-IT"/>
              </w:rPr>
              <w:t xml:space="preserve"> pyjeve private:</w:t>
            </w:r>
          </w:p>
          <w:p w14:paraId="2D447069" w14:textId="77777777" w:rsidR="00C07590" w:rsidRPr="00E46F90" w:rsidRDefault="00C07590" w:rsidP="00C07590">
            <w:pPr>
              <w:spacing w:line="360" w:lineRule="auto"/>
              <w:rPr>
                <w:rFonts w:eastAsia="MS Mincho"/>
                <w:b/>
                <w:color w:val="1F497D" w:themeColor="text2"/>
                <w:sz w:val="22"/>
                <w:szCs w:val="22"/>
                <w:lang w:val="it-IT"/>
              </w:rPr>
            </w:pPr>
            <w:r w:rsidRPr="00E46F90">
              <w:rPr>
                <w:rFonts w:eastAsia="MS Mincho"/>
                <w:b/>
                <w:color w:val="1F497D" w:themeColor="text2"/>
                <w:sz w:val="22"/>
                <w:szCs w:val="22"/>
                <w:lang w:val="it-IT"/>
              </w:rPr>
              <w:t>7.1.Dru Zjarri p</w:t>
            </w:r>
            <w:r w:rsidR="00DD2FF7" w:rsidRPr="00E46F90">
              <w:rPr>
                <w:rFonts w:eastAsia="MS Mincho"/>
                <w:b/>
                <w:color w:val="1F497D" w:themeColor="text2"/>
                <w:sz w:val="22"/>
                <w:szCs w:val="22"/>
                <w:lang w:val="it-IT"/>
              </w:rPr>
              <w:t>ë</w:t>
            </w:r>
            <w:r w:rsidRPr="00E46F90">
              <w:rPr>
                <w:rFonts w:eastAsia="MS Mincho"/>
                <w:b/>
                <w:color w:val="1F497D" w:themeColor="text2"/>
                <w:sz w:val="22"/>
                <w:szCs w:val="22"/>
                <w:lang w:val="it-IT"/>
              </w:rPr>
              <w:t>r m</w:t>
            </w:r>
            <w:r w:rsidRPr="00E46F90">
              <w:rPr>
                <w:rFonts w:eastAsia="MS Mincho"/>
                <w:b/>
                <w:color w:val="1F497D" w:themeColor="text2"/>
                <w:sz w:val="22"/>
                <w:szCs w:val="22"/>
                <w:vertAlign w:val="superscript"/>
                <w:lang w:val="it-IT"/>
              </w:rPr>
              <w:t>3</w:t>
            </w:r>
            <w:r w:rsidRPr="00E46F90">
              <w:rPr>
                <w:rFonts w:eastAsia="MS Mincho"/>
                <w:b/>
                <w:color w:val="1F497D" w:themeColor="text2"/>
                <w:sz w:val="22"/>
                <w:szCs w:val="22"/>
                <w:lang w:val="it-IT"/>
              </w:rPr>
              <w:t xml:space="preserve">      </w:t>
            </w:r>
            <w:r w:rsidR="0050677C" w:rsidRPr="00E46F90">
              <w:rPr>
                <w:rFonts w:eastAsia="MS Mincho"/>
                <w:b/>
                <w:color w:val="1F497D" w:themeColor="text2"/>
                <w:sz w:val="22"/>
                <w:szCs w:val="22"/>
                <w:lang w:val="it-IT"/>
              </w:rPr>
              <w:t xml:space="preserve"> </w:t>
            </w:r>
            <w:r w:rsidR="00BD6A8A" w:rsidRPr="00E46F90">
              <w:rPr>
                <w:rFonts w:eastAsia="MS Mincho"/>
                <w:b/>
                <w:color w:val="1F497D" w:themeColor="text2"/>
                <w:sz w:val="22"/>
                <w:szCs w:val="22"/>
                <w:lang w:val="it-IT"/>
              </w:rPr>
              <w:t xml:space="preserve">                                                            </w:t>
            </w:r>
            <w:r w:rsidRPr="00E46F90">
              <w:rPr>
                <w:rFonts w:eastAsia="MS Mincho"/>
                <w:b/>
                <w:color w:val="1F497D" w:themeColor="text2"/>
                <w:sz w:val="22"/>
                <w:szCs w:val="22"/>
                <w:lang w:val="it-IT"/>
              </w:rPr>
              <w:t>1.50</w:t>
            </w:r>
            <w:r w:rsidR="00BD6A8A" w:rsidRPr="00E46F90">
              <w:rPr>
                <w:rFonts w:eastAsia="MS Mincho"/>
                <w:b/>
                <w:color w:val="1F497D" w:themeColor="text2"/>
                <w:sz w:val="22"/>
                <w:szCs w:val="22"/>
                <w:lang w:val="it-IT"/>
              </w:rPr>
              <w:t xml:space="preserve"> €</w:t>
            </w:r>
          </w:p>
          <w:p w14:paraId="359937AC" w14:textId="77777777" w:rsidR="00C07590" w:rsidRPr="00E46F90" w:rsidRDefault="00C07590" w:rsidP="00C07590">
            <w:pPr>
              <w:spacing w:line="360" w:lineRule="auto"/>
              <w:rPr>
                <w:rFonts w:eastAsia="MS Mincho"/>
                <w:b/>
                <w:color w:val="1F497D" w:themeColor="text2"/>
                <w:sz w:val="22"/>
                <w:szCs w:val="22"/>
                <w:lang w:val="it-IT"/>
              </w:rPr>
            </w:pPr>
            <w:r w:rsidRPr="00E46F90">
              <w:rPr>
                <w:rFonts w:eastAsia="MS Mincho"/>
                <w:b/>
                <w:color w:val="1F497D" w:themeColor="text2"/>
                <w:sz w:val="22"/>
                <w:szCs w:val="22"/>
                <w:lang w:val="it-IT"/>
              </w:rPr>
              <w:t>7.2.Dru Zja</w:t>
            </w:r>
            <w:r w:rsidR="00892575" w:rsidRPr="00E46F90">
              <w:rPr>
                <w:rFonts w:eastAsia="MS Mincho"/>
                <w:b/>
                <w:color w:val="1F497D" w:themeColor="text2"/>
                <w:sz w:val="22"/>
                <w:szCs w:val="22"/>
                <w:lang w:val="it-IT"/>
              </w:rPr>
              <w:t>r</w:t>
            </w:r>
            <w:r w:rsidRPr="00E46F90">
              <w:rPr>
                <w:rFonts w:eastAsia="MS Mincho"/>
                <w:b/>
                <w:color w:val="1F497D" w:themeColor="text2"/>
                <w:sz w:val="22"/>
                <w:szCs w:val="22"/>
                <w:lang w:val="it-IT"/>
              </w:rPr>
              <w:t>ri mbi 7 m</w:t>
            </w:r>
            <w:r w:rsidRPr="00E46F90">
              <w:rPr>
                <w:rFonts w:eastAsia="MS Mincho"/>
                <w:b/>
                <w:color w:val="1F497D" w:themeColor="text2"/>
                <w:sz w:val="22"/>
                <w:szCs w:val="22"/>
                <w:vertAlign w:val="superscript"/>
                <w:lang w:val="it-IT"/>
              </w:rPr>
              <w:t>3</w:t>
            </w:r>
            <w:r w:rsidRPr="00E46F90">
              <w:rPr>
                <w:rFonts w:eastAsia="MS Mincho"/>
                <w:b/>
                <w:color w:val="1F497D" w:themeColor="text2"/>
                <w:sz w:val="22"/>
                <w:szCs w:val="22"/>
                <w:lang w:val="it-IT"/>
              </w:rPr>
              <w:t xml:space="preserve">      </w:t>
            </w:r>
            <w:r w:rsidR="00BD6A8A" w:rsidRPr="00E46F90">
              <w:rPr>
                <w:rFonts w:eastAsia="MS Mincho"/>
                <w:b/>
                <w:color w:val="1F497D" w:themeColor="text2"/>
                <w:sz w:val="22"/>
                <w:szCs w:val="22"/>
                <w:lang w:val="it-IT"/>
              </w:rPr>
              <w:t xml:space="preserve">                                                         </w:t>
            </w:r>
            <w:r w:rsidRPr="00E46F90">
              <w:rPr>
                <w:rFonts w:eastAsia="MS Mincho"/>
                <w:b/>
                <w:color w:val="1F497D" w:themeColor="text2"/>
                <w:sz w:val="22"/>
                <w:szCs w:val="22"/>
                <w:lang w:val="it-IT"/>
              </w:rPr>
              <w:t>2.00</w:t>
            </w:r>
            <w:r w:rsidR="00BD6A8A" w:rsidRPr="00E46F90">
              <w:rPr>
                <w:rFonts w:eastAsia="MS Mincho"/>
                <w:b/>
                <w:color w:val="1F497D" w:themeColor="text2"/>
                <w:sz w:val="22"/>
                <w:szCs w:val="22"/>
                <w:lang w:val="it-IT"/>
              </w:rPr>
              <w:t xml:space="preserve"> </w:t>
            </w:r>
            <w:r w:rsidRPr="00E46F90">
              <w:rPr>
                <w:rFonts w:eastAsia="MS Mincho"/>
                <w:b/>
                <w:color w:val="1F497D" w:themeColor="text2"/>
                <w:sz w:val="22"/>
                <w:szCs w:val="22"/>
                <w:lang w:val="it-IT"/>
              </w:rPr>
              <w:t>€</w:t>
            </w:r>
          </w:p>
          <w:p w14:paraId="51F99EEB" w14:textId="77777777" w:rsidR="00165EC4" w:rsidRPr="00E46F90" w:rsidRDefault="00C07590" w:rsidP="00C07590">
            <w:pPr>
              <w:spacing w:line="360" w:lineRule="auto"/>
              <w:rPr>
                <w:rFonts w:eastAsia="MS Mincho"/>
                <w:b/>
                <w:color w:val="1F497D" w:themeColor="text2"/>
                <w:sz w:val="22"/>
                <w:szCs w:val="22"/>
                <w:lang w:val="it-IT"/>
              </w:rPr>
            </w:pPr>
            <w:r w:rsidRPr="00E46F90">
              <w:rPr>
                <w:rFonts w:eastAsia="MS Mincho"/>
                <w:b/>
                <w:color w:val="1F497D" w:themeColor="text2"/>
                <w:sz w:val="22"/>
                <w:szCs w:val="22"/>
                <w:lang w:val="it-IT"/>
              </w:rPr>
              <w:t>7.3.Dru teknik m</w:t>
            </w:r>
            <w:r w:rsidRPr="00E46F90">
              <w:rPr>
                <w:rFonts w:eastAsia="MS Mincho"/>
                <w:b/>
                <w:color w:val="1F497D" w:themeColor="text2"/>
                <w:sz w:val="22"/>
                <w:szCs w:val="22"/>
                <w:vertAlign w:val="superscript"/>
                <w:lang w:val="it-IT"/>
              </w:rPr>
              <w:t>3</w:t>
            </w:r>
            <w:r w:rsidRPr="00E46F90">
              <w:rPr>
                <w:rFonts w:eastAsia="MS Mincho"/>
                <w:b/>
                <w:color w:val="1F497D" w:themeColor="text2"/>
                <w:sz w:val="22"/>
                <w:szCs w:val="22"/>
                <w:lang w:val="it-IT"/>
              </w:rPr>
              <w:t xml:space="preserve">              </w:t>
            </w:r>
            <w:r w:rsidR="00BD6A8A" w:rsidRPr="00E46F90">
              <w:rPr>
                <w:rFonts w:eastAsia="MS Mincho"/>
                <w:b/>
                <w:color w:val="1F497D" w:themeColor="text2"/>
                <w:sz w:val="22"/>
                <w:szCs w:val="22"/>
                <w:lang w:val="it-IT"/>
              </w:rPr>
              <w:t xml:space="preserve">                                                           </w:t>
            </w:r>
            <w:r w:rsidRPr="00E46F90">
              <w:rPr>
                <w:rFonts w:eastAsia="MS Mincho"/>
                <w:b/>
                <w:color w:val="1F497D" w:themeColor="text2"/>
                <w:sz w:val="22"/>
                <w:szCs w:val="22"/>
                <w:lang w:val="it-IT"/>
              </w:rPr>
              <w:t xml:space="preserve"> 2.50</w:t>
            </w:r>
            <w:r w:rsidR="00BD6A8A" w:rsidRPr="00E46F90">
              <w:rPr>
                <w:rFonts w:eastAsia="MS Mincho"/>
                <w:b/>
                <w:color w:val="1F497D" w:themeColor="text2"/>
                <w:sz w:val="22"/>
                <w:szCs w:val="22"/>
                <w:lang w:val="it-IT"/>
              </w:rPr>
              <w:t xml:space="preserve"> </w:t>
            </w:r>
            <w:r w:rsidRPr="00E46F90">
              <w:rPr>
                <w:rFonts w:eastAsia="MS Mincho"/>
                <w:b/>
                <w:color w:val="1F497D" w:themeColor="text2"/>
                <w:sz w:val="22"/>
                <w:szCs w:val="22"/>
                <w:lang w:val="it-IT"/>
              </w:rPr>
              <w:t xml:space="preserve">€    </w:t>
            </w:r>
          </w:p>
          <w:p w14:paraId="70528A9D" w14:textId="77777777" w:rsidR="009521BD" w:rsidRPr="00E46F90" w:rsidRDefault="00165EC4" w:rsidP="00C07590">
            <w:pPr>
              <w:spacing w:line="360" w:lineRule="auto"/>
              <w:rPr>
                <w:rFonts w:eastAsia="MS Mincho"/>
                <w:b/>
                <w:color w:val="1F497D" w:themeColor="text2"/>
                <w:sz w:val="22"/>
                <w:szCs w:val="22"/>
                <w:lang w:val="it-IT"/>
              </w:rPr>
            </w:pPr>
            <w:r w:rsidRPr="00E46F90">
              <w:rPr>
                <w:rFonts w:eastAsia="MS Mincho"/>
                <w:b/>
                <w:color w:val="1F497D" w:themeColor="text2"/>
                <w:sz w:val="22"/>
                <w:szCs w:val="22"/>
                <w:lang w:val="it-IT"/>
              </w:rPr>
              <w:t>Taksa p</w:t>
            </w:r>
            <w:r w:rsidR="00B835BF" w:rsidRPr="00E46F90">
              <w:rPr>
                <w:rFonts w:eastAsia="MS Mincho"/>
                <w:b/>
                <w:color w:val="1F497D" w:themeColor="text2"/>
                <w:sz w:val="22"/>
                <w:szCs w:val="22"/>
                <w:lang w:val="it-IT"/>
              </w:rPr>
              <w:t>ë</w:t>
            </w:r>
            <w:r w:rsidRPr="00E46F90">
              <w:rPr>
                <w:rFonts w:eastAsia="MS Mincho"/>
                <w:b/>
                <w:color w:val="1F497D" w:themeColor="text2"/>
                <w:sz w:val="22"/>
                <w:szCs w:val="22"/>
                <w:lang w:val="it-IT"/>
              </w:rPr>
              <w:t>r kullotje-bagti(p</w:t>
            </w:r>
            <w:r w:rsidR="00B835BF" w:rsidRPr="00E46F90">
              <w:rPr>
                <w:rFonts w:eastAsia="MS Mincho"/>
                <w:b/>
                <w:color w:val="1F497D" w:themeColor="text2"/>
                <w:sz w:val="22"/>
                <w:szCs w:val="22"/>
                <w:lang w:val="it-IT"/>
              </w:rPr>
              <w:t>ë</w:t>
            </w:r>
            <w:r w:rsidRPr="00E46F90">
              <w:rPr>
                <w:rFonts w:eastAsia="MS Mincho"/>
                <w:b/>
                <w:color w:val="1F497D" w:themeColor="text2"/>
                <w:sz w:val="22"/>
                <w:szCs w:val="22"/>
                <w:lang w:val="it-IT"/>
              </w:rPr>
              <w:t>r nj</w:t>
            </w:r>
            <w:r w:rsidR="00B835BF" w:rsidRPr="00E46F90">
              <w:rPr>
                <w:rFonts w:eastAsia="MS Mincho"/>
                <w:b/>
                <w:color w:val="1F497D" w:themeColor="text2"/>
                <w:sz w:val="22"/>
                <w:szCs w:val="22"/>
                <w:lang w:val="it-IT"/>
              </w:rPr>
              <w:t>ë</w:t>
            </w:r>
            <w:r w:rsidRPr="00E46F90">
              <w:rPr>
                <w:rFonts w:eastAsia="MS Mincho"/>
                <w:b/>
                <w:color w:val="1F497D" w:themeColor="text2"/>
                <w:sz w:val="22"/>
                <w:szCs w:val="22"/>
                <w:lang w:val="it-IT"/>
              </w:rPr>
              <w:t xml:space="preserve"> (1)vit:</w:t>
            </w:r>
            <w:r w:rsidR="00C07590" w:rsidRPr="00E46F90">
              <w:rPr>
                <w:rFonts w:eastAsia="MS Mincho"/>
                <w:b/>
                <w:color w:val="1F497D" w:themeColor="text2"/>
                <w:sz w:val="22"/>
                <w:szCs w:val="22"/>
                <w:lang w:val="it-IT"/>
              </w:rPr>
              <w:t xml:space="preserve"> </w:t>
            </w:r>
          </w:p>
          <w:p w14:paraId="299CA2CC" w14:textId="77777777" w:rsidR="009521BD" w:rsidRPr="00E46F90" w:rsidRDefault="009521BD" w:rsidP="00C07590">
            <w:pPr>
              <w:spacing w:line="360" w:lineRule="auto"/>
              <w:rPr>
                <w:rFonts w:eastAsia="MS Mincho"/>
                <w:b/>
                <w:color w:val="1F497D" w:themeColor="text2"/>
                <w:sz w:val="22"/>
                <w:szCs w:val="22"/>
                <w:lang w:val="it-IT"/>
              </w:rPr>
            </w:pPr>
            <w:r w:rsidRPr="00E46F90">
              <w:rPr>
                <w:rFonts w:eastAsia="MS Mincho"/>
                <w:b/>
                <w:color w:val="1F497D" w:themeColor="text2"/>
                <w:sz w:val="22"/>
                <w:szCs w:val="22"/>
                <w:lang w:val="it-IT"/>
              </w:rPr>
              <w:t>8.1.Gjedhe mbi nj</w:t>
            </w:r>
            <w:r w:rsidR="00B835BF" w:rsidRPr="00E46F90">
              <w:rPr>
                <w:rFonts w:eastAsia="MS Mincho"/>
                <w:b/>
                <w:color w:val="1F497D" w:themeColor="text2"/>
                <w:sz w:val="22"/>
                <w:szCs w:val="22"/>
                <w:lang w:val="it-IT"/>
              </w:rPr>
              <w:t>ë</w:t>
            </w:r>
            <w:r w:rsidRPr="00E46F90">
              <w:rPr>
                <w:rFonts w:eastAsia="MS Mincho"/>
                <w:b/>
                <w:color w:val="1F497D" w:themeColor="text2"/>
                <w:sz w:val="22"/>
                <w:szCs w:val="22"/>
                <w:lang w:val="it-IT"/>
              </w:rPr>
              <w:t xml:space="preserve"> vjet    </w:t>
            </w:r>
            <w:r w:rsidR="00D472E1" w:rsidRPr="00E46F90">
              <w:rPr>
                <w:rFonts w:eastAsia="MS Mincho"/>
                <w:b/>
                <w:color w:val="1F497D" w:themeColor="text2"/>
                <w:sz w:val="22"/>
                <w:szCs w:val="22"/>
                <w:lang w:val="it-IT"/>
              </w:rPr>
              <w:t xml:space="preserve">                         </w:t>
            </w:r>
            <w:r w:rsidR="00E94520" w:rsidRPr="00E46F90">
              <w:rPr>
                <w:rFonts w:eastAsia="MS Mincho"/>
                <w:b/>
                <w:color w:val="1F497D" w:themeColor="text2"/>
                <w:sz w:val="22"/>
                <w:szCs w:val="22"/>
                <w:lang w:val="it-IT"/>
              </w:rPr>
              <w:t xml:space="preserve">         </w:t>
            </w:r>
            <w:r w:rsidR="002C3D55" w:rsidRPr="00E46F90">
              <w:rPr>
                <w:rFonts w:eastAsia="MS Mincho"/>
                <w:b/>
                <w:color w:val="1F497D" w:themeColor="text2"/>
                <w:sz w:val="22"/>
                <w:szCs w:val="22"/>
                <w:lang w:val="it-IT"/>
              </w:rPr>
              <w:t xml:space="preserve"> </w:t>
            </w:r>
            <w:r w:rsidR="00E94520" w:rsidRPr="00E46F90">
              <w:rPr>
                <w:rFonts w:eastAsia="MS Mincho"/>
                <w:b/>
                <w:color w:val="1F497D" w:themeColor="text2"/>
                <w:sz w:val="22"/>
                <w:szCs w:val="22"/>
                <w:lang w:val="it-IT"/>
              </w:rPr>
              <w:t xml:space="preserve"> (cop</w:t>
            </w:r>
            <w:r w:rsidR="002C3D55" w:rsidRPr="00E46F90">
              <w:rPr>
                <w:rFonts w:eastAsia="MS Mincho"/>
                <w:b/>
                <w:color w:val="1F497D" w:themeColor="text2"/>
                <w:sz w:val="22"/>
                <w:szCs w:val="22"/>
                <w:lang w:val="it-IT"/>
              </w:rPr>
              <w:t>ë</w:t>
            </w:r>
            <w:r w:rsidR="00E94520" w:rsidRPr="00E46F90">
              <w:rPr>
                <w:rFonts w:eastAsia="MS Mincho"/>
                <w:b/>
                <w:color w:val="1F497D" w:themeColor="text2"/>
                <w:sz w:val="22"/>
                <w:szCs w:val="22"/>
                <w:lang w:val="it-IT"/>
              </w:rPr>
              <w:t xml:space="preserve">) </w:t>
            </w:r>
            <w:r w:rsidR="00D472E1" w:rsidRPr="00E46F90">
              <w:rPr>
                <w:rFonts w:eastAsia="MS Mincho"/>
                <w:b/>
                <w:color w:val="1F497D" w:themeColor="text2"/>
                <w:sz w:val="22"/>
                <w:szCs w:val="22"/>
                <w:lang w:val="it-IT"/>
              </w:rPr>
              <w:t xml:space="preserve">        </w:t>
            </w:r>
            <w:r w:rsidR="00E94520" w:rsidRPr="00E46F90">
              <w:rPr>
                <w:rFonts w:eastAsia="MS Mincho"/>
                <w:b/>
                <w:color w:val="1F497D" w:themeColor="text2"/>
                <w:sz w:val="22"/>
                <w:szCs w:val="22"/>
                <w:lang w:val="it-IT"/>
              </w:rPr>
              <w:t xml:space="preserve">     </w:t>
            </w:r>
            <w:r w:rsidRPr="00E46F90">
              <w:rPr>
                <w:rFonts w:eastAsia="MS Mincho"/>
                <w:b/>
                <w:color w:val="1F497D" w:themeColor="text2"/>
                <w:sz w:val="22"/>
                <w:szCs w:val="22"/>
                <w:lang w:val="it-IT"/>
              </w:rPr>
              <w:t>1.20 €</w:t>
            </w:r>
            <w:r w:rsidR="00C07590" w:rsidRPr="00E46F90">
              <w:rPr>
                <w:rFonts w:eastAsia="MS Mincho"/>
                <w:b/>
                <w:color w:val="1F497D" w:themeColor="text2"/>
                <w:sz w:val="22"/>
                <w:szCs w:val="22"/>
                <w:lang w:val="it-IT"/>
              </w:rPr>
              <w:t xml:space="preserve">  </w:t>
            </w:r>
          </w:p>
          <w:p w14:paraId="791E2607" w14:textId="77777777" w:rsidR="009521BD" w:rsidRPr="00E46F90" w:rsidRDefault="009521BD" w:rsidP="00C07590">
            <w:pPr>
              <w:spacing w:line="360" w:lineRule="auto"/>
              <w:rPr>
                <w:rFonts w:eastAsia="MS Mincho"/>
                <w:b/>
                <w:color w:val="1F497D" w:themeColor="text2"/>
                <w:sz w:val="22"/>
                <w:szCs w:val="22"/>
                <w:lang w:val="it-IT"/>
              </w:rPr>
            </w:pPr>
            <w:r w:rsidRPr="00E46F90">
              <w:rPr>
                <w:rFonts w:eastAsia="MS Mincho"/>
                <w:b/>
                <w:color w:val="1F497D" w:themeColor="text2"/>
                <w:sz w:val="22"/>
                <w:szCs w:val="22"/>
                <w:lang w:val="it-IT"/>
              </w:rPr>
              <w:t>8.2.Viqat</w:t>
            </w:r>
            <w:r w:rsidR="00427B7C" w:rsidRPr="00E46F90">
              <w:rPr>
                <w:rFonts w:eastAsia="MS Mincho"/>
                <w:b/>
                <w:color w:val="1F497D" w:themeColor="text2"/>
                <w:sz w:val="22"/>
                <w:szCs w:val="22"/>
                <w:lang w:val="it-IT"/>
              </w:rPr>
              <w:t xml:space="preserve">           </w:t>
            </w:r>
            <w:r w:rsidR="002C3D55" w:rsidRPr="00E46F90">
              <w:rPr>
                <w:rFonts w:eastAsia="MS Mincho"/>
                <w:b/>
                <w:color w:val="1F497D" w:themeColor="text2"/>
                <w:sz w:val="22"/>
                <w:szCs w:val="22"/>
                <w:lang w:val="it-IT"/>
              </w:rPr>
              <w:t xml:space="preserve">                                                     (copë)               </w:t>
            </w:r>
            <w:r w:rsidRPr="00E46F90">
              <w:rPr>
                <w:rFonts w:eastAsia="MS Mincho"/>
                <w:b/>
                <w:color w:val="1F497D" w:themeColor="text2"/>
                <w:sz w:val="22"/>
                <w:szCs w:val="22"/>
                <w:lang w:val="it-IT"/>
              </w:rPr>
              <w:t>0.80 €</w:t>
            </w:r>
          </w:p>
          <w:p w14:paraId="14A5C40C" w14:textId="77777777" w:rsidR="009521BD" w:rsidRPr="00E46F90" w:rsidRDefault="009521BD" w:rsidP="00C07590">
            <w:pPr>
              <w:spacing w:line="360" w:lineRule="auto"/>
              <w:rPr>
                <w:rFonts w:eastAsia="MS Mincho"/>
                <w:b/>
                <w:color w:val="1F497D" w:themeColor="text2"/>
                <w:sz w:val="22"/>
                <w:szCs w:val="22"/>
                <w:lang w:val="it-IT"/>
              </w:rPr>
            </w:pPr>
            <w:r w:rsidRPr="00E46F90">
              <w:rPr>
                <w:rFonts w:eastAsia="MS Mincho"/>
                <w:b/>
                <w:color w:val="1F497D" w:themeColor="text2"/>
                <w:sz w:val="22"/>
                <w:szCs w:val="22"/>
                <w:lang w:val="it-IT"/>
              </w:rPr>
              <w:t>8.3.Delet</w:t>
            </w:r>
            <w:r w:rsidR="002C3D55" w:rsidRPr="00E46F90">
              <w:rPr>
                <w:rFonts w:eastAsia="MS Mincho"/>
                <w:b/>
                <w:color w:val="1F497D" w:themeColor="text2"/>
                <w:sz w:val="22"/>
                <w:szCs w:val="22"/>
                <w:lang w:val="it-IT"/>
              </w:rPr>
              <w:t xml:space="preserve">                                                                 (copë)               </w:t>
            </w:r>
            <w:r w:rsidRPr="00E46F90">
              <w:rPr>
                <w:rFonts w:eastAsia="MS Mincho"/>
                <w:b/>
                <w:color w:val="1F497D" w:themeColor="text2"/>
                <w:sz w:val="22"/>
                <w:szCs w:val="22"/>
                <w:lang w:val="it-IT"/>
              </w:rPr>
              <w:t>1.20 €</w:t>
            </w:r>
          </w:p>
          <w:p w14:paraId="365EAA3F" w14:textId="77777777" w:rsidR="009521BD" w:rsidRPr="00E46F90" w:rsidRDefault="009521BD" w:rsidP="00C07590">
            <w:pPr>
              <w:spacing w:line="360" w:lineRule="auto"/>
              <w:rPr>
                <w:rFonts w:eastAsia="MS Mincho"/>
                <w:b/>
                <w:color w:val="1F497D" w:themeColor="text2"/>
                <w:sz w:val="22"/>
                <w:szCs w:val="22"/>
                <w:lang w:val="it-IT"/>
              </w:rPr>
            </w:pPr>
            <w:r w:rsidRPr="00E46F90">
              <w:rPr>
                <w:rFonts w:eastAsia="MS Mincho"/>
                <w:b/>
                <w:color w:val="1F497D" w:themeColor="text2"/>
                <w:sz w:val="22"/>
                <w:szCs w:val="22"/>
                <w:lang w:val="it-IT"/>
              </w:rPr>
              <w:t>8.4.Qengjat</w:t>
            </w:r>
            <w:r w:rsidR="002C3D55" w:rsidRPr="00E46F90">
              <w:rPr>
                <w:rFonts w:eastAsia="MS Mincho"/>
                <w:b/>
                <w:color w:val="1F497D" w:themeColor="text2"/>
                <w:sz w:val="22"/>
                <w:szCs w:val="22"/>
                <w:lang w:val="it-IT"/>
              </w:rPr>
              <w:t xml:space="preserve">                                                            (copë)               </w:t>
            </w:r>
            <w:r w:rsidRPr="00E46F90">
              <w:rPr>
                <w:rFonts w:eastAsia="MS Mincho"/>
                <w:b/>
                <w:color w:val="1F497D" w:themeColor="text2"/>
                <w:sz w:val="22"/>
                <w:szCs w:val="22"/>
                <w:lang w:val="it-IT"/>
              </w:rPr>
              <w:t>0.80 €</w:t>
            </w:r>
          </w:p>
          <w:p w14:paraId="68B5FAF7" w14:textId="77777777" w:rsidR="009521BD" w:rsidRPr="00E46F90" w:rsidRDefault="009521BD" w:rsidP="00C07590">
            <w:pPr>
              <w:spacing w:line="360" w:lineRule="auto"/>
              <w:rPr>
                <w:rFonts w:eastAsia="MS Mincho"/>
                <w:b/>
                <w:color w:val="1F497D" w:themeColor="text2"/>
                <w:sz w:val="22"/>
                <w:szCs w:val="22"/>
                <w:lang w:val="it-IT"/>
              </w:rPr>
            </w:pPr>
            <w:r w:rsidRPr="00E46F90">
              <w:rPr>
                <w:rFonts w:eastAsia="MS Mincho"/>
                <w:b/>
                <w:color w:val="1F497D" w:themeColor="text2"/>
                <w:sz w:val="22"/>
                <w:szCs w:val="22"/>
                <w:lang w:val="it-IT"/>
              </w:rPr>
              <w:t>8.5.Kuajt dhe gomar</w:t>
            </w:r>
            <w:r w:rsidR="00B835BF" w:rsidRPr="00E46F90">
              <w:rPr>
                <w:rFonts w:eastAsia="MS Mincho"/>
                <w:b/>
                <w:color w:val="1F497D" w:themeColor="text2"/>
                <w:sz w:val="22"/>
                <w:szCs w:val="22"/>
                <w:lang w:val="it-IT"/>
              </w:rPr>
              <w:t>ë</w:t>
            </w:r>
            <w:r w:rsidRPr="00E46F90">
              <w:rPr>
                <w:rFonts w:eastAsia="MS Mincho"/>
                <w:b/>
                <w:color w:val="1F497D" w:themeColor="text2"/>
                <w:sz w:val="22"/>
                <w:szCs w:val="22"/>
                <w:lang w:val="it-IT"/>
              </w:rPr>
              <w:t>t</w:t>
            </w:r>
            <w:r w:rsidR="002C3D55" w:rsidRPr="00E46F90">
              <w:rPr>
                <w:rFonts w:eastAsia="MS Mincho"/>
                <w:b/>
                <w:color w:val="1F497D" w:themeColor="text2"/>
                <w:sz w:val="22"/>
                <w:szCs w:val="22"/>
                <w:lang w:val="it-IT"/>
              </w:rPr>
              <w:t xml:space="preserve">                                         </w:t>
            </w:r>
            <w:r w:rsidR="005C6B31" w:rsidRPr="00E46F90">
              <w:rPr>
                <w:rFonts w:eastAsia="MS Mincho"/>
                <w:b/>
                <w:color w:val="1F497D" w:themeColor="text2"/>
                <w:sz w:val="22"/>
                <w:szCs w:val="22"/>
                <w:lang w:val="it-IT"/>
              </w:rPr>
              <w:t xml:space="preserve"> </w:t>
            </w:r>
            <w:r w:rsidR="002C3D55" w:rsidRPr="00E46F90">
              <w:rPr>
                <w:rFonts w:eastAsia="MS Mincho"/>
                <w:b/>
                <w:color w:val="1F497D" w:themeColor="text2"/>
                <w:sz w:val="22"/>
                <w:szCs w:val="22"/>
                <w:lang w:val="it-IT"/>
              </w:rPr>
              <w:t xml:space="preserve">(copë)               </w:t>
            </w:r>
            <w:r w:rsidRPr="00E46F90">
              <w:rPr>
                <w:rFonts w:eastAsia="MS Mincho"/>
                <w:b/>
                <w:color w:val="1F497D" w:themeColor="text2"/>
                <w:sz w:val="22"/>
                <w:szCs w:val="22"/>
                <w:lang w:val="it-IT"/>
              </w:rPr>
              <w:t>1.90 €</w:t>
            </w:r>
          </w:p>
          <w:p w14:paraId="2869CBE5" w14:textId="77777777" w:rsidR="009521BD" w:rsidRPr="00E46F90" w:rsidRDefault="009521BD" w:rsidP="00C07590">
            <w:pPr>
              <w:spacing w:line="360" w:lineRule="auto"/>
              <w:rPr>
                <w:rFonts w:eastAsia="MS Mincho"/>
                <w:b/>
                <w:color w:val="1F497D" w:themeColor="text2"/>
                <w:sz w:val="22"/>
                <w:szCs w:val="22"/>
                <w:lang w:val="it-IT"/>
              </w:rPr>
            </w:pPr>
            <w:r w:rsidRPr="00E46F90">
              <w:rPr>
                <w:rFonts w:eastAsia="MS Mincho"/>
                <w:b/>
                <w:color w:val="1F497D" w:themeColor="text2"/>
                <w:sz w:val="22"/>
                <w:szCs w:val="22"/>
                <w:lang w:val="it-IT"/>
              </w:rPr>
              <w:t xml:space="preserve">8.6. Derrrat </w:t>
            </w:r>
            <w:r w:rsidR="002C3D55" w:rsidRPr="00E46F90">
              <w:rPr>
                <w:rFonts w:eastAsia="MS Mincho"/>
                <w:b/>
                <w:color w:val="1F497D" w:themeColor="text2"/>
                <w:sz w:val="22"/>
                <w:szCs w:val="22"/>
                <w:lang w:val="it-IT"/>
              </w:rPr>
              <w:t xml:space="preserve">                                                          </w:t>
            </w:r>
            <w:r w:rsidR="005C6B31" w:rsidRPr="00E46F90">
              <w:rPr>
                <w:rFonts w:eastAsia="MS Mincho"/>
                <w:b/>
                <w:color w:val="1F497D" w:themeColor="text2"/>
                <w:sz w:val="22"/>
                <w:szCs w:val="22"/>
                <w:lang w:val="it-IT"/>
              </w:rPr>
              <w:t xml:space="preserve"> </w:t>
            </w:r>
            <w:r w:rsidR="002C3D55" w:rsidRPr="00E46F90">
              <w:rPr>
                <w:rFonts w:eastAsia="MS Mincho"/>
                <w:b/>
                <w:color w:val="1F497D" w:themeColor="text2"/>
                <w:sz w:val="22"/>
                <w:szCs w:val="22"/>
                <w:lang w:val="it-IT"/>
              </w:rPr>
              <w:t xml:space="preserve">(copë)               </w:t>
            </w:r>
            <w:r w:rsidRPr="00E46F90">
              <w:rPr>
                <w:rFonts w:eastAsia="MS Mincho"/>
                <w:b/>
                <w:color w:val="1F497D" w:themeColor="text2"/>
                <w:sz w:val="22"/>
                <w:szCs w:val="22"/>
                <w:lang w:val="it-IT"/>
              </w:rPr>
              <w:t>1.60 €</w:t>
            </w:r>
          </w:p>
          <w:p w14:paraId="7DBFD4D3" w14:textId="77777777" w:rsidR="0099778D" w:rsidRPr="00E46F90" w:rsidRDefault="009521BD" w:rsidP="00C07590">
            <w:pPr>
              <w:spacing w:line="360" w:lineRule="auto"/>
              <w:rPr>
                <w:rFonts w:eastAsia="MS Mincho"/>
                <w:b/>
                <w:color w:val="1F497D" w:themeColor="text2"/>
                <w:sz w:val="22"/>
                <w:szCs w:val="22"/>
                <w:lang w:val="it-IT"/>
              </w:rPr>
            </w:pPr>
            <w:r w:rsidRPr="00E46F90">
              <w:rPr>
                <w:rFonts w:eastAsia="MS Mincho"/>
                <w:b/>
                <w:color w:val="1F497D" w:themeColor="text2"/>
                <w:sz w:val="22"/>
                <w:szCs w:val="22"/>
                <w:lang w:val="it-IT"/>
              </w:rPr>
              <w:t>8.7.Derrkuca</w:t>
            </w:r>
            <w:r w:rsidR="002C3D55" w:rsidRPr="00E46F90">
              <w:rPr>
                <w:rFonts w:eastAsia="MS Mincho"/>
                <w:b/>
                <w:color w:val="1F497D" w:themeColor="text2"/>
                <w:sz w:val="22"/>
                <w:szCs w:val="22"/>
                <w:lang w:val="it-IT"/>
              </w:rPr>
              <w:t xml:space="preserve">                            </w:t>
            </w:r>
            <w:r w:rsidR="00E94520" w:rsidRPr="00E46F90">
              <w:rPr>
                <w:rFonts w:eastAsia="MS Mincho"/>
                <w:b/>
                <w:color w:val="1F497D" w:themeColor="text2"/>
                <w:sz w:val="22"/>
                <w:szCs w:val="22"/>
                <w:lang w:val="it-IT"/>
              </w:rPr>
              <w:t xml:space="preserve"> </w:t>
            </w:r>
            <w:r w:rsidR="002C3D55" w:rsidRPr="00E46F90">
              <w:rPr>
                <w:rFonts w:eastAsia="MS Mincho"/>
                <w:b/>
                <w:color w:val="1F497D" w:themeColor="text2"/>
                <w:sz w:val="22"/>
                <w:szCs w:val="22"/>
                <w:lang w:val="it-IT"/>
              </w:rPr>
              <w:t xml:space="preserve">                           </w:t>
            </w:r>
            <w:r w:rsidR="005C6B31" w:rsidRPr="00E46F90">
              <w:rPr>
                <w:rFonts w:eastAsia="MS Mincho"/>
                <w:b/>
                <w:color w:val="1F497D" w:themeColor="text2"/>
                <w:sz w:val="22"/>
                <w:szCs w:val="22"/>
                <w:lang w:val="it-IT"/>
              </w:rPr>
              <w:t xml:space="preserve"> </w:t>
            </w:r>
            <w:r w:rsidR="002C3D55" w:rsidRPr="00E46F90">
              <w:rPr>
                <w:rFonts w:eastAsia="MS Mincho"/>
                <w:b/>
                <w:color w:val="1F497D" w:themeColor="text2"/>
                <w:sz w:val="22"/>
                <w:szCs w:val="22"/>
                <w:lang w:val="it-IT"/>
              </w:rPr>
              <w:t xml:space="preserve"> (copë)               </w:t>
            </w:r>
            <w:r w:rsidRPr="00E46F90">
              <w:rPr>
                <w:rFonts w:eastAsia="MS Mincho"/>
                <w:b/>
                <w:color w:val="1F497D" w:themeColor="text2"/>
                <w:sz w:val="22"/>
                <w:szCs w:val="22"/>
                <w:lang w:val="it-IT"/>
              </w:rPr>
              <w:t>0.90 €</w:t>
            </w:r>
          </w:p>
          <w:p w14:paraId="43548B2D" w14:textId="77777777" w:rsidR="003F5364" w:rsidRPr="00E46F90" w:rsidRDefault="0099778D" w:rsidP="00C07590">
            <w:pPr>
              <w:spacing w:line="360" w:lineRule="auto"/>
              <w:rPr>
                <w:rFonts w:eastAsia="MS Mincho"/>
                <w:b/>
                <w:color w:val="1F497D" w:themeColor="text2"/>
                <w:sz w:val="22"/>
                <w:szCs w:val="22"/>
                <w:lang w:val="it-IT"/>
              </w:rPr>
            </w:pPr>
            <w:r w:rsidRPr="00E46F90">
              <w:rPr>
                <w:rFonts w:eastAsia="MS Mincho"/>
                <w:b/>
                <w:color w:val="1F497D" w:themeColor="text2"/>
                <w:sz w:val="22"/>
                <w:szCs w:val="22"/>
                <w:lang w:val="it-IT"/>
              </w:rPr>
              <w:t>Sh</w:t>
            </w:r>
            <w:r w:rsidR="00B835BF" w:rsidRPr="00E46F90">
              <w:rPr>
                <w:rFonts w:eastAsia="MS Mincho"/>
                <w:b/>
                <w:color w:val="1F497D" w:themeColor="text2"/>
                <w:sz w:val="22"/>
                <w:szCs w:val="22"/>
                <w:lang w:val="it-IT"/>
              </w:rPr>
              <w:t>ë</w:t>
            </w:r>
            <w:r w:rsidRPr="00E46F90">
              <w:rPr>
                <w:rFonts w:eastAsia="MS Mincho"/>
                <w:b/>
                <w:color w:val="1F497D" w:themeColor="text2"/>
                <w:sz w:val="22"/>
                <w:szCs w:val="22"/>
                <w:lang w:val="it-IT"/>
              </w:rPr>
              <w:t>rbime p</w:t>
            </w:r>
            <w:r w:rsidR="00B835BF" w:rsidRPr="00E46F90">
              <w:rPr>
                <w:rFonts w:eastAsia="MS Mincho"/>
                <w:b/>
                <w:color w:val="1F497D" w:themeColor="text2"/>
                <w:sz w:val="22"/>
                <w:szCs w:val="22"/>
                <w:lang w:val="it-IT"/>
              </w:rPr>
              <w:t>ë</w:t>
            </w:r>
            <w:r w:rsidRPr="00E46F90">
              <w:rPr>
                <w:rFonts w:eastAsia="MS Mincho"/>
                <w:b/>
                <w:color w:val="1F497D" w:themeColor="text2"/>
                <w:sz w:val="22"/>
                <w:szCs w:val="22"/>
                <w:lang w:val="it-IT"/>
              </w:rPr>
              <w:t>r nd</w:t>
            </w:r>
            <w:r w:rsidR="00B835BF" w:rsidRPr="00E46F90">
              <w:rPr>
                <w:rFonts w:eastAsia="MS Mincho"/>
                <w:b/>
                <w:color w:val="1F497D" w:themeColor="text2"/>
                <w:sz w:val="22"/>
                <w:szCs w:val="22"/>
                <w:lang w:val="it-IT"/>
              </w:rPr>
              <w:t>ë</w:t>
            </w:r>
            <w:r w:rsidRPr="00E46F90">
              <w:rPr>
                <w:rFonts w:eastAsia="MS Mincho"/>
                <w:b/>
                <w:color w:val="1F497D" w:themeColor="text2"/>
                <w:sz w:val="22"/>
                <w:szCs w:val="22"/>
                <w:lang w:val="it-IT"/>
              </w:rPr>
              <w:t>rrimin e destinimit t</w:t>
            </w:r>
            <w:r w:rsidR="00B835BF" w:rsidRPr="00E46F90">
              <w:rPr>
                <w:rFonts w:eastAsia="MS Mincho"/>
                <w:b/>
                <w:color w:val="1F497D" w:themeColor="text2"/>
                <w:sz w:val="22"/>
                <w:szCs w:val="22"/>
                <w:lang w:val="it-IT"/>
              </w:rPr>
              <w:t>ë</w:t>
            </w:r>
            <w:r w:rsidRPr="00E46F90">
              <w:rPr>
                <w:rFonts w:eastAsia="MS Mincho"/>
                <w:b/>
                <w:color w:val="1F497D" w:themeColor="text2"/>
                <w:sz w:val="22"/>
                <w:szCs w:val="22"/>
                <w:lang w:val="it-IT"/>
              </w:rPr>
              <w:t xml:space="preserve"> tok</w:t>
            </w:r>
            <w:r w:rsidR="00B835BF" w:rsidRPr="00E46F90">
              <w:rPr>
                <w:rFonts w:eastAsia="MS Mincho"/>
                <w:b/>
                <w:color w:val="1F497D" w:themeColor="text2"/>
                <w:sz w:val="22"/>
                <w:szCs w:val="22"/>
                <w:lang w:val="it-IT"/>
              </w:rPr>
              <w:t>ë</w:t>
            </w:r>
            <w:r w:rsidRPr="00E46F90">
              <w:rPr>
                <w:rFonts w:eastAsia="MS Mincho"/>
                <w:b/>
                <w:color w:val="1F497D" w:themeColor="text2"/>
                <w:sz w:val="22"/>
                <w:szCs w:val="22"/>
                <w:lang w:val="it-IT"/>
              </w:rPr>
              <w:t>s bujq</w:t>
            </w:r>
            <w:r w:rsidR="00B835BF" w:rsidRPr="00E46F90">
              <w:rPr>
                <w:rFonts w:eastAsia="MS Mincho"/>
                <w:b/>
                <w:color w:val="1F497D" w:themeColor="text2"/>
                <w:sz w:val="22"/>
                <w:szCs w:val="22"/>
                <w:lang w:val="it-IT"/>
              </w:rPr>
              <w:t>ë</w:t>
            </w:r>
            <w:r w:rsidRPr="00E46F90">
              <w:rPr>
                <w:rFonts w:eastAsia="MS Mincho"/>
                <w:b/>
                <w:color w:val="1F497D" w:themeColor="text2"/>
                <w:sz w:val="22"/>
                <w:szCs w:val="22"/>
                <w:lang w:val="it-IT"/>
              </w:rPr>
              <w:t>sore,duhet t</w:t>
            </w:r>
            <w:r w:rsidR="00B835BF" w:rsidRPr="00E46F90">
              <w:rPr>
                <w:rFonts w:eastAsia="MS Mincho"/>
                <w:b/>
                <w:color w:val="1F497D" w:themeColor="text2"/>
                <w:sz w:val="22"/>
                <w:szCs w:val="22"/>
                <w:lang w:val="it-IT"/>
              </w:rPr>
              <w:t>ë</w:t>
            </w:r>
            <w:r w:rsidRPr="00E46F90">
              <w:rPr>
                <w:rFonts w:eastAsia="MS Mincho"/>
                <w:b/>
                <w:color w:val="1F497D" w:themeColor="text2"/>
                <w:sz w:val="22"/>
                <w:szCs w:val="22"/>
                <w:lang w:val="it-IT"/>
              </w:rPr>
              <w:t xml:space="preserve"> paguhet kompensimi  si vijon:</w:t>
            </w:r>
            <w:r w:rsidR="00C07590" w:rsidRPr="00E46F90">
              <w:rPr>
                <w:rFonts w:eastAsia="MS Mincho"/>
                <w:b/>
                <w:color w:val="1F497D" w:themeColor="text2"/>
                <w:sz w:val="22"/>
                <w:szCs w:val="22"/>
                <w:lang w:val="it-IT"/>
              </w:rPr>
              <w:t xml:space="preserve">  </w:t>
            </w:r>
            <w:r w:rsidR="003F5364" w:rsidRPr="00E46F90">
              <w:rPr>
                <w:rFonts w:eastAsia="MS Mincho"/>
                <w:b/>
                <w:color w:val="1F497D" w:themeColor="text2"/>
                <w:sz w:val="22"/>
                <w:szCs w:val="22"/>
                <w:lang w:val="it-IT"/>
              </w:rPr>
              <w:t xml:space="preserve"> </w:t>
            </w:r>
          </w:p>
          <w:p w14:paraId="1D6C262D" w14:textId="77777777" w:rsidR="003F5364" w:rsidRPr="00E46F90" w:rsidRDefault="003F5364" w:rsidP="00C07590">
            <w:pPr>
              <w:spacing w:line="360" w:lineRule="auto"/>
              <w:rPr>
                <w:rFonts w:eastAsia="MS Mincho"/>
                <w:b/>
                <w:color w:val="1F497D" w:themeColor="text2"/>
                <w:sz w:val="22"/>
                <w:szCs w:val="22"/>
                <w:lang w:val="it-IT"/>
              </w:rPr>
            </w:pPr>
            <w:r w:rsidRPr="00E46F90">
              <w:rPr>
                <w:rFonts w:eastAsia="MS Mincho"/>
                <w:b/>
                <w:color w:val="1F497D" w:themeColor="text2"/>
                <w:sz w:val="22"/>
                <w:szCs w:val="22"/>
                <w:lang w:val="it-IT"/>
              </w:rPr>
              <w:t>9.1.p</w:t>
            </w:r>
            <w:r w:rsidR="00B835BF" w:rsidRPr="00E46F90">
              <w:rPr>
                <w:rFonts w:eastAsia="MS Mincho"/>
                <w:b/>
                <w:color w:val="1F497D" w:themeColor="text2"/>
                <w:sz w:val="22"/>
                <w:szCs w:val="22"/>
                <w:lang w:val="it-IT"/>
              </w:rPr>
              <w:t>ë</w:t>
            </w:r>
            <w:r w:rsidRPr="00E46F90">
              <w:rPr>
                <w:rFonts w:eastAsia="MS Mincho"/>
                <w:b/>
                <w:color w:val="1F497D" w:themeColor="text2"/>
                <w:sz w:val="22"/>
                <w:szCs w:val="22"/>
                <w:lang w:val="it-IT"/>
              </w:rPr>
              <w:t>r klas</w:t>
            </w:r>
            <w:r w:rsidR="00B835BF" w:rsidRPr="00E46F90">
              <w:rPr>
                <w:rFonts w:eastAsia="MS Mincho"/>
                <w:b/>
                <w:color w:val="1F497D" w:themeColor="text2"/>
                <w:sz w:val="22"/>
                <w:szCs w:val="22"/>
                <w:lang w:val="it-IT"/>
              </w:rPr>
              <w:t>ë</w:t>
            </w:r>
            <w:r w:rsidRPr="00E46F90">
              <w:rPr>
                <w:rFonts w:eastAsia="MS Mincho"/>
                <w:b/>
                <w:color w:val="1F497D" w:themeColor="text2"/>
                <w:sz w:val="22"/>
                <w:szCs w:val="22"/>
                <w:lang w:val="it-IT"/>
              </w:rPr>
              <w:t>n 1-4,n</w:t>
            </w:r>
            <w:r w:rsidR="00B835BF" w:rsidRPr="00E46F90">
              <w:rPr>
                <w:rFonts w:eastAsia="MS Mincho"/>
                <w:b/>
                <w:color w:val="1F497D" w:themeColor="text2"/>
                <w:sz w:val="22"/>
                <w:szCs w:val="22"/>
                <w:lang w:val="it-IT"/>
              </w:rPr>
              <w:t>ë</w:t>
            </w:r>
            <w:r w:rsidRPr="00E46F90">
              <w:rPr>
                <w:rFonts w:eastAsia="MS Mincho"/>
                <w:b/>
                <w:color w:val="1F497D" w:themeColor="text2"/>
                <w:sz w:val="22"/>
                <w:szCs w:val="22"/>
                <w:lang w:val="it-IT"/>
              </w:rPr>
              <w:t xml:space="preserve"> shum</w:t>
            </w:r>
            <w:r w:rsidR="00B835BF" w:rsidRPr="00E46F90">
              <w:rPr>
                <w:rFonts w:eastAsia="MS Mincho"/>
                <w:b/>
                <w:color w:val="1F497D" w:themeColor="text2"/>
                <w:sz w:val="22"/>
                <w:szCs w:val="22"/>
                <w:lang w:val="it-IT"/>
              </w:rPr>
              <w:t>ë</w:t>
            </w:r>
            <w:r w:rsidRPr="00E46F90">
              <w:rPr>
                <w:rFonts w:eastAsia="MS Mincho"/>
                <w:b/>
                <w:color w:val="1F497D" w:themeColor="text2"/>
                <w:sz w:val="22"/>
                <w:szCs w:val="22"/>
                <w:lang w:val="it-IT"/>
              </w:rPr>
              <w:t>n prej 1.00 € p</w:t>
            </w:r>
            <w:r w:rsidR="00B835BF" w:rsidRPr="00E46F90">
              <w:rPr>
                <w:rFonts w:eastAsia="MS Mincho"/>
                <w:b/>
                <w:color w:val="1F497D" w:themeColor="text2"/>
                <w:sz w:val="22"/>
                <w:szCs w:val="22"/>
                <w:lang w:val="it-IT"/>
              </w:rPr>
              <w:t>ë</w:t>
            </w:r>
            <w:r w:rsidRPr="00E46F90">
              <w:rPr>
                <w:rFonts w:eastAsia="MS Mincho"/>
                <w:b/>
                <w:color w:val="1F497D" w:themeColor="text2"/>
                <w:sz w:val="22"/>
                <w:szCs w:val="22"/>
                <w:lang w:val="it-IT"/>
              </w:rPr>
              <w:t>r 1m</w:t>
            </w:r>
            <w:r w:rsidRPr="00E46F90">
              <w:rPr>
                <w:rFonts w:eastAsia="MS Mincho"/>
                <w:b/>
                <w:color w:val="1F497D" w:themeColor="text2"/>
                <w:sz w:val="22"/>
                <w:szCs w:val="22"/>
                <w:vertAlign w:val="superscript"/>
                <w:lang w:val="it-IT"/>
              </w:rPr>
              <w:t>2</w:t>
            </w:r>
          </w:p>
          <w:p w14:paraId="5901443E" w14:textId="77777777" w:rsidR="00762E39" w:rsidRPr="00E46F90" w:rsidRDefault="003F5364" w:rsidP="00C07590">
            <w:pPr>
              <w:spacing w:line="360" w:lineRule="auto"/>
              <w:rPr>
                <w:rFonts w:eastAsia="MS Mincho"/>
                <w:b/>
                <w:color w:val="1F497D" w:themeColor="text2"/>
                <w:sz w:val="22"/>
                <w:szCs w:val="22"/>
                <w:lang w:val="it-IT"/>
              </w:rPr>
            </w:pPr>
            <w:r w:rsidRPr="00E46F90">
              <w:rPr>
                <w:rFonts w:eastAsia="MS Mincho"/>
                <w:b/>
                <w:color w:val="1F497D" w:themeColor="text2"/>
                <w:sz w:val="22"/>
                <w:szCs w:val="22"/>
                <w:lang w:val="it-IT"/>
              </w:rPr>
              <w:t>9.2.p</w:t>
            </w:r>
            <w:r w:rsidR="00B835BF" w:rsidRPr="00E46F90">
              <w:rPr>
                <w:rFonts w:eastAsia="MS Mincho"/>
                <w:b/>
                <w:color w:val="1F497D" w:themeColor="text2"/>
                <w:sz w:val="22"/>
                <w:szCs w:val="22"/>
                <w:lang w:val="it-IT"/>
              </w:rPr>
              <w:t>ë</w:t>
            </w:r>
            <w:r w:rsidRPr="00E46F90">
              <w:rPr>
                <w:rFonts w:eastAsia="MS Mincho"/>
                <w:b/>
                <w:color w:val="1F497D" w:themeColor="text2"/>
                <w:sz w:val="22"/>
                <w:szCs w:val="22"/>
                <w:lang w:val="it-IT"/>
              </w:rPr>
              <w:t>r klas</w:t>
            </w:r>
            <w:r w:rsidR="00B835BF" w:rsidRPr="00E46F90">
              <w:rPr>
                <w:rFonts w:eastAsia="MS Mincho"/>
                <w:b/>
                <w:color w:val="1F497D" w:themeColor="text2"/>
                <w:sz w:val="22"/>
                <w:szCs w:val="22"/>
                <w:lang w:val="it-IT"/>
              </w:rPr>
              <w:t>ë</w:t>
            </w:r>
            <w:r w:rsidRPr="00E46F90">
              <w:rPr>
                <w:rFonts w:eastAsia="MS Mincho"/>
                <w:b/>
                <w:color w:val="1F497D" w:themeColor="text2"/>
                <w:sz w:val="22"/>
                <w:szCs w:val="22"/>
                <w:lang w:val="it-IT"/>
              </w:rPr>
              <w:t>n</w:t>
            </w:r>
            <w:r w:rsidR="00C07590" w:rsidRPr="00E46F90">
              <w:rPr>
                <w:rFonts w:eastAsia="MS Mincho"/>
                <w:b/>
                <w:color w:val="1F497D" w:themeColor="text2"/>
                <w:sz w:val="22"/>
                <w:szCs w:val="22"/>
                <w:lang w:val="it-IT"/>
              </w:rPr>
              <w:t xml:space="preserve">  </w:t>
            </w:r>
            <w:r w:rsidRPr="00E46F90">
              <w:rPr>
                <w:rFonts w:eastAsia="MS Mincho"/>
                <w:b/>
                <w:color w:val="1F497D" w:themeColor="text2"/>
                <w:sz w:val="22"/>
                <w:szCs w:val="22"/>
                <w:lang w:val="it-IT"/>
              </w:rPr>
              <w:t>5-6,n</w:t>
            </w:r>
            <w:r w:rsidR="00B835BF" w:rsidRPr="00E46F90">
              <w:rPr>
                <w:rFonts w:eastAsia="MS Mincho"/>
                <w:b/>
                <w:color w:val="1F497D" w:themeColor="text2"/>
                <w:sz w:val="22"/>
                <w:szCs w:val="22"/>
                <w:lang w:val="it-IT"/>
              </w:rPr>
              <w:t>ë</w:t>
            </w:r>
            <w:r w:rsidRPr="00E46F90">
              <w:rPr>
                <w:rFonts w:eastAsia="MS Mincho"/>
                <w:b/>
                <w:color w:val="1F497D" w:themeColor="text2"/>
                <w:sz w:val="22"/>
                <w:szCs w:val="22"/>
                <w:lang w:val="it-IT"/>
              </w:rPr>
              <w:t xml:space="preserve"> shum</w:t>
            </w:r>
            <w:r w:rsidR="00B835BF" w:rsidRPr="00E46F90">
              <w:rPr>
                <w:rFonts w:eastAsia="MS Mincho"/>
                <w:b/>
                <w:color w:val="1F497D" w:themeColor="text2"/>
                <w:sz w:val="22"/>
                <w:szCs w:val="22"/>
                <w:lang w:val="it-IT"/>
              </w:rPr>
              <w:t>ë</w:t>
            </w:r>
            <w:r w:rsidRPr="00E46F90">
              <w:rPr>
                <w:rFonts w:eastAsia="MS Mincho"/>
                <w:b/>
                <w:color w:val="1F497D" w:themeColor="text2"/>
                <w:sz w:val="22"/>
                <w:szCs w:val="22"/>
                <w:lang w:val="it-IT"/>
              </w:rPr>
              <w:t>n prej 0.75 € p</w:t>
            </w:r>
            <w:r w:rsidR="00B835BF" w:rsidRPr="00E46F90">
              <w:rPr>
                <w:rFonts w:eastAsia="MS Mincho"/>
                <w:b/>
                <w:color w:val="1F497D" w:themeColor="text2"/>
                <w:sz w:val="22"/>
                <w:szCs w:val="22"/>
                <w:lang w:val="it-IT"/>
              </w:rPr>
              <w:t>ë</w:t>
            </w:r>
            <w:r w:rsidRPr="00E46F90">
              <w:rPr>
                <w:rFonts w:eastAsia="MS Mincho"/>
                <w:b/>
                <w:color w:val="1F497D" w:themeColor="text2"/>
                <w:sz w:val="22"/>
                <w:szCs w:val="22"/>
                <w:lang w:val="it-IT"/>
              </w:rPr>
              <w:t>r 1m</w:t>
            </w:r>
            <w:r w:rsidRPr="00E46F90">
              <w:rPr>
                <w:rFonts w:eastAsia="MS Mincho"/>
                <w:b/>
                <w:color w:val="1F497D" w:themeColor="text2"/>
                <w:sz w:val="22"/>
                <w:szCs w:val="22"/>
                <w:vertAlign w:val="superscript"/>
                <w:lang w:val="it-IT"/>
              </w:rPr>
              <w:t>2</w:t>
            </w:r>
          </w:p>
          <w:p w14:paraId="20A3EBB2" w14:textId="77777777" w:rsidR="00C07590" w:rsidRPr="00E46F90" w:rsidRDefault="00762E39" w:rsidP="00C07590">
            <w:pPr>
              <w:spacing w:line="360" w:lineRule="auto"/>
              <w:rPr>
                <w:rFonts w:eastAsia="MS Mincho"/>
                <w:b/>
                <w:color w:val="1F497D" w:themeColor="text2"/>
                <w:sz w:val="22"/>
                <w:szCs w:val="22"/>
                <w:lang w:val="it-IT"/>
              </w:rPr>
            </w:pPr>
            <w:r w:rsidRPr="00E46F90">
              <w:rPr>
                <w:rFonts w:eastAsia="MS Mincho"/>
                <w:b/>
                <w:color w:val="1F497D" w:themeColor="text2"/>
                <w:sz w:val="22"/>
                <w:szCs w:val="22"/>
                <w:lang w:val="it-IT"/>
              </w:rPr>
              <w:t>9.3.p</w:t>
            </w:r>
            <w:r w:rsidR="00B835BF" w:rsidRPr="00E46F90">
              <w:rPr>
                <w:rFonts w:eastAsia="MS Mincho"/>
                <w:b/>
                <w:color w:val="1F497D" w:themeColor="text2"/>
                <w:sz w:val="22"/>
                <w:szCs w:val="22"/>
                <w:lang w:val="it-IT"/>
              </w:rPr>
              <w:t>ë</w:t>
            </w:r>
            <w:r w:rsidRPr="00E46F90">
              <w:rPr>
                <w:rFonts w:eastAsia="MS Mincho"/>
                <w:b/>
                <w:color w:val="1F497D" w:themeColor="text2"/>
                <w:sz w:val="22"/>
                <w:szCs w:val="22"/>
                <w:lang w:val="it-IT"/>
              </w:rPr>
              <w:t>r klas</w:t>
            </w:r>
            <w:r w:rsidR="00B835BF" w:rsidRPr="00E46F90">
              <w:rPr>
                <w:rFonts w:eastAsia="MS Mincho"/>
                <w:b/>
                <w:color w:val="1F497D" w:themeColor="text2"/>
                <w:sz w:val="22"/>
                <w:szCs w:val="22"/>
                <w:lang w:val="it-IT"/>
              </w:rPr>
              <w:t>ë</w:t>
            </w:r>
            <w:r w:rsidRPr="00E46F90">
              <w:rPr>
                <w:rFonts w:eastAsia="MS Mincho"/>
                <w:b/>
                <w:color w:val="1F497D" w:themeColor="text2"/>
                <w:sz w:val="22"/>
                <w:szCs w:val="22"/>
                <w:lang w:val="it-IT"/>
              </w:rPr>
              <w:t>n 7-8 ,n</w:t>
            </w:r>
            <w:r w:rsidR="00B835BF" w:rsidRPr="00E46F90">
              <w:rPr>
                <w:rFonts w:eastAsia="MS Mincho"/>
                <w:b/>
                <w:color w:val="1F497D" w:themeColor="text2"/>
                <w:sz w:val="22"/>
                <w:szCs w:val="22"/>
                <w:lang w:val="it-IT"/>
              </w:rPr>
              <w:t>ë</w:t>
            </w:r>
            <w:r w:rsidRPr="00E46F90">
              <w:rPr>
                <w:rFonts w:eastAsia="MS Mincho"/>
                <w:b/>
                <w:color w:val="1F497D" w:themeColor="text2"/>
                <w:sz w:val="22"/>
                <w:szCs w:val="22"/>
                <w:lang w:val="it-IT"/>
              </w:rPr>
              <w:t xml:space="preserve"> shum</w:t>
            </w:r>
            <w:r w:rsidR="00B835BF" w:rsidRPr="00E46F90">
              <w:rPr>
                <w:rFonts w:eastAsia="MS Mincho"/>
                <w:b/>
                <w:color w:val="1F497D" w:themeColor="text2"/>
                <w:sz w:val="22"/>
                <w:szCs w:val="22"/>
                <w:lang w:val="it-IT"/>
              </w:rPr>
              <w:t>ë</w:t>
            </w:r>
            <w:r w:rsidRPr="00E46F90">
              <w:rPr>
                <w:rFonts w:eastAsia="MS Mincho"/>
                <w:b/>
                <w:color w:val="1F497D" w:themeColor="text2"/>
                <w:sz w:val="22"/>
                <w:szCs w:val="22"/>
                <w:lang w:val="it-IT"/>
              </w:rPr>
              <w:t>n prej 0.50</w:t>
            </w:r>
            <w:r w:rsidR="00B27E33" w:rsidRPr="00E46F90">
              <w:rPr>
                <w:rFonts w:eastAsia="MS Mincho"/>
                <w:b/>
                <w:color w:val="1F497D" w:themeColor="text2"/>
                <w:sz w:val="22"/>
                <w:szCs w:val="22"/>
                <w:lang w:val="it-IT"/>
              </w:rPr>
              <w:t xml:space="preserve"> </w:t>
            </w:r>
            <w:r w:rsidRPr="00E46F90">
              <w:rPr>
                <w:rFonts w:eastAsia="MS Mincho"/>
                <w:b/>
                <w:color w:val="1F497D" w:themeColor="text2"/>
                <w:sz w:val="22"/>
                <w:szCs w:val="22"/>
                <w:lang w:val="it-IT"/>
              </w:rPr>
              <w:t>€ p</w:t>
            </w:r>
            <w:r w:rsidR="00B835BF" w:rsidRPr="00E46F90">
              <w:rPr>
                <w:rFonts w:eastAsia="MS Mincho"/>
                <w:b/>
                <w:color w:val="1F497D" w:themeColor="text2"/>
                <w:sz w:val="22"/>
                <w:szCs w:val="22"/>
                <w:lang w:val="it-IT"/>
              </w:rPr>
              <w:t>ë</w:t>
            </w:r>
            <w:r w:rsidRPr="00E46F90">
              <w:rPr>
                <w:rFonts w:eastAsia="MS Mincho"/>
                <w:b/>
                <w:color w:val="1F497D" w:themeColor="text2"/>
                <w:sz w:val="22"/>
                <w:szCs w:val="22"/>
                <w:lang w:val="it-IT"/>
              </w:rPr>
              <w:t>r 1m</w:t>
            </w:r>
            <w:r w:rsidRPr="00E46F90">
              <w:rPr>
                <w:rFonts w:eastAsia="MS Mincho"/>
                <w:b/>
                <w:color w:val="1F497D" w:themeColor="text2"/>
                <w:sz w:val="22"/>
                <w:szCs w:val="22"/>
                <w:vertAlign w:val="superscript"/>
                <w:lang w:val="it-IT"/>
              </w:rPr>
              <w:t>2</w:t>
            </w:r>
            <w:r w:rsidR="00C07590" w:rsidRPr="00E46F90">
              <w:rPr>
                <w:rFonts w:eastAsia="MS Mincho"/>
                <w:b/>
                <w:color w:val="1F497D" w:themeColor="text2"/>
                <w:sz w:val="22"/>
                <w:szCs w:val="22"/>
                <w:vertAlign w:val="superscript"/>
                <w:lang w:val="it-IT"/>
              </w:rPr>
              <w:t xml:space="preserve"> </w:t>
            </w:r>
            <w:r w:rsidR="00C07590" w:rsidRPr="00E46F90">
              <w:rPr>
                <w:rFonts w:eastAsia="MS Mincho"/>
                <w:b/>
                <w:color w:val="1F497D" w:themeColor="text2"/>
                <w:sz w:val="22"/>
                <w:szCs w:val="22"/>
                <w:lang w:val="it-IT"/>
              </w:rPr>
              <w:t xml:space="preserve">                                               </w:t>
            </w:r>
          </w:p>
          <w:p w14:paraId="4B95D817" w14:textId="77777777" w:rsidR="00C07590" w:rsidRDefault="00C07590" w:rsidP="00C07590">
            <w:pPr>
              <w:spacing w:line="360" w:lineRule="auto"/>
              <w:rPr>
                <w:rFonts w:eastAsia="MS Mincho"/>
                <w:b/>
                <w:color w:val="FF0000"/>
                <w:sz w:val="22"/>
                <w:szCs w:val="22"/>
                <w:lang w:val="it-IT"/>
              </w:rPr>
            </w:pPr>
          </w:p>
          <w:p w14:paraId="4E8FCEAF" w14:textId="77777777" w:rsidR="00A617BF" w:rsidRDefault="00A617BF" w:rsidP="00794637">
            <w:pPr>
              <w:spacing w:line="360" w:lineRule="auto"/>
              <w:jc w:val="both"/>
              <w:rPr>
                <w:rFonts w:eastAsia="MS Mincho"/>
                <w:b/>
                <w:color w:val="FF0000"/>
                <w:sz w:val="22"/>
                <w:szCs w:val="22"/>
                <w:lang w:val="it-IT"/>
              </w:rPr>
            </w:pPr>
          </w:p>
          <w:p w14:paraId="7DF8F1BA" w14:textId="77777777" w:rsidR="005C3010" w:rsidRDefault="005C3010" w:rsidP="00794637">
            <w:pPr>
              <w:spacing w:line="360" w:lineRule="auto"/>
              <w:jc w:val="both"/>
              <w:rPr>
                <w:rFonts w:eastAsia="MS Mincho"/>
                <w:b/>
                <w:color w:val="FF0000"/>
                <w:sz w:val="22"/>
                <w:szCs w:val="22"/>
                <w:lang w:val="it-IT"/>
              </w:rPr>
            </w:pPr>
          </w:p>
          <w:p w14:paraId="525E6AD3" w14:textId="77777777" w:rsidR="005C3010" w:rsidRDefault="005C3010" w:rsidP="00794637">
            <w:pPr>
              <w:spacing w:line="360" w:lineRule="auto"/>
              <w:jc w:val="both"/>
              <w:rPr>
                <w:rFonts w:eastAsia="MS Mincho"/>
                <w:b/>
                <w:color w:val="FF0000"/>
                <w:sz w:val="22"/>
                <w:szCs w:val="22"/>
                <w:lang w:val="it-IT"/>
              </w:rPr>
            </w:pPr>
          </w:p>
          <w:p w14:paraId="577A1C1C" w14:textId="77777777" w:rsidR="00794637" w:rsidRPr="000D2985" w:rsidRDefault="00794637" w:rsidP="000D2985">
            <w:pPr>
              <w:spacing w:line="360" w:lineRule="auto"/>
              <w:jc w:val="both"/>
              <w:rPr>
                <w:rFonts w:eastAsia="MS Mincho"/>
                <w:color w:val="FF0000"/>
                <w:sz w:val="22"/>
                <w:szCs w:val="22"/>
                <w:lang w:val="it-IT"/>
              </w:rPr>
            </w:pPr>
          </w:p>
        </w:tc>
        <w:tc>
          <w:tcPr>
            <w:tcW w:w="1784" w:type="dxa"/>
            <w:shd w:val="clear" w:color="auto" w:fill="FFFFFF"/>
          </w:tcPr>
          <w:p w14:paraId="0295467A" w14:textId="5815B7EC" w:rsidR="00794637" w:rsidRPr="000D2985" w:rsidRDefault="00794637" w:rsidP="000D2985">
            <w:pPr>
              <w:spacing w:line="360" w:lineRule="auto"/>
              <w:jc w:val="right"/>
              <w:rPr>
                <w:rFonts w:eastAsia="MS Mincho"/>
                <w:color w:val="FF0000"/>
                <w:sz w:val="22"/>
                <w:szCs w:val="22"/>
                <w:lang w:val="it-IT"/>
              </w:rPr>
            </w:pPr>
          </w:p>
        </w:tc>
      </w:tr>
    </w:tbl>
    <w:p w14:paraId="61FA68F1" w14:textId="77777777" w:rsidR="00993610" w:rsidRDefault="00993610" w:rsidP="00993610">
      <w:pPr>
        <w:shd w:val="clear" w:color="auto" w:fill="FFFFFF"/>
        <w:spacing w:line="360" w:lineRule="auto"/>
        <w:jc w:val="center"/>
        <w:outlineLvl w:val="0"/>
        <w:rPr>
          <w:b/>
          <w:bCs/>
          <w:sz w:val="22"/>
          <w:szCs w:val="22"/>
        </w:rPr>
      </w:pPr>
      <w:r w:rsidRPr="000627D0">
        <w:rPr>
          <w:b/>
          <w:bCs/>
          <w:sz w:val="22"/>
          <w:szCs w:val="22"/>
        </w:rPr>
        <w:t xml:space="preserve">Neni </w:t>
      </w:r>
      <w:r>
        <w:rPr>
          <w:b/>
          <w:bCs/>
          <w:sz w:val="22"/>
          <w:szCs w:val="22"/>
        </w:rPr>
        <w:t>17</w:t>
      </w:r>
    </w:p>
    <w:p w14:paraId="2A09566B" w14:textId="77777777" w:rsidR="00794637" w:rsidRDefault="00794637" w:rsidP="000D2985">
      <w:pPr>
        <w:shd w:val="clear" w:color="auto" w:fill="FFFFFF"/>
        <w:spacing w:line="360" w:lineRule="auto"/>
        <w:rPr>
          <w:bCs/>
          <w:sz w:val="22"/>
          <w:szCs w:val="22"/>
        </w:rPr>
      </w:pPr>
    </w:p>
    <w:tbl>
      <w:tblPr>
        <w:tblW w:w="9198" w:type="dxa"/>
        <w:tblLayout w:type="fixed"/>
        <w:tblLook w:val="04A0" w:firstRow="1" w:lastRow="0" w:firstColumn="1" w:lastColumn="0" w:noHBand="0" w:noVBand="1"/>
      </w:tblPr>
      <w:tblGrid>
        <w:gridCol w:w="558"/>
        <w:gridCol w:w="7542"/>
        <w:gridCol w:w="1080"/>
        <w:gridCol w:w="18"/>
      </w:tblGrid>
      <w:tr w:rsidR="00B11F28" w:rsidRPr="00C373C8" w14:paraId="343EF934" w14:textId="77777777" w:rsidTr="000D2985">
        <w:tc>
          <w:tcPr>
            <w:tcW w:w="558" w:type="dxa"/>
            <w:shd w:val="clear" w:color="auto" w:fill="auto"/>
          </w:tcPr>
          <w:p w14:paraId="434506DC" w14:textId="4EC3BC16" w:rsidR="00794637" w:rsidRDefault="00993610" w:rsidP="000D2985">
            <w:pPr>
              <w:shd w:val="clear" w:color="auto" w:fill="FFFFFF"/>
              <w:spacing w:line="360" w:lineRule="auto"/>
              <w:rPr>
                <w:b/>
                <w:sz w:val="22"/>
                <w:szCs w:val="22"/>
              </w:rPr>
            </w:pPr>
            <w:r w:rsidRPr="006B41EE">
              <w:rPr>
                <w:b/>
                <w:sz w:val="22"/>
                <w:szCs w:val="22"/>
              </w:rPr>
              <w:t>1.</w:t>
            </w:r>
          </w:p>
        </w:tc>
        <w:tc>
          <w:tcPr>
            <w:tcW w:w="8640" w:type="dxa"/>
            <w:gridSpan w:val="3"/>
            <w:shd w:val="clear" w:color="auto" w:fill="auto"/>
          </w:tcPr>
          <w:p w14:paraId="0926E57F" w14:textId="1FF97078" w:rsidR="00794637" w:rsidRDefault="00993610" w:rsidP="000D2985">
            <w:pPr>
              <w:shd w:val="clear" w:color="auto" w:fill="FFFFFF"/>
              <w:spacing w:line="360" w:lineRule="auto"/>
              <w:rPr>
                <w:sz w:val="22"/>
                <w:szCs w:val="22"/>
              </w:rPr>
            </w:pPr>
            <w:r w:rsidRPr="003C66D9">
              <w:rPr>
                <w:b/>
                <w:sz w:val="22"/>
                <w:szCs w:val="22"/>
              </w:rPr>
              <w:t>Taksat/tarifat për ushtrimin e veprimtarive afariste:</w:t>
            </w:r>
          </w:p>
        </w:tc>
      </w:tr>
      <w:tr w:rsidR="003E2524" w:rsidRPr="00C373C8" w14:paraId="4844BAC6" w14:textId="77777777" w:rsidTr="000D2985">
        <w:trPr>
          <w:gridAfter w:val="1"/>
          <w:wAfter w:w="18" w:type="dxa"/>
        </w:trPr>
        <w:tc>
          <w:tcPr>
            <w:tcW w:w="9180" w:type="dxa"/>
            <w:gridSpan w:val="3"/>
            <w:shd w:val="clear" w:color="auto" w:fill="F3F3F3"/>
          </w:tcPr>
          <w:p w14:paraId="6EEAFEFA" w14:textId="77777777" w:rsidR="00794637" w:rsidRDefault="007C69B3" w:rsidP="000D2985">
            <w:pPr>
              <w:numPr>
                <w:ilvl w:val="1"/>
                <w:numId w:val="76"/>
              </w:numPr>
              <w:shd w:val="clear" w:color="auto" w:fill="FFFFFF"/>
              <w:spacing w:line="360" w:lineRule="auto"/>
              <w:rPr>
                <w:sz w:val="22"/>
                <w:szCs w:val="22"/>
              </w:rPr>
            </w:pPr>
            <w:r>
              <w:rPr>
                <w:sz w:val="22"/>
                <w:szCs w:val="22"/>
              </w:rPr>
              <w:t>Kërkesa për dhënien e pëlqimit për përmbushje të kushteve minimale teknike  për lokalet afariste, objektet e shitjes dhe shërbime tjera</w:t>
            </w:r>
          </w:p>
        </w:tc>
      </w:tr>
      <w:tr w:rsidR="002865DB" w:rsidRPr="00C373C8" w14:paraId="0C96DBBD" w14:textId="77777777" w:rsidTr="000D2985">
        <w:trPr>
          <w:gridAfter w:val="1"/>
          <w:wAfter w:w="18" w:type="dxa"/>
          <w:trHeight w:val="197"/>
        </w:trPr>
        <w:tc>
          <w:tcPr>
            <w:tcW w:w="9180" w:type="dxa"/>
            <w:gridSpan w:val="3"/>
            <w:shd w:val="clear" w:color="auto" w:fill="auto"/>
          </w:tcPr>
          <w:p w14:paraId="0FBE24CF" w14:textId="77777777" w:rsidR="00794637" w:rsidRDefault="00794637" w:rsidP="000D2985">
            <w:pPr>
              <w:shd w:val="clear" w:color="auto" w:fill="FFFFFF"/>
              <w:spacing w:line="360" w:lineRule="auto"/>
              <w:rPr>
                <w:sz w:val="22"/>
                <w:szCs w:val="22"/>
              </w:rPr>
            </w:pPr>
          </w:p>
        </w:tc>
      </w:tr>
      <w:tr w:rsidR="00B522D8" w:rsidRPr="00C373C8" w14:paraId="43F0E164" w14:textId="77777777" w:rsidTr="000D2985">
        <w:trPr>
          <w:gridAfter w:val="1"/>
          <w:wAfter w:w="18" w:type="dxa"/>
        </w:trPr>
        <w:tc>
          <w:tcPr>
            <w:tcW w:w="558" w:type="dxa"/>
            <w:shd w:val="clear" w:color="auto" w:fill="FFFFFF"/>
          </w:tcPr>
          <w:p w14:paraId="1278A087" w14:textId="3F5C75D9" w:rsidR="00794637" w:rsidRDefault="00794637" w:rsidP="000D2985">
            <w:pPr>
              <w:shd w:val="clear" w:color="auto" w:fill="FFFFFF"/>
              <w:spacing w:line="360" w:lineRule="auto"/>
              <w:rPr>
                <w:b/>
                <w:sz w:val="22"/>
                <w:szCs w:val="22"/>
              </w:rPr>
            </w:pPr>
          </w:p>
        </w:tc>
        <w:tc>
          <w:tcPr>
            <w:tcW w:w="7542" w:type="dxa"/>
          </w:tcPr>
          <w:p w14:paraId="38B31DBB" w14:textId="77777777" w:rsidR="00794637" w:rsidRDefault="00794637" w:rsidP="000D2985">
            <w:pPr>
              <w:numPr>
                <w:ilvl w:val="1"/>
                <w:numId w:val="5"/>
              </w:numPr>
              <w:shd w:val="clear" w:color="auto" w:fill="FFFFFF"/>
              <w:spacing w:line="360" w:lineRule="auto"/>
              <w:rPr>
                <w:sz w:val="22"/>
                <w:szCs w:val="22"/>
              </w:rPr>
            </w:pPr>
            <w:r w:rsidRPr="000D2985">
              <w:rPr>
                <w:b/>
                <w:sz w:val="22"/>
                <w:szCs w:val="22"/>
              </w:rPr>
              <w:t>1.</w:t>
            </w:r>
            <w:r w:rsidR="00BA1B15">
              <w:rPr>
                <w:sz w:val="22"/>
                <w:szCs w:val="22"/>
              </w:rPr>
              <w:t xml:space="preserve"> </w:t>
            </w:r>
            <w:r w:rsidR="00906674" w:rsidRPr="00C373C8">
              <w:rPr>
                <w:sz w:val="22"/>
                <w:szCs w:val="22"/>
              </w:rPr>
              <w:t>Për lokalet afariste deri në 50 m</w:t>
            </w:r>
            <w:r w:rsidR="00906674" w:rsidRPr="00C373C8">
              <w:rPr>
                <w:sz w:val="22"/>
                <w:szCs w:val="22"/>
                <w:vertAlign w:val="superscript"/>
              </w:rPr>
              <w:t>2</w:t>
            </w:r>
          </w:p>
          <w:p w14:paraId="4A885BBC" w14:textId="77777777" w:rsidR="00794637" w:rsidRDefault="00794637" w:rsidP="000D2985">
            <w:pPr>
              <w:shd w:val="clear" w:color="auto" w:fill="FFFFFF"/>
              <w:spacing w:line="360" w:lineRule="auto"/>
              <w:rPr>
                <w:sz w:val="22"/>
                <w:szCs w:val="22"/>
              </w:rPr>
            </w:pPr>
            <w:r w:rsidRPr="000D2985">
              <w:rPr>
                <w:b/>
                <w:sz w:val="22"/>
                <w:szCs w:val="22"/>
              </w:rPr>
              <w:t>1.1.2</w:t>
            </w:r>
            <w:r w:rsidR="00B11F28">
              <w:rPr>
                <w:sz w:val="22"/>
                <w:szCs w:val="22"/>
              </w:rPr>
              <w:t>.</w:t>
            </w:r>
            <w:r w:rsidR="00BA1B15">
              <w:rPr>
                <w:sz w:val="22"/>
                <w:szCs w:val="22"/>
              </w:rPr>
              <w:t xml:space="preserve"> </w:t>
            </w:r>
            <w:r w:rsidR="00906674" w:rsidRPr="00C373C8">
              <w:rPr>
                <w:sz w:val="22"/>
                <w:szCs w:val="22"/>
              </w:rPr>
              <w:t>Për lokalet afariste prej 51m</w:t>
            </w:r>
            <w:r w:rsidR="00906674" w:rsidRPr="00C373C8">
              <w:rPr>
                <w:sz w:val="22"/>
                <w:szCs w:val="22"/>
                <w:vertAlign w:val="superscript"/>
              </w:rPr>
              <w:t>2</w:t>
            </w:r>
            <w:r w:rsidR="00050244" w:rsidRPr="00C373C8">
              <w:rPr>
                <w:sz w:val="22"/>
                <w:szCs w:val="22"/>
              </w:rPr>
              <w:t>-</w:t>
            </w:r>
            <w:r w:rsidR="00906674" w:rsidRPr="00C373C8">
              <w:rPr>
                <w:sz w:val="22"/>
                <w:szCs w:val="22"/>
              </w:rPr>
              <w:t>100</w:t>
            </w:r>
            <w:r w:rsidR="00FE5F70">
              <w:rPr>
                <w:sz w:val="22"/>
                <w:szCs w:val="22"/>
              </w:rPr>
              <w:t xml:space="preserve"> </w:t>
            </w:r>
            <w:r w:rsidR="00906674" w:rsidRPr="00E83BE1">
              <w:rPr>
                <w:sz w:val="22"/>
                <w:szCs w:val="22"/>
              </w:rPr>
              <w:t>m</w:t>
            </w:r>
            <w:r w:rsidR="00906674" w:rsidRPr="00DA7BA5">
              <w:rPr>
                <w:sz w:val="22"/>
                <w:szCs w:val="22"/>
                <w:vertAlign w:val="superscript"/>
              </w:rPr>
              <w:t>2</w:t>
            </w:r>
          </w:p>
          <w:p w14:paraId="6C341C1A" w14:textId="5921DFE5" w:rsidR="00794637" w:rsidRDefault="00794637" w:rsidP="000D2985">
            <w:pPr>
              <w:shd w:val="clear" w:color="auto" w:fill="FFFFFF"/>
              <w:spacing w:line="360" w:lineRule="auto"/>
              <w:rPr>
                <w:sz w:val="22"/>
                <w:szCs w:val="22"/>
              </w:rPr>
            </w:pPr>
            <w:r w:rsidRPr="000D2985">
              <w:rPr>
                <w:rFonts w:ascii="Book Antiqua" w:hAnsi="Book Antiqua"/>
                <w:b/>
                <w:sz w:val="22"/>
                <w:szCs w:val="22"/>
              </w:rPr>
              <w:t>1.1.3.</w:t>
            </w:r>
            <w:r w:rsidR="00BA1B15">
              <w:rPr>
                <w:rFonts w:ascii="Book Antiqua" w:hAnsi="Book Antiqua"/>
                <w:sz w:val="22"/>
                <w:szCs w:val="22"/>
              </w:rPr>
              <w:t xml:space="preserve"> </w:t>
            </w:r>
            <w:r w:rsidR="00906674" w:rsidRPr="00024D89">
              <w:rPr>
                <w:rFonts w:ascii="Book Antiqua" w:hAnsi="Book Antiqua"/>
                <w:sz w:val="22"/>
                <w:szCs w:val="22"/>
              </w:rPr>
              <w:t>Për lokalet afariste mbi 101m</w:t>
            </w:r>
            <w:r w:rsidR="00906674" w:rsidRPr="00C373C8">
              <w:rPr>
                <w:rFonts w:ascii="Book Antiqua" w:hAnsi="Book Antiqua"/>
                <w:sz w:val="22"/>
                <w:szCs w:val="22"/>
                <w:vertAlign w:val="superscript"/>
              </w:rPr>
              <w:t>2</w:t>
            </w:r>
            <w:r w:rsidR="00537C22" w:rsidRPr="00C373C8">
              <w:rPr>
                <w:rFonts w:ascii="Book Antiqua" w:hAnsi="Book Antiqua"/>
                <w:sz w:val="22"/>
                <w:szCs w:val="22"/>
              </w:rPr>
              <w:t xml:space="preserve"> - </w:t>
            </w:r>
            <w:r w:rsidR="00906674" w:rsidRPr="00C373C8">
              <w:rPr>
                <w:rFonts w:ascii="Book Antiqua" w:hAnsi="Book Antiqua"/>
                <w:sz w:val="22"/>
                <w:szCs w:val="22"/>
              </w:rPr>
              <w:t>200 m</w:t>
            </w:r>
            <w:r w:rsidR="00906674" w:rsidRPr="00C373C8">
              <w:rPr>
                <w:rFonts w:ascii="Book Antiqua" w:hAnsi="Book Antiqua"/>
                <w:sz w:val="22"/>
                <w:szCs w:val="22"/>
                <w:vertAlign w:val="superscript"/>
              </w:rPr>
              <w:t>2</w:t>
            </w:r>
          </w:p>
          <w:p w14:paraId="2627055C" w14:textId="7F3DEA90" w:rsidR="00794637" w:rsidRDefault="00D2346A" w:rsidP="000D2985">
            <w:pPr>
              <w:shd w:val="clear" w:color="auto" w:fill="FFFFFF"/>
              <w:spacing w:line="360" w:lineRule="auto"/>
              <w:rPr>
                <w:sz w:val="22"/>
                <w:szCs w:val="22"/>
              </w:rPr>
            </w:pPr>
            <w:r>
              <w:rPr>
                <w:rFonts w:ascii="Book Antiqua" w:hAnsi="Book Antiqua"/>
                <w:b/>
                <w:sz w:val="22"/>
                <w:szCs w:val="22"/>
              </w:rPr>
              <w:t>1.1.</w:t>
            </w:r>
            <w:r w:rsidR="004E131C">
              <w:rPr>
                <w:rFonts w:ascii="Book Antiqua" w:hAnsi="Book Antiqua"/>
                <w:b/>
                <w:sz w:val="22"/>
                <w:szCs w:val="22"/>
              </w:rPr>
              <w:t>4</w:t>
            </w:r>
            <w:r w:rsidR="00794637" w:rsidRPr="000D2985">
              <w:rPr>
                <w:rFonts w:ascii="Book Antiqua" w:hAnsi="Book Antiqua"/>
                <w:b/>
                <w:sz w:val="22"/>
                <w:szCs w:val="22"/>
              </w:rPr>
              <w:t>.</w:t>
            </w:r>
            <w:r w:rsidR="00BA1B15">
              <w:rPr>
                <w:rFonts w:ascii="Book Antiqua" w:hAnsi="Book Antiqua"/>
                <w:sz w:val="22"/>
                <w:szCs w:val="22"/>
              </w:rPr>
              <w:t xml:space="preserve"> </w:t>
            </w:r>
            <w:r w:rsidR="00906674" w:rsidRPr="00C373C8">
              <w:rPr>
                <w:rFonts w:ascii="Book Antiqua" w:hAnsi="Book Antiqua"/>
                <w:sz w:val="22"/>
                <w:szCs w:val="22"/>
              </w:rPr>
              <w:t>Për lokalet afariste prej  201 m</w:t>
            </w:r>
            <w:r w:rsidR="00537C22" w:rsidRPr="00C373C8">
              <w:rPr>
                <w:rFonts w:ascii="Book Antiqua" w:hAnsi="Book Antiqua"/>
                <w:sz w:val="22"/>
                <w:szCs w:val="22"/>
                <w:vertAlign w:val="superscript"/>
              </w:rPr>
              <w:t xml:space="preserve">2 </w:t>
            </w:r>
            <w:r w:rsidR="00537C22" w:rsidRPr="00C373C8">
              <w:rPr>
                <w:rFonts w:ascii="Book Antiqua" w:hAnsi="Book Antiqua"/>
                <w:sz w:val="22"/>
                <w:szCs w:val="22"/>
              </w:rPr>
              <w:t>-</w:t>
            </w:r>
            <w:r w:rsidR="00906674" w:rsidRPr="00103FF7">
              <w:rPr>
                <w:rFonts w:ascii="Book Antiqua" w:hAnsi="Book Antiqua"/>
                <w:sz w:val="22"/>
                <w:szCs w:val="22"/>
              </w:rPr>
              <w:t>500</w:t>
            </w:r>
            <w:r w:rsidR="00E21711">
              <w:rPr>
                <w:rFonts w:ascii="Book Antiqua" w:hAnsi="Book Antiqua"/>
                <w:sz w:val="22"/>
                <w:szCs w:val="22"/>
              </w:rPr>
              <w:t xml:space="preserve"> </w:t>
            </w:r>
            <w:r w:rsidR="00906674" w:rsidRPr="00103FF7">
              <w:rPr>
                <w:rFonts w:ascii="Book Antiqua" w:hAnsi="Book Antiqua"/>
                <w:sz w:val="22"/>
                <w:szCs w:val="22"/>
              </w:rPr>
              <w:t>m</w:t>
            </w:r>
            <w:r w:rsidR="00E21711">
              <w:rPr>
                <w:rFonts w:ascii="Book Antiqua" w:hAnsi="Book Antiqua"/>
                <w:sz w:val="22"/>
                <w:szCs w:val="22"/>
                <w:vertAlign w:val="superscript"/>
              </w:rPr>
              <w:t>2</w:t>
            </w:r>
          </w:p>
          <w:p w14:paraId="42057443" w14:textId="055CA43B" w:rsidR="00794637" w:rsidRDefault="00D2346A" w:rsidP="000D2985">
            <w:pPr>
              <w:shd w:val="clear" w:color="auto" w:fill="FFFFFF"/>
              <w:spacing w:line="360" w:lineRule="auto"/>
              <w:rPr>
                <w:sz w:val="22"/>
                <w:szCs w:val="22"/>
              </w:rPr>
            </w:pPr>
            <w:r>
              <w:rPr>
                <w:rFonts w:ascii="Book Antiqua" w:hAnsi="Book Antiqua"/>
                <w:b/>
                <w:sz w:val="22"/>
                <w:szCs w:val="22"/>
              </w:rPr>
              <w:t>1.1.</w:t>
            </w:r>
            <w:r w:rsidR="004E131C">
              <w:rPr>
                <w:rFonts w:ascii="Book Antiqua" w:hAnsi="Book Antiqua"/>
                <w:b/>
                <w:sz w:val="22"/>
                <w:szCs w:val="22"/>
              </w:rPr>
              <w:t>5</w:t>
            </w:r>
            <w:r w:rsidR="00794637" w:rsidRPr="000D2985">
              <w:rPr>
                <w:rFonts w:ascii="Book Antiqua" w:hAnsi="Book Antiqua"/>
                <w:b/>
                <w:sz w:val="22"/>
                <w:szCs w:val="22"/>
              </w:rPr>
              <w:t>.</w:t>
            </w:r>
            <w:r w:rsidR="00906674" w:rsidRPr="00103FF7">
              <w:rPr>
                <w:rFonts w:ascii="Book Antiqua" w:hAnsi="Book Antiqua"/>
                <w:sz w:val="22"/>
                <w:szCs w:val="22"/>
              </w:rPr>
              <w:t xml:space="preserve"> </w:t>
            </w:r>
            <w:r w:rsidR="00AC23F9" w:rsidRPr="00103FF7">
              <w:rPr>
                <w:sz w:val="22"/>
                <w:szCs w:val="22"/>
              </w:rPr>
              <w:t>Për lokalet afariste prej  501m</w:t>
            </w:r>
            <w:r w:rsidR="00537C22" w:rsidRPr="00C373C8">
              <w:rPr>
                <w:sz w:val="22"/>
                <w:szCs w:val="22"/>
                <w:vertAlign w:val="superscript"/>
              </w:rPr>
              <w:t>2</w:t>
            </w:r>
            <w:r w:rsidR="00050244" w:rsidRPr="00C373C8">
              <w:rPr>
                <w:sz w:val="22"/>
                <w:szCs w:val="22"/>
              </w:rPr>
              <w:t>-</w:t>
            </w:r>
            <w:r w:rsidR="00AC23F9" w:rsidRPr="00C373C8">
              <w:rPr>
                <w:sz w:val="22"/>
                <w:szCs w:val="22"/>
              </w:rPr>
              <w:t>1000</w:t>
            </w:r>
            <w:r w:rsidR="00FE5F70">
              <w:rPr>
                <w:sz w:val="22"/>
                <w:szCs w:val="22"/>
              </w:rPr>
              <w:t xml:space="preserve"> </w:t>
            </w:r>
            <w:r w:rsidR="00AC23F9" w:rsidRPr="00C373C8">
              <w:rPr>
                <w:sz w:val="22"/>
                <w:szCs w:val="22"/>
              </w:rPr>
              <w:t>m</w:t>
            </w:r>
            <w:r w:rsidR="009E25E1" w:rsidRPr="00C373C8">
              <w:rPr>
                <w:sz w:val="22"/>
                <w:szCs w:val="22"/>
                <w:vertAlign w:val="superscript"/>
              </w:rPr>
              <w:t>2</w:t>
            </w:r>
          </w:p>
          <w:p w14:paraId="664A0002" w14:textId="77777777" w:rsidR="00794637" w:rsidRDefault="00D2346A" w:rsidP="000D2985">
            <w:pPr>
              <w:shd w:val="clear" w:color="auto" w:fill="FFFFFF"/>
              <w:spacing w:line="360" w:lineRule="auto"/>
              <w:rPr>
                <w:sz w:val="22"/>
                <w:szCs w:val="22"/>
                <w:vertAlign w:val="superscript"/>
              </w:rPr>
            </w:pPr>
            <w:r>
              <w:rPr>
                <w:b/>
                <w:sz w:val="22"/>
                <w:szCs w:val="22"/>
              </w:rPr>
              <w:t>1.1.</w:t>
            </w:r>
            <w:r w:rsidR="004E131C">
              <w:rPr>
                <w:b/>
                <w:sz w:val="22"/>
                <w:szCs w:val="22"/>
              </w:rPr>
              <w:t>6</w:t>
            </w:r>
            <w:r w:rsidR="00794637" w:rsidRPr="000D2985">
              <w:rPr>
                <w:b/>
                <w:sz w:val="22"/>
                <w:szCs w:val="22"/>
              </w:rPr>
              <w:t>.</w:t>
            </w:r>
            <w:r w:rsidR="001F6A59" w:rsidRPr="00C373C8">
              <w:rPr>
                <w:sz w:val="22"/>
                <w:szCs w:val="22"/>
              </w:rPr>
              <w:t xml:space="preserve"> </w:t>
            </w:r>
            <w:r w:rsidR="00AC23F9" w:rsidRPr="00C373C8">
              <w:rPr>
                <w:sz w:val="22"/>
                <w:szCs w:val="22"/>
              </w:rPr>
              <w:t>Për lokalet afariste mbi 1000</w:t>
            </w:r>
            <w:r w:rsidR="00E21711">
              <w:rPr>
                <w:sz w:val="22"/>
                <w:szCs w:val="22"/>
              </w:rPr>
              <w:t xml:space="preserve"> </w:t>
            </w:r>
            <w:r w:rsidR="00AC23F9" w:rsidRPr="00C373C8">
              <w:rPr>
                <w:sz w:val="22"/>
                <w:szCs w:val="22"/>
              </w:rPr>
              <w:t>m</w:t>
            </w:r>
            <w:r w:rsidR="00AC23F9" w:rsidRPr="00C373C8">
              <w:rPr>
                <w:sz w:val="22"/>
                <w:szCs w:val="22"/>
                <w:vertAlign w:val="superscript"/>
              </w:rPr>
              <w:t>2</w:t>
            </w:r>
          </w:p>
          <w:p w14:paraId="3FEF4C7B" w14:textId="77777777" w:rsidR="00794637" w:rsidRDefault="00794637" w:rsidP="000D2985">
            <w:pPr>
              <w:shd w:val="clear" w:color="auto" w:fill="FFFFFF"/>
              <w:spacing w:line="360" w:lineRule="auto"/>
              <w:rPr>
                <w:sz w:val="22"/>
                <w:szCs w:val="22"/>
              </w:rPr>
            </w:pPr>
          </w:p>
        </w:tc>
        <w:tc>
          <w:tcPr>
            <w:tcW w:w="1080" w:type="dxa"/>
          </w:tcPr>
          <w:p w14:paraId="5A55D8E8" w14:textId="77777777" w:rsidR="00794637" w:rsidRDefault="00906674" w:rsidP="000D2985">
            <w:pPr>
              <w:shd w:val="clear" w:color="auto" w:fill="FFFFFF"/>
              <w:spacing w:line="360" w:lineRule="auto"/>
              <w:jc w:val="right"/>
              <w:rPr>
                <w:sz w:val="22"/>
                <w:szCs w:val="22"/>
              </w:rPr>
            </w:pPr>
            <w:r w:rsidRPr="00C373C8">
              <w:rPr>
                <w:sz w:val="22"/>
                <w:szCs w:val="22"/>
              </w:rPr>
              <w:t>30.00</w:t>
            </w:r>
          </w:p>
          <w:p w14:paraId="2A6F2E66" w14:textId="77777777" w:rsidR="00794637" w:rsidRDefault="00906674" w:rsidP="000D2985">
            <w:pPr>
              <w:shd w:val="clear" w:color="auto" w:fill="FFFFFF"/>
              <w:spacing w:line="360" w:lineRule="auto"/>
              <w:jc w:val="right"/>
              <w:rPr>
                <w:sz w:val="22"/>
                <w:szCs w:val="22"/>
              </w:rPr>
            </w:pPr>
            <w:r w:rsidRPr="00E83BE1">
              <w:rPr>
                <w:sz w:val="22"/>
                <w:szCs w:val="22"/>
              </w:rPr>
              <w:t>50.00</w:t>
            </w:r>
          </w:p>
          <w:p w14:paraId="0653CB09" w14:textId="77777777" w:rsidR="00794637" w:rsidRDefault="00906674" w:rsidP="000D2985">
            <w:pPr>
              <w:shd w:val="clear" w:color="auto" w:fill="FFFFFF"/>
              <w:spacing w:line="360" w:lineRule="auto"/>
              <w:jc w:val="right"/>
              <w:rPr>
                <w:sz w:val="22"/>
                <w:szCs w:val="22"/>
              </w:rPr>
            </w:pPr>
            <w:r w:rsidRPr="009E14C2">
              <w:rPr>
                <w:sz w:val="22"/>
                <w:szCs w:val="22"/>
              </w:rPr>
              <w:t>100.00</w:t>
            </w:r>
          </w:p>
          <w:p w14:paraId="57A0D2CA" w14:textId="77777777" w:rsidR="00794637" w:rsidRDefault="00AC23F9" w:rsidP="000D2985">
            <w:pPr>
              <w:shd w:val="clear" w:color="auto" w:fill="FFFFFF"/>
              <w:spacing w:line="360" w:lineRule="auto"/>
              <w:jc w:val="right"/>
              <w:rPr>
                <w:rFonts w:ascii="Book Antiqua" w:hAnsi="Book Antiqua"/>
                <w:sz w:val="22"/>
                <w:szCs w:val="22"/>
              </w:rPr>
            </w:pPr>
            <w:r w:rsidRPr="00C373C8">
              <w:rPr>
                <w:rFonts w:ascii="Book Antiqua" w:hAnsi="Book Antiqua"/>
                <w:sz w:val="22"/>
                <w:szCs w:val="22"/>
              </w:rPr>
              <w:t>150.00</w:t>
            </w:r>
          </w:p>
          <w:p w14:paraId="4FC363E7" w14:textId="77777777" w:rsidR="00794637" w:rsidRDefault="00AC23F9" w:rsidP="000D2985">
            <w:pPr>
              <w:shd w:val="clear" w:color="auto" w:fill="FFFFFF"/>
              <w:spacing w:line="360" w:lineRule="auto"/>
              <w:jc w:val="right"/>
              <w:rPr>
                <w:sz w:val="22"/>
                <w:szCs w:val="22"/>
              </w:rPr>
            </w:pPr>
            <w:r w:rsidRPr="00C373C8">
              <w:rPr>
                <w:sz w:val="22"/>
                <w:szCs w:val="22"/>
              </w:rPr>
              <w:t>300.00</w:t>
            </w:r>
          </w:p>
          <w:p w14:paraId="15DC6A90" w14:textId="77777777" w:rsidR="00794637" w:rsidRDefault="00AC23F9" w:rsidP="000D2985">
            <w:pPr>
              <w:shd w:val="clear" w:color="auto" w:fill="FFFFFF"/>
              <w:spacing w:line="360" w:lineRule="auto"/>
              <w:jc w:val="right"/>
              <w:rPr>
                <w:sz w:val="22"/>
                <w:szCs w:val="22"/>
              </w:rPr>
            </w:pPr>
            <w:r w:rsidRPr="00C373C8">
              <w:rPr>
                <w:sz w:val="22"/>
                <w:szCs w:val="22"/>
              </w:rPr>
              <w:t>500.00</w:t>
            </w:r>
          </w:p>
        </w:tc>
      </w:tr>
      <w:tr w:rsidR="00B522D8" w:rsidRPr="00C373C8" w14:paraId="2F4253D9" w14:textId="77777777" w:rsidTr="000D2985">
        <w:trPr>
          <w:gridAfter w:val="1"/>
          <w:wAfter w:w="18" w:type="dxa"/>
        </w:trPr>
        <w:tc>
          <w:tcPr>
            <w:tcW w:w="558" w:type="dxa"/>
          </w:tcPr>
          <w:p w14:paraId="0B039352" w14:textId="77777777" w:rsidR="00794637" w:rsidRDefault="007C69B3" w:rsidP="000D2985">
            <w:pPr>
              <w:shd w:val="clear" w:color="auto" w:fill="FFFFFF"/>
              <w:spacing w:line="360" w:lineRule="auto"/>
              <w:jc w:val="center"/>
              <w:rPr>
                <w:b/>
                <w:sz w:val="22"/>
                <w:szCs w:val="22"/>
              </w:rPr>
            </w:pPr>
            <w:r>
              <w:rPr>
                <w:b/>
                <w:sz w:val="22"/>
                <w:szCs w:val="22"/>
              </w:rPr>
              <w:t>2.</w:t>
            </w:r>
          </w:p>
        </w:tc>
        <w:tc>
          <w:tcPr>
            <w:tcW w:w="7542" w:type="dxa"/>
          </w:tcPr>
          <w:p w14:paraId="23376A09" w14:textId="77777777" w:rsidR="00794637" w:rsidRDefault="007C69B3" w:rsidP="000D2985">
            <w:pPr>
              <w:spacing w:line="360" w:lineRule="auto"/>
              <w:rPr>
                <w:sz w:val="22"/>
                <w:szCs w:val="22"/>
              </w:rPr>
            </w:pPr>
            <w:r>
              <w:rPr>
                <w:rFonts w:ascii="Book Antiqua" w:hAnsi="Book Antiqua"/>
                <w:sz w:val="22"/>
                <w:szCs w:val="22"/>
              </w:rPr>
              <w:t xml:space="preserve">Për ndryshim, plotësim e të dhënave në vendim mbi pëlqimin e kushteve tekniko-sanitare </w:t>
            </w:r>
          </w:p>
        </w:tc>
        <w:tc>
          <w:tcPr>
            <w:tcW w:w="1080" w:type="dxa"/>
          </w:tcPr>
          <w:p w14:paraId="1FEBAC6B" w14:textId="77777777" w:rsidR="00794637" w:rsidRDefault="007C69B3" w:rsidP="000D2985">
            <w:pPr>
              <w:shd w:val="clear" w:color="auto" w:fill="FFFFFF"/>
              <w:spacing w:line="360" w:lineRule="auto"/>
              <w:jc w:val="right"/>
              <w:rPr>
                <w:sz w:val="22"/>
                <w:szCs w:val="22"/>
              </w:rPr>
            </w:pPr>
            <w:r>
              <w:rPr>
                <w:sz w:val="22"/>
                <w:szCs w:val="22"/>
              </w:rPr>
              <w:t>5.00</w:t>
            </w:r>
          </w:p>
        </w:tc>
      </w:tr>
      <w:tr w:rsidR="001F6A59" w:rsidRPr="00C373C8" w14:paraId="6F23660F" w14:textId="77777777" w:rsidTr="000D2985">
        <w:trPr>
          <w:gridAfter w:val="1"/>
          <w:wAfter w:w="18" w:type="dxa"/>
        </w:trPr>
        <w:tc>
          <w:tcPr>
            <w:tcW w:w="558" w:type="dxa"/>
          </w:tcPr>
          <w:p w14:paraId="1E97708B" w14:textId="77777777" w:rsidR="00794637" w:rsidRDefault="007C69B3" w:rsidP="000D2985">
            <w:pPr>
              <w:shd w:val="clear" w:color="auto" w:fill="FFFFFF"/>
              <w:spacing w:line="360" w:lineRule="auto"/>
              <w:jc w:val="center"/>
              <w:rPr>
                <w:b/>
                <w:sz w:val="22"/>
                <w:szCs w:val="22"/>
              </w:rPr>
            </w:pPr>
            <w:r>
              <w:rPr>
                <w:b/>
                <w:sz w:val="22"/>
                <w:szCs w:val="22"/>
              </w:rPr>
              <w:t>3.</w:t>
            </w:r>
          </w:p>
        </w:tc>
        <w:tc>
          <w:tcPr>
            <w:tcW w:w="7542" w:type="dxa"/>
          </w:tcPr>
          <w:p w14:paraId="32C54DA1" w14:textId="77777777" w:rsidR="00794637" w:rsidRDefault="007C69B3" w:rsidP="000D2985">
            <w:pPr>
              <w:spacing w:line="360" w:lineRule="auto"/>
              <w:jc w:val="both"/>
              <w:rPr>
                <w:rFonts w:ascii="Book Antiqua" w:hAnsi="Book Antiqua"/>
                <w:sz w:val="22"/>
                <w:szCs w:val="22"/>
              </w:rPr>
            </w:pPr>
            <w:r>
              <w:rPr>
                <w:rFonts w:ascii="Book Antiqua" w:hAnsi="Book Antiqua"/>
                <w:sz w:val="22"/>
                <w:szCs w:val="22"/>
              </w:rPr>
              <w:t>Kërkesa për konstatimin e mallit të prishur  (me afat të skaduar) jo ushqimor</w:t>
            </w:r>
          </w:p>
        </w:tc>
        <w:tc>
          <w:tcPr>
            <w:tcW w:w="1080" w:type="dxa"/>
          </w:tcPr>
          <w:p w14:paraId="563FD7C1" w14:textId="77777777" w:rsidR="00794637" w:rsidRDefault="00674A52" w:rsidP="000D2985">
            <w:pPr>
              <w:shd w:val="clear" w:color="auto" w:fill="FFFFFF"/>
              <w:spacing w:line="360" w:lineRule="auto"/>
              <w:jc w:val="both"/>
              <w:rPr>
                <w:rFonts w:ascii="Book Antiqua" w:hAnsi="Book Antiqua"/>
                <w:b/>
                <w:sz w:val="22"/>
                <w:szCs w:val="22"/>
              </w:rPr>
            </w:pPr>
            <w:r>
              <w:rPr>
                <w:rFonts w:ascii="Book Antiqua" w:hAnsi="Book Antiqua"/>
                <w:sz w:val="22"/>
                <w:szCs w:val="22"/>
              </w:rPr>
              <w:t xml:space="preserve">      </w:t>
            </w:r>
            <w:r w:rsidRPr="00E83BE1">
              <w:rPr>
                <w:rFonts w:ascii="Book Antiqua" w:hAnsi="Book Antiqua"/>
                <w:sz w:val="22"/>
                <w:szCs w:val="22"/>
              </w:rPr>
              <w:t>20.00</w:t>
            </w:r>
          </w:p>
          <w:p w14:paraId="6A44DEC7" w14:textId="4E15201C" w:rsidR="00794637" w:rsidRDefault="00794637" w:rsidP="000D2985">
            <w:pPr>
              <w:shd w:val="clear" w:color="auto" w:fill="FFFFFF"/>
              <w:spacing w:line="360" w:lineRule="auto"/>
              <w:jc w:val="both"/>
              <w:rPr>
                <w:sz w:val="22"/>
                <w:szCs w:val="22"/>
              </w:rPr>
            </w:pPr>
          </w:p>
        </w:tc>
      </w:tr>
      <w:tr w:rsidR="001F6A59" w:rsidRPr="00C373C8" w14:paraId="7A95D29B" w14:textId="77777777" w:rsidTr="000D2985">
        <w:trPr>
          <w:gridAfter w:val="1"/>
          <w:wAfter w:w="18" w:type="dxa"/>
        </w:trPr>
        <w:tc>
          <w:tcPr>
            <w:tcW w:w="558" w:type="dxa"/>
          </w:tcPr>
          <w:p w14:paraId="3C0F51A0" w14:textId="77777777" w:rsidR="00794637" w:rsidRDefault="007C69B3" w:rsidP="000D2985">
            <w:pPr>
              <w:shd w:val="clear" w:color="auto" w:fill="FFFFFF"/>
              <w:spacing w:line="360" w:lineRule="auto"/>
              <w:jc w:val="center"/>
              <w:rPr>
                <w:b/>
                <w:sz w:val="22"/>
                <w:szCs w:val="22"/>
              </w:rPr>
            </w:pPr>
            <w:r>
              <w:rPr>
                <w:b/>
                <w:sz w:val="22"/>
                <w:szCs w:val="22"/>
              </w:rPr>
              <w:t>4.</w:t>
            </w:r>
          </w:p>
        </w:tc>
        <w:tc>
          <w:tcPr>
            <w:tcW w:w="7542" w:type="dxa"/>
          </w:tcPr>
          <w:p w14:paraId="32BB2A7D" w14:textId="77777777" w:rsidR="00794637" w:rsidRPr="000D2985" w:rsidRDefault="00794637" w:rsidP="000D2985">
            <w:pPr>
              <w:spacing w:line="360" w:lineRule="auto"/>
              <w:jc w:val="both"/>
              <w:rPr>
                <w:sz w:val="22"/>
                <w:szCs w:val="22"/>
              </w:rPr>
            </w:pPr>
            <w:r w:rsidRPr="000D2985">
              <w:rPr>
                <w:sz w:val="22"/>
                <w:szCs w:val="22"/>
              </w:rPr>
              <w:t xml:space="preserve">Kërkesa për pëlqim sanitar (barnatore humane) </w:t>
            </w:r>
          </w:p>
        </w:tc>
        <w:tc>
          <w:tcPr>
            <w:tcW w:w="1080" w:type="dxa"/>
          </w:tcPr>
          <w:p w14:paraId="5159BC33" w14:textId="77777777" w:rsidR="00794637" w:rsidRDefault="00993610" w:rsidP="000D2985">
            <w:pPr>
              <w:shd w:val="clear" w:color="auto" w:fill="FFFFFF"/>
              <w:spacing w:line="360" w:lineRule="auto"/>
              <w:jc w:val="both"/>
              <w:rPr>
                <w:rFonts w:ascii="Book Antiqua" w:hAnsi="Book Antiqua"/>
                <w:sz w:val="22"/>
                <w:szCs w:val="22"/>
              </w:rPr>
            </w:pPr>
            <w:r>
              <w:rPr>
                <w:rFonts w:ascii="Book Antiqua" w:hAnsi="Book Antiqua"/>
                <w:sz w:val="22"/>
                <w:szCs w:val="22"/>
              </w:rPr>
              <w:t xml:space="preserve">      </w:t>
            </w:r>
            <w:r w:rsidR="001F6A59" w:rsidRPr="00C373C8">
              <w:rPr>
                <w:rFonts w:ascii="Book Antiqua" w:hAnsi="Book Antiqua"/>
                <w:sz w:val="22"/>
                <w:szCs w:val="22"/>
              </w:rPr>
              <w:t>10.00</w:t>
            </w:r>
          </w:p>
        </w:tc>
      </w:tr>
      <w:tr w:rsidR="004A0067" w:rsidRPr="00C373C8" w14:paraId="1CE6E208" w14:textId="77777777" w:rsidTr="000D2985">
        <w:trPr>
          <w:gridAfter w:val="1"/>
          <w:wAfter w:w="18" w:type="dxa"/>
          <w:trHeight w:val="1502"/>
        </w:trPr>
        <w:tc>
          <w:tcPr>
            <w:tcW w:w="558" w:type="dxa"/>
            <w:shd w:val="clear" w:color="auto" w:fill="auto"/>
          </w:tcPr>
          <w:p w14:paraId="60BD7B98" w14:textId="77777777" w:rsidR="00794637" w:rsidRDefault="004A0067" w:rsidP="000D2985">
            <w:pPr>
              <w:shd w:val="clear" w:color="auto" w:fill="FFFFFF"/>
              <w:spacing w:line="360" w:lineRule="auto"/>
              <w:jc w:val="center"/>
              <w:rPr>
                <w:b/>
                <w:sz w:val="22"/>
                <w:szCs w:val="22"/>
              </w:rPr>
            </w:pPr>
            <w:r w:rsidRPr="00BF0FBC">
              <w:rPr>
                <w:b/>
                <w:sz w:val="22"/>
                <w:szCs w:val="22"/>
              </w:rPr>
              <w:t>5</w:t>
            </w:r>
            <w:r w:rsidRPr="00C373C8">
              <w:rPr>
                <w:b/>
                <w:sz w:val="22"/>
                <w:szCs w:val="22"/>
              </w:rPr>
              <w:t>.</w:t>
            </w:r>
          </w:p>
        </w:tc>
        <w:tc>
          <w:tcPr>
            <w:tcW w:w="7542" w:type="dxa"/>
            <w:shd w:val="clear" w:color="auto" w:fill="auto"/>
          </w:tcPr>
          <w:p w14:paraId="603B56A6" w14:textId="77777777" w:rsidR="00794637" w:rsidRPr="000D2985" w:rsidRDefault="003B5623" w:rsidP="000D2985">
            <w:pPr>
              <w:spacing w:line="360" w:lineRule="auto"/>
              <w:jc w:val="both"/>
              <w:rPr>
                <w:sz w:val="22"/>
                <w:szCs w:val="22"/>
              </w:rPr>
            </w:pPr>
            <w:r>
              <w:rPr>
                <w:sz w:val="22"/>
                <w:szCs w:val="22"/>
              </w:rPr>
              <w:t xml:space="preserve">Të gjitha subjektet afariste, të cilat nuk janë të pajisura me pëlqim teknik se i plotësojnë kushtet minimale teknike për punë, duhet të paraqesin kërkesë për lëshimin e pëlqimit  në afat prej 15 ditë nga dita kur inspektori ka lëshuar urdhëresën për t’u pajisur me pëlqim të vërtetuar në procesverbal.  </w:t>
            </w:r>
          </w:p>
        </w:tc>
        <w:tc>
          <w:tcPr>
            <w:tcW w:w="1080" w:type="dxa"/>
            <w:shd w:val="clear" w:color="auto" w:fill="auto"/>
          </w:tcPr>
          <w:p w14:paraId="5F7815BD" w14:textId="77777777" w:rsidR="00794637" w:rsidRDefault="00794637" w:rsidP="000D2985">
            <w:pPr>
              <w:shd w:val="clear" w:color="auto" w:fill="FFFFFF"/>
              <w:spacing w:line="360" w:lineRule="auto"/>
              <w:jc w:val="both"/>
              <w:rPr>
                <w:rFonts w:ascii="Book Antiqua" w:hAnsi="Book Antiqua"/>
                <w:sz w:val="22"/>
                <w:szCs w:val="22"/>
              </w:rPr>
            </w:pPr>
          </w:p>
        </w:tc>
      </w:tr>
      <w:tr w:rsidR="004A0067" w:rsidRPr="004755C6" w14:paraId="29648FC9" w14:textId="77777777" w:rsidTr="000D2985">
        <w:trPr>
          <w:gridAfter w:val="1"/>
          <w:wAfter w:w="18" w:type="dxa"/>
        </w:trPr>
        <w:tc>
          <w:tcPr>
            <w:tcW w:w="558" w:type="dxa"/>
            <w:shd w:val="clear" w:color="auto" w:fill="auto"/>
          </w:tcPr>
          <w:p w14:paraId="607A15BC" w14:textId="1B7DA040" w:rsidR="00794637" w:rsidRDefault="000627D0" w:rsidP="000D2985">
            <w:pPr>
              <w:shd w:val="clear" w:color="auto" w:fill="FFFFFF"/>
              <w:spacing w:line="360" w:lineRule="auto"/>
              <w:jc w:val="center"/>
              <w:rPr>
                <w:b/>
                <w:sz w:val="22"/>
                <w:szCs w:val="22"/>
              </w:rPr>
            </w:pPr>
            <w:r>
              <w:rPr>
                <w:b/>
                <w:sz w:val="22"/>
                <w:szCs w:val="22"/>
              </w:rPr>
              <w:t>6</w:t>
            </w:r>
            <w:r w:rsidR="004A0067" w:rsidRPr="00C373C8">
              <w:rPr>
                <w:b/>
                <w:sz w:val="22"/>
                <w:szCs w:val="22"/>
              </w:rPr>
              <w:t>.</w:t>
            </w:r>
          </w:p>
        </w:tc>
        <w:tc>
          <w:tcPr>
            <w:tcW w:w="7542" w:type="dxa"/>
            <w:shd w:val="clear" w:color="auto" w:fill="auto"/>
          </w:tcPr>
          <w:p w14:paraId="1F6916A9" w14:textId="72AFBFD2" w:rsidR="00794637" w:rsidRDefault="003B5623" w:rsidP="000D2985">
            <w:pPr>
              <w:shd w:val="clear" w:color="auto" w:fill="FFFFFF"/>
              <w:spacing w:line="360" w:lineRule="auto"/>
              <w:jc w:val="both"/>
              <w:rPr>
                <w:sz w:val="22"/>
                <w:szCs w:val="22"/>
              </w:rPr>
            </w:pPr>
            <w:r>
              <w:rPr>
                <w:sz w:val="22"/>
                <w:szCs w:val="22"/>
              </w:rPr>
              <w:t xml:space="preserve">Për çdo kërkesë për pëlqim teknik të vonuar, do të ketë pagesë shtesë  në emër të gjobës duke marrë për </w:t>
            </w:r>
            <w:r w:rsidR="003C45AA">
              <w:rPr>
                <w:sz w:val="22"/>
                <w:szCs w:val="22"/>
              </w:rPr>
              <w:t>bazë tarifat p</w:t>
            </w:r>
            <w:r w:rsidR="003752A9">
              <w:rPr>
                <w:sz w:val="22"/>
                <w:szCs w:val="22"/>
              </w:rPr>
              <w:t>ë</w:t>
            </w:r>
            <w:r w:rsidR="003C45AA">
              <w:rPr>
                <w:sz w:val="22"/>
                <w:szCs w:val="22"/>
              </w:rPr>
              <w:t>rkatëse.</w:t>
            </w:r>
          </w:p>
          <w:p w14:paraId="1D97174E" w14:textId="77777777" w:rsidR="00794637" w:rsidRDefault="00794637" w:rsidP="000D2985">
            <w:pPr>
              <w:shd w:val="clear" w:color="auto" w:fill="FFFFFF"/>
              <w:spacing w:line="360" w:lineRule="auto"/>
              <w:jc w:val="both"/>
              <w:rPr>
                <w:sz w:val="22"/>
                <w:szCs w:val="22"/>
              </w:rPr>
            </w:pPr>
            <w:r w:rsidRPr="000D2985">
              <w:rPr>
                <w:b/>
                <w:sz w:val="22"/>
                <w:szCs w:val="22"/>
              </w:rPr>
              <w:t>6.1.</w:t>
            </w:r>
            <w:r w:rsidR="003B5623">
              <w:rPr>
                <w:sz w:val="22"/>
                <w:szCs w:val="22"/>
              </w:rPr>
              <w:t xml:space="preserve"> për muajin e parë (I) të vonesës, pagesa shtesë do të jetë 10% të vlerës së tarifës përkatëse,</w:t>
            </w:r>
          </w:p>
          <w:p w14:paraId="4865D0DF" w14:textId="77777777" w:rsidR="00794637" w:rsidRDefault="00794637" w:rsidP="000D2985">
            <w:pPr>
              <w:shd w:val="clear" w:color="auto" w:fill="FFFFFF"/>
              <w:spacing w:line="360" w:lineRule="auto"/>
              <w:jc w:val="both"/>
              <w:rPr>
                <w:sz w:val="22"/>
                <w:szCs w:val="22"/>
              </w:rPr>
            </w:pPr>
            <w:r w:rsidRPr="000D2985">
              <w:rPr>
                <w:b/>
                <w:sz w:val="22"/>
                <w:szCs w:val="22"/>
              </w:rPr>
              <w:t>6.2.</w:t>
            </w:r>
            <w:r w:rsidR="003B5623">
              <w:rPr>
                <w:sz w:val="22"/>
                <w:szCs w:val="22"/>
              </w:rPr>
              <w:t xml:space="preserve"> për muajin e dytë (II) të vonesës, pagesa shtesë do të jetë 20% të vlerës së tarifës përkatëse,</w:t>
            </w:r>
          </w:p>
          <w:p w14:paraId="050AC412" w14:textId="77777777" w:rsidR="00794637" w:rsidRDefault="00794637" w:rsidP="000D2985">
            <w:pPr>
              <w:shd w:val="clear" w:color="auto" w:fill="FFFFFF"/>
              <w:spacing w:line="360" w:lineRule="auto"/>
              <w:jc w:val="both"/>
              <w:rPr>
                <w:sz w:val="22"/>
                <w:szCs w:val="22"/>
              </w:rPr>
            </w:pPr>
            <w:r w:rsidRPr="000D2985">
              <w:rPr>
                <w:b/>
                <w:sz w:val="22"/>
                <w:szCs w:val="22"/>
              </w:rPr>
              <w:t>6.3.</w:t>
            </w:r>
            <w:r w:rsidR="003B5623">
              <w:rPr>
                <w:sz w:val="22"/>
                <w:szCs w:val="22"/>
              </w:rPr>
              <w:t xml:space="preserve"> për muajin e tretë (III) të vonesës, pagesa shtesë do të jetë 30% të vlerës së tarifës përkatëse,</w:t>
            </w:r>
          </w:p>
          <w:p w14:paraId="09109DD7" w14:textId="77777777" w:rsidR="00794637" w:rsidRDefault="00794637" w:rsidP="000D2985">
            <w:pPr>
              <w:shd w:val="clear" w:color="auto" w:fill="FFFFFF"/>
              <w:spacing w:line="360" w:lineRule="auto"/>
              <w:jc w:val="both"/>
              <w:rPr>
                <w:sz w:val="22"/>
                <w:szCs w:val="22"/>
              </w:rPr>
            </w:pPr>
            <w:r w:rsidRPr="000D2985">
              <w:rPr>
                <w:b/>
                <w:sz w:val="22"/>
                <w:szCs w:val="22"/>
              </w:rPr>
              <w:lastRenderedPageBreak/>
              <w:t>6.4.</w:t>
            </w:r>
            <w:r w:rsidR="003B5623">
              <w:rPr>
                <w:sz w:val="22"/>
                <w:szCs w:val="22"/>
              </w:rPr>
              <w:t xml:space="preserve"> për muajin e katër (IV) të vonesës, pagesa shtesë do të jetë 40% të vlerës së tarifës përkatëse dhe</w:t>
            </w:r>
          </w:p>
          <w:p w14:paraId="2A958671" w14:textId="5B5EDD4A" w:rsidR="00794637" w:rsidRDefault="00794637" w:rsidP="000D2985">
            <w:pPr>
              <w:shd w:val="clear" w:color="auto" w:fill="FFFFFF"/>
              <w:spacing w:line="360" w:lineRule="auto"/>
              <w:jc w:val="both"/>
              <w:rPr>
                <w:sz w:val="22"/>
                <w:szCs w:val="22"/>
              </w:rPr>
            </w:pPr>
            <w:r w:rsidRPr="000D2985">
              <w:rPr>
                <w:b/>
                <w:sz w:val="22"/>
                <w:szCs w:val="22"/>
              </w:rPr>
              <w:t>6.5</w:t>
            </w:r>
            <w:r w:rsidR="003B5623">
              <w:rPr>
                <w:sz w:val="22"/>
                <w:szCs w:val="22"/>
              </w:rPr>
              <w:t xml:space="preserve">. mbi katër (4) muaj të vonesës pagesa shtesë do të jetë 50% të tarifës përkatëse </w:t>
            </w:r>
          </w:p>
        </w:tc>
        <w:tc>
          <w:tcPr>
            <w:tcW w:w="1080" w:type="dxa"/>
            <w:shd w:val="clear" w:color="auto" w:fill="auto"/>
          </w:tcPr>
          <w:p w14:paraId="45535805" w14:textId="77777777" w:rsidR="00794637" w:rsidRDefault="00794637" w:rsidP="000D2985">
            <w:pPr>
              <w:shd w:val="clear" w:color="auto" w:fill="FFFFFF"/>
              <w:spacing w:line="360" w:lineRule="auto"/>
              <w:jc w:val="both"/>
              <w:rPr>
                <w:rFonts w:ascii="Book Antiqua" w:hAnsi="Book Antiqua"/>
                <w:sz w:val="22"/>
                <w:szCs w:val="22"/>
              </w:rPr>
            </w:pPr>
          </w:p>
        </w:tc>
      </w:tr>
    </w:tbl>
    <w:p w14:paraId="0F575F28" w14:textId="77777777" w:rsidR="00794637" w:rsidRDefault="00794637" w:rsidP="000D2985">
      <w:pPr>
        <w:shd w:val="clear" w:color="auto" w:fill="FFFFFF"/>
        <w:spacing w:line="360" w:lineRule="auto"/>
        <w:outlineLvl w:val="0"/>
        <w:rPr>
          <w:sz w:val="22"/>
          <w:szCs w:val="22"/>
        </w:rPr>
      </w:pPr>
    </w:p>
    <w:p w14:paraId="022A39A7" w14:textId="48C9E3D1" w:rsidR="00794637" w:rsidRDefault="007C69B3" w:rsidP="000D2985">
      <w:pPr>
        <w:shd w:val="clear" w:color="auto" w:fill="FFFFFF"/>
        <w:spacing w:line="360" w:lineRule="auto"/>
        <w:jc w:val="center"/>
        <w:outlineLvl w:val="0"/>
        <w:rPr>
          <w:b/>
          <w:sz w:val="22"/>
          <w:szCs w:val="22"/>
        </w:rPr>
      </w:pPr>
      <w:r>
        <w:rPr>
          <w:b/>
          <w:sz w:val="22"/>
          <w:szCs w:val="22"/>
        </w:rPr>
        <w:t>Neni 1</w:t>
      </w:r>
      <w:r w:rsidR="006B0B6F">
        <w:rPr>
          <w:b/>
          <w:sz w:val="22"/>
          <w:szCs w:val="22"/>
        </w:rPr>
        <w:t>8</w:t>
      </w:r>
    </w:p>
    <w:p w14:paraId="17EF7752" w14:textId="77777777" w:rsidR="00794637" w:rsidRDefault="00794637" w:rsidP="000D2985">
      <w:pPr>
        <w:shd w:val="clear" w:color="auto" w:fill="FFFFFF"/>
        <w:tabs>
          <w:tab w:val="left" w:pos="2986"/>
        </w:tabs>
        <w:spacing w:line="360" w:lineRule="auto"/>
        <w:rPr>
          <w:sz w:val="22"/>
          <w:szCs w:val="22"/>
        </w:rPr>
      </w:pPr>
    </w:p>
    <w:tbl>
      <w:tblPr>
        <w:tblStyle w:val="GridTable1Light1"/>
        <w:tblW w:w="9648" w:type="dxa"/>
        <w:tblLayout w:type="fixed"/>
        <w:tblLook w:val="04A0" w:firstRow="1" w:lastRow="0" w:firstColumn="1" w:lastColumn="0" w:noHBand="0" w:noVBand="1"/>
      </w:tblPr>
      <w:tblGrid>
        <w:gridCol w:w="468"/>
        <w:gridCol w:w="522"/>
        <w:gridCol w:w="7128"/>
        <w:gridCol w:w="1530"/>
      </w:tblGrid>
      <w:tr w:rsidR="00EE6CAF" w:rsidRPr="00C373C8" w14:paraId="73570480" w14:textId="77777777" w:rsidTr="000D29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18" w:type="dxa"/>
            <w:gridSpan w:val="3"/>
            <w:tcBorders>
              <w:top w:val="nil"/>
              <w:left w:val="nil"/>
              <w:bottom w:val="nil"/>
              <w:right w:val="nil"/>
            </w:tcBorders>
          </w:tcPr>
          <w:p w14:paraId="58C13D6F" w14:textId="77777777" w:rsidR="00794637" w:rsidRDefault="00EE6CAF" w:rsidP="000D2985">
            <w:pPr>
              <w:numPr>
                <w:ilvl w:val="0"/>
                <w:numId w:val="92"/>
              </w:numPr>
              <w:shd w:val="clear" w:color="auto" w:fill="FFFFFF"/>
              <w:spacing w:line="360" w:lineRule="auto"/>
              <w:rPr>
                <w:b w:val="0"/>
                <w:bCs w:val="0"/>
                <w:sz w:val="22"/>
                <w:szCs w:val="22"/>
              </w:rPr>
            </w:pPr>
            <w:r w:rsidRPr="00103FF7">
              <w:rPr>
                <w:b w:val="0"/>
                <w:sz w:val="22"/>
                <w:szCs w:val="22"/>
              </w:rPr>
              <w:t>Taksat/tarifat dhe ngarkesat tjera</w:t>
            </w:r>
          </w:p>
          <w:p w14:paraId="33CA78B9" w14:textId="1B38CDC7" w:rsidR="00794637" w:rsidRDefault="00794637" w:rsidP="000D2985">
            <w:pPr>
              <w:shd w:val="clear" w:color="auto" w:fill="FFFFFF"/>
              <w:spacing w:line="360" w:lineRule="auto"/>
              <w:jc w:val="center"/>
              <w:rPr>
                <w:b w:val="0"/>
                <w:bCs w:val="0"/>
                <w:sz w:val="22"/>
                <w:szCs w:val="22"/>
              </w:rPr>
            </w:pPr>
          </w:p>
        </w:tc>
        <w:tc>
          <w:tcPr>
            <w:tcW w:w="1530" w:type="dxa"/>
            <w:tcBorders>
              <w:top w:val="nil"/>
              <w:left w:val="nil"/>
              <w:bottom w:val="nil"/>
              <w:right w:val="nil"/>
            </w:tcBorders>
          </w:tcPr>
          <w:p w14:paraId="2790A6AD" w14:textId="2DA74247" w:rsidR="00794637" w:rsidRDefault="00794637" w:rsidP="000D2985">
            <w:pPr>
              <w:shd w:val="clear" w:color="auto" w:fill="FFFFFF"/>
              <w:spacing w:line="360" w:lineRule="auto"/>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p>
        </w:tc>
      </w:tr>
      <w:tr w:rsidR="00CF0FD6" w:rsidRPr="00C373C8" w14:paraId="0698FE57" w14:textId="77777777" w:rsidTr="000D2985">
        <w:tc>
          <w:tcPr>
            <w:cnfStyle w:val="001000000000" w:firstRow="0" w:lastRow="0" w:firstColumn="1" w:lastColumn="0" w:oddVBand="0" w:evenVBand="0" w:oddHBand="0" w:evenHBand="0" w:firstRowFirstColumn="0" w:firstRowLastColumn="0" w:lastRowFirstColumn="0" w:lastRowLastColumn="0"/>
            <w:tcW w:w="990" w:type="dxa"/>
            <w:gridSpan w:val="2"/>
            <w:tcBorders>
              <w:top w:val="nil"/>
              <w:left w:val="nil"/>
              <w:bottom w:val="nil"/>
              <w:right w:val="nil"/>
            </w:tcBorders>
          </w:tcPr>
          <w:p w14:paraId="6C54918B" w14:textId="77777777" w:rsidR="00794637" w:rsidRDefault="007C69B3" w:rsidP="000D2985">
            <w:pPr>
              <w:shd w:val="clear" w:color="auto" w:fill="FFFFFF"/>
              <w:spacing w:line="360" w:lineRule="auto"/>
              <w:jc w:val="right"/>
              <w:rPr>
                <w:b w:val="0"/>
                <w:bCs w:val="0"/>
                <w:sz w:val="22"/>
                <w:szCs w:val="22"/>
              </w:rPr>
            </w:pPr>
            <w:r w:rsidRPr="006B41EE">
              <w:rPr>
                <w:bCs w:val="0"/>
                <w:sz w:val="22"/>
                <w:szCs w:val="22"/>
              </w:rPr>
              <w:t xml:space="preserve"> 1.1.</w:t>
            </w:r>
          </w:p>
        </w:tc>
        <w:tc>
          <w:tcPr>
            <w:tcW w:w="7128" w:type="dxa"/>
            <w:tcBorders>
              <w:top w:val="nil"/>
              <w:left w:val="nil"/>
              <w:bottom w:val="nil"/>
              <w:right w:val="nil"/>
            </w:tcBorders>
          </w:tcPr>
          <w:p w14:paraId="036062D5" w14:textId="77777777" w:rsidR="00794637" w:rsidRDefault="007C69B3" w:rsidP="000D2985">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bCs/>
                <w:sz w:val="22"/>
                <w:szCs w:val="22"/>
              </w:rPr>
            </w:pPr>
            <w:r>
              <w:rPr>
                <w:bCs/>
                <w:sz w:val="22"/>
                <w:szCs w:val="22"/>
              </w:rPr>
              <w:t>Për çdo kopje të materialit të arkivuar që kërkohet</w:t>
            </w:r>
          </w:p>
        </w:tc>
        <w:tc>
          <w:tcPr>
            <w:tcW w:w="1530" w:type="dxa"/>
            <w:tcBorders>
              <w:top w:val="nil"/>
              <w:left w:val="nil"/>
              <w:bottom w:val="nil"/>
              <w:right w:val="nil"/>
            </w:tcBorders>
          </w:tcPr>
          <w:p w14:paraId="23BC370F" w14:textId="77777777" w:rsidR="00794637" w:rsidRDefault="007C69B3" w:rsidP="000D2985">
            <w:pPr>
              <w:shd w:val="clear" w:color="auto" w:fill="FFFFFF"/>
              <w:spacing w:line="360" w:lineRule="auto"/>
              <w:jc w:val="right"/>
              <w:cnfStyle w:val="000000000000" w:firstRow="0" w:lastRow="0" w:firstColumn="0" w:lastColumn="0" w:oddVBand="0" w:evenVBand="0" w:oddHBand="0" w:evenHBand="0" w:firstRowFirstColumn="0" w:firstRowLastColumn="0" w:lastRowFirstColumn="0" w:lastRowLastColumn="0"/>
              <w:rPr>
                <w:bCs/>
                <w:sz w:val="22"/>
                <w:szCs w:val="22"/>
              </w:rPr>
            </w:pPr>
            <w:r>
              <w:rPr>
                <w:bCs/>
                <w:sz w:val="22"/>
                <w:szCs w:val="22"/>
              </w:rPr>
              <w:t>0.20</w:t>
            </w:r>
          </w:p>
        </w:tc>
      </w:tr>
      <w:tr w:rsidR="00CF0FD6" w:rsidRPr="00C373C8" w14:paraId="1B3B8214" w14:textId="77777777" w:rsidTr="000D2985">
        <w:tc>
          <w:tcPr>
            <w:cnfStyle w:val="001000000000" w:firstRow="0" w:lastRow="0" w:firstColumn="1" w:lastColumn="0" w:oddVBand="0" w:evenVBand="0" w:oddHBand="0" w:evenHBand="0" w:firstRowFirstColumn="0" w:firstRowLastColumn="0" w:lastRowFirstColumn="0" w:lastRowLastColumn="0"/>
            <w:tcW w:w="990" w:type="dxa"/>
            <w:gridSpan w:val="2"/>
            <w:tcBorders>
              <w:top w:val="nil"/>
              <w:left w:val="nil"/>
              <w:bottom w:val="nil"/>
              <w:right w:val="nil"/>
            </w:tcBorders>
          </w:tcPr>
          <w:p w14:paraId="3661F273" w14:textId="77777777" w:rsidR="00794637" w:rsidRDefault="007C69B3" w:rsidP="000D2985">
            <w:pPr>
              <w:shd w:val="clear" w:color="auto" w:fill="FFFFFF"/>
              <w:spacing w:line="360" w:lineRule="auto"/>
              <w:jc w:val="right"/>
              <w:rPr>
                <w:b w:val="0"/>
                <w:bCs w:val="0"/>
                <w:sz w:val="22"/>
                <w:szCs w:val="22"/>
              </w:rPr>
            </w:pPr>
            <w:r w:rsidRPr="006B41EE">
              <w:rPr>
                <w:bCs w:val="0"/>
                <w:sz w:val="22"/>
                <w:szCs w:val="22"/>
              </w:rPr>
              <w:t>1.2.</w:t>
            </w:r>
          </w:p>
        </w:tc>
        <w:tc>
          <w:tcPr>
            <w:tcW w:w="7128" w:type="dxa"/>
            <w:tcBorders>
              <w:top w:val="nil"/>
              <w:left w:val="nil"/>
              <w:bottom w:val="nil"/>
              <w:right w:val="nil"/>
            </w:tcBorders>
          </w:tcPr>
          <w:p w14:paraId="669EEB02" w14:textId="77777777" w:rsidR="00794637" w:rsidRDefault="007C69B3" w:rsidP="000D2985">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bCs/>
                <w:sz w:val="22"/>
                <w:szCs w:val="22"/>
              </w:rPr>
            </w:pPr>
            <w:r>
              <w:rPr>
                <w:bCs/>
                <w:sz w:val="22"/>
                <w:szCs w:val="22"/>
              </w:rPr>
              <w:t>Për çdo akt që është i lejueshëm qasja në të, e që ka më shumë se 20 faqe për çdo faqe duhet paguar</w:t>
            </w:r>
            <w:r w:rsidR="00DE3A0D">
              <w:rPr>
                <w:bCs/>
                <w:sz w:val="22"/>
                <w:szCs w:val="22"/>
              </w:rPr>
              <w:t xml:space="preserve">                            </w:t>
            </w:r>
          </w:p>
        </w:tc>
        <w:tc>
          <w:tcPr>
            <w:tcW w:w="1530" w:type="dxa"/>
            <w:tcBorders>
              <w:top w:val="nil"/>
              <w:left w:val="nil"/>
              <w:bottom w:val="nil"/>
              <w:right w:val="nil"/>
            </w:tcBorders>
          </w:tcPr>
          <w:p w14:paraId="79AAA5A2" w14:textId="77777777" w:rsidR="00794637" w:rsidRDefault="00794637" w:rsidP="000D2985">
            <w:pPr>
              <w:shd w:val="clear" w:color="auto" w:fill="FFFFFF"/>
              <w:spacing w:line="360" w:lineRule="auto"/>
              <w:jc w:val="right"/>
              <w:cnfStyle w:val="000000000000" w:firstRow="0" w:lastRow="0" w:firstColumn="0" w:lastColumn="0" w:oddVBand="0" w:evenVBand="0" w:oddHBand="0" w:evenHBand="0" w:firstRowFirstColumn="0" w:firstRowLastColumn="0" w:lastRowFirstColumn="0" w:lastRowLastColumn="0"/>
              <w:rPr>
                <w:bCs/>
                <w:sz w:val="22"/>
                <w:szCs w:val="22"/>
              </w:rPr>
            </w:pPr>
          </w:p>
          <w:p w14:paraId="22A12600" w14:textId="77777777" w:rsidR="00794637" w:rsidRDefault="00CF0FD6" w:rsidP="000D2985">
            <w:pPr>
              <w:shd w:val="clear" w:color="auto" w:fill="FFFFFF"/>
              <w:spacing w:line="360" w:lineRule="auto"/>
              <w:jc w:val="right"/>
              <w:cnfStyle w:val="000000000000" w:firstRow="0" w:lastRow="0" w:firstColumn="0" w:lastColumn="0" w:oddVBand="0" w:evenVBand="0" w:oddHBand="0" w:evenHBand="0" w:firstRowFirstColumn="0" w:firstRowLastColumn="0" w:lastRowFirstColumn="0" w:lastRowLastColumn="0"/>
              <w:rPr>
                <w:bCs/>
                <w:sz w:val="22"/>
                <w:szCs w:val="22"/>
              </w:rPr>
            </w:pPr>
            <w:r w:rsidRPr="00E83BE1">
              <w:rPr>
                <w:bCs/>
                <w:sz w:val="22"/>
                <w:szCs w:val="22"/>
              </w:rPr>
              <w:t>0.05</w:t>
            </w:r>
          </w:p>
        </w:tc>
      </w:tr>
      <w:tr w:rsidR="00CF0FD6" w:rsidRPr="00C373C8" w14:paraId="5E47D440" w14:textId="77777777" w:rsidTr="000D2985">
        <w:tc>
          <w:tcPr>
            <w:cnfStyle w:val="001000000000" w:firstRow="0" w:lastRow="0" w:firstColumn="1" w:lastColumn="0" w:oddVBand="0" w:evenVBand="0" w:oddHBand="0" w:evenHBand="0" w:firstRowFirstColumn="0" w:firstRowLastColumn="0" w:lastRowFirstColumn="0" w:lastRowLastColumn="0"/>
            <w:tcW w:w="990" w:type="dxa"/>
            <w:gridSpan w:val="2"/>
            <w:tcBorders>
              <w:top w:val="nil"/>
              <w:left w:val="nil"/>
              <w:bottom w:val="nil"/>
              <w:right w:val="nil"/>
            </w:tcBorders>
          </w:tcPr>
          <w:p w14:paraId="54F9F5F5" w14:textId="04A67A09" w:rsidR="00794637" w:rsidRDefault="007C69B3" w:rsidP="000D2985">
            <w:pPr>
              <w:shd w:val="clear" w:color="auto" w:fill="FFFFFF"/>
              <w:spacing w:line="360" w:lineRule="auto"/>
              <w:jc w:val="right"/>
              <w:rPr>
                <w:b w:val="0"/>
                <w:bCs w:val="0"/>
                <w:sz w:val="22"/>
                <w:szCs w:val="22"/>
              </w:rPr>
            </w:pPr>
            <w:r w:rsidRPr="006B41EE">
              <w:rPr>
                <w:bCs w:val="0"/>
                <w:sz w:val="22"/>
                <w:szCs w:val="22"/>
              </w:rPr>
              <w:t>1.3.</w:t>
            </w:r>
          </w:p>
        </w:tc>
        <w:tc>
          <w:tcPr>
            <w:tcW w:w="7128" w:type="dxa"/>
            <w:tcBorders>
              <w:top w:val="nil"/>
              <w:left w:val="nil"/>
              <w:bottom w:val="nil"/>
              <w:right w:val="nil"/>
            </w:tcBorders>
          </w:tcPr>
          <w:p w14:paraId="145D96CB" w14:textId="17865193" w:rsidR="00794637" w:rsidRDefault="007C69B3" w:rsidP="000D2985">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bCs/>
                <w:sz w:val="22"/>
                <w:szCs w:val="22"/>
              </w:rPr>
            </w:pPr>
            <w:r>
              <w:rPr>
                <w:bCs/>
                <w:sz w:val="22"/>
                <w:szCs w:val="22"/>
              </w:rPr>
              <w:t xml:space="preserve">Qasja në </w:t>
            </w:r>
            <w:r w:rsidR="004D6BE4">
              <w:rPr>
                <w:bCs/>
                <w:sz w:val="22"/>
                <w:szCs w:val="22"/>
              </w:rPr>
              <w:t>u</w:t>
            </w:r>
            <w:r w:rsidR="004D6BE4" w:rsidRPr="00C373C8">
              <w:rPr>
                <w:bCs/>
                <w:sz w:val="22"/>
                <w:szCs w:val="22"/>
              </w:rPr>
              <w:t>eb</w:t>
            </w:r>
            <w:r w:rsidR="005C3E50" w:rsidRPr="00C373C8">
              <w:rPr>
                <w:bCs/>
                <w:sz w:val="22"/>
                <w:szCs w:val="22"/>
              </w:rPr>
              <w:t xml:space="preserve"> faqen e K</w:t>
            </w:r>
            <w:r w:rsidR="00CF0FD6" w:rsidRPr="00C373C8">
              <w:rPr>
                <w:bCs/>
                <w:sz w:val="22"/>
                <w:szCs w:val="22"/>
              </w:rPr>
              <w:t xml:space="preserve">omunës </w:t>
            </w:r>
          </w:p>
        </w:tc>
        <w:tc>
          <w:tcPr>
            <w:tcW w:w="1530" w:type="dxa"/>
            <w:tcBorders>
              <w:top w:val="nil"/>
              <w:left w:val="nil"/>
              <w:bottom w:val="nil"/>
              <w:right w:val="nil"/>
            </w:tcBorders>
          </w:tcPr>
          <w:p w14:paraId="656E949A" w14:textId="77777777" w:rsidR="00794637" w:rsidRDefault="00611A59" w:rsidP="000D2985">
            <w:pPr>
              <w:shd w:val="clear" w:color="auto" w:fill="FFFFFF"/>
              <w:spacing w:line="360" w:lineRule="auto"/>
              <w:jc w:val="right"/>
              <w:cnfStyle w:val="000000000000" w:firstRow="0" w:lastRow="0" w:firstColumn="0" w:lastColumn="0" w:oddVBand="0" w:evenVBand="0" w:oddHBand="0" w:evenHBand="0" w:firstRowFirstColumn="0" w:firstRowLastColumn="0" w:lastRowFirstColumn="0" w:lastRowLastColumn="0"/>
              <w:rPr>
                <w:bCs/>
                <w:sz w:val="22"/>
                <w:szCs w:val="22"/>
              </w:rPr>
            </w:pPr>
            <w:r w:rsidRPr="00C373C8">
              <w:rPr>
                <w:bCs/>
                <w:sz w:val="22"/>
                <w:szCs w:val="22"/>
              </w:rPr>
              <w:t>L</w:t>
            </w:r>
            <w:r w:rsidR="00564D4B" w:rsidRPr="00C373C8">
              <w:rPr>
                <w:bCs/>
                <w:sz w:val="22"/>
                <w:szCs w:val="22"/>
              </w:rPr>
              <w:t>irim</w:t>
            </w:r>
          </w:p>
        </w:tc>
      </w:tr>
      <w:tr w:rsidR="00781755" w:rsidRPr="00C373C8" w14:paraId="50075089" w14:textId="77777777" w:rsidTr="000D2985">
        <w:tc>
          <w:tcPr>
            <w:cnfStyle w:val="001000000000" w:firstRow="0" w:lastRow="0" w:firstColumn="1" w:lastColumn="0" w:oddVBand="0" w:evenVBand="0" w:oddHBand="0" w:evenHBand="0" w:firstRowFirstColumn="0" w:firstRowLastColumn="0" w:lastRowFirstColumn="0" w:lastRowLastColumn="0"/>
            <w:tcW w:w="990" w:type="dxa"/>
            <w:gridSpan w:val="2"/>
            <w:tcBorders>
              <w:top w:val="nil"/>
              <w:left w:val="nil"/>
              <w:bottom w:val="nil"/>
              <w:right w:val="nil"/>
            </w:tcBorders>
          </w:tcPr>
          <w:p w14:paraId="04A68235" w14:textId="77777777" w:rsidR="00794637" w:rsidRDefault="00794637" w:rsidP="000D2985">
            <w:pPr>
              <w:shd w:val="clear" w:color="auto" w:fill="FFFFFF"/>
              <w:spacing w:line="360" w:lineRule="auto"/>
              <w:jc w:val="center"/>
              <w:rPr>
                <w:b w:val="0"/>
                <w:bCs w:val="0"/>
                <w:sz w:val="22"/>
                <w:szCs w:val="22"/>
              </w:rPr>
            </w:pPr>
          </w:p>
        </w:tc>
        <w:tc>
          <w:tcPr>
            <w:tcW w:w="7128" w:type="dxa"/>
            <w:tcBorders>
              <w:top w:val="nil"/>
              <w:left w:val="nil"/>
              <w:bottom w:val="nil"/>
              <w:right w:val="nil"/>
            </w:tcBorders>
          </w:tcPr>
          <w:p w14:paraId="02DDCE66" w14:textId="77777777" w:rsidR="00794637" w:rsidRDefault="00794637" w:rsidP="000D2985">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bCs/>
                <w:sz w:val="22"/>
                <w:szCs w:val="22"/>
              </w:rPr>
            </w:pPr>
          </w:p>
        </w:tc>
        <w:tc>
          <w:tcPr>
            <w:tcW w:w="1530" w:type="dxa"/>
            <w:tcBorders>
              <w:top w:val="nil"/>
              <w:left w:val="nil"/>
              <w:bottom w:val="nil"/>
              <w:right w:val="nil"/>
            </w:tcBorders>
          </w:tcPr>
          <w:p w14:paraId="1243D9CD" w14:textId="77777777" w:rsidR="00794637" w:rsidRDefault="00794637" w:rsidP="000D2985">
            <w:pPr>
              <w:shd w:val="clear" w:color="auto" w:fill="FFFFFF"/>
              <w:spacing w:line="360" w:lineRule="auto"/>
              <w:jc w:val="right"/>
              <w:cnfStyle w:val="000000000000" w:firstRow="0" w:lastRow="0" w:firstColumn="0" w:lastColumn="0" w:oddVBand="0" w:evenVBand="0" w:oddHBand="0" w:evenHBand="0" w:firstRowFirstColumn="0" w:firstRowLastColumn="0" w:lastRowFirstColumn="0" w:lastRowLastColumn="0"/>
              <w:rPr>
                <w:bCs/>
                <w:sz w:val="22"/>
                <w:szCs w:val="22"/>
              </w:rPr>
            </w:pPr>
          </w:p>
        </w:tc>
      </w:tr>
      <w:tr w:rsidR="00781755" w:rsidRPr="00C373C8" w14:paraId="5570A7F8" w14:textId="77777777" w:rsidTr="000D2985">
        <w:tc>
          <w:tcPr>
            <w:cnfStyle w:val="001000000000" w:firstRow="0" w:lastRow="0" w:firstColumn="1" w:lastColumn="0" w:oddVBand="0" w:evenVBand="0" w:oddHBand="0" w:evenHBand="0" w:firstRowFirstColumn="0" w:firstRowLastColumn="0" w:lastRowFirstColumn="0" w:lastRowLastColumn="0"/>
            <w:tcW w:w="990" w:type="dxa"/>
            <w:gridSpan w:val="2"/>
            <w:tcBorders>
              <w:top w:val="nil"/>
              <w:left w:val="nil"/>
              <w:bottom w:val="nil"/>
              <w:right w:val="nil"/>
            </w:tcBorders>
          </w:tcPr>
          <w:p w14:paraId="43A9780D" w14:textId="77777777" w:rsidR="00794637" w:rsidRDefault="00794637" w:rsidP="000D2985">
            <w:pPr>
              <w:shd w:val="clear" w:color="auto" w:fill="FFFFFF"/>
              <w:spacing w:line="360" w:lineRule="auto"/>
              <w:rPr>
                <w:b w:val="0"/>
                <w:bCs w:val="0"/>
                <w:sz w:val="22"/>
                <w:szCs w:val="22"/>
              </w:rPr>
            </w:pPr>
          </w:p>
        </w:tc>
        <w:tc>
          <w:tcPr>
            <w:tcW w:w="7128" w:type="dxa"/>
            <w:tcBorders>
              <w:top w:val="nil"/>
              <w:left w:val="nil"/>
              <w:bottom w:val="nil"/>
              <w:right w:val="nil"/>
            </w:tcBorders>
          </w:tcPr>
          <w:p w14:paraId="54CF2EB2" w14:textId="77777777" w:rsidR="00794637" w:rsidRDefault="00794637" w:rsidP="000D2985">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b/>
                <w:sz w:val="22"/>
                <w:szCs w:val="22"/>
              </w:rPr>
            </w:pPr>
          </w:p>
          <w:p w14:paraId="36317951" w14:textId="2FB91F44" w:rsidR="00794637" w:rsidRDefault="00993610" w:rsidP="000D2985">
            <w:pPr>
              <w:shd w:val="clear" w:color="auto" w:fill="FFFFFF"/>
              <w:spacing w:line="360" w:lineRule="auto"/>
              <w:jc w:val="cente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 xml:space="preserve">  </w:t>
            </w:r>
            <w:r w:rsidR="00442B89" w:rsidRPr="003E6BF5">
              <w:rPr>
                <w:b/>
                <w:sz w:val="22"/>
                <w:szCs w:val="22"/>
              </w:rPr>
              <w:t>KAPITULLI</w:t>
            </w:r>
            <w:r w:rsidR="00794637" w:rsidRPr="000D2985">
              <w:rPr>
                <w:b/>
                <w:sz w:val="22"/>
                <w:szCs w:val="22"/>
              </w:rPr>
              <w:t xml:space="preserve"> </w:t>
            </w:r>
            <w:r w:rsidR="00C91C01">
              <w:rPr>
                <w:b/>
                <w:sz w:val="22"/>
                <w:szCs w:val="22"/>
              </w:rPr>
              <w:t>VII</w:t>
            </w:r>
          </w:p>
          <w:p w14:paraId="2307F3D7" w14:textId="77777777" w:rsidR="00794637" w:rsidRPr="000D2985" w:rsidRDefault="00993610" w:rsidP="000D2985">
            <w:pPr>
              <w:shd w:val="clear" w:color="auto" w:fill="FFFFFF"/>
              <w:spacing w:line="360" w:lineRule="auto"/>
              <w:jc w:val="cente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 xml:space="preserve">   </w:t>
            </w:r>
            <w:r w:rsidR="00794637" w:rsidRPr="000D2985">
              <w:rPr>
                <w:b/>
                <w:sz w:val="22"/>
                <w:szCs w:val="22"/>
              </w:rPr>
              <w:t xml:space="preserve">Neni </w:t>
            </w:r>
            <w:r w:rsidR="006B0B6F">
              <w:rPr>
                <w:b/>
                <w:sz w:val="22"/>
                <w:szCs w:val="22"/>
              </w:rPr>
              <w:t>19</w:t>
            </w:r>
          </w:p>
        </w:tc>
        <w:tc>
          <w:tcPr>
            <w:tcW w:w="1530" w:type="dxa"/>
            <w:tcBorders>
              <w:top w:val="nil"/>
              <w:left w:val="nil"/>
              <w:bottom w:val="nil"/>
              <w:right w:val="nil"/>
            </w:tcBorders>
          </w:tcPr>
          <w:p w14:paraId="032249AA" w14:textId="77777777" w:rsidR="00794637" w:rsidRDefault="00794637" w:rsidP="000D2985">
            <w:pPr>
              <w:shd w:val="clear" w:color="auto" w:fill="FFFFFF"/>
              <w:spacing w:line="360" w:lineRule="auto"/>
              <w:jc w:val="right"/>
              <w:cnfStyle w:val="000000000000" w:firstRow="0" w:lastRow="0" w:firstColumn="0" w:lastColumn="0" w:oddVBand="0" w:evenVBand="0" w:oddHBand="0" w:evenHBand="0" w:firstRowFirstColumn="0" w:firstRowLastColumn="0" w:lastRowFirstColumn="0" w:lastRowLastColumn="0"/>
              <w:rPr>
                <w:sz w:val="22"/>
                <w:szCs w:val="22"/>
              </w:rPr>
            </w:pPr>
          </w:p>
        </w:tc>
      </w:tr>
      <w:tr w:rsidR="00F66222" w:rsidRPr="00C373C8" w14:paraId="03AF234B" w14:textId="77777777" w:rsidTr="000D2985">
        <w:tc>
          <w:tcPr>
            <w:cnfStyle w:val="001000000000" w:firstRow="0" w:lastRow="0" w:firstColumn="1" w:lastColumn="0" w:oddVBand="0" w:evenVBand="0" w:oddHBand="0" w:evenHBand="0" w:firstRowFirstColumn="0" w:firstRowLastColumn="0" w:lastRowFirstColumn="0" w:lastRowLastColumn="0"/>
            <w:tcW w:w="9648" w:type="dxa"/>
            <w:gridSpan w:val="4"/>
            <w:tcBorders>
              <w:top w:val="nil"/>
              <w:left w:val="nil"/>
              <w:bottom w:val="nil"/>
              <w:right w:val="nil"/>
            </w:tcBorders>
          </w:tcPr>
          <w:p w14:paraId="5DE8AB30" w14:textId="77777777" w:rsidR="00794637" w:rsidRPr="000D2985" w:rsidRDefault="00794637" w:rsidP="000D2985">
            <w:pPr>
              <w:rPr>
                <w:b w:val="0"/>
                <w:bCs w:val="0"/>
              </w:rPr>
            </w:pPr>
          </w:p>
          <w:p w14:paraId="41FC35F7" w14:textId="77777777" w:rsidR="00794637" w:rsidRPr="000D2985" w:rsidRDefault="00794637" w:rsidP="000D2985">
            <w:pPr>
              <w:ind w:left="720"/>
              <w:rPr>
                <w:b w:val="0"/>
                <w:bCs w:val="0"/>
              </w:rPr>
            </w:pPr>
            <w:r w:rsidRPr="000D2985">
              <w:t>TAKSAT/TARIFAT PËR SHËRBIMET E OFRUARA NË PALESTRËN E  SPORTEVE DHE STADIUMIN E QYTETIT</w:t>
            </w:r>
          </w:p>
        </w:tc>
      </w:tr>
      <w:tr w:rsidR="001908C0" w:rsidRPr="00C373C8" w14:paraId="54B8EE3C" w14:textId="77777777" w:rsidTr="000D2985">
        <w:trPr>
          <w:trHeight w:val="242"/>
        </w:trPr>
        <w:tc>
          <w:tcPr>
            <w:cnfStyle w:val="001000000000" w:firstRow="0" w:lastRow="0" w:firstColumn="1" w:lastColumn="0" w:oddVBand="0" w:evenVBand="0" w:oddHBand="0" w:evenHBand="0" w:firstRowFirstColumn="0" w:firstRowLastColumn="0" w:lastRowFirstColumn="0" w:lastRowLastColumn="0"/>
            <w:tcW w:w="468" w:type="dxa"/>
            <w:vMerge w:val="restart"/>
            <w:tcBorders>
              <w:top w:val="nil"/>
              <w:left w:val="nil"/>
              <w:bottom w:val="nil"/>
              <w:right w:val="nil"/>
            </w:tcBorders>
          </w:tcPr>
          <w:p w14:paraId="1298A13B" w14:textId="2242DA3A" w:rsidR="00794637" w:rsidRDefault="00794637" w:rsidP="000D2985">
            <w:pPr>
              <w:shd w:val="clear" w:color="auto" w:fill="FFFFFF"/>
              <w:spacing w:line="360" w:lineRule="auto"/>
              <w:rPr>
                <w:b w:val="0"/>
                <w:bCs w:val="0"/>
                <w:sz w:val="22"/>
                <w:szCs w:val="22"/>
              </w:rPr>
            </w:pPr>
          </w:p>
        </w:tc>
        <w:tc>
          <w:tcPr>
            <w:tcW w:w="9180" w:type="dxa"/>
            <w:gridSpan w:val="3"/>
            <w:tcBorders>
              <w:top w:val="nil"/>
              <w:left w:val="nil"/>
              <w:bottom w:val="nil"/>
              <w:right w:val="nil"/>
            </w:tcBorders>
          </w:tcPr>
          <w:p w14:paraId="0B54F147" w14:textId="77777777" w:rsidR="00794637" w:rsidRDefault="00794637" w:rsidP="000D2985">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sz w:val="22"/>
                <w:szCs w:val="22"/>
              </w:rPr>
            </w:pPr>
          </w:p>
        </w:tc>
      </w:tr>
      <w:tr w:rsidR="008A1D84" w:rsidRPr="00993610" w14:paraId="462987AF" w14:textId="77777777" w:rsidTr="000D2985">
        <w:trPr>
          <w:trHeight w:val="287"/>
        </w:trPr>
        <w:tc>
          <w:tcPr>
            <w:cnfStyle w:val="001000000000" w:firstRow="0" w:lastRow="0" w:firstColumn="1" w:lastColumn="0" w:oddVBand="0" w:evenVBand="0" w:oddHBand="0" w:evenHBand="0" w:firstRowFirstColumn="0" w:firstRowLastColumn="0" w:lastRowFirstColumn="0" w:lastRowLastColumn="0"/>
            <w:tcW w:w="468" w:type="dxa"/>
            <w:vMerge/>
            <w:tcBorders>
              <w:top w:val="nil"/>
              <w:left w:val="nil"/>
              <w:bottom w:val="nil"/>
              <w:right w:val="nil"/>
            </w:tcBorders>
          </w:tcPr>
          <w:p w14:paraId="55984B89" w14:textId="77777777" w:rsidR="00794637" w:rsidRPr="00AC0370" w:rsidRDefault="00794637" w:rsidP="000D2985">
            <w:pPr>
              <w:shd w:val="clear" w:color="auto" w:fill="FFFFFF"/>
              <w:spacing w:line="360" w:lineRule="auto"/>
              <w:jc w:val="center"/>
              <w:rPr>
                <w:b w:val="0"/>
                <w:bCs w:val="0"/>
                <w:sz w:val="22"/>
                <w:szCs w:val="22"/>
              </w:rPr>
            </w:pPr>
          </w:p>
        </w:tc>
        <w:tc>
          <w:tcPr>
            <w:tcW w:w="7650" w:type="dxa"/>
            <w:gridSpan w:val="2"/>
            <w:tcBorders>
              <w:top w:val="nil"/>
              <w:left w:val="nil"/>
              <w:bottom w:val="nil"/>
              <w:right w:val="nil"/>
            </w:tcBorders>
          </w:tcPr>
          <w:p w14:paraId="4E96BB82" w14:textId="77777777" w:rsidR="00794637" w:rsidRPr="000D2985" w:rsidRDefault="00794637" w:rsidP="000D2985">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bCs/>
                <w:color w:val="000000"/>
                <w:sz w:val="22"/>
                <w:szCs w:val="22"/>
              </w:rPr>
            </w:pPr>
            <w:r w:rsidRPr="000D2985">
              <w:rPr>
                <w:b/>
                <w:sz w:val="22"/>
                <w:szCs w:val="22"/>
              </w:rPr>
              <w:t>1.</w:t>
            </w:r>
            <w:r w:rsidR="003B5623">
              <w:rPr>
                <w:b/>
                <w:color w:val="FF0000"/>
                <w:sz w:val="22"/>
                <w:szCs w:val="22"/>
              </w:rPr>
              <w:t xml:space="preserve"> </w:t>
            </w:r>
            <w:r w:rsidRPr="000D2985">
              <w:rPr>
                <w:color w:val="000000"/>
                <w:sz w:val="22"/>
                <w:szCs w:val="22"/>
              </w:rPr>
              <w:t>Vendosja e reklamës në qendër të fushës (parket)-pozicioni 1 tarifë mujore fikse;</w:t>
            </w:r>
          </w:p>
          <w:p w14:paraId="07A443EB" w14:textId="44193AF7" w:rsidR="00794637" w:rsidRPr="000D2985" w:rsidRDefault="00794637" w:rsidP="000D2985">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bCs/>
                <w:color w:val="000000"/>
                <w:sz w:val="22"/>
                <w:szCs w:val="22"/>
              </w:rPr>
            </w:pPr>
            <w:r w:rsidRPr="000D2985">
              <w:rPr>
                <w:b/>
                <w:color w:val="000000"/>
                <w:sz w:val="22"/>
                <w:szCs w:val="22"/>
              </w:rPr>
              <w:t>2.</w:t>
            </w:r>
            <w:r w:rsidR="003B5623">
              <w:rPr>
                <w:color w:val="000000"/>
                <w:sz w:val="22"/>
                <w:szCs w:val="22"/>
              </w:rPr>
              <w:t xml:space="preserve"> </w:t>
            </w:r>
            <w:r w:rsidRPr="000D2985">
              <w:rPr>
                <w:color w:val="000000"/>
                <w:sz w:val="22"/>
                <w:szCs w:val="22"/>
              </w:rPr>
              <w:t>Vendosja e reklamës në katërkëndëshat në fushën e Basketbollit (parket)-pozicioni 2 tarifë mujore fikse;</w:t>
            </w:r>
          </w:p>
          <w:p w14:paraId="43CE521B" w14:textId="77777777" w:rsidR="00794637" w:rsidRPr="000D2985" w:rsidRDefault="00794637" w:rsidP="000D2985">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bCs/>
                <w:color w:val="000000"/>
                <w:sz w:val="22"/>
                <w:szCs w:val="22"/>
              </w:rPr>
            </w:pPr>
            <w:r w:rsidRPr="000D2985">
              <w:rPr>
                <w:b/>
                <w:color w:val="000000"/>
                <w:sz w:val="22"/>
                <w:szCs w:val="22"/>
              </w:rPr>
              <w:t>3.</w:t>
            </w:r>
            <w:r w:rsidR="003B5623">
              <w:rPr>
                <w:color w:val="000000"/>
                <w:sz w:val="22"/>
                <w:szCs w:val="22"/>
              </w:rPr>
              <w:t xml:space="preserve"> </w:t>
            </w:r>
            <w:r w:rsidRPr="000D2985">
              <w:rPr>
                <w:color w:val="000000"/>
                <w:sz w:val="22"/>
                <w:szCs w:val="22"/>
              </w:rPr>
              <w:t>Vendosja e reklamës ne hapësirën e 6 metërshit të fushës së Hendbollit (parket)-pozicioni 3 tarifë mujore fikse;</w:t>
            </w:r>
          </w:p>
          <w:p w14:paraId="5D30B770" w14:textId="77777777" w:rsidR="00794637" w:rsidRPr="000D2985" w:rsidRDefault="00794637" w:rsidP="000D2985">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bCs/>
                <w:color w:val="000000"/>
                <w:sz w:val="22"/>
                <w:szCs w:val="22"/>
              </w:rPr>
            </w:pPr>
            <w:r w:rsidRPr="000D2985">
              <w:rPr>
                <w:b/>
                <w:color w:val="000000"/>
                <w:sz w:val="22"/>
                <w:szCs w:val="22"/>
              </w:rPr>
              <w:t>4</w:t>
            </w:r>
            <w:r w:rsidR="003B5623">
              <w:rPr>
                <w:color w:val="000000"/>
                <w:sz w:val="22"/>
                <w:szCs w:val="22"/>
              </w:rPr>
              <w:t xml:space="preserve">. </w:t>
            </w:r>
            <w:r w:rsidRPr="000D2985">
              <w:rPr>
                <w:color w:val="000000"/>
                <w:sz w:val="22"/>
                <w:szCs w:val="22"/>
              </w:rPr>
              <w:t>Vendosja e reklamës në vijat fundore të fushës (parket)-pozicioni 4 tarifë mujore fikse;</w:t>
            </w:r>
          </w:p>
          <w:p w14:paraId="30FA3787" w14:textId="77777777" w:rsidR="00794637" w:rsidRPr="000D2985" w:rsidRDefault="00794637" w:rsidP="000D2985">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bCs/>
                <w:color w:val="000000"/>
                <w:sz w:val="22"/>
                <w:szCs w:val="22"/>
              </w:rPr>
            </w:pPr>
            <w:r w:rsidRPr="000D2985">
              <w:rPr>
                <w:b/>
                <w:color w:val="000000"/>
                <w:sz w:val="22"/>
                <w:szCs w:val="22"/>
              </w:rPr>
              <w:t>5.</w:t>
            </w:r>
            <w:r w:rsidR="003B5623">
              <w:rPr>
                <w:color w:val="000000"/>
                <w:sz w:val="22"/>
                <w:szCs w:val="22"/>
              </w:rPr>
              <w:t xml:space="preserve"> </w:t>
            </w:r>
            <w:r w:rsidRPr="000D2985">
              <w:rPr>
                <w:color w:val="000000"/>
                <w:sz w:val="22"/>
                <w:szCs w:val="22"/>
              </w:rPr>
              <w:t>Vendosja e reklamës jashtë vijave të fushës (pano)-pozicioni 5 tarifë mujore për m</w:t>
            </w:r>
            <w:r w:rsidRPr="000D2985">
              <w:rPr>
                <w:color w:val="000000"/>
                <w:sz w:val="22"/>
                <w:szCs w:val="22"/>
                <w:vertAlign w:val="superscript"/>
              </w:rPr>
              <w:t>2</w:t>
            </w:r>
            <w:r w:rsidRPr="000D2985">
              <w:rPr>
                <w:color w:val="000000"/>
                <w:sz w:val="22"/>
                <w:szCs w:val="22"/>
              </w:rPr>
              <w:t>;</w:t>
            </w:r>
          </w:p>
          <w:p w14:paraId="0A3108D8" w14:textId="77777777" w:rsidR="00794637" w:rsidRPr="000D2985" w:rsidRDefault="00794637" w:rsidP="000D2985">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bCs/>
                <w:color w:val="000000"/>
                <w:sz w:val="22"/>
                <w:szCs w:val="22"/>
              </w:rPr>
            </w:pPr>
            <w:r w:rsidRPr="000D2985">
              <w:rPr>
                <w:b/>
                <w:color w:val="000000"/>
                <w:sz w:val="22"/>
                <w:szCs w:val="22"/>
              </w:rPr>
              <w:t>6.</w:t>
            </w:r>
            <w:r w:rsidR="003B5623">
              <w:rPr>
                <w:color w:val="000000"/>
                <w:sz w:val="22"/>
                <w:szCs w:val="22"/>
              </w:rPr>
              <w:t xml:space="preserve"> </w:t>
            </w:r>
            <w:r w:rsidRPr="000D2985">
              <w:rPr>
                <w:color w:val="000000"/>
                <w:sz w:val="22"/>
                <w:szCs w:val="22"/>
              </w:rPr>
              <w:t>Vendosja e reklamës rreth tribunave (pano)-pozicioni 6 tarifë mujore për m</w:t>
            </w:r>
            <w:r w:rsidRPr="000D2985">
              <w:rPr>
                <w:color w:val="000000"/>
                <w:sz w:val="22"/>
                <w:szCs w:val="22"/>
                <w:vertAlign w:val="superscript"/>
              </w:rPr>
              <w:t>2</w:t>
            </w:r>
            <w:r w:rsidRPr="000D2985">
              <w:rPr>
                <w:color w:val="000000"/>
                <w:sz w:val="22"/>
                <w:szCs w:val="22"/>
              </w:rPr>
              <w:t>;</w:t>
            </w:r>
          </w:p>
          <w:p w14:paraId="162CEEEF" w14:textId="77777777" w:rsidR="00794637" w:rsidRDefault="00794637" w:rsidP="000D2985">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b/>
                <w:color w:val="000000"/>
                <w:sz w:val="22"/>
                <w:szCs w:val="22"/>
              </w:rPr>
            </w:pPr>
          </w:p>
          <w:p w14:paraId="54D6FD99" w14:textId="77777777" w:rsidR="00794637" w:rsidRPr="000D2985" w:rsidRDefault="00794637" w:rsidP="000D2985">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bCs/>
                <w:color w:val="000000"/>
                <w:sz w:val="22"/>
                <w:szCs w:val="22"/>
              </w:rPr>
            </w:pPr>
            <w:r w:rsidRPr="000D2985">
              <w:rPr>
                <w:b/>
                <w:color w:val="000000"/>
                <w:sz w:val="22"/>
                <w:szCs w:val="22"/>
              </w:rPr>
              <w:t>7.</w:t>
            </w:r>
            <w:r w:rsidR="003B5623">
              <w:rPr>
                <w:color w:val="000000"/>
                <w:sz w:val="22"/>
                <w:szCs w:val="22"/>
              </w:rPr>
              <w:t xml:space="preserve"> </w:t>
            </w:r>
            <w:r w:rsidRPr="000D2985">
              <w:rPr>
                <w:color w:val="000000"/>
                <w:sz w:val="22"/>
                <w:szCs w:val="22"/>
              </w:rPr>
              <w:t>Vendosja e pllakave (panove)  reklamuese në muret rrethuese dhe hapësirë tjetër brenda stadiumit të qytetit tarifë vjetore për m</w:t>
            </w:r>
            <w:r w:rsidRPr="000D2985">
              <w:rPr>
                <w:color w:val="000000"/>
                <w:sz w:val="22"/>
                <w:szCs w:val="22"/>
                <w:vertAlign w:val="superscript"/>
              </w:rPr>
              <w:t>2</w:t>
            </w:r>
            <w:r w:rsidRPr="000D2985">
              <w:rPr>
                <w:color w:val="000000"/>
                <w:sz w:val="22"/>
                <w:szCs w:val="22"/>
              </w:rPr>
              <w:t>.</w:t>
            </w:r>
          </w:p>
          <w:p w14:paraId="5DF71F85" w14:textId="16F7F27F" w:rsidR="00794637" w:rsidRPr="000D2985" w:rsidRDefault="00794637" w:rsidP="000D2985">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bCs/>
                <w:color w:val="000000"/>
                <w:sz w:val="22"/>
                <w:szCs w:val="22"/>
              </w:rPr>
            </w:pPr>
            <w:r w:rsidRPr="000D2985">
              <w:rPr>
                <w:b/>
                <w:color w:val="000000"/>
                <w:sz w:val="22"/>
                <w:szCs w:val="22"/>
              </w:rPr>
              <w:t>8.</w:t>
            </w:r>
            <w:r w:rsidR="003B5623">
              <w:rPr>
                <w:color w:val="000000"/>
                <w:sz w:val="22"/>
                <w:szCs w:val="22"/>
              </w:rPr>
              <w:t xml:space="preserve"> </w:t>
            </w:r>
            <w:r w:rsidRPr="000D2985">
              <w:rPr>
                <w:color w:val="000000"/>
                <w:sz w:val="22"/>
                <w:szCs w:val="22"/>
              </w:rPr>
              <w:t xml:space="preserve">Klubet private sportive të qytetit dhe jashtë qytetit (qoftë individuale apo aksionare) për zhvillimin aktivitetit sportiv-lojës në stadium të qytetit paguajnë                                                                                                      </w:t>
            </w:r>
          </w:p>
          <w:p w14:paraId="6C811006" w14:textId="77777777" w:rsidR="00794637" w:rsidRPr="000D2985" w:rsidRDefault="00794637" w:rsidP="000D2985">
            <w:pPr>
              <w:shd w:val="clear" w:color="auto" w:fill="FFFFFF"/>
              <w:spacing w:line="360" w:lineRule="auto"/>
              <w:jc w:val="both"/>
              <w:cnfStyle w:val="000000000000" w:firstRow="0" w:lastRow="0" w:firstColumn="0" w:lastColumn="0" w:oddVBand="0" w:evenVBand="0" w:oddHBand="0" w:evenHBand="0" w:firstRowFirstColumn="0" w:firstRowLastColumn="0" w:lastRowFirstColumn="0" w:lastRowLastColumn="0"/>
              <w:rPr>
                <w:bCs/>
                <w:color w:val="000000"/>
                <w:sz w:val="22"/>
                <w:szCs w:val="22"/>
              </w:rPr>
            </w:pPr>
            <w:r w:rsidRPr="000D2985">
              <w:rPr>
                <w:b/>
                <w:color w:val="000000"/>
                <w:sz w:val="22"/>
                <w:szCs w:val="22"/>
              </w:rPr>
              <w:lastRenderedPageBreak/>
              <w:t>9.</w:t>
            </w:r>
            <w:r w:rsidR="003B5623">
              <w:rPr>
                <w:b/>
                <w:color w:val="000000"/>
                <w:sz w:val="22"/>
                <w:szCs w:val="22"/>
              </w:rPr>
              <w:t xml:space="preserve"> </w:t>
            </w:r>
            <w:r w:rsidR="003B5623">
              <w:rPr>
                <w:color w:val="000000"/>
                <w:sz w:val="22"/>
                <w:szCs w:val="22"/>
              </w:rPr>
              <w:t>Terrenet</w:t>
            </w:r>
            <w:r w:rsidRPr="000D2985">
              <w:rPr>
                <w:color w:val="000000"/>
                <w:sz w:val="22"/>
                <w:szCs w:val="22"/>
              </w:rPr>
              <w:t xml:space="preserve"> e hapura te palestra sportive klubet e regjistruara si dhe shkollat e tyre të sportit shfrytëzohen pa pagesë(në rast se një gjë e tillë nuk rregullohet ndryshe)ndërsa për aktivitete rekreative të klubeve,shoqatave ose organizatave punuese(të regjistruara në DKRS) paguhet shuma prej  </w:t>
            </w:r>
          </w:p>
          <w:p w14:paraId="2DC4F06F" w14:textId="77777777" w:rsidR="00794637" w:rsidRPr="000D2985" w:rsidRDefault="00794637" w:rsidP="000D2985">
            <w:pPr>
              <w:shd w:val="clear" w:color="auto" w:fill="FFFFFF"/>
              <w:spacing w:line="360" w:lineRule="auto"/>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sidRPr="000D2985">
              <w:rPr>
                <w:b/>
                <w:color w:val="000000"/>
                <w:sz w:val="22"/>
                <w:szCs w:val="22"/>
              </w:rPr>
              <w:t>10.</w:t>
            </w:r>
            <w:r w:rsidRPr="000D2985">
              <w:rPr>
                <w:color w:val="000000"/>
                <w:sz w:val="22"/>
                <w:szCs w:val="22"/>
              </w:rPr>
              <w:t xml:space="preserve"> Aktivitete retroaktive-sportive pa ndriçim -8 €për një orë dhe aktivitete sportive me ndriçim-</w:t>
            </w:r>
            <w:r w:rsidR="00CD242B">
              <w:rPr>
                <w:color w:val="000000"/>
                <w:sz w:val="22"/>
                <w:szCs w:val="22"/>
              </w:rPr>
              <w:t xml:space="preserve">                                                                                  </w:t>
            </w:r>
          </w:p>
          <w:p w14:paraId="3777F628" w14:textId="0FE3724A" w:rsidR="00794637" w:rsidRPr="000D2985" w:rsidRDefault="00794637" w:rsidP="000D2985">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color w:val="000000"/>
                <w:sz w:val="22"/>
                <w:szCs w:val="22"/>
              </w:rPr>
            </w:pPr>
            <w:r w:rsidRPr="000D2985">
              <w:rPr>
                <w:b/>
                <w:color w:val="000000"/>
                <w:sz w:val="22"/>
                <w:szCs w:val="22"/>
              </w:rPr>
              <w:t>10.1</w:t>
            </w:r>
            <w:r w:rsidRPr="000D2985">
              <w:rPr>
                <w:color w:val="000000"/>
                <w:sz w:val="22"/>
                <w:szCs w:val="22"/>
              </w:rPr>
              <w:t xml:space="preserve">. Aktivitete dhe ngjarje komerciale (për një orë) </w:t>
            </w:r>
            <w:r w:rsidR="003B5623">
              <w:rPr>
                <w:color w:val="000000"/>
                <w:sz w:val="22"/>
                <w:szCs w:val="22"/>
              </w:rPr>
              <w:t xml:space="preserve">                                   </w:t>
            </w:r>
          </w:p>
          <w:p w14:paraId="102B4090" w14:textId="77777777" w:rsidR="00794637" w:rsidRPr="000D2985" w:rsidRDefault="00794637" w:rsidP="000D2985">
            <w:pPr>
              <w:shd w:val="clear" w:color="auto" w:fill="FFFFFF"/>
              <w:spacing w:line="360" w:lineRule="auto"/>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sidRPr="000D2985">
              <w:rPr>
                <w:b/>
                <w:color w:val="000000"/>
                <w:sz w:val="22"/>
                <w:szCs w:val="22"/>
              </w:rPr>
              <w:t>10.2</w:t>
            </w:r>
            <w:r w:rsidRPr="000D2985">
              <w:rPr>
                <w:color w:val="000000"/>
                <w:sz w:val="22"/>
                <w:szCs w:val="22"/>
              </w:rPr>
              <w:t>. Aktivitete dhe ngjarje jo komerciale (për një orë)</w:t>
            </w:r>
          </w:p>
          <w:p w14:paraId="66589A98" w14:textId="77777777" w:rsidR="00794637" w:rsidRPr="000D2985" w:rsidRDefault="00794637" w:rsidP="000D2985">
            <w:pPr>
              <w:shd w:val="clear" w:color="auto" w:fill="FFFFFF"/>
              <w:spacing w:line="360" w:lineRule="auto"/>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sidRPr="000D2985">
              <w:rPr>
                <w:b/>
                <w:color w:val="000000"/>
                <w:sz w:val="22"/>
                <w:szCs w:val="22"/>
              </w:rPr>
              <w:t>10.3.</w:t>
            </w:r>
            <w:r w:rsidRPr="000D2985">
              <w:rPr>
                <w:color w:val="000000"/>
                <w:sz w:val="22"/>
                <w:szCs w:val="22"/>
              </w:rPr>
              <w:t xml:space="preserve"> Aktivitete dhe ngjarje humanitare</w:t>
            </w:r>
          </w:p>
          <w:p w14:paraId="6E571F08" w14:textId="6BB35386" w:rsidR="00794637" w:rsidRPr="000D2985" w:rsidRDefault="00794637" w:rsidP="000D2985">
            <w:pPr>
              <w:shd w:val="clear" w:color="auto" w:fill="FFFFFF"/>
              <w:spacing w:line="360" w:lineRule="auto"/>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sidRPr="000D2985">
              <w:rPr>
                <w:b/>
                <w:color w:val="000000"/>
                <w:sz w:val="22"/>
                <w:szCs w:val="22"/>
              </w:rPr>
              <w:t>10.4</w:t>
            </w:r>
            <w:r w:rsidRPr="000D2985">
              <w:rPr>
                <w:color w:val="000000"/>
                <w:sz w:val="22"/>
                <w:szCs w:val="22"/>
              </w:rPr>
              <w:t xml:space="preserve">. Për koncerte 20%nga inkasimi i biletave ose pagesa fikse </w:t>
            </w:r>
          </w:p>
          <w:p w14:paraId="1F4E5571" w14:textId="77777777" w:rsidR="00794637" w:rsidRDefault="00794637" w:rsidP="000D2985">
            <w:pPr>
              <w:shd w:val="clear" w:color="auto" w:fill="FFFFFF"/>
              <w:spacing w:line="360" w:lineRule="auto"/>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sidRPr="000D2985">
              <w:rPr>
                <w:b/>
                <w:color w:val="000000"/>
                <w:sz w:val="22"/>
                <w:szCs w:val="22"/>
              </w:rPr>
              <w:t>1</w:t>
            </w:r>
            <w:r w:rsidR="003B5623">
              <w:rPr>
                <w:b/>
                <w:color w:val="000000"/>
                <w:sz w:val="22"/>
                <w:szCs w:val="22"/>
              </w:rPr>
              <w:t>0.5</w:t>
            </w:r>
            <w:r w:rsidRPr="000D2985">
              <w:rPr>
                <w:b/>
                <w:color w:val="000000"/>
                <w:sz w:val="22"/>
                <w:szCs w:val="22"/>
              </w:rPr>
              <w:t>.</w:t>
            </w:r>
            <w:r w:rsidRPr="000D2985">
              <w:rPr>
                <w:color w:val="000000"/>
                <w:sz w:val="22"/>
                <w:szCs w:val="22"/>
              </w:rPr>
              <w:t xml:space="preserve"> Të gjitha Klubet sportive që nuk janë të komunës së Gjilanit, mund ta shfrytëzojnë palestrën sportive  për një ndeshje superiore</w:t>
            </w:r>
          </w:p>
          <w:p w14:paraId="1B309A4F" w14:textId="77777777" w:rsidR="00E446C0" w:rsidRDefault="00E446C0" w:rsidP="00E446C0">
            <w:pPr>
              <w:shd w:val="clear" w:color="auto" w:fill="FFFFFF"/>
              <w:spacing w:line="360" w:lineRule="auto"/>
              <w:jc w:val="both"/>
              <w:cnfStyle w:val="000000000000" w:firstRow="0" w:lastRow="0" w:firstColumn="0" w:lastColumn="0" w:oddVBand="0" w:evenVBand="0" w:oddHBand="0" w:evenHBand="0" w:firstRowFirstColumn="0" w:firstRowLastColumn="0" w:lastRowFirstColumn="0" w:lastRowLastColumn="0"/>
              <w:rPr>
                <w:color w:val="000000"/>
                <w:sz w:val="22"/>
                <w:szCs w:val="22"/>
              </w:rPr>
            </w:pPr>
          </w:p>
          <w:p w14:paraId="329C7C67" w14:textId="77777777" w:rsidR="00794637" w:rsidRPr="000D2985" w:rsidRDefault="00794637" w:rsidP="000D2985">
            <w:pPr>
              <w:shd w:val="clear" w:color="auto" w:fill="FFFFFF"/>
              <w:spacing w:line="360" w:lineRule="auto"/>
              <w:jc w:val="both"/>
              <w:cnfStyle w:val="000000000000" w:firstRow="0" w:lastRow="0" w:firstColumn="0" w:lastColumn="0" w:oddVBand="0" w:evenVBand="0" w:oddHBand="0" w:evenHBand="0" w:firstRowFirstColumn="0" w:firstRowLastColumn="0" w:lastRowFirstColumn="0" w:lastRowLastColumn="0"/>
              <w:rPr>
                <w:color w:val="000000"/>
                <w:sz w:val="22"/>
                <w:szCs w:val="22"/>
              </w:rPr>
            </w:pPr>
          </w:p>
          <w:p w14:paraId="500E509E" w14:textId="24851CDA" w:rsidR="00794637" w:rsidRDefault="00993610" w:rsidP="000D2985">
            <w:pPr>
              <w:shd w:val="clear" w:color="auto" w:fill="FFFFFF"/>
              <w:spacing w:line="360" w:lineRule="auto"/>
              <w:jc w:val="center"/>
              <w:cnfStyle w:val="000000000000" w:firstRow="0" w:lastRow="0" w:firstColumn="0" w:lastColumn="0" w:oddVBand="0" w:evenVBand="0" w:oddHBand="0" w:evenHBand="0" w:firstRowFirstColumn="0" w:firstRowLastColumn="0" w:lastRowFirstColumn="0" w:lastRowLastColumn="0"/>
              <w:rPr>
                <w:b/>
                <w:color w:val="000000"/>
                <w:sz w:val="22"/>
                <w:szCs w:val="22"/>
              </w:rPr>
            </w:pPr>
            <w:r w:rsidRPr="003C66D9">
              <w:rPr>
                <w:b/>
                <w:color w:val="000000"/>
                <w:sz w:val="22"/>
                <w:szCs w:val="22"/>
              </w:rPr>
              <w:t xml:space="preserve">Neni  </w:t>
            </w:r>
            <w:r w:rsidR="006B0B6F">
              <w:rPr>
                <w:b/>
                <w:color w:val="000000"/>
                <w:sz w:val="22"/>
                <w:szCs w:val="22"/>
              </w:rPr>
              <w:t>20</w:t>
            </w:r>
          </w:p>
          <w:p w14:paraId="00E56300" w14:textId="77777777" w:rsidR="00794637" w:rsidRPr="000D2985" w:rsidRDefault="00794637" w:rsidP="000D2985">
            <w:pPr>
              <w:shd w:val="clear" w:color="auto" w:fill="FFFFFF"/>
              <w:spacing w:line="360" w:lineRule="auto"/>
              <w:jc w:val="center"/>
              <w:cnfStyle w:val="000000000000" w:firstRow="0" w:lastRow="0" w:firstColumn="0" w:lastColumn="0" w:oddVBand="0" w:evenVBand="0" w:oddHBand="0" w:evenHBand="0" w:firstRowFirstColumn="0" w:firstRowLastColumn="0" w:lastRowFirstColumn="0" w:lastRowLastColumn="0"/>
              <w:rPr>
                <w:b/>
                <w:bCs/>
                <w:color w:val="000000"/>
                <w:sz w:val="22"/>
                <w:szCs w:val="22"/>
              </w:rPr>
            </w:pPr>
          </w:p>
        </w:tc>
        <w:tc>
          <w:tcPr>
            <w:tcW w:w="1530" w:type="dxa"/>
            <w:tcBorders>
              <w:top w:val="nil"/>
              <w:left w:val="nil"/>
              <w:bottom w:val="nil"/>
              <w:right w:val="nil"/>
            </w:tcBorders>
          </w:tcPr>
          <w:p w14:paraId="7B139711" w14:textId="77777777" w:rsidR="00794637" w:rsidRPr="000D2985" w:rsidRDefault="00794637" w:rsidP="000D2985">
            <w:pPr>
              <w:shd w:val="clear" w:color="auto" w:fill="FFFFFF"/>
              <w:spacing w:line="360" w:lineRule="auto"/>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0D2985">
              <w:rPr>
                <w:color w:val="000000"/>
                <w:sz w:val="22"/>
                <w:szCs w:val="22"/>
              </w:rPr>
              <w:lastRenderedPageBreak/>
              <w:t>100.00</w:t>
            </w:r>
          </w:p>
          <w:p w14:paraId="39975D7D" w14:textId="77777777" w:rsidR="00794637" w:rsidRPr="000D2985" w:rsidRDefault="00794637" w:rsidP="000D2985">
            <w:pPr>
              <w:keepNext/>
              <w:spacing w:line="360" w:lineRule="auto"/>
              <w:ind w:left="576"/>
              <w:outlineLvl w:val="1"/>
              <w:cnfStyle w:val="000000000000" w:firstRow="0" w:lastRow="0" w:firstColumn="0" w:lastColumn="0" w:oddVBand="0" w:evenVBand="0" w:oddHBand="0" w:evenHBand="0" w:firstRowFirstColumn="0" w:firstRowLastColumn="0" w:lastRowFirstColumn="0" w:lastRowLastColumn="0"/>
              <w:rPr>
                <w:color w:val="000000"/>
                <w:sz w:val="22"/>
                <w:szCs w:val="22"/>
              </w:rPr>
            </w:pPr>
          </w:p>
          <w:p w14:paraId="7EEA6297" w14:textId="77777777" w:rsidR="00794637" w:rsidRPr="000D2985" w:rsidRDefault="00794637" w:rsidP="000D2985">
            <w:pPr>
              <w:spacing w:line="360" w:lineRule="auto"/>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0D2985">
              <w:rPr>
                <w:color w:val="000000"/>
                <w:sz w:val="22"/>
                <w:szCs w:val="22"/>
              </w:rPr>
              <w:t>50.00</w:t>
            </w:r>
          </w:p>
          <w:p w14:paraId="00D5476D" w14:textId="77777777" w:rsidR="00794637" w:rsidRPr="000D2985" w:rsidRDefault="00794637" w:rsidP="000D2985">
            <w:pPr>
              <w:keepNext/>
              <w:spacing w:line="360" w:lineRule="auto"/>
              <w:ind w:left="576"/>
              <w:outlineLvl w:val="1"/>
              <w:cnfStyle w:val="000000000000" w:firstRow="0" w:lastRow="0" w:firstColumn="0" w:lastColumn="0" w:oddVBand="0" w:evenVBand="0" w:oddHBand="0" w:evenHBand="0" w:firstRowFirstColumn="0" w:firstRowLastColumn="0" w:lastRowFirstColumn="0" w:lastRowLastColumn="0"/>
              <w:rPr>
                <w:color w:val="000000"/>
                <w:sz w:val="22"/>
                <w:szCs w:val="22"/>
              </w:rPr>
            </w:pPr>
          </w:p>
          <w:p w14:paraId="1121CAC9" w14:textId="77777777" w:rsidR="00794637" w:rsidRPr="000D2985" w:rsidRDefault="00794637" w:rsidP="000D2985">
            <w:pPr>
              <w:spacing w:line="360" w:lineRule="auto"/>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0D2985">
              <w:rPr>
                <w:color w:val="000000"/>
                <w:sz w:val="22"/>
                <w:szCs w:val="22"/>
              </w:rPr>
              <w:t>50.00</w:t>
            </w:r>
          </w:p>
          <w:p w14:paraId="586D3E9C" w14:textId="77777777" w:rsidR="00794637" w:rsidRPr="000D2985" w:rsidRDefault="00794637" w:rsidP="000D2985">
            <w:pPr>
              <w:keepNext/>
              <w:spacing w:line="360" w:lineRule="auto"/>
              <w:ind w:left="576"/>
              <w:outlineLvl w:val="1"/>
              <w:cnfStyle w:val="000000000000" w:firstRow="0" w:lastRow="0" w:firstColumn="0" w:lastColumn="0" w:oddVBand="0" w:evenVBand="0" w:oddHBand="0" w:evenHBand="0" w:firstRowFirstColumn="0" w:firstRowLastColumn="0" w:lastRowFirstColumn="0" w:lastRowLastColumn="0"/>
              <w:rPr>
                <w:color w:val="000000"/>
                <w:sz w:val="22"/>
                <w:szCs w:val="22"/>
              </w:rPr>
            </w:pPr>
          </w:p>
          <w:p w14:paraId="7207D7D9" w14:textId="77777777" w:rsidR="00794637" w:rsidRPr="000D2985" w:rsidRDefault="00794637" w:rsidP="000D2985">
            <w:pPr>
              <w:spacing w:line="360" w:lineRule="auto"/>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0D2985">
              <w:rPr>
                <w:color w:val="000000"/>
                <w:sz w:val="22"/>
                <w:szCs w:val="22"/>
              </w:rPr>
              <w:t>50.00</w:t>
            </w:r>
          </w:p>
          <w:p w14:paraId="31F09B04" w14:textId="77777777" w:rsidR="00794637" w:rsidRPr="000D2985" w:rsidRDefault="00794637" w:rsidP="000D2985">
            <w:pPr>
              <w:keepNext/>
              <w:shd w:val="clear" w:color="auto" w:fill="FFFFFF"/>
              <w:spacing w:line="360" w:lineRule="auto"/>
              <w:ind w:left="576"/>
              <w:outlineLvl w:val="1"/>
              <w:cnfStyle w:val="000000000000" w:firstRow="0" w:lastRow="0" w:firstColumn="0" w:lastColumn="0" w:oddVBand="0" w:evenVBand="0" w:oddHBand="0" w:evenHBand="0" w:firstRowFirstColumn="0" w:firstRowLastColumn="0" w:lastRowFirstColumn="0" w:lastRowLastColumn="0"/>
              <w:rPr>
                <w:color w:val="000000"/>
                <w:sz w:val="22"/>
                <w:szCs w:val="22"/>
              </w:rPr>
            </w:pPr>
          </w:p>
          <w:p w14:paraId="7677B39A" w14:textId="77777777" w:rsidR="00794637" w:rsidRPr="000D2985" w:rsidRDefault="00794637" w:rsidP="000D2985">
            <w:pPr>
              <w:shd w:val="clear" w:color="auto" w:fill="FFFFFF"/>
              <w:spacing w:line="360" w:lineRule="auto"/>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0D2985">
              <w:rPr>
                <w:color w:val="000000"/>
                <w:sz w:val="22"/>
                <w:szCs w:val="22"/>
              </w:rPr>
              <w:t>15.00</w:t>
            </w:r>
          </w:p>
          <w:p w14:paraId="69322243" w14:textId="77777777" w:rsidR="00725A5F" w:rsidRDefault="00725A5F" w:rsidP="00725A5F">
            <w:pPr>
              <w:shd w:val="clear" w:color="auto" w:fill="FFFFFF"/>
              <w:spacing w:line="360" w:lineRule="auto"/>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3B5623">
              <w:rPr>
                <w:color w:val="000000"/>
                <w:sz w:val="22"/>
                <w:szCs w:val="22"/>
              </w:rPr>
              <w:t>15.00</w:t>
            </w:r>
          </w:p>
          <w:p w14:paraId="43596657" w14:textId="77777777" w:rsidR="00794637" w:rsidRPr="000D2985" w:rsidRDefault="00794637" w:rsidP="000D2985">
            <w:pPr>
              <w:keepNext/>
              <w:shd w:val="clear" w:color="auto" w:fill="FFFFFF"/>
              <w:spacing w:line="360" w:lineRule="auto"/>
              <w:ind w:left="576"/>
              <w:outlineLvl w:val="1"/>
              <w:cnfStyle w:val="000000000000" w:firstRow="0" w:lastRow="0" w:firstColumn="0" w:lastColumn="0" w:oddVBand="0" w:evenVBand="0" w:oddHBand="0" w:evenHBand="0" w:firstRowFirstColumn="0" w:firstRowLastColumn="0" w:lastRowFirstColumn="0" w:lastRowLastColumn="0"/>
              <w:rPr>
                <w:color w:val="000000"/>
                <w:sz w:val="22"/>
                <w:szCs w:val="22"/>
              </w:rPr>
            </w:pPr>
          </w:p>
          <w:p w14:paraId="57B7F710" w14:textId="77777777" w:rsidR="00725A5F" w:rsidRDefault="00725A5F" w:rsidP="00725A5F">
            <w:pPr>
              <w:shd w:val="clear" w:color="auto" w:fill="FFFFFF"/>
              <w:spacing w:line="360" w:lineRule="auto"/>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3B5623">
              <w:rPr>
                <w:color w:val="000000"/>
                <w:sz w:val="22"/>
                <w:szCs w:val="22"/>
              </w:rPr>
              <w:t>50.00</w:t>
            </w:r>
          </w:p>
          <w:p w14:paraId="2F314F2F" w14:textId="77777777" w:rsidR="00794637" w:rsidRPr="000D2985" w:rsidRDefault="00794637" w:rsidP="000D2985">
            <w:pPr>
              <w:keepNext/>
              <w:shd w:val="clear" w:color="auto" w:fill="FFFFFF"/>
              <w:spacing w:line="360" w:lineRule="auto"/>
              <w:ind w:left="576"/>
              <w:outlineLvl w:val="1"/>
              <w:cnfStyle w:val="000000000000" w:firstRow="0" w:lastRow="0" w:firstColumn="0" w:lastColumn="0" w:oddVBand="0" w:evenVBand="0" w:oddHBand="0" w:evenHBand="0" w:firstRowFirstColumn="0" w:firstRowLastColumn="0" w:lastRowFirstColumn="0" w:lastRowLastColumn="0"/>
              <w:rPr>
                <w:color w:val="000000"/>
                <w:sz w:val="22"/>
                <w:szCs w:val="22"/>
              </w:rPr>
            </w:pPr>
          </w:p>
          <w:p w14:paraId="11B7820A" w14:textId="77777777" w:rsidR="00725A5F" w:rsidRDefault="00725A5F" w:rsidP="00725A5F">
            <w:pPr>
              <w:shd w:val="clear" w:color="auto" w:fill="FFFFFF"/>
              <w:spacing w:line="360" w:lineRule="auto"/>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3B5623">
              <w:rPr>
                <w:color w:val="000000"/>
                <w:sz w:val="22"/>
                <w:szCs w:val="22"/>
              </w:rPr>
              <w:t>300</w:t>
            </w:r>
            <w:r w:rsidR="00386834">
              <w:rPr>
                <w:color w:val="000000"/>
                <w:sz w:val="22"/>
                <w:szCs w:val="22"/>
              </w:rPr>
              <w:t>.00</w:t>
            </w:r>
            <w:r w:rsidRPr="003B5623">
              <w:rPr>
                <w:color w:val="000000"/>
                <w:sz w:val="22"/>
                <w:szCs w:val="22"/>
              </w:rPr>
              <w:t xml:space="preserve"> €</w:t>
            </w:r>
          </w:p>
          <w:p w14:paraId="48046371" w14:textId="6A6B8E43" w:rsidR="00794637" w:rsidRPr="000D2985" w:rsidRDefault="00794637" w:rsidP="000D2985">
            <w:pPr>
              <w:keepNext/>
              <w:shd w:val="clear" w:color="auto" w:fill="FFFFFF"/>
              <w:spacing w:line="360" w:lineRule="auto"/>
              <w:jc w:val="center"/>
              <w:outlineLvl w:val="1"/>
              <w:cnfStyle w:val="000000000000" w:firstRow="0" w:lastRow="0" w:firstColumn="0" w:lastColumn="0" w:oddVBand="0" w:evenVBand="0" w:oddHBand="0" w:evenHBand="0" w:firstRowFirstColumn="0" w:firstRowLastColumn="0" w:lastRowFirstColumn="0" w:lastRowLastColumn="0"/>
              <w:rPr>
                <w:color w:val="000000"/>
                <w:sz w:val="22"/>
                <w:szCs w:val="22"/>
              </w:rPr>
            </w:pPr>
          </w:p>
          <w:p w14:paraId="6B67CD86" w14:textId="77777777" w:rsidR="00794637" w:rsidRPr="000D2985" w:rsidRDefault="00794637" w:rsidP="000D2985">
            <w:pPr>
              <w:keepNext/>
              <w:shd w:val="clear" w:color="auto" w:fill="FFFFFF"/>
              <w:spacing w:line="360" w:lineRule="auto"/>
              <w:ind w:left="576"/>
              <w:outlineLvl w:val="1"/>
              <w:cnfStyle w:val="000000000000" w:firstRow="0" w:lastRow="0" w:firstColumn="0" w:lastColumn="0" w:oddVBand="0" w:evenVBand="0" w:oddHBand="0" w:evenHBand="0" w:firstRowFirstColumn="0" w:firstRowLastColumn="0" w:lastRowFirstColumn="0" w:lastRowLastColumn="0"/>
              <w:rPr>
                <w:color w:val="000000"/>
                <w:sz w:val="22"/>
                <w:szCs w:val="22"/>
              </w:rPr>
            </w:pPr>
          </w:p>
          <w:p w14:paraId="084487F7" w14:textId="77777777" w:rsidR="00794637" w:rsidRPr="000D2985" w:rsidRDefault="00794637" w:rsidP="000D2985">
            <w:pPr>
              <w:keepNext/>
              <w:shd w:val="clear" w:color="auto" w:fill="FFFFFF"/>
              <w:spacing w:line="360" w:lineRule="auto"/>
              <w:ind w:left="576"/>
              <w:outlineLvl w:val="1"/>
              <w:cnfStyle w:val="000000000000" w:firstRow="0" w:lastRow="0" w:firstColumn="0" w:lastColumn="0" w:oddVBand="0" w:evenVBand="0" w:oddHBand="0" w:evenHBand="0" w:firstRowFirstColumn="0" w:firstRowLastColumn="0" w:lastRowFirstColumn="0" w:lastRowLastColumn="0"/>
              <w:rPr>
                <w:color w:val="000000"/>
                <w:sz w:val="22"/>
                <w:szCs w:val="22"/>
              </w:rPr>
            </w:pPr>
          </w:p>
          <w:p w14:paraId="4820D2FD" w14:textId="77777777" w:rsidR="004B396D" w:rsidRDefault="004B396D" w:rsidP="004B396D">
            <w:pPr>
              <w:shd w:val="clear" w:color="auto" w:fill="FFFFFF"/>
              <w:spacing w:line="360" w:lineRule="auto"/>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3B5623">
              <w:rPr>
                <w:color w:val="000000"/>
                <w:sz w:val="22"/>
                <w:szCs w:val="22"/>
              </w:rPr>
              <w:t>10</w:t>
            </w:r>
            <w:r w:rsidR="00764F65">
              <w:rPr>
                <w:color w:val="000000"/>
                <w:sz w:val="22"/>
                <w:szCs w:val="22"/>
              </w:rPr>
              <w:t>.00</w:t>
            </w:r>
            <w:r w:rsidRPr="003B5623">
              <w:rPr>
                <w:color w:val="000000"/>
                <w:sz w:val="22"/>
                <w:szCs w:val="22"/>
              </w:rPr>
              <w:t>€/ 1</w:t>
            </w:r>
            <w:r>
              <w:rPr>
                <w:color w:val="000000"/>
                <w:sz w:val="22"/>
                <w:szCs w:val="22"/>
              </w:rPr>
              <w:t>orë</w:t>
            </w:r>
            <w:r w:rsidRPr="003B5623">
              <w:rPr>
                <w:color w:val="000000"/>
                <w:sz w:val="22"/>
                <w:szCs w:val="22"/>
              </w:rPr>
              <w:t xml:space="preserve"> </w:t>
            </w:r>
          </w:p>
          <w:p w14:paraId="2E4B1FF5" w14:textId="77777777" w:rsidR="004B396D" w:rsidRDefault="004B396D" w:rsidP="004B396D">
            <w:pPr>
              <w:shd w:val="clear" w:color="auto" w:fill="FFFFFF"/>
              <w:spacing w:line="360" w:lineRule="auto"/>
              <w:jc w:val="right"/>
              <w:cnfStyle w:val="000000000000" w:firstRow="0" w:lastRow="0" w:firstColumn="0" w:lastColumn="0" w:oddVBand="0" w:evenVBand="0" w:oddHBand="0" w:evenHBand="0" w:firstRowFirstColumn="0" w:firstRowLastColumn="0" w:lastRowFirstColumn="0" w:lastRowLastColumn="0"/>
              <w:rPr>
                <w:color w:val="000000"/>
                <w:sz w:val="22"/>
                <w:szCs w:val="22"/>
              </w:rPr>
            </w:pPr>
          </w:p>
          <w:p w14:paraId="46FF9C0E" w14:textId="3B3D82A5" w:rsidR="00794637" w:rsidRDefault="00611A59" w:rsidP="000D2985">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b/>
                <w:bCs/>
                <w:color w:val="000000"/>
                <w:sz w:val="22"/>
                <w:szCs w:val="22"/>
              </w:rPr>
            </w:pPr>
            <w:r>
              <w:rPr>
                <w:color w:val="000000"/>
                <w:sz w:val="22"/>
                <w:szCs w:val="22"/>
              </w:rPr>
              <w:t xml:space="preserve">   </w:t>
            </w:r>
            <w:r w:rsidR="007305A9">
              <w:rPr>
                <w:color w:val="000000"/>
                <w:sz w:val="22"/>
                <w:szCs w:val="22"/>
              </w:rPr>
              <w:t xml:space="preserve"> </w:t>
            </w:r>
            <w:r>
              <w:rPr>
                <w:color w:val="000000"/>
                <w:sz w:val="22"/>
                <w:szCs w:val="22"/>
              </w:rPr>
              <w:t>12.00€/1orë</w:t>
            </w:r>
          </w:p>
          <w:p w14:paraId="00CF371E" w14:textId="77777777" w:rsidR="00794637" w:rsidRPr="000D2985" w:rsidRDefault="00603F1D" w:rsidP="000D2985">
            <w:pPr>
              <w:shd w:val="clear" w:color="auto" w:fill="FFFFFF"/>
              <w:spacing w:line="360" w:lineRule="auto"/>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100</w:t>
            </w:r>
            <w:r w:rsidR="00CA43FD">
              <w:rPr>
                <w:color w:val="000000"/>
                <w:sz w:val="22"/>
                <w:szCs w:val="22"/>
              </w:rPr>
              <w:t xml:space="preserve">.00 </w:t>
            </w:r>
            <w:r>
              <w:rPr>
                <w:color w:val="000000"/>
                <w:sz w:val="22"/>
                <w:szCs w:val="22"/>
              </w:rPr>
              <w:t>€</w:t>
            </w:r>
          </w:p>
          <w:p w14:paraId="7178C233" w14:textId="566DF569" w:rsidR="00794637" w:rsidRPr="000D2985" w:rsidRDefault="00794637" w:rsidP="000D2985">
            <w:pPr>
              <w:shd w:val="clear" w:color="auto" w:fill="FFFFFF"/>
              <w:spacing w:line="360" w:lineRule="auto"/>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0D2985">
              <w:rPr>
                <w:color w:val="000000"/>
                <w:sz w:val="22"/>
                <w:szCs w:val="22"/>
              </w:rPr>
              <w:t>50</w:t>
            </w:r>
            <w:r w:rsidR="00CA43FD">
              <w:rPr>
                <w:color w:val="000000"/>
                <w:sz w:val="22"/>
                <w:szCs w:val="22"/>
              </w:rPr>
              <w:t>.00</w:t>
            </w:r>
            <w:r w:rsidRPr="000D2985">
              <w:rPr>
                <w:color w:val="000000"/>
                <w:sz w:val="22"/>
                <w:szCs w:val="22"/>
              </w:rPr>
              <w:t xml:space="preserve"> €</w:t>
            </w:r>
          </w:p>
          <w:p w14:paraId="40BF2357" w14:textId="77777777" w:rsidR="00794637" w:rsidRPr="000D2985" w:rsidRDefault="00794637" w:rsidP="000D2985">
            <w:pPr>
              <w:shd w:val="clear" w:color="auto" w:fill="FFFFFF"/>
              <w:spacing w:line="360" w:lineRule="auto"/>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0D2985">
              <w:rPr>
                <w:color w:val="000000"/>
                <w:sz w:val="22"/>
                <w:szCs w:val="22"/>
              </w:rPr>
              <w:t>pa pagesë</w:t>
            </w:r>
          </w:p>
          <w:p w14:paraId="7FBB85C3" w14:textId="096A41E5" w:rsidR="00794637" w:rsidRPr="000D2985" w:rsidRDefault="00794637" w:rsidP="000D2985">
            <w:pPr>
              <w:shd w:val="clear" w:color="auto" w:fill="FFFFFF"/>
              <w:spacing w:line="360" w:lineRule="auto"/>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0D2985">
              <w:rPr>
                <w:color w:val="000000"/>
                <w:sz w:val="22"/>
                <w:szCs w:val="22"/>
              </w:rPr>
              <w:t xml:space="preserve">     50</w:t>
            </w:r>
            <w:r w:rsidR="00993610">
              <w:rPr>
                <w:color w:val="000000"/>
                <w:sz w:val="22"/>
                <w:szCs w:val="22"/>
              </w:rPr>
              <w:t>0</w:t>
            </w:r>
            <w:r w:rsidR="00CA43FD">
              <w:rPr>
                <w:color w:val="000000"/>
                <w:sz w:val="22"/>
                <w:szCs w:val="22"/>
              </w:rPr>
              <w:t>.00</w:t>
            </w:r>
            <w:r w:rsidRPr="000D2985">
              <w:rPr>
                <w:color w:val="000000"/>
                <w:sz w:val="22"/>
                <w:szCs w:val="22"/>
              </w:rPr>
              <w:t>€</w:t>
            </w:r>
          </w:p>
          <w:p w14:paraId="7B35979A" w14:textId="626BB1E0" w:rsidR="00794637" w:rsidRPr="000D2985" w:rsidRDefault="00794637" w:rsidP="000D2985">
            <w:pPr>
              <w:shd w:val="clear" w:color="auto" w:fill="FFFFFF"/>
              <w:spacing w:line="360" w:lineRule="auto"/>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0D2985">
              <w:rPr>
                <w:color w:val="000000"/>
                <w:sz w:val="22"/>
                <w:szCs w:val="22"/>
              </w:rPr>
              <w:t>100</w:t>
            </w:r>
            <w:r w:rsidR="00B57488">
              <w:rPr>
                <w:color w:val="000000"/>
                <w:sz w:val="22"/>
                <w:szCs w:val="22"/>
              </w:rPr>
              <w:t>.00</w:t>
            </w:r>
            <w:r w:rsidRPr="000D2985">
              <w:rPr>
                <w:color w:val="000000"/>
                <w:sz w:val="22"/>
                <w:szCs w:val="22"/>
              </w:rPr>
              <w:t xml:space="preserve"> €</w:t>
            </w:r>
          </w:p>
          <w:p w14:paraId="02C1215C" w14:textId="77777777" w:rsidR="00794637" w:rsidRPr="000D2985" w:rsidRDefault="00794637" w:rsidP="000D2985">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3C76AA" w:rsidRPr="00993610" w14:paraId="76DBAD66" w14:textId="77777777" w:rsidTr="000D2985">
        <w:trPr>
          <w:trHeight w:val="287"/>
        </w:trPr>
        <w:tc>
          <w:tcPr>
            <w:cnfStyle w:val="001000000000" w:firstRow="0" w:lastRow="0" w:firstColumn="1" w:lastColumn="0" w:oddVBand="0" w:evenVBand="0" w:oddHBand="0" w:evenHBand="0" w:firstRowFirstColumn="0" w:firstRowLastColumn="0" w:lastRowFirstColumn="0" w:lastRowLastColumn="0"/>
            <w:tcW w:w="468" w:type="dxa"/>
            <w:vMerge w:val="restart"/>
            <w:tcBorders>
              <w:top w:val="nil"/>
              <w:left w:val="nil"/>
              <w:bottom w:val="nil"/>
              <w:right w:val="nil"/>
            </w:tcBorders>
          </w:tcPr>
          <w:p w14:paraId="3F166AB3" w14:textId="58A4D7C6" w:rsidR="00794637" w:rsidRPr="000D2985" w:rsidRDefault="00794637" w:rsidP="000D2985">
            <w:pPr>
              <w:shd w:val="clear" w:color="auto" w:fill="FFFFFF"/>
              <w:spacing w:line="360" w:lineRule="auto"/>
              <w:rPr>
                <w:sz w:val="22"/>
                <w:szCs w:val="22"/>
              </w:rPr>
            </w:pPr>
          </w:p>
          <w:p w14:paraId="5A0825CC" w14:textId="77777777" w:rsidR="00794637" w:rsidRDefault="00794637" w:rsidP="000D2985">
            <w:pPr>
              <w:tabs>
                <w:tab w:val="left" w:pos="90"/>
              </w:tabs>
              <w:spacing w:line="360" w:lineRule="auto"/>
              <w:jc w:val="center"/>
              <w:rPr>
                <w:b w:val="0"/>
                <w:bCs w:val="0"/>
                <w:sz w:val="22"/>
                <w:szCs w:val="22"/>
              </w:rPr>
            </w:pPr>
          </w:p>
        </w:tc>
        <w:tc>
          <w:tcPr>
            <w:tcW w:w="9180" w:type="dxa"/>
            <w:gridSpan w:val="3"/>
            <w:tcBorders>
              <w:top w:val="nil"/>
              <w:left w:val="nil"/>
              <w:bottom w:val="nil"/>
              <w:right w:val="nil"/>
            </w:tcBorders>
          </w:tcPr>
          <w:p w14:paraId="059EFBF9" w14:textId="7EAAB56D" w:rsidR="00794637" w:rsidRPr="000D2985" w:rsidRDefault="003B5623" w:rsidP="000D2985">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1.</w:t>
            </w:r>
            <w:r w:rsidR="0041017A">
              <w:rPr>
                <w:b/>
                <w:sz w:val="22"/>
                <w:szCs w:val="22"/>
              </w:rPr>
              <w:t xml:space="preserve"> </w:t>
            </w:r>
            <w:r>
              <w:rPr>
                <w:b/>
                <w:sz w:val="22"/>
                <w:szCs w:val="22"/>
              </w:rPr>
              <w:t>Tarifat për shërbimet që ofrohen për shfrytëzimin e stadiumit ndihmës të qytetit dhe fushës sportive në Dardani nga shkollat e regjistruara të futbollit, nga qytetarët dhe klubet sportive jashtë komunës.</w:t>
            </w:r>
          </w:p>
          <w:p w14:paraId="3F353269" w14:textId="77777777" w:rsidR="00794637" w:rsidRDefault="00794637" w:rsidP="000D2985">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sz w:val="22"/>
                <w:szCs w:val="22"/>
              </w:rPr>
            </w:pPr>
          </w:p>
        </w:tc>
      </w:tr>
      <w:tr w:rsidR="003C76AA" w:rsidRPr="00993610" w14:paraId="22369FB4" w14:textId="77777777" w:rsidTr="000D2985">
        <w:trPr>
          <w:trHeight w:val="252"/>
        </w:trPr>
        <w:tc>
          <w:tcPr>
            <w:cnfStyle w:val="001000000000" w:firstRow="0" w:lastRow="0" w:firstColumn="1" w:lastColumn="0" w:oddVBand="0" w:evenVBand="0" w:oddHBand="0" w:evenHBand="0" w:firstRowFirstColumn="0" w:firstRowLastColumn="0" w:lastRowFirstColumn="0" w:lastRowLastColumn="0"/>
            <w:tcW w:w="468" w:type="dxa"/>
            <w:vMerge/>
            <w:tcBorders>
              <w:top w:val="nil"/>
              <w:left w:val="nil"/>
              <w:bottom w:val="nil"/>
              <w:right w:val="nil"/>
            </w:tcBorders>
          </w:tcPr>
          <w:p w14:paraId="6498184A" w14:textId="77777777" w:rsidR="00794637" w:rsidRDefault="00794637" w:rsidP="000D2985">
            <w:pPr>
              <w:tabs>
                <w:tab w:val="left" w:pos="90"/>
              </w:tabs>
              <w:spacing w:line="360" w:lineRule="auto"/>
              <w:jc w:val="center"/>
              <w:rPr>
                <w:b w:val="0"/>
                <w:bCs w:val="0"/>
                <w:sz w:val="22"/>
                <w:szCs w:val="22"/>
              </w:rPr>
            </w:pPr>
          </w:p>
        </w:tc>
        <w:tc>
          <w:tcPr>
            <w:tcW w:w="7650" w:type="dxa"/>
            <w:gridSpan w:val="2"/>
            <w:tcBorders>
              <w:top w:val="nil"/>
              <w:left w:val="nil"/>
              <w:bottom w:val="nil"/>
              <w:right w:val="nil"/>
            </w:tcBorders>
          </w:tcPr>
          <w:p w14:paraId="39E8C100" w14:textId="5323AA5C" w:rsidR="00794637" w:rsidRDefault="003B5623" w:rsidP="000D2985">
            <w:pPr>
              <w:tabs>
                <w:tab w:val="left" w:pos="90"/>
              </w:tabs>
              <w:spacing w:line="360" w:lineRule="auto"/>
              <w:ind w:left="14"/>
              <w:jc w:val="both"/>
              <w:cnfStyle w:val="000000000000" w:firstRow="0" w:lastRow="0" w:firstColumn="0" w:lastColumn="0" w:oddVBand="0" w:evenVBand="0" w:oddHBand="0" w:evenHBand="0" w:firstRowFirstColumn="0" w:firstRowLastColumn="0" w:lastRowFirstColumn="0" w:lastRowLastColumn="0"/>
              <w:rPr>
                <w:sz w:val="22"/>
                <w:szCs w:val="22"/>
              </w:rPr>
            </w:pPr>
            <w:r>
              <w:rPr>
                <w:b/>
                <w:sz w:val="22"/>
                <w:szCs w:val="22"/>
              </w:rPr>
              <w:t xml:space="preserve">1.1. </w:t>
            </w:r>
            <w:r>
              <w:rPr>
                <w:sz w:val="22"/>
                <w:szCs w:val="22"/>
              </w:rPr>
              <w:t xml:space="preserve"> për stërvitje të shkollave të futbollit</w:t>
            </w:r>
          </w:p>
        </w:tc>
        <w:tc>
          <w:tcPr>
            <w:tcW w:w="1530" w:type="dxa"/>
            <w:tcBorders>
              <w:top w:val="nil"/>
              <w:left w:val="nil"/>
              <w:bottom w:val="nil"/>
              <w:right w:val="nil"/>
            </w:tcBorders>
          </w:tcPr>
          <w:p w14:paraId="3140E8FA" w14:textId="1A4B79A5" w:rsidR="00794637" w:rsidRDefault="003B5623" w:rsidP="000D2985">
            <w:pPr>
              <w:tabs>
                <w:tab w:val="left" w:pos="90"/>
              </w:tabs>
              <w:spacing w:line="36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30</w:t>
            </w:r>
            <w:r w:rsidR="00147B16">
              <w:rPr>
                <w:sz w:val="22"/>
                <w:szCs w:val="22"/>
              </w:rPr>
              <w:t>.00</w:t>
            </w:r>
            <w:r>
              <w:rPr>
                <w:sz w:val="22"/>
                <w:szCs w:val="22"/>
              </w:rPr>
              <w:t>€1.5 orë</w:t>
            </w:r>
          </w:p>
        </w:tc>
      </w:tr>
      <w:tr w:rsidR="003C76AA" w:rsidRPr="00993610" w14:paraId="3702045B" w14:textId="77777777" w:rsidTr="000D2985">
        <w:tc>
          <w:tcPr>
            <w:cnfStyle w:val="001000000000" w:firstRow="0" w:lastRow="0" w:firstColumn="1" w:lastColumn="0" w:oddVBand="0" w:evenVBand="0" w:oddHBand="0" w:evenHBand="0" w:firstRowFirstColumn="0" w:firstRowLastColumn="0" w:lastRowFirstColumn="0" w:lastRowLastColumn="0"/>
            <w:tcW w:w="468" w:type="dxa"/>
            <w:vMerge/>
            <w:tcBorders>
              <w:top w:val="nil"/>
              <w:left w:val="nil"/>
              <w:bottom w:val="nil"/>
              <w:right w:val="nil"/>
            </w:tcBorders>
          </w:tcPr>
          <w:p w14:paraId="249990E9" w14:textId="77777777" w:rsidR="00794637" w:rsidRDefault="00794637" w:rsidP="000D2985">
            <w:pPr>
              <w:tabs>
                <w:tab w:val="left" w:pos="90"/>
              </w:tabs>
              <w:spacing w:line="360" w:lineRule="auto"/>
              <w:jc w:val="both"/>
              <w:rPr>
                <w:b w:val="0"/>
                <w:bCs w:val="0"/>
                <w:sz w:val="22"/>
                <w:szCs w:val="22"/>
              </w:rPr>
            </w:pPr>
          </w:p>
        </w:tc>
        <w:tc>
          <w:tcPr>
            <w:tcW w:w="7650" w:type="dxa"/>
            <w:gridSpan w:val="2"/>
            <w:tcBorders>
              <w:top w:val="nil"/>
              <w:left w:val="nil"/>
              <w:bottom w:val="nil"/>
              <w:right w:val="nil"/>
            </w:tcBorders>
          </w:tcPr>
          <w:p w14:paraId="3259104A" w14:textId="5C8669D5" w:rsidR="00794637" w:rsidRDefault="003B5623" w:rsidP="000D2985">
            <w:pPr>
              <w:tabs>
                <w:tab w:val="left" w:pos="90"/>
              </w:tabs>
              <w:spacing w:line="360" w:lineRule="auto"/>
              <w:jc w:val="both"/>
              <w:cnfStyle w:val="000000000000" w:firstRow="0" w:lastRow="0" w:firstColumn="0" w:lastColumn="0" w:oddVBand="0" w:evenVBand="0" w:oddHBand="0" w:evenHBand="0" w:firstRowFirstColumn="0" w:firstRowLastColumn="0" w:lastRowFirstColumn="0" w:lastRowLastColumn="0"/>
              <w:rPr>
                <w:sz w:val="22"/>
                <w:szCs w:val="22"/>
              </w:rPr>
            </w:pPr>
            <w:r>
              <w:rPr>
                <w:b/>
                <w:sz w:val="22"/>
                <w:szCs w:val="22"/>
              </w:rPr>
              <w:t xml:space="preserve">1.2. </w:t>
            </w:r>
            <w:r>
              <w:rPr>
                <w:sz w:val="22"/>
                <w:szCs w:val="22"/>
              </w:rPr>
              <w:t xml:space="preserve"> për lojë të futbollit për tri grup moshat</w:t>
            </w:r>
          </w:p>
        </w:tc>
        <w:tc>
          <w:tcPr>
            <w:tcW w:w="1530" w:type="dxa"/>
            <w:tcBorders>
              <w:top w:val="nil"/>
              <w:left w:val="nil"/>
              <w:bottom w:val="nil"/>
              <w:right w:val="nil"/>
            </w:tcBorders>
          </w:tcPr>
          <w:p w14:paraId="1DD2B1F7" w14:textId="77777777" w:rsidR="00794637" w:rsidRDefault="003B5623" w:rsidP="000D2985">
            <w:pPr>
              <w:tabs>
                <w:tab w:val="left" w:pos="90"/>
              </w:tabs>
              <w:spacing w:line="36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50</w:t>
            </w:r>
            <w:r w:rsidR="00147B16">
              <w:rPr>
                <w:sz w:val="22"/>
                <w:szCs w:val="22"/>
              </w:rPr>
              <w:t>.00</w:t>
            </w:r>
            <w:r>
              <w:rPr>
                <w:sz w:val="22"/>
                <w:szCs w:val="22"/>
              </w:rPr>
              <w:t>€/3 orë</w:t>
            </w:r>
          </w:p>
        </w:tc>
      </w:tr>
      <w:tr w:rsidR="003C76AA" w:rsidRPr="00993610" w14:paraId="7F0CBFB4" w14:textId="77777777" w:rsidTr="000D2985">
        <w:tc>
          <w:tcPr>
            <w:cnfStyle w:val="001000000000" w:firstRow="0" w:lastRow="0" w:firstColumn="1" w:lastColumn="0" w:oddVBand="0" w:evenVBand="0" w:oddHBand="0" w:evenHBand="0" w:firstRowFirstColumn="0" w:firstRowLastColumn="0" w:lastRowFirstColumn="0" w:lastRowLastColumn="0"/>
            <w:tcW w:w="468" w:type="dxa"/>
            <w:vMerge/>
            <w:tcBorders>
              <w:top w:val="nil"/>
              <w:left w:val="nil"/>
              <w:bottom w:val="nil"/>
              <w:right w:val="nil"/>
            </w:tcBorders>
          </w:tcPr>
          <w:p w14:paraId="636DF6AA" w14:textId="77777777" w:rsidR="00794637" w:rsidRDefault="00794637" w:rsidP="000D2985">
            <w:pPr>
              <w:tabs>
                <w:tab w:val="left" w:pos="90"/>
              </w:tabs>
              <w:spacing w:line="360" w:lineRule="auto"/>
              <w:jc w:val="both"/>
              <w:rPr>
                <w:b w:val="0"/>
                <w:bCs w:val="0"/>
                <w:sz w:val="22"/>
                <w:szCs w:val="22"/>
              </w:rPr>
            </w:pPr>
          </w:p>
        </w:tc>
        <w:tc>
          <w:tcPr>
            <w:tcW w:w="7650" w:type="dxa"/>
            <w:gridSpan w:val="2"/>
            <w:tcBorders>
              <w:top w:val="nil"/>
              <w:left w:val="nil"/>
              <w:bottom w:val="nil"/>
              <w:right w:val="nil"/>
            </w:tcBorders>
          </w:tcPr>
          <w:p w14:paraId="0C9CCF46" w14:textId="0A64C3C4" w:rsidR="00794637" w:rsidRDefault="003B5623" w:rsidP="000D2985">
            <w:pPr>
              <w:tabs>
                <w:tab w:val="left" w:pos="90"/>
              </w:tabs>
              <w:spacing w:line="360" w:lineRule="auto"/>
              <w:jc w:val="both"/>
              <w:cnfStyle w:val="000000000000" w:firstRow="0" w:lastRow="0" w:firstColumn="0" w:lastColumn="0" w:oddVBand="0" w:evenVBand="0" w:oddHBand="0" w:evenHBand="0" w:firstRowFirstColumn="0" w:firstRowLastColumn="0" w:lastRowFirstColumn="0" w:lastRowLastColumn="0"/>
              <w:rPr>
                <w:sz w:val="22"/>
                <w:szCs w:val="22"/>
              </w:rPr>
            </w:pPr>
            <w:r>
              <w:rPr>
                <w:b/>
                <w:sz w:val="22"/>
                <w:szCs w:val="22"/>
              </w:rPr>
              <w:t xml:space="preserve">1.3. </w:t>
            </w:r>
            <w:r>
              <w:rPr>
                <w:sz w:val="22"/>
                <w:szCs w:val="22"/>
              </w:rPr>
              <w:t xml:space="preserve"> shfrytëzimi i stazës (trakes) së atletikës nga qytetarët</w:t>
            </w:r>
          </w:p>
        </w:tc>
        <w:tc>
          <w:tcPr>
            <w:tcW w:w="1530" w:type="dxa"/>
            <w:tcBorders>
              <w:top w:val="nil"/>
              <w:left w:val="nil"/>
              <w:bottom w:val="nil"/>
              <w:right w:val="nil"/>
            </w:tcBorders>
          </w:tcPr>
          <w:p w14:paraId="76C8590A" w14:textId="56B6FE95" w:rsidR="00794637" w:rsidRDefault="003B5623" w:rsidP="000D2985">
            <w:pPr>
              <w:tabs>
                <w:tab w:val="left" w:pos="90"/>
              </w:tabs>
              <w:spacing w:line="360" w:lineRule="auto"/>
              <w:jc w:val="righ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5</w:t>
            </w:r>
            <w:r w:rsidR="00C602DE">
              <w:rPr>
                <w:sz w:val="22"/>
                <w:szCs w:val="22"/>
              </w:rPr>
              <w:t>.00</w:t>
            </w:r>
            <w:r>
              <w:rPr>
                <w:sz w:val="22"/>
                <w:szCs w:val="22"/>
              </w:rPr>
              <w:t>€/mujore</w:t>
            </w:r>
          </w:p>
        </w:tc>
      </w:tr>
      <w:tr w:rsidR="003C76AA" w:rsidRPr="00993610" w14:paraId="3D95A772" w14:textId="77777777" w:rsidTr="000D2985">
        <w:tc>
          <w:tcPr>
            <w:cnfStyle w:val="001000000000" w:firstRow="0" w:lastRow="0" w:firstColumn="1" w:lastColumn="0" w:oddVBand="0" w:evenVBand="0" w:oddHBand="0" w:evenHBand="0" w:firstRowFirstColumn="0" w:firstRowLastColumn="0" w:lastRowFirstColumn="0" w:lastRowLastColumn="0"/>
            <w:tcW w:w="468" w:type="dxa"/>
            <w:vMerge/>
            <w:tcBorders>
              <w:top w:val="nil"/>
              <w:left w:val="nil"/>
              <w:bottom w:val="nil"/>
              <w:right w:val="nil"/>
            </w:tcBorders>
          </w:tcPr>
          <w:p w14:paraId="27234BF6" w14:textId="77777777" w:rsidR="00794637" w:rsidRDefault="00794637" w:rsidP="000D2985">
            <w:pPr>
              <w:tabs>
                <w:tab w:val="left" w:pos="90"/>
              </w:tabs>
              <w:spacing w:line="360" w:lineRule="auto"/>
              <w:jc w:val="both"/>
              <w:rPr>
                <w:b w:val="0"/>
                <w:bCs w:val="0"/>
                <w:sz w:val="22"/>
                <w:szCs w:val="22"/>
              </w:rPr>
            </w:pPr>
          </w:p>
        </w:tc>
        <w:tc>
          <w:tcPr>
            <w:tcW w:w="7650" w:type="dxa"/>
            <w:gridSpan w:val="2"/>
            <w:tcBorders>
              <w:top w:val="nil"/>
              <w:left w:val="nil"/>
              <w:bottom w:val="nil"/>
              <w:right w:val="nil"/>
            </w:tcBorders>
          </w:tcPr>
          <w:p w14:paraId="1025E1AE" w14:textId="48E52492" w:rsidR="00794637" w:rsidRDefault="003B5623" w:rsidP="000D2985">
            <w:pPr>
              <w:tabs>
                <w:tab w:val="left" w:pos="90"/>
              </w:tabs>
              <w:spacing w:line="360" w:lineRule="auto"/>
              <w:jc w:val="both"/>
              <w:cnfStyle w:val="000000000000" w:firstRow="0" w:lastRow="0" w:firstColumn="0" w:lastColumn="0" w:oddVBand="0" w:evenVBand="0" w:oddHBand="0" w:evenHBand="0" w:firstRowFirstColumn="0" w:firstRowLastColumn="0" w:lastRowFirstColumn="0" w:lastRowLastColumn="0"/>
              <w:rPr>
                <w:sz w:val="22"/>
                <w:szCs w:val="22"/>
              </w:rPr>
            </w:pPr>
            <w:r>
              <w:rPr>
                <w:b/>
                <w:sz w:val="22"/>
                <w:szCs w:val="22"/>
              </w:rPr>
              <w:t>1.</w:t>
            </w:r>
            <w:r w:rsidR="00794637" w:rsidRPr="000D2985">
              <w:rPr>
                <w:b/>
                <w:sz w:val="22"/>
                <w:szCs w:val="22"/>
              </w:rPr>
              <w:t>4.</w:t>
            </w:r>
            <w:r>
              <w:rPr>
                <w:sz w:val="22"/>
                <w:szCs w:val="22"/>
              </w:rPr>
              <w:t xml:space="preserve"> stërvitja nga shkollat e futbollit me reflektor tarifë shtesë</w:t>
            </w:r>
          </w:p>
        </w:tc>
        <w:tc>
          <w:tcPr>
            <w:tcW w:w="1530" w:type="dxa"/>
            <w:tcBorders>
              <w:top w:val="nil"/>
              <w:left w:val="nil"/>
              <w:bottom w:val="nil"/>
              <w:right w:val="nil"/>
            </w:tcBorders>
          </w:tcPr>
          <w:p w14:paraId="184F845D" w14:textId="19B8CFB4" w:rsidR="00794637" w:rsidRDefault="003B5623" w:rsidP="000D2985">
            <w:pPr>
              <w:tabs>
                <w:tab w:val="left" w:pos="90"/>
              </w:tabs>
              <w:spacing w:line="360" w:lineRule="auto"/>
              <w:jc w:val="righ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10</w:t>
            </w:r>
            <w:r w:rsidR="00A723B6">
              <w:rPr>
                <w:sz w:val="22"/>
                <w:szCs w:val="22"/>
              </w:rPr>
              <w:t>.00</w:t>
            </w:r>
            <w:r>
              <w:rPr>
                <w:sz w:val="22"/>
                <w:szCs w:val="22"/>
              </w:rPr>
              <w:t>€</w:t>
            </w:r>
          </w:p>
        </w:tc>
      </w:tr>
      <w:tr w:rsidR="003C76AA" w:rsidRPr="00993610" w14:paraId="00E6791B" w14:textId="77777777" w:rsidTr="000D2985">
        <w:tc>
          <w:tcPr>
            <w:cnfStyle w:val="001000000000" w:firstRow="0" w:lastRow="0" w:firstColumn="1" w:lastColumn="0" w:oddVBand="0" w:evenVBand="0" w:oddHBand="0" w:evenHBand="0" w:firstRowFirstColumn="0" w:firstRowLastColumn="0" w:lastRowFirstColumn="0" w:lastRowLastColumn="0"/>
            <w:tcW w:w="468" w:type="dxa"/>
            <w:vMerge/>
            <w:tcBorders>
              <w:top w:val="nil"/>
              <w:left w:val="nil"/>
              <w:bottom w:val="nil"/>
              <w:right w:val="nil"/>
            </w:tcBorders>
          </w:tcPr>
          <w:p w14:paraId="31459B14" w14:textId="77777777" w:rsidR="00794637" w:rsidRDefault="00794637" w:rsidP="000D2985">
            <w:pPr>
              <w:spacing w:line="360" w:lineRule="auto"/>
              <w:rPr>
                <w:b w:val="0"/>
                <w:bCs w:val="0"/>
                <w:sz w:val="22"/>
                <w:szCs w:val="22"/>
              </w:rPr>
            </w:pPr>
          </w:p>
        </w:tc>
        <w:tc>
          <w:tcPr>
            <w:tcW w:w="7650" w:type="dxa"/>
            <w:gridSpan w:val="2"/>
            <w:tcBorders>
              <w:top w:val="nil"/>
              <w:left w:val="nil"/>
              <w:bottom w:val="nil"/>
              <w:right w:val="nil"/>
            </w:tcBorders>
          </w:tcPr>
          <w:p w14:paraId="565B1FDD" w14:textId="28FAFC86" w:rsidR="00794637" w:rsidRDefault="003B5623" w:rsidP="000D2985">
            <w:pPr>
              <w:spacing w:line="360" w:lineRule="auto"/>
              <w:cnfStyle w:val="000000000000" w:firstRow="0" w:lastRow="0" w:firstColumn="0" w:lastColumn="0" w:oddVBand="0" w:evenVBand="0" w:oddHBand="0" w:evenHBand="0" w:firstRowFirstColumn="0" w:firstRowLastColumn="0" w:lastRowFirstColumn="0" w:lastRowLastColumn="0"/>
              <w:rPr>
                <w:sz w:val="22"/>
                <w:szCs w:val="22"/>
              </w:rPr>
            </w:pPr>
            <w:r>
              <w:rPr>
                <w:b/>
                <w:sz w:val="22"/>
                <w:szCs w:val="22"/>
              </w:rPr>
              <w:t>1.</w:t>
            </w:r>
            <w:r w:rsidR="00794637" w:rsidRPr="000D2985">
              <w:rPr>
                <w:b/>
                <w:sz w:val="22"/>
                <w:szCs w:val="22"/>
              </w:rPr>
              <w:t>5.</w:t>
            </w:r>
            <w:r>
              <w:rPr>
                <w:sz w:val="22"/>
                <w:szCs w:val="22"/>
              </w:rPr>
              <w:t xml:space="preserve"> për lojë miqësore me klube jashtë qytetit</w:t>
            </w:r>
          </w:p>
        </w:tc>
        <w:tc>
          <w:tcPr>
            <w:tcW w:w="1530" w:type="dxa"/>
            <w:tcBorders>
              <w:top w:val="nil"/>
              <w:left w:val="nil"/>
              <w:bottom w:val="nil"/>
              <w:right w:val="nil"/>
            </w:tcBorders>
          </w:tcPr>
          <w:p w14:paraId="00E233B6" w14:textId="3FB67739" w:rsidR="00794637" w:rsidRDefault="003B5623" w:rsidP="000D2985">
            <w:pPr>
              <w:spacing w:line="360" w:lineRule="auto"/>
              <w:jc w:val="righ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50</w:t>
            </w:r>
            <w:r w:rsidR="00A723B6">
              <w:rPr>
                <w:sz w:val="22"/>
                <w:szCs w:val="22"/>
              </w:rPr>
              <w:t>.00</w:t>
            </w:r>
            <w:r>
              <w:rPr>
                <w:sz w:val="22"/>
                <w:szCs w:val="22"/>
              </w:rPr>
              <w:t>€</w:t>
            </w:r>
          </w:p>
        </w:tc>
      </w:tr>
      <w:tr w:rsidR="003C76AA" w:rsidRPr="00993610" w14:paraId="3E3257D0" w14:textId="77777777" w:rsidTr="000D2985">
        <w:tc>
          <w:tcPr>
            <w:cnfStyle w:val="001000000000" w:firstRow="0" w:lastRow="0" w:firstColumn="1" w:lastColumn="0" w:oddVBand="0" w:evenVBand="0" w:oddHBand="0" w:evenHBand="0" w:firstRowFirstColumn="0" w:firstRowLastColumn="0" w:lastRowFirstColumn="0" w:lastRowLastColumn="0"/>
            <w:tcW w:w="468" w:type="dxa"/>
            <w:vMerge/>
            <w:tcBorders>
              <w:top w:val="nil"/>
              <w:left w:val="nil"/>
              <w:bottom w:val="nil"/>
              <w:right w:val="nil"/>
            </w:tcBorders>
          </w:tcPr>
          <w:p w14:paraId="24C0A5D4" w14:textId="77777777" w:rsidR="00794637" w:rsidRDefault="00794637" w:rsidP="000D2985">
            <w:pPr>
              <w:spacing w:line="360" w:lineRule="auto"/>
              <w:rPr>
                <w:b w:val="0"/>
                <w:bCs w:val="0"/>
                <w:sz w:val="22"/>
                <w:szCs w:val="22"/>
              </w:rPr>
            </w:pPr>
          </w:p>
        </w:tc>
        <w:tc>
          <w:tcPr>
            <w:tcW w:w="7650" w:type="dxa"/>
            <w:gridSpan w:val="2"/>
            <w:tcBorders>
              <w:top w:val="nil"/>
              <w:left w:val="nil"/>
              <w:bottom w:val="nil"/>
              <w:right w:val="nil"/>
            </w:tcBorders>
          </w:tcPr>
          <w:p w14:paraId="0DA66AA7" w14:textId="7714D40A" w:rsidR="00794637" w:rsidRDefault="003B5623" w:rsidP="000D2985">
            <w:pPr>
              <w:spacing w:line="360" w:lineRule="auto"/>
              <w:cnfStyle w:val="000000000000" w:firstRow="0" w:lastRow="0" w:firstColumn="0" w:lastColumn="0" w:oddVBand="0" w:evenVBand="0" w:oddHBand="0" w:evenHBand="0" w:firstRowFirstColumn="0" w:firstRowLastColumn="0" w:lastRowFirstColumn="0" w:lastRowLastColumn="0"/>
              <w:rPr>
                <w:sz w:val="22"/>
                <w:szCs w:val="22"/>
              </w:rPr>
            </w:pPr>
            <w:r>
              <w:rPr>
                <w:b/>
                <w:sz w:val="22"/>
                <w:szCs w:val="22"/>
              </w:rPr>
              <w:t>1.</w:t>
            </w:r>
            <w:r w:rsidR="00794637" w:rsidRPr="000D2985">
              <w:rPr>
                <w:b/>
                <w:sz w:val="22"/>
                <w:szCs w:val="22"/>
              </w:rPr>
              <w:t>6.</w:t>
            </w:r>
            <w:r>
              <w:rPr>
                <w:sz w:val="22"/>
                <w:szCs w:val="22"/>
              </w:rPr>
              <w:t xml:space="preserve"> për lojë futbolli në terrenin sportiv në Dardani</w:t>
            </w:r>
          </w:p>
        </w:tc>
        <w:tc>
          <w:tcPr>
            <w:tcW w:w="1530" w:type="dxa"/>
            <w:tcBorders>
              <w:top w:val="nil"/>
              <w:left w:val="nil"/>
              <w:bottom w:val="nil"/>
              <w:right w:val="nil"/>
            </w:tcBorders>
          </w:tcPr>
          <w:p w14:paraId="44564F70" w14:textId="75178E3F" w:rsidR="00794637" w:rsidRDefault="003B5623" w:rsidP="000D2985">
            <w:pPr>
              <w:spacing w:line="360" w:lineRule="auto"/>
              <w:jc w:val="righ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8</w:t>
            </w:r>
            <w:r w:rsidR="00672840">
              <w:rPr>
                <w:sz w:val="22"/>
                <w:szCs w:val="22"/>
              </w:rPr>
              <w:t>.00</w:t>
            </w:r>
            <w:r>
              <w:rPr>
                <w:sz w:val="22"/>
                <w:szCs w:val="22"/>
              </w:rPr>
              <w:t>€/1orë</w:t>
            </w:r>
          </w:p>
        </w:tc>
      </w:tr>
      <w:tr w:rsidR="003C76AA" w:rsidRPr="00993610" w14:paraId="4CB8F391" w14:textId="77777777" w:rsidTr="000D2985">
        <w:tc>
          <w:tcPr>
            <w:cnfStyle w:val="001000000000" w:firstRow="0" w:lastRow="0" w:firstColumn="1" w:lastColumn="0" w:oddVBand="0" w:evenVBand="0" w:oddHBand="0" w:evenHBand="0" w:firstRowFirstColumn="0" w:firstRowLastColumn="0" w:lastRowFirstColumn="0" w:lastRowLastColumn="0"/>
            <w:tcW w:w="468" w:type="dxa"/>
            <w:vMerge/>
            <w:tcBorders>
              <w:top w:val="nil"/>
              <w:left w:val="nil"/>
              <w:bottom w:val="nil"/>
              <w:right w:val="nil"/>
            </w:tcBorders>
          </w:tcPr>
          <w:p w14:paraId="2C5F99BC" w14:textId="77777777" w:rsidR="00794637" w:rsidRDefault="00794637" w:rsidP="000D2985">
            <w:pPr>
              <w:spacing w:line="360" w:lineRule="auto"/>
              <w:rPr>
                <w:b w:val="0"/>
                <w:bCs w:val="0"/>
                <w:sz w:val="22"/>
                <w:szCs w:val="22"/>
              </w:rPr>
            </w:pPr>
          </w:p>
        </w:tc>
        <w:tc>
          <w:tcPr>
            <w:tcW w:w="7650" w:type="dxa"/>
            <w:gridSpan w:val="2"/>
            <w:tcBorders>
              <w:top w:val="nil"/>
              <w:left w:val="nil"/>
              <w:bottom w:val="nil"/>
              <w:right w:val="nil"/>
            </w:tcBorders>
          </w:tcPr>
          <w:p w14:paraId="6A998C99" w14:textId="5A7A7D0E" w:rsidR="00794637" w:rsidRDefault="003B5623" w:rsidP="000D2985">
            <w:pPr>
              <w:spacing w:line="360" w:lineRule="auto"/>
              <w:cnfStyle w:val="000000000000" w:firstRow="0" w:lastRow="0" w:firstColumn="0" w:lastColumn="0" w:oddVBand="0" w:evenVBand="0" w:oddHBand="0" w:evenHBand="0" w:firstRowFirstColumn="0" w:firstRowLastColumn="0" w:lastRowFirstColumn="0" w:lastRowLastColumn="0"/>
              <w:rPr>
                <w:sz w:val="22"/>
                <w:szCs w:val="22"/>
              </w:rPr>
            </w:pPr>
            <w:r>
              <w:rPr>
                <w:b/>
                <w:sz w:val="22"/>
                <w:szCs w:val="22"/>
              </w:rPr>
              <w:t>1.</w:t>
            </w:r>
            <w:r w:rsidR="00794637" w:rsidRPr="000D2985">
              <w:rPr>
                <w:b/>
                <w:sz w:val="22"/>
                <w:szCs w:val="22"/>
              </w:rPr>
              <w:t>7.</w:t>
            </w:r>
            <w:r>
              <w:rPr>
                <w:sz w:val="22"/>
                <w:szCs w:val="22"/>
              </w:rPr>
              <w:t xml:space="preserve"> për lojë futbolli në terrenin sportiv në Dardani me reflektor </w:t>
            </w:r>
          </w:p>
        </w:tc>
        <w:tc>
          <w:tcPr>
            <w:tcW w:w="1530" w:type="dxa"/>
            <w:tcBorders>
              <w:top w:val="nil"/>
              <w:left w:val="nil"/>
              <w:bottom w:val="nil"/>
              <w:right w:val="nil"/>
            </w:tcBorders>
          </w:tcPr>
          <w:p w14:paraId="1FB3B87A" w14:textId="281C7ACC" w:rsidR="00794637" w:rsidRDefault="003B5623" w:rsidP="000D2985">
            <w:pPr>
              <w:spacing w:line="360" w:lineRule="auto"/>
              <w:jc w:val="righ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12</w:t>
            </w:r>
            <w:r w:rsidR="00D65E78">
              <w:rPr>
                <w:sz w:val="22"/>
                <w:szCs w:val="22"/>
              </w:rPr>
              <w:t>.00</w:t>
            </w:r>
            <w:r>
              <w:rPr>
                <w:sz w:val="22"/>
                <w:szCs w:val="22"/>
              </w:rPr>
              <w:t>€/1orë</w:t>
            </w:r>
          </w:p>
        </w:tc>
      </w:tr>
      <w:tr w:rsidR="003C76AA" w:rsidRPr="00993610" w14:paraId="1A57E092" w14:textId="77777777" w:rsidTr="000D2985">
        <w:tc>
          <w:tcPr>
            <w:cnfStyle w:val="001000000000" w:firstRow="0" w:lastRow="0" w:firstColumn="1" w:lastColumn="0" w:oddVBand="0" w:evenVBand="0" w:oddHBand="0" w:evenHBand="0" w:firstRowFirstColumn="0" w:firstRowLastColumn="0" w:lastRowFirstColumn="0" w:lastRowLastColumn="0"/>
            <w:tcW w:w="468" w:type="dxa"/>
            <w:vMerge/>
            <w:tcBorders>
              <w:top w:val="nil"/>
              <w:left w:val="nil"/>
              <w:bottom w:val="nil"/>
              <w:right w:val="nil"/>
            </w:tcBorders>
          </w:tcPr>
          <w:p w14:paraId="6E64D3F2" w14:textId="77777777" w:rsidR="00794637" w:rsidRDefault="00794637" w:rsidP="000D2985">
            <w:pPr>
              <w:spacing w:line="360" w:lineRule="auto"/>
              <w:rPr>
                <w:b w:val="0"/>
                <w:bCs w:val="0"/>
                <w:sz w:val="22"/>
                <w:szCs w:val="22"/>
              </w:rPr>
            </w:pPr>
          </w:p>
        </w:tc>
        <w:tc>
          <w:tcPr>
            <w:tcW w:w="7650" w:type="dxa"/>
            <w:gridSpan w:val="2"/>
            <w:tcBorders>
              <w:top w:val="nil"/>
              <w:left w:val="nil"/>
              <w:bottom w:val="nil"/>
              <w:right w:val="nil"/>
            </w:tcBorders>
          </w:tcPr>
          <w:p w14:paraId="2D23D5B0" w14:textId="7FC8C8F1" w:rsidR="00794637" w:rsidRPr="000D2985" w:rsidRDefault="00794637" w:rsidP="000D2985">
            <w:pPr>
              <w:spacing w:line="360" w:lineRule="auto"/>
              <w:cnfStyle w:val="000000000000" w:firstRow="0" w:lastRow="0" w:firstColumn="0" w:lastColumn="0" w:oddVBand="0" w:evenVBand="0" w:oddHBand="0" w:evenHBand="0" w:firstRowFirstColumn="0" w:firstRowLastColumn="0" w:lastRowFirstColumn="0" w:lastRowLastColumn="0"/>
              <w:rPr>
                <w:color w:val="E36C0A"/>
                <w:sz w:val="22"/>
                <w:szCs w:val="22"/>
              </w:rPr>
            </w:pPr>
          </w:p>
        </w:tc>
        <w:tc>
          <w:tcPr>
            <w:tcW w:w="1530" w:type="dxa"/>
            <w:tcBorders>
              <w:top w:val="nil"/>
              <w:left w:val="nil"/>
              <w:bottom w:val="nil"/>
              <w:right w:val="nil"/>
            </w:tcBorders>
          </w:tcPr>
          <w:p w14:paraId="52C994A2" w14:textId="54D1B1E5" w:rsidR="00794637" w:rsidRDefault="00794637" w:rsidP="000D2985">
            <w:pPr>
              <w:spacing w:line="360" w:lineRule="auto"/>
              <w:cnfStyle w:val="000000000000" w:firstRow="0" w:lastRow="0" w:firstColumn="0" w:lastColumn="0" w:oddVBand="0" w:evenVBand="0" w:oddHBand="0" w:evenHBand="0" w:firstRowFirstColumn="0" w:firstRowLastColumn="0" w:lastRowFirstColumn="0" w:lastRowLastColumn="0"/>
              <w:rPr>
                <w:sz w:val="22"/>
                <w:szCs w:val="22"/>
              </w:rPr>
            </w:pPr>
          </w:p>
        </w:tc>
      </w:tr>
      <w:tr w:rsidR="003C76AA" w:rsidRPr="00993610" w14:paraId="12B7E50A" w14:textId="77777777" w:rsidTr="000D2985">
        <w:tc>
          <w:tcPr>
            <w:cnfStyle w:val="001000000000" w:firstRow="0" w:lastRow="0" w:firstColumn="1" w:lastColumn="0" w:oddVBand="0" w:evenVBand="0" w:oddHBand="0" w:evenHBand="0" w:firstRowFirstColumn="0" w:firstRowLastColumn="0" w:lastRowFirstColumn="0" w:lastRowLastColumn="0"/>
            <w:tcW w:w="468" w:type="dxa"/>
            <w:vMerge/>
            <w:tcBorders>
              <w:top w:val="nil"/>
              <w:left w:val="nil"/>
              <w:bottom w:val="nil"/>
              <w:right w:val="nil"/>
            </w:tcBorders>
          </w:tcPr>
          <w:p w14:paraId="384F1316" w14:textId="77777777" w:rsidR="00794637" w:rsidRDefault="00794637" w:rsidP="000D2985">
            <w:pPr>
              <w:spacing w:line="360" w:lineRule="auto"/>
              <w:rPr>
                <w:b w:val="0"/>
                <w:bCs w:val="0"/>
                <w:sz w:val="22"/>
                <w:szCs w:val="22"/>
              </w:rPr>
            </w:pPr>
          </w:p>
        </w:tc>
        <w:tc>
          <w:tcPr>
            <w:tcW w:w="7650" w:type="dxa"/>
            <w:gridSpan w:val="2"/>
            <w:tcBorders>
              <w:top w:val="nil"/>
              <w:left w:val="nil"/>
              <w:bottom w:val="nil"/>
              <w:right w:val="nil"/>
            </w:tcBorders>
          </w:tcPr>
          <w:p w14:paraId="192AF4E9" w14:textId="76A9711F" w:rsidR="00794637" w:rsidRPr="000D2985" w:rsidRDefault="00794637" w:rsidP="000D2985">
            <w:pPr>
              <w:spacing w:line="360" w:lineRule="auto"/>
              <w:jc w:val="center"/>
              <w:cnfStyle w:val="000000000000" w:firstRow="0" w:lastRow="0" w:firstColumn="0" w:lastColumn="0" w:oddVBand="0" w:evenVBand="0" w:oddHBand="0" w:evenHBand="0" w:firstRowFirstColumn="0" w:firstRowLastColumn="0" w:lastRowFirstColumn="0" w:lastRowLastColumn="0"/>
              <w:rPr>
                <w:b/>
                <w:sz w:val="22"/>
                <w:szCs w:val="22"/>
              </w:rPr>
            </w:pPr>
            <w:r w:rsidRPr="000D2985">
              <w:rPr>
                <w:b/>
                <w:sz w:val="22"/>
                <w:szCs w:val="22"/>
              </w:rPr>
              <w:t xml:space="preserve">Neni </w:t>
            </w:r>
            <w:r w:rsidR="006B0B6F">
              <w:rPr>
                <w:b/>
                <w:sz w:val="22"/>
                <w:szCs w:val="22"/>
              </w:rPr>
              <w:t>21</w:t>
            </w:r>
          </w:p>
        </w:tc>
        <w:tc>
          <w:tcPr>
            <w:tcW w:w="1530" w:type="dxa"/>
            <w:tcBorders>
              <w:top w:val="nil"/>
              <w:left w:val="nil"/>
              <w:bottom w:val="nil"/>
              <w:right w:val="nil"/>
            </w:tcBorders>
          </w:tcPr>
          <w:p w14:paraId="20024904" w14:textId="77777777" w:rsidR="00794637" w:rsidRDefault="00794637" w:rsidP="000D2985">
            <w:pPr>
              <w:spacing w:line="360" w:lineRule="auto"/>
              <w:cnfStyle w:val="000000000000" w:firstRow="0" w:lastRow="0" w:firstColumn="0" w:lastColumn="0" w:oddVBand="0" w:evenVBand="0" w:oddHBand="0" w:evenHBand="0" w:firstRowFirstColumn="0" w:firstRowLastColumn="0" w:lastRowFirstColumn="0" w:lastRowLastColumn="0"/>
              <w:rPr>
                <w:sz w:val="22"/>
                <w:szCs w:val="22"/>
              </w:rPr>
            </w:pPr>
          </w:p>
        </w:tc>
      </w:tr>
      <w:tr w:rsidR="00FB7AF3" w:rsidRPr="00993610" w14:paraId="47F428F4" w14:textId="77777777" w:rsidTr="000D2985">
        <w:tc>
          <w:tcPr>
            <w:cnfStyle w:val="001000000000" w:firstRow="0" w:lastRow="0" w:firstColumn="1" w:lastColumn="0" w:oddVBand="0" w:evenVBand="0" w:oddHBand="0" w:evenHBand="0" w:firstRowFirstColumn="0" w:firstRowLastColumn="0" w:lastRowFirstColumn="0" w:lastRowLastColumn="0"/>
            <w:tcW w:w="9648" w:type="dxa"/>
            <w:gridSpan w:val="4"/>
            <w:tcBorders>
              <w:top w:val="nil"/>
              <w:left w:val="nil"/>
              <w:bottom w:val="nil"/>
              <w:right w:val="nil"/>
            </w:tcBorders>
          </w:tcPr>
          <w:p w14:paraId="33DA6828" w14:textId="77777777" w:rsidR="00794637" w:rsidRDefault="00794637" w:rsidP="000D2985">
            <w:pPr>
              <w:spacing w:line="360" w:lineRule="auto"/>
              <w:rPr>
                <w:b w:val="0"/>
                <w:bCs w:val="0"/>
                <w:sz w:val="22"/>
                <w:szCs w:val="22"/>
              </w:rPr>
            </w:pPr>
          </w:p>
          <w:p w14:paraId="5CDA90DC" w14:textId="77777777" w:rsidR="00794637" w:rsidRPr="000D2985" w:rsidRDefault="003B5623" w:rsidP="000D2985">
            <w:pPr>
              <w:spacing w:line="360" w:lineRule="auto"/>
              <w:rPr>
                <w:sz w:val="22"/>
                <w:szCs w:val="22"/>
              </w:rPr>
            </w:pPr>
            <w:r>
              <w:rPr>
                <w:sz w:val="22"/>
                <w:szCs w:val="22"/>
              </w:rPr>
              <w:t>1. Tarifat për shërbimet që ofrohen për shfrytëzimin e hapësirave të shtëpisë së rinisë nga qytetarët, OJQ-të, Organizatat tjera dhe institucionet</w:t>
            </w:r>
          </w:p>
        </w:tc>
      </w:tr>
      <w:tr w:rsidR="002865DB" w:rsidRPr="00993610" w14:paraId="6B54BB7B" w14:textId="77777777" w:rsidTr="000D2985">
        <w:tc>
          <w:tcPr>
            <w:cnfStyle w:val="001000000000" w:firstRow="0" w:lastRow="0" w:firstColumn="1" w:lastColumn="0" w:oddVBand="0" w:evenVBand="0" w:oddHBand="0" w:evenHBand="0" w:firstRowFirstColumn="0" w:firstRowLastColumn="0" w:lastRowFirstColumn="0" w:lastRowLastColumn="0"/>
            <w:tcW w:w="9648" w:type="dxa"/>
            <w:gridSpan w:val="4"/>
            <w:tcBorders>
              <w:top w:val="nil"/>
              <w:left w:val="nil"/>
              <w:bottom w:val="nil"/>
              <w:right w:val="nil"/>
            </w:tcBorders>
          </w:tcPr>
          <w:p w14:paraId="7CD3FB18" w14:textId="77777777" w:rsidR="00794637" w:rsidRPr="000D2985" w:rsidRDefault="00794637" w:rsidP="000D2985">
            <w:pPr>
              <w:spacing w:line="360" w:lineRule="auto"/>
              <w:rPr>
                <w:sz w:val="22"/>
                <w:szCs w:val="22"/>
              </w:rPr>
            </w:pPr>
          </w:p>
        </w:tc>
      </w:tr>
      <w:tr w:rsidR="00FB7AF3" w:rsidRPr="00993610" w14:paraId="15C28D36" w14:textId="77777777" w:rsidTr="000D2985">
        <w:tc>
          <w:tcPr>
            <w:cnfStyle w:val="001000000000" w:firstRow="0" w:lastRow="0" w:firstColumn="1" w:lastColumn="0" w:oddVBand="0" w:evenVBand="0" w:oddHBand="0" w:evenHBand="0" w:firstRowFirstColumn="0" w:firstRowLastColumn="0" w:lastRowFirstColumn="0" w:lastRowLastColumn="0"/>
            <w:tcW w:w="468" w:type="dxa"/>
            <w:vMerge w:val="restart"/>
            <w:tcBorders>
              <w:top w:val="nil"/>
              <w:left w:val="nil"/>
              <w:bottom w:val="nil"/>
              <w:right w:val="nil"/>
            </w:tcBorders>
          </w:tcPr>
          <w:p w14:paraId="2CA94FF3" w14:textId="5D65AE6B" w:rsidR="00794637" w:rsidRPr="000D2985" w:rsidRDefault="00794637" w:rsidP="000D2985">
            <w:pPr>
              <w:spacing w:line="360" w:lineRule="auto"/>
              <w:rPr>
                <w:sz w:val="22"/>
                <w:szCs w:val="22"/>
              </w:rPr>
            </w:pPr>
          </w:p>
        </w:tc>
        <w:tc>
          <w:tcPr>
            <w:tcW w:w="7650" w:type="dxa"/>
            <w:gridSpan w:val="2"/>
            <w:tcBorders>
              <w:top w:val="nil"/>
              <w:left w:val="nil"/>
              <w:bottom w:val="nil"/>
              <w:right w:val="nil"/>
            </w:tcBorders>
          </w:tcPr>
          <w:p w14:paraId="766CF743" w14:textId="20E117F7" w:rsidR="00794637" w:rsidRDefault="003B5623" w:rsidP="000D2985">
            <w:pPr>
              <w:spacing w:line="360" w:lineRule="auto"/>
              <w:cnfStyle w:val="000000000000" w:firstRow="0" w:lastRow="0" w:firstColumn="0" w:lastColumn="0" w:oddVBand="0" w:evenVBand="0" w:oddHBand="0" w:evenHBand="0" w:firstRowFirstColumn="0" w:firstRowLastColumn="0" w:lastRowFirstColumn="0" w:lastRowLastColumn="0"/>
              <w:rPr>
                <w:sz w:val="22"/>
                <w:szCs w:val="22"/>
              </w:rPr>
            </w:pPr>
            <w:r>
              <w:rPr>
                <w:b/>
                <w:sz w:val="22"/>
                <w:szCs w:val="22"/>
              </w:rPr>
              <w:t>1</w:t>
            </w:r>
            <w:r w:rsidR="00794637" w:rsidRPr="000D2985">
              <w:rPr>
                <w:b/>
                <w:sz w:val="22"/>
                <w:szCs w:val="22"/>
              </w:rPr>
              <w:t>.1.</w:t>
            </w:r>
            <w:r>
              <w:rPr>
                <w:sz w:val="22"/>
                <w:szCs w:val="22"/>
              </w:rPr>
              <w:t xml:space="preserve"> shfrytëzimi i sallave për secilën veç e veç </w:t>
            </w:r>
          </w:p>
        </w:tc>
        <w:tc>
          <w:tcPr>
            <w:tcW w:w="1530" w:type="dxa"/>
            <w:tcBorders>
              <w:top w:val="nil"/>
              <w:left w:val="nil"/>
              <w:bottom w:val="nil"/>
              <w:right w:val="nil"/>
            </w:tcBorders>
          </w:tcPr>
          <w:p w14:paraId="4D56CB50" w14:textId="76611114" w:rsidR="00794637" w:rsidRPr="000D2985" w:rsidRDefault="00794637" w:rsidP="000D2985">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0D2985">
              <w:rPr>
                <w:color w:val="000000"/>
                <w:sz w:val="22"/>
                <w:szCs w:val="22"/>
              </w:rPr>
              <w:t>45</w:t>
            </w:r>
            <w:r w:rsidR="00E91FA1">
              <w:rPr>
                <w:color w:val="000000"/>
                <w:sz w:val="22"/>
                <w:szCs w:val="22"/>
              </w:rPr>
              <w:t>.00</w:t>
            </w:r>
            <w:r w:rsidRPr="000D2985">
              <w:rPr>
                <w:color w:val="000000"/>
                <w:sz w:val="22"/>
                <w:szCs w:val="22"/>
              </w:rPr>
              <w:t>€/ditore</w:t>
            </w:r>
          </w:p>
        </w:tc>
      </w:tr>
      <w:tr w:rsidR="00FB7AF3" w:rsidRPr="00993610" w14:paraId="05FF0A7D" w14:textId="77777777" w:rsidTr="000D2985">
        <w:tc>
          <w:tcPr>
            <w:cnfStyle w:val="001000000000" w:firstRow="0" w:lastRow="0" w:firstColumn="1" w:lastColumn="0" w:oddVBand="0" w:evenVBand="0" w:oddHBand="0" w:evenHBand="0" w:firstRowFirstColumn="0" w:firstRowLastColumn="0" w:lastRowFirstColumn="0" w:lastRowLastColumn="0"/>
            <w:tcW w:w="468" w:type="dxa"/>
            <w:vMerge/>
            <w:tcBorders>
              <w:top w:val="nil"/>
              <w:left w:val="nil"/>
              <w:bottom w:val="nil"/>
              <w:right w:val="nil"/>
            </w:tcBorders>
          </w:tcPr>
          <w:p w14:paraId="63B01F97" w14:textId="77777777" w:rsidR="00794637" w:rsidRDefault="00794637" w:rsidP="000D2985">
            <w:pPr>
              <w:spacing w:line="360" w:lineRule="auto"/>
              <w:rPr>
                <w:b w:val="0"/>
                <w:bCs w:val="0"/>
                <w:sz w:val="22"/>
                <w:szCs w:val="22"/>
              </w:rPr>
            </w:pPr>
          </w:p>
        </w:tc>
        <w:tc>
          <w:tcPr>
            <w:tcW w:w="7650" w:type="dxa"/>
            <w:gridSpan w:val="2"/>
            <w:tcBorders>
              <w:top w:val="nil"/>
              <w:left w:val="nil"/>
              <w:bottom w:val="nil"/>
              <w:right w:val="nil"/>
            </w:tcBorders>
          </w:tcPr>
          <w:p w14:paraId="76B8CEED" w14:textId="1AE7C534" w:rsidR="00794637" w:rsidRDefault="003B5623" w:rsidP="000D2985">
            <w:pPr>
              <w:spacing w:line="360" w:lineRule="auto"/>
              <w:cnfStyle w:val="000000000000" w:firstRow="0" w:lastRow="0" w:firstColumn="0" w:lastColumn="0" w:oddVBand="0" w:evenVBand="0" w:oddHBand="0" w:evenHBand="0" w:firstRowFirstColumn="0" w:firstRowLastColumn="0" w:lastRowFirstColumn="0" w:lastRowLastColumn="0"/>
              <w:rPr>
                <w:sz w:val="22"/>
                <w:szCs w:val="22"/>
              </w:rPr>
            </w:pPr>
            <w:r>
              <w:rPr>
                <w:b/>
                <w:sz w:val="22"/>
                <w:szCs w:val="22"/>
              </w:rPr>
              <w:t>1</w:t>
            </w:r>
            <w:r w:rsidR="00794637" w:rsidRPr="000D2985">
              <w:rPr>
                <w:b/>
                <w:sz w:val="22"/>
                <w:szCs w:val="22"/>
              </w:rPr>
              <w:t>.2.</w:t>
            </w:r>
            <w:r>
              <w:rPr>
                <w:sz w:val="22"/>
                <w:szCs w:val="22"/>
              </w:rPr>
              <w:t xml:space="preserve"> shfrytëzimi i amfiteatrit</w:t>
            </w:r>
          </w:p>
        </w:tc>
        <w:tc>
          <w:tcPr>
            <w:tcW w:w="1530" w:type="dxa"/>
            <w:tcBorders>
              <w:top w:val="nil"/>
              <w:left w:val="nil"/>
              <w:bottom w:val="nil"/>
              <w:right w:val="nil"/>
            </w:tcBorders>
          </w:tcPr>
          <w:p w14:paraId="2AE74998" w14:textId="37E14A53" w:rsidR="00794637" w:rsidRPr="000D2985" w:rsidRDefault="00794637" w:rsidP="000D2985">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0D2985">
              <w:rPr>
                <w:color w:val="000000"/>
                <w:sz w:val="22"/>
                <w:szCs w:val="22"/>
              </w:rPr>
              <w:t>40</w:t>
            </w:r>
            <w:r w:rsidR="00E91FA1">
              <w:rPr>
                <w:color w:val="000000"/>
                <w:sz w:val="22"/>
                <w:szCs w:val="22"/>
              </w:rPr>
              <w:t>.00</w:t>
            </w:r>
            <w:r w:rsidRPr="000D2985">
              <w:rPr>
                <w:color w:val="000000"/>
                <w:sz w:val="22"/>
                <w:szCs w:val="22"/>
              </w:rPr>
              <w:t>€/4 orë</w:t>
            </w:r>
          </w:p>
        </w:tc>
      </w:tr>
      <w:tr w:rsidR="00FB7AF3" w:rsidRPr="00993610" w14:paraId="5CA0B6DE" w14:textId="77777777" w:rsidTr="000D2985">
        <w:trPr>
          <w:trHeight w:val="575"/>
        </w:trPr>
        <w:tc>
          <w:tcPr>
            <w:cnfStyle w:val="001000000000" w:firstRow="0" w:lastRow="0" w:firstColumn="1" w:lastColumn="0" w:oddVBand="0" w:evenVBand="0" w:oddHBand="0" w:evenHBand="0" w:firstRowFirstColumn="0" w:firstRowLastColumn="0" w:lastRowFirstColumn="0" w:lastRowLastColumn="0"/>
            <w:tcW w:w="468" w:type="dxa"/>
            <w:vMerge/>
            <w:tcBorders>
              <w:top w:val="nil"/>
              <w:left w:val="nil"/>
              <w:bottom w:val="nil"/>
              <w:right w:val="nil"/>
            </w:tcBorders>
          </w:tcPr>
          <w:p w14:paraId="24420EB7" w14:textId="77777777" w:rsidR="00794637" w:rsidRPr="000D2985" w:rsidRDefault="00794637" w:rsidP="000D2985">
            <w:pPr>
              <w:spacing w:line="360" w:lineRule="auto"/>
              <w:rPr>
                <w:color w:val="000000"/>
                <w:sz w:val="22"/>
                <w:szCs w:val="22"/>
              </w:rPr>
            </w:pPr>
          </w:p>
        </w:tc>
        <w:tc>
          <w:tcPr>
            <w:tcW w:w="7650" w:type="dxa"/>
            <w:gridSpan w:val="2"/>
            <w:tcBorders>
              <w:top w:val="nil"/>
              <w:left w:val="nil"/>
              <w:bottom w:val="nil"/>
              <w:right w:val="nil"/>
            </w:tcBorders>
          </w:tcPr>
          <w:p w14:paraId="153B49E4" w14:textId="1C0B747A" w:rsidR="00794637" w:rsidRPr="000D2985" w:rsidRDefault="003B5623" w:rsidP="000D2985">
            <w:pPr>
              <w:spacing w:line="360" w:lineRule="auto"/>
              <w:cnfStyle w:val="000000000000" w:firstRow="0" w:lastRow="0" w:firstColumn="0" w:lastColumn="0" w:oddVBand="0" w:evenVBand="0" w:oddHBand="0" w:evenHBand="0" w:firstRowFirstColumn="0" w:firstRowLastColumn="0" w:lastRowFirstColumn="0" w:lastRowLastColumn="0"/>
              <w:rPr>
                <w:color w:val="000000"/>
                <w:sz w:val="22"/>
                <w:szCs w:val="22"/>
              </w:rPr>
            </w:pPr>
            <w:r>
              <w:rPr>
                <w:b/>
                <w:color w:val="000000"/>
                <w:sz w:val="22"/>
                <w:szCs w:val="22"/>
              </w:rPr>
              <w:t>1</w:t>
            </w:r>
            <w:r w:rsidR="00794637" w:rsidRPr="000D2985">
              <w:rPr>
                <w:b/>
                <w:color w:val="000000"/>
                <w:sz w:val="22"/>
                <w:szCs w:val="22"/>
              </w:rPr>
              <w:t>.3.</w:t>
            </w:r>
            <w:r w:rsidR="00794637" w:rsidRPr="000D2985">
              <w:rPr>
                <w:color w:val="000000"/>
                <w:sz w:val="22"/>
                <w:szCs w:val="22"/>
              </w:rPr>
              <w:t xml:space="preserve"> shfrytëzimi i sallës së konferencave</w:t>
            </w:r>
          </w:p>
          <w:p w14:paraId="1E8E6747" w14:textId="77777777" w:rsidR="00794637" w:rsidRPr="000D2985" w:rsidRDefault="003B5623" w:rsidP="000D2985">
            <w:pPr>
              <w:spacing w:line="360" w:lineRule="auto"/>
              <w:cnfStyle w:val="000000000000" w:firstRow="0" w:lastRow="0" w:firstColumn="0" w:lastColumn="0" w:oddVBand="0" w:evenVBand="0" w:oddHBand="0" w:evenHBand="0" w:firstRowFirstColumn="0" w:firstRowLastColumn="0" w:lastRowFirstColumn="0" w:lastRowLastColumn="0"/>
              <w:rPr>
                <w:color w:val="000000"/>
                <w:sz w:val="22"/>
                <w:szCs w:val="22"/>
              </w:rPr>
            </w:pPr>
            <w:r>
              <w:rPr>
                <w:b/>
                <w:color w:val="000000"/>
                <w:sz w:val="22"/>
                <w:szCs w:val="22"/>
              </w:rPr>
              <w:t>1</w:t>
            </w:r>
            <w:r w:rsidR="00794637" w:rsidRPr="000D2985">
              <w:rPr>
                <w:b/>
                <w:color w:val="000000"/>
                <w:sz w:val="22"/>
                <w:szCs w:val="22"/>
              </w:rPr>
              <w:t>.4</w:t>
            </w:r>
            <w:r w:rsidR="00794637" w:rsidRPr="000D2985">
              <w:rPr>
                <w:color w:val="000000"/>
                <w:sz w:val="22"/>
                <w:szCs w:val="22"/>
              </w:rPr>
              <w:t xml:space="preserve">. shfrytëzimi i zyrave të punës                                                         </w:t>
            </w:r>
          </w:p>
        </w:tc>
        <w:tc>
          <w:tcPr>
            <w:tcW w:w="1530" w:type="dxa"/>
            <w:tcBorders>
              <w:top w:val="nil"/>
              <w:left w:val="nil"/>
              <w:bottom w:val="nil"/>
              <w:right w:val="nil"/>
            </w:tcBorders>
          </w:tcPr>
          <w:p w14:paraId="581CD227" w14:textId="158438F2" w:rsidR="00794637" w:rsidRPr="000D2985" w:rsidRDefault="00794637" w:rsidP="000D2985">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0D2985">
              <w:rPr>
                <w:color w:val="000000"/>
                <w:sz w:val="22"/>
                <w:szCs w:val="22"/>
              </w:rPr>
              <w:t>30</w:t>
            </w:r>
            <w:r w:rsidR="00E91FA1">
              <w:rPr>
                <w:color w:val="000000"/>
                <w:sz w:val="22"/>
                <w:szCs w:val="22"/>
              </w:rPr>
              <w:t>.00</w:t>
            </w:r>
            <w:r w:rsidRPr="000D2985">
              <w:rPr>
                <w:color w:val="000000"/>
                <w:sz w:val="22"/>
                <w:szCs w:val="22"/>
              </w:rPr>
              <w:t>€/3 orë</w:t>
            </w:r>
          </w:p>
          <w:p w14:paraId="64B70752" w14:textId="77777777" w:rsidR="00794637" w:rsidRPr="000D2985" w:rsidRDefault="00794637" w:rsidP="000D2985">
            <w:pPr>
              <w:spacing w:line="360" w:lineRule="auto"/>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0D2985">
              <w:rPr>
                <w:color w:val="000000"/>
                <w:sz w:val="22"/>
                <w:szCs w:val="22"/>
              </w:rPr>
              <w:t>50</w:t>
            </w:r>
            <w:r w:rsidR="00E91FA1">
              <w:rPr>
                <w:color w:val="000000"/>
                <w:sz w:val="22"/>
                <w:szCs w:val="22"/>
              </w:rPr>
              <w:t>.00</w:t>
            </w:r>
            <w:r w:rsidRPr="000D2985">
              <w:rPr>
                <w:color w:val="000000"/>
                <w:sz w:val="22"/>
                <w:szCs w:val="22"/>
              </w:rPr>
              <w:t>€/1muaj</w:t>
            </w:r>
          </w:p>
        </w:tc>
      </w:tr>
    </w:tbl>
    <w:p w14:paraId="21B25976" w14:textId="77777777" w:rsidR="00794637" w:rsidRPr="000D2985" w:rsidRDefault="00794637" w:rsidP="000D2985">
      <w:pPr>
        <w:shd w:val="clear" w:color="auto" w:fill="FFFFFF"/>
        <w:spacing w:line="360" w:lineRule="auto"/>
        <w:rPr>
          <w:b/>
          <w:bCs/>
          <w:color w:val="000000"/>
          <w:sz w:val="22"/>
          <w:szCs w:val="22"/>
        </w:rPr>
      </w:pPr>
    </w:p>
    <w:tbl>
      <w:tblPr>
        <w:tblW w:w="9468" w:type="dxa"/>
        <w:tblLayout w:type="fixed"/>
        <w:tblLook w:val="04A0" w:firstRow="1" w:lastRow="0" w:firstColumn="1" w:lastColumn="0" w:noHBand="0" w:noVBand="1"/>
      </w:tblPr>
      <w:tblGrid>
        <w:gridCol w:w="810"/>
        <w:gridCol w:w="7398"/>
        <w:gridCol w:w="1260"/>
      </w:tblGrid>
      <w:tr w:rsidR="000A0FBC" w:rsidRPr="00A27FE6" w14:paraId="25DDC5EA" w14:textId="77777777" w:rsidTr="000D2985">
        <w:tc>
          <w:tcPr>
            <w:tcW w:w="8208" w:type="dxa"/>
            <w:gridSpan w:val="2"/>
          </w:tcPr>
          <w:p w14:paraId="521EC594" w14:textId="77777777" w:rsidR="00794637" w:rsidRDefault="00794637" w:rsidP="000D2985">
            <w:pPr>
              <w:spacing w:line="360" w:lineRule="auto"/>
              <w:rPr>
                <w:b/>
                <w:bCs/>
                <w:color w:val="000000"/>
              </w:rPr>
            </w:pPr>
          </w:p>
          <w:p w14:paraId="018EA413" w14:textId="77777777" w:rsidR="00794637" w:rsidRDefault="00F31853" w:rsidP="000D2985">
            <w:pPr>
              <w:spacing w:line="360" w:lineRule="auto"/>
              <w:rPr>
                <w:b/>
                <w:bCs/>
                <w:color w:val="000000"/>
              </w:rPr>
            </w:pPr>
            <w:r w:rsidRPr="006B41EE">
              <w:rPr>
                <w:color w:val="000000"/>
                <w:sz w:val="22"/>
                <w:szCs w:val="22"/>
              </w:rPr>
              <w:t>2</w:t>
            </w:r>
            <w:r w:rsidR="00564407" w:rsidRPr="006B41EE">
              <w:rPr>
                <w:color w:val="000000"/>
                <w:sz w:val="22"/>
                <w:szCs w:val="22"/>
              </w:rPr>
              <w:t>.</w:t>
            </w:r>
            <w:r w:rsidR="005F3C97">
              <w:rPr>
                <w:b/>
                <w:color w:val="000000"/>
              </w:rPr>
              <w:t xml:space="preserve"> </w:t>
            </w:r>
            <w:r w:rsidR="003B5623">
              <w:rPr>
                <w:color w:val="000000"/>
              </w:rPr>
              <w:t>Tarifat për shërbimet që ofrohen për shfrytëzimin e hapësirave të bibliotekës së qytetit</w:t>
            </w:r>
          </w:p>
        </w:tc>
        <w:tc>
          <w:tcPr>
            <w:tcW w:w="1260" w:type="dxa"/>
          </w:tcPr>
          <w:p w14:paraId="58391031" w14:textId="77777777" w:rsidR="00794637" w:rsidRDefault="00794637" w:rsidP="000D2985">
            <w:pPr>
              <w:spacing w:line="360" w:lineRule="auto"/>
              <w:jc w:val="center"/>
              <w:rPr>
                <w:b/>
                <w:bCs/>
                <w:color w:val="000000"/>
              </w:rPr>
            </w:pPr>
          </w:p>
          <w:p w14:paraId="202F16D9" w14:textId="77777777" w:rsidR="00794637" w:rsidRDefault="00794637" w:rsidP="000D2985">
            <w:pPr>
              <w:spacing w:line="360" w:lineRule="auto"/>
              <w:jc w:val="center"/>
              <w:rPr>
                <w:b/>
                <w:bCs/>
                <w:color w:val="000000"/>
              </w:rPr>
            </w:pPr>
          </w:p>
          <w:p w14:paraId="498C491D" w14:textId="77777777" w:rsidR="00794637" w:rsidRDefault="000A0FBC" w:rsidP="000D2985">
            <w:pPr>
              <w:spacing w:line="360" w:lineRule="auto"/>
              <w:jc w:val="center"/>
              <w:rPr>
                <w:b/>
                <w:bCs/>
                <w:color w:val="000000"/>
              </w:rPr>
            </w:pPr>
            <w:r w:rsidRPr="00A27FE6">
              <w:rPr>
                <w:color w:val="000000"/>
              </w:rPr>
              <w:t>Tak/tar €</w:t>
            </w:r>
          </w:p>
        </w:tc>
      </w:tr>
      <w:tr w:rsidR="000A0FBC" w:rsidRPr="00A27FE6" w14:paraId="118406E3" w14:textId="77777777" w:rsidTr="000D2985">
        <w:tc>
          <w:tcPr>
            <w:tcW w:w="810" w:type="dxa"/>
            <w:vMerge w:val="restart"/>
          </w:tcPr>
          <w:p w14:paraId="6EB997CF" w14:textId="77777777" w:rsidR="00794637" w:rsidRDefault="00794637" w:rsidP="000D2985">
            <w:pPr>
              <w:spacing w:line="360" w:lineRule="auto"/>
              <w:rPr>
                <w:b/>
                <w:bCs/>
                <w:color w:val="000000"/>
              </w:rPr>
            </w:pPr>
          </w:p>
        </w:tc>
        <w:tc>
          <w:tcPr>
            <w:tcW w:w="7398" w:type="dxa"/>
          </w:tcPr>
          <w:p w14:paraId="6101D9A9" w14:textId="77777777" w:rsidR="00794637" w:rsidRDefault="00794637" w:rsidP="000D2985">
            <w:pPr>
              <w:spacing w:line="360" w:lineRule="auto"/>
              <w:rPr>
                <w:color w:val="000000"/>
              </w:rPr>
            </w:pPr>
            <w:r w:rsidRPr="000D2985">
              <w:rPr>
                <w:b/>
                <w:color w:val="000000"/>
                <w:sz w:val="22"/>
                <w:szCs w:val="22"/>
              </w:rPr>
              <w:t>2.1.</w:t>
            </w:r>
            <w:r w:rsidR="000A0FBC" w:rsidRPr="00A27FE6">
              <w:rPr>
                <w:color w:val="000000"/>
              </w:rPr>
              <w:t xml:space="preserve"> Lexuesit,  </w:t>
            </w:r>
            <w:r w:rsidRPr="000D2985">
              <w:rPr>
                <w:color w:val="000000"/>
              </w:rPr>
              <w:t xml:space="preserve">shfrytëzuesit e fondit librar dhe të sallave të bibliotekës </w:t>
            </w:r>
            <w:r w:rsidR="000A0FBC" w:rsidRPr="00A27FE6">
              <w:rPr>
                <w:color w:val="000000"/>
              </w:rPr>
              <w:t xml:space="preserve"> </w:t>
            </w:r>
          </w:p>
        </w:tc>
        <w:tc>
          <w:tcPr>
            <w:tcW w:w="1260" w:type="dxa"/>
          </w:tcPr>
          <w:p w14:paraId="1F0803BC" w14:textId="77777777" w:rsidR="00794637" w:rsidRDefault="0005404D" w:rsidP="000D2985">
            <w:pPr>
              <w:spacing w:line="360" w:lineRule="auto"/>
              <w:rPr>
                <w:color w:val="000000"/>
                <w:sz w:val="22"/>
                <w:szCs w:val="22"/>
              </w:rPr>
            </w:pPr>
            <w:r>
              <w:rPr>
                <w:color w:val="000000"/>
              </w:rPr>
              <w:t xml:space="preserve">  </w:t>
            </w:r>
            <w:r w:rsidR="00794637" w:rsidRPr="000D2985">
              <w:rPr>
                <w:color w:val="000000"/>
                <w:sz w:val="22"/>
                <w:szCs w:val="22"/>
              </w:rPr>
              <w:t>10</w:t>
            </w:r>
            <w:r w:rsidR="00F33B07" w:rsidRPr="004437E9">
              <w:rPr>
                <w:color w:val="000000"/>
                <w:sz w:val="22"/>
                <w:szCs w:val="22"/>
              </w:rPr>
              <w:t>. 00</w:t>
            </w:r>
            <w:r w:rsidR="000A0FBC" w:rsidRPr="004437E9">
              <w:rPr>
                <w:color w:val="000000"/>
                <w:sz w:val="22"/>
                <w:szCs w:val="22"/>
              </w:rPr>
              <w:t>/vit</w:t>
            </w:r>
          </w:p>
        </w:tc>
      </w:tr>
      <w:tr w:rsidR="000A0FBC" w:rsidRPr="00A27FE6" w14:paraId="622F50AE" w14:textId="77777777" w:rsidTr="000D2985">
        <w:trPr>
          <w:trHeight w:val="360"/>
        </w:trPr>
        <w:tc>
          <w:tcPr>
            <w:tcW w:w="810" w:type="dxa"/>
            <w:vMerge/>
          </w:tcPr>
          <w:p w14:paraId="1108DFCD" w14:textId="77777777" w:rsidR="00794637" w:rsidRDefault="00794637" w:rsidP="000D2985">
            <w:pPr>
              <w:spacing w:line="360" w:lineRule="auto"/>
              <w:rPr>
                <w:b/>
                <w:bCs/>
                <w:color w:val="000000"/>
              </w:rPr>
            </w:pPr>
          </w:p>
        </w:tc>
        <w:tc>
          <w:tcPr>
            <w:tcW w:w="7398" w:type="dxa"/>
          </w:tcPr>
          <w:p w14:paraId="1C7E6AD4" w14:textId="77777777" w:rsidR="00794637" w:rsidRDefault="00794637" w:rsidP="000D2985">
            <w:pPr>
              <w:spacing w:line="360" w:lineRule="auto"/>
              <w:rPr>
                <w:color w:val="000000"/>
              </w:rPr>
            </w:pPr>
            <w:r w:rsidRPr="000D2985">
              <w:rPr>
                <w:b/>
                <w:color w:val="000000"/>
                <w:sz w:val="22"/>
                <w:szCs w:val="22"/>
              </w:rPr>
              <w:t>2.2.</w:t>
            </w:r>
            <w:r w:rsidRPr="000D2985">
              <w:rPr>
                <w:color w:val="000000"/>
              </w:rPr>
              <w:t xml:space="preserve"> Lexuesit  dhe shfrytëzuesit e fondit librar dhe të sallave të bibliotekës   </w:t>
            </w:r>
          </w:p>
        </w:tc>
        <w:tc>
          <w:tcPr>
            <w:tcW w:w="1260" w:type="dxa"/>
          </w:tcPr>
          <w:p w14:paraId="38D51910" w14:textId="77777777" w:rsidR="00794637" w:rsidRDefault="008F26A1" w:rsidP="000D2985">
            <w:pPr>
              <w:spacing w:line="360" w:lineRule="auto"/>
              <w:jc w:val="center"/>
              <w:rPr>
                <w:color w:val="000000"/>
                <w:sz w:val="22"/>
                <w:szCs w:val="22"/>
              </w:rPr>
            </w:pPr>
            <w:r>
              <w:rPr>
                <w:color w:val="000000"/>
                <w:sz w:val="22"/>
                <w:szCs w:val="22"/>
              </w:rPr>
              <w:t xml:space="preserve"> </w:t>
            </w:r>
            <w:r w:rsidR="00794637" w:rsidRPr="000D2985">
              <w:rPr>
                <w:color w:val="000000"/>
                <w:sz w:val="22"/>
                <w:szCs w:val="22"/>
              </w:rPr>
              <w:t>10</w:t>
            </w:r>
            <w:r w:rsidR="00F33B07" w:rsidRPr="004437E9">
              <w:rPr>
                <w:color w:val="000000"/>
                <w:sz w:val="22"/>
                <w:szCs w:val="22"/>
              </w:rPr>
              <w:t>. 00</w:t>
            </w:r>
            <w:r w:rsidR="00794637" w:rsidRPr="000D2985">
              <w:rPr>
                <w:color w:val="000000"/>
                <w:sz w:val="22"/>
                <w:szCs w:val="22"/>
              </w:rPr>
              <w:t>/vit</w:t>
            </w:r>
          </w:p>
        </w:tc>
      </w:tr>
      <w:tr w:rsidR="000A0FBC" w:rsidRPr="00A27FE6" w14:paraId="78B0FD70" w14:textId="77777777" w:rsidTr="000D2985">
        <w:tc>
          <w:tcPr>
            <w:tcW w:w="810" w:type="dxa"/>
            <w:vMerge/>
          </w:tcPr>
          <w:p w14:paraId="4C370332" w14:textId="77777777" w:rsidR="00794637" w:rsidRDefault="00794637" w:rsidP="000D2985">
            <w:pPr>
              <w:spacing w:line="360" w:lineRule="auto"/>
              <w:rPr>
                <w:b/>
                <w:bCs/>
                <w:color w:val="000000"/>
              </w:rPr>
            </w:pPr>
          </w:p>
        </w:tc>
        <w:tc>
          <w:tcPr>
            <w:tcW w:w="7398" w:type="dxa"/>
          </w:tcPr>
          <w:p w14:paraId="758262C9" w14:textId="77777777" w:rsidR="00794637" w:rsidRDefault="00794637" w:rsidP="000D2985">
            <w:pPr>
              <w:spacing w:line="360" w:lineRule="auto"/>
              <w:rPr>
                <w:color w:val="000000"/>
              </w:rPr>
            </w:pPr>
            <w:r w:rsidRPr="000D2985">
              <w:rPr>
                <w:b/>
                <w:color w:val="000000"/>
                <w:sz w:val="22"/>
                <w:szCs w:val="22"/>
              </w:rPr>
              <w:t>2.3.</w:t>
            </w:r>
            <w:r w:rsidR="000A0FBC" w:rsidRPr="00A27FE6">
              <w:rPr>
                <w:color w:val="000000"/>
              </w:rPr>
              <w:t xml:space="preserve"> Lexuesit, </w:t>
            </w:r>
            <w:r w:rsidRPr="000D2985">
              <w:rPr>
                <w:color w:val="000000"/>
              </w:rPr>
              <w:t>e shfrytëzimit të huazimit të librit në sektorët për fëmijë dhe të rritur.</w:t>
            </w:r>
          </w:p>
        </w:tc>
        <w:tc>
          <w:tcPr>
            <w:tcW w:w="1260" w:type="dxa"/>
          </w:tcPr>
          <w:p w14:paraId="2614C01E" w14:textId="77777777" w:rsidR="00794637" w:rsidRDefault="00794637" w:rsidP="000D2985">
            <w:pPr>
              <w:spacing w:line="360" w:lineRule="auto"/>
              <w:jc w:val="right"/>
              <w:rPr>
                <w:color w:val="000000"/>
              </w:rPr>
            </w:pPr>
          </w:p>
          <w:p w14:paraId="051B058F" w14:textId="77777777" w:rsidR="00794637" w:rsidRDefault="00794637" w:rsidP="000D2985">
            <w:pPr>
              <w:spacing w:line="360" w:lineRule="auto"/>
              <w:jc w:val="right"/>
              <w:rPr>
                <w:color w:val="000000"/>
              </w:rPr>
            </w:pPr>
            <w:r w:rsidRPr="000D2985">
              <w:rPr>
                <w:color w:val="000000"/>
              </w:rPr>
              <w:t>5</w:t>
            </w:r>
            <w:r w:rsidR="00D96C0C">
              <w:rPr>
                <w:color w:val="000000"/>
              </w:rPr>
              <w:t>.00</w:t>
            </w:r>
            <w:r w:rsidR="000A0FBC" w:rsidRPr="00A27FE6">
              <w:rPr>
                <w:color w:val="000000"/>
              </w:rPr>
              <w:t>/vit</w:t>
            </w:r>
          </w:p>
        </w:tc>
      </w:tr>
      <w:tr w:rsidR="000A0FBC" w:rsidRPr="00A27FE6" w14:paraId="78C56237" w14:textId="77777777" w:rsidTr="000D2985">
        <w:trPr>
          <w:trHeight w:val="737"/>
        </w:trPr>
        <w:tc>
          <w:tcPr>
            <w:tcW w:w="810" w:type="dxa"/>
            <w:vMerge/>
          </w:tcPr>
          <w:p w14:paraId="38F79E42" w14:textId="77777777" w:rsidR="00794637" w:rsidRDefault="00794637" w:rsidP="000D2985">
            <w:pPr>
              <w:spacing w:line="360" w:lineRule="auto"/>
              <w:rPr>
                <w:b/>
                <w:bCs/>
                <w:color w:val="000000"/>
              </w:rPr>
            </w:pPr>
          </w:p>
        </w:tc>
        <w:tc>
          <w:tcPr>
            <w:tcW w:w="7398" w:type="dxa"/>
          </w:tcPr>
          <w:p w14:paraId="3FB30D68" w14:textId="26B9C69F" w:rsidR="00794637" w:rsidRDefault="00794637" w:rsidP="000D2985">
            <w:pPr>
              <w:spacing w:line="360" w:lineRule="auto"/>
              <w:rPr>
                <w:color w:val="000000"/>
              </w:rPr>
            </w:pPr>
            <w:r w:rsidRPr="000D2985">
              <w:rPr>
                <w:b/>
                <w:color w:val="000000"/>
                <w:sz w:val="22"/>
                <w:szCs w:val="22"/>
              </w:rPr>
              <w:t>2.4.</w:t>
            </w:r>
            <w:r w:rsidR="00C70CE9">
              <w:rPr>
                <w:color w:val="000000"/>
              </w:rPr>
              <w:t xml:space="preserve"> </w:t>
            </w:r>
            <w:r w:rsidR="000A0FBC" w:rsidRPr="00A27FE6">
              <w:rPr>
                <w:color w:val="000000"/>
              </w:rPr>
              <w:t xml:space="preserve">Shfrytëzimi </w:t>
            </w:r>
            <w:r w:rsidRPr="000D2985">
              <w:rPr>
                <w:color w:val="000000"/>
              </w:rPr>
              <w:t>për aktivitete (jashtë orarit vjetor të bibliotekës)i Sallës së Konferencave</w:t>
            </w:r>
            <w:r w:rsidR="00C70CE9">
              <w:rPr>
                <w:color w:val="000000"/>
              </w:rPr>
              <w:t>.</w:t>
            </w:r>
          </w:p>
          <w:p w14:paraId="531629D1" w14:textId="77777777" w:rsidR="00C92975" w:rsidRDefault="00C92975" w:rsidP="008D0B8A">
            <w:pPr>
              <w:spacing w:line="360" w:lineRule="auto"/>
              <w:rPr>
                <w:b/>
                <w:color w:val="000000"/>
              </w:rPr>
            </w:pPr>
          </w:p>
          <w:p w14:paraId="144F2B5E" w14:textId="77777777" w:rsidR="00794637" w:rsidRPr="000D2985" w:rsidRDefault="00794637" w:rsidP="000D2985">
            <w:pPr>
              <w:spacing w:line="360" w:lineRule="auto"/>
              <w:jc w:val="center"/>
              <w:rPr>
                <w:b/>
                <w:color w:val="000000"/>
              </w:rPr>
            </w:pPr>
            <w:r w:rsidRPr="000D2985">
              <w:rPr>
                <w:b/>
                <w:color w:val="000000"/>
              </w:rPr>
              <w:t xml:space="preserve">Neni </w:t>
            </w:r>
            <w:r w:rsidR="006B0B6F">
              <w:rPr>
                <w:b/>
                <w:color w:val="000000"/>
              </w:rPr>
              <w:t>22</w:t>
            </w:r>
          </w:p>
        </w:tc>
        <w:tc>
          <w:tcPr>
            <w:tcW w:w="1260" w:type="dxa"/>
          </w:tcPr>
          <w:p w14:paraId="3C3F72F7" w14:textId="77777777" w:rsidR="00794637" w:rsidRPr="000D2985" w:rsidRDefault="00065FD6" w:rsidP="000D2985">
            <w:pPr>
              <w:spacing w:line="360" w:lineRule="auto"/>
              <w:rPr>
                <w:color w:val="000000"/>
              </w:rPr>
            </w:pPr>
            <w:r>
              <w:rPr>
                <w:color w:val="000000"/>
              </w:rPr>
              <w:t>5</w:t>
            </w:r>
            <w:r w:rsidR="00794637" w:rsidRPr="000D2985">
              <w:rPr>
                <w:color w:val="000000"/>
              </w:rPr>
              <w:t>0</w:t>
            </w:r>
            <w:r>
              <w:rPr>
                <w:color w:val="000000"/>
              </w:rPr>
              <w:t>.00</w:t>
            </w:r>
            <w:r w:rsidR="00794637" w:rsidRPr="000D2985">
              <w:rPr>
                <w:color w:val="000000"/>
              </w:rPr>
              <w:t>/ditë</w:t>
            </w:r>
          </w:p>
          <w:p w14:paraId="692A41F3" w14:textId="77777777" w:rsidR="00794637" w:rsidRPr="000D2985" w:rsidRDefault="00794637" w:rsidP="000D2985">
            <w:pPr>
              <w:spacing w:line="360" w:lineRule="auto"/>
              <w:jc w:val="right"/>
              <w:rPr>
                <w:color w:val="000000"/>
              </w:rPr>
            </w:pPr>
          </w:p>
          <w:p w14:paraId="1530E76A" w14:textId="77777777" w:rsidR="00794637" w:rsidRDefault="00794637" w:rsidP="000D2985">
            <w:pPr>
              <w:spacing w:line="360" w:lineRule="auto"/>
              <w:jc w:val="right"/>
              <w:rPr>
                <w:color w:val="000000"/>
              </w:rPr>
            </w:pPr>
          </w:p>
          <w:p w14:paraId="49E5323E" w14:textId="77777777" w:rsidR="00794637" w:rsidRDefault="00794637" w:rsidP="000D2985">
            <w:pPr>
              <w:spacing w:line="360" w:lineRule="auto"/>
              <w:jc w:val="right"/>
              <w:rPr>
                <w:color w:val="000000"/>
              </w:rPr>
            </w:pPr>
          </w:p>
        </w:tc>
      </w:tr>
      <w:tr w:rsidR="000A46F5" w:rsidRPr="00BC6003" w14:paraId="31A0B952" w14:textId="77777777" w:rsidTr="000A46F5">
        <w:trPr>
          <w:trHeight w:val="4895"/>
        </w:trPr>
        <w:tc>
          <w:tcPr>
            <w:tcW w:w="9468" w:type="dxa"/>
            <w:gridSpan w:val="3"/>
          </w:tcPr>
          <w:p w14:paraId="4755D52F" w14:textId="77777777" w:rsidR="00794637" w:rsidRPr="000D2985" w:rsidRDefault="00794637" w:rsidP="000D2985">
            <w:pPr>
              <w:pStyle w:val="ListParagraph"/>
              <w:spacing w:after="200" w:line="360" w:lineRule="auto"/>
              <w:ind w:left="0"/>
              <w:jc w:val="both"/>
            </w:pPr>
            <w:r w:rsidRPr="000D2985">
              <w:rPr>
                <w:b/>
                <w:sz w:val="22"/>
                <w:szCs w:val="22"/>
              </w:rPr>
              <w:t>1.</w:t>
            </w:r>
            <w:r w:rsidRPr="000D2985">
              <w:t xml:space="preserve"> Lirimi nga pagesa e anëtarësisë në bibliotekë. </w:t>
            </w:r>
          </w:p>
          <w:p w14:paraId="42E059FF" w14:textId="77777777" w:rsidR="00794637" w:rsidRPr="000D2985" w:rsidRDefault="00794637" w:rsidP="000D2985">
            <w:pPr>
              <w:pStyle w:val="ListParagraph"/>
              <w:spacing w:after="200" w:line="360" w:lineRule="auto"/>
              <w:ind w:left="0"/>
              <w:jc w:val="both"/>
            </w:pPr>
            <w:r w:rsidRPr="000D2985">
              <w:rPr>
                <w:b/>
                <w:sz w:val="22"/>
                <w:szCs w:val="22"/>
              </w:rPr>
              <w:t>1.1.</w:t>
            </w:r>
            <w:r w:rsidRPr="000D2985">
              <w:t xml:space="preserve"> Të gjithë anëtarët e ngushtë të familjeve të punëtorëve të bibliotekës, të dëshmorëve, veteranëve, invalidëve të luftës dhe martirëve; </w:t>
            </w:r>
          </w:p>
          <w:p w14:paraId="33E95105" w14:textId="77777777" w:rsidR="00794637" w:rsidRDefault="00794637" w:rsidP="000D2985">
            <w:pPr>
              <w:pStyle w:val="ListParagraph"/>
              <w:spacing w:after="200" w:line="360" w:lineRule="auto"/>
              <w:ind w:left="0"/>
              <w:jc w:val="both"/>
            </w:pPr>
            <w:r w:rsidRPr="000D2985">
              <w:rPr>
                <w:b/>
                <w:sz w:val="22"/>
                <w:szCs w:val="22"/>
              </w:rPr>
              <w:t>1.2.</w:t>
            </w:r>
            <w:r w:rsidRPr="000D2985">
              <w:t xml:space="preserve"> Anëtarët e familjeve në skemë sociale, anëtarët e “Handikos”, </w:t>
            </w:r>
          </w:p>
          <w:p w14:paraId="18D60E4D" w14:textId="77777777" w:rsidR="000A46F5" w:rsidRPr="003C66D9" w:rsidRDefault="00794637" w:rsidP="00246B45">
            <w:pPr>
              <w:pStyle w:val="ListParagraph"/>
              <w:spacing w:after="200" w:line="360" w:lineRule="auto"/>
              <w:ind w:left="0"/>
              <w:jc w:val="both"/>
            </w:pPr>
            <w:r w:rsidRPr="000D2985">
              <w:rPr>
                <w:b/>
                <w:sz w:val="22"/>
                <w:szCs w:val="22"/>
              </w:rPr>
              <w:t>1.3</w:t>
            </w:r>
            <w:r w:rsidRPr="000D2985">
              <w:rPr>
                <w:sz w:val="22"/>
                <w:szCs w:val="22"/>
              </w:rPr>
              <w:t>.</w:t>
            </w:r>
            <w:r w:rsidR="000A46F5" w:rsidRPr="003C66D9">
              <w:t xml:space="preserve"> Të dënuarit politik, pensionistët, </w:t>
            </w:r>
          </w:p>
          <w:p w14:paraId="66EF5F83" w14:textId="77777777" w:rsidR="000A46F5" w:rsidRDefault="00794637" w:rsidP="00246B45">
            <w:pPr>
              <w:pStyle w:val="ListParagraph"/>
              <w:spacing w:after="200" w:line="360" w:lineRule="auto"/>
              <w:ind w:left="0"/>
              <w:jc w:val="both"/>
            </w:pPr>
            <w:r w:rsidRPr="000D2985">
              <w:rPr>
                <w:b/>
                <w:sz w:val="22"/>
                <w:szCs w:val="22"/>
              </w:rPr>
              <w:t>1.4.</w:t>
            </w:r>
            <w:r w:rsidR="000A46F5" w:rsidRPr="003C66D9">
              <w:t xml:space="preserve"> Lexuesit e dalluar të bibliotekës, donatorët e bibliotekës, lexuesit si dhe vullnetarët e pajisur </w:t>
            </w:r>
            <w:r w:rsidR="000A46F5">
              <w:t xml:space="preserve"> </w:t>
            </w:r>
            <w:r w:rsidR="000A46F5" w:rsidRPr="003C66D9">
              <w:t xml:space="preserve">me libreza të vullnetarizmit. </w:t>
            </w:r>
          </w:p>
          <w:p w14:paraId="082FFFA2" w14:textId="77777777" w:rsidR="000A46F5" w:rsidRPr="003C66D9" w:rsidRDefault="00794637" w:rsidP="000A46F5">
            <w:pPr>
              <w:pStyle w:val="ListParagraph"/>
              <w:spacing w:after="200" w:line="360" w:lineRule="auto"/>
              <w:ind w:left="0"/>
              <w:jc w:val="both"/>
            </w:pPr>
            <w:r w:rsidRPr="000D2985">
              <w:rPr>
                <w:b/>
                <w:sz w:val="22"/>
                <w:szCs w:val="22"/>
              </w:rPr>
              <w:t>1.</w:t>
            </w:r>
            <w:r w:rsidR="000A46F5">
              <w:rPr>
                <w:b/>
                <w:sz w:val="22"/>
                <w:szCs w:val="22"/>
              </w:rPr>
              <w:t>5</w:t>
            </w:r>
            <w:r w:rsidRPr="000D2985">
              <w:rPr>
                <w:b/>
                <w:sz w:val="22"/>
                <w:szCs w:val="22"/>
              </w:rPr>
              <w:t>.</w:t>
            </w:r>
            <w:r w:rsidR="000A46F5" w:rsidRPr="003C66D9">
              <w:t xml:space="preserve"> </w:t>
            </w:r>
            <w:r w:rsidR="000A46F5" w:rsidRPr="000A46F5">
              <w:t>Nga pagesa për një vit, lirohen edhe  personat që në më</w:t>
            </w:r>
            <w:r w:rsidR="000A46F5">
              <w:t xml:space="preserve">nyrë të ndryshme kanë ndihmuar </w:t>
            </w:r>
            <w:r w:rsidR="000A46F5" w:rsidRPr="000A46F5">
              <w:t>bibliotekën apo kanë zhvilluar aktivitete apo kanë dhënë donacione të rëndësishme</w:t>
            </w:r>
            <w:r w:rsidR="000A46F5" w:rsidRPr="003C66D9">
              <w:t xml:space="preserve">. </w:t>
            </w:r>
          </w:p>
          <w:p w14:paraId="37256BAE" w14:textId="304155C5" w:rsidR="00794637" w:rsidRPr="000D2985" w:rsidRDefault="00794637" w:rsidP="000D2985">
            <w:pPr>
              <w:spacing w:line="360" w:lineRule="auto"/>
            </w:pPr>
          </w:p>
        </w:tc>
      </w:tr>
    </w:tbl>
    <w:p w14:paraId="5EA9D5BF" w14:textId="77777777" w:rsidR="00794637" w:rsidRDefault="00794637" w:rsidP="000D2985">
      <w:pPr>
        <w:spacing w:line="360" w:lineRule="auto"/>
        <w:rPr>
          <w:b/>
        </w:rPr>
      </w:pPr>
    </w:p>
    <w:p w14:paraId="3479E10C" w14:textId="77777777" w:rsidR="00794637" w:rsidRPr="000D2985" w:rsidRDefault="00794637" w:rsidP="000D2985">
      <w:pPr>
        <w:spacing w:line="360" w:lineRule="auto"/>
        <w:jc w:val="center"/>
        <w:rPr>
          <w:b/>
        </w:rPr>
      </w:pPr>
      <w:r w:rsidRPr="000D2985">
        <w:rPr>
          <w:b/>
        </w:rPr>
        <w:t>KAPITULLI VIII</w:t>
      </w:r>
    </w:p>
    <w:p w14:paraId="42BB48F9" w14:textId="77777777" w:rsidR="00794637" w:rsidRPr="000D2985" w:rsidRDefault="00794637" w:rsidP="000D2985">
      <w:pPr>
        <w:spacing w:line="360" w:lineRule="auto"/>
        <w:jc w:val="center"/>
        <w:rPr>
          <w:b/>
        </w:rPr>
      </w:pPr>
      <w:r w:rsidRPr="000D2985">
        <w:rPr>
          <w:b/>
        </w:rPr>
        <w:t>GJOBAT LIDHUR ME TAKSAT KOMUNALE</w:t>
      </w:r>
    </w:p>
    <w:p w14:paraId="25EB5A77" w14:textId="77777777" w:rsidR="00794637" w:rsidRPr="000D2985" w:rsidRDefault="00794637" w:rsidP="000D2985">
      <w:pPr>
        <w:spacing w:line="360" w:lineRule="auto"/>
        <w:jc w:val="center"/>
        <w:rPr>
          <w:b/>
        </w:rPr>
      </w:pPr>
    </w:p>
    <w:p w14:paraId="50FA512F" w14:textId="5584322B" w:rsidR="00794637" w:rsidRPr="000D2985" w:rsidRDefault="00794637" w:rsidP="000D2985">
      <w:pPr>
        <w:spacing w:line="360" w:lineRule="auto"/>
        <w:jc w:val="center"/>
        <w:rPr>
          <w:b/>
        </w:rPr>
      </w:pPr>
      <w:r w:rsidRPr="000D2985">
        <w:rPr>
          <w:b/>
        </w:rPr>
        <w:lastRenderedPageBreak/>
        <w:t xml:space="preserve">Neni </w:t>
      </w:r>
      <w:r w:rsidR="006B0B6F">
        <w:rPr>
          <w:b/>
        </w:rPr>
        <w:t>23</w:t>
      </w:r>
    </w:p>
    <w:p w14:paraId="2E095CA1" w14:textId="77777777" w:rsidR="00794637" w:rsidRDefault="00246B45" w:rsidP="000D2985">
      <w:pPr>
        <w:spacing w:line="360" w:lineRule="auto"/>
        <w:jc w:val="center"/>
      </w:pPr>
      <w:r>
        <w:t>Gjobat lidhur me mos paraqitjen e lindjes dhe vdekjes</w:t>
      </w:r>
    </w:p>
    <w:p w14:paraId="38335D30" w14:textId="77777777" w:rsidR="00246B45" w:rsidRDefault="00246B45" w:rsidP="00246B45">
      <w:pPr>
        <w:spacing w:line="360" w:lineRule="auto"/>
        <w:jc w:val="both"/>
      </w:pPr>
    </w:p>
    <w:p w14:paraId="258AC5F8" w14:textId="77777777" w:rsidR="00246B45" w:rsidRDefault="00246B45" w:rsidP="00246B45">
      <w:pPr>
        <w:spacing w:line="360" w:lineRule="auto"/>
        <w:jc w:val="both"/>
      </w:pPr>
      <w:r w:rsidRPr="00226F7B">
        <w:rPr>
          <w:b/>
        </w:rPr>
        <w:t>1</w:t>
      </w:r>
      <w:r>
        <w:t>. Çdo preson fizik përgjegjës i cili nuk paraqet lindjen e fëmijës në territorin e Komunës në afatin prej tridhjetë (30) ditësh nga data e lindjes kryen kundërvajtje të lehtë dhe nga Komuna i shqiptohet gjobë në vlerë prej pesëdhjetë euro (50</w:t>
      </w:r>
      <w:r w:rsidR="008716C6">
        <w:t>.00</w:t>
      </w:r>
      <w:r>
        <w:t xml:space="preserve"> €).</w:t>
      </w:r>
    </w:p>
    <w:p w14:paraId="57D9722A" w14:textId="77777777" w:rsidR="00093732" w:rsidRDefault="00093732" w:rsidP="00246B45">
      <w:pPr>
        <w:spacing w:line="360" w:lineRule="auto"/>
        <w:jc w:val="both"/>
      </w:pPr>
    </w:p>
    <w:p w14:paraId="4BFDA281" w14:textId="77777777" w:rsidR="00246B45" w:rsidRDefault="00246B45" w:rsidP="00246B45">
      <w:pPr>
        <w:spacing w:line="360" w:lineRule="auto"/>
        <w:jc w:val="both"/>
      </w:pPr>
      <w:r w:rsidRPr="00226F7B">
        <w:rPr>
          <w:b/>
          <w:sz w:val="22"/>
          <w:szCs w:val="22"/>
        </w:rPr>
        <w:t>2.</w:t>
      </w:r>
      <w:r>
        <w:t xml:space="preserve"> Çdo person fizik përgjegjës i cili nuk e lajmëron vdekjen pësonit të regjistruar me vendbanim në Komunë brenda tridhjetë (30) ditëve nga data e vdekjes së personit brenda Republikës së Kosovës, apo brenda gjashtëdhjetë (60) ditëve për vdekjet e ndodhura jashtë Republikës së Kosovës, kryen kundërvajtje të lehtë dhe nga Komuna i shqiptohet gjobë në vlerë prej tetëdhjetë euro (80</w:t>
      </w:r>
      <w:r w:rsidR="00311DCD">
        <w:t>.00</w:t>
      </w:r>
      <w:r>
        <w:t xml:space="preserve"> €).</w:t>
      </w:r>
    </w:p>
    <w:p w14:paraId="5C500242" w14:textId="77777777" w:rsidR="00093732" w:rsidRPr="00226F7B" w:rsidRDefault="00093732" w:rsidP="00246B45">
      <w:pPr>
        <w:spacing w:line="360" w:lineRule="auto"/>
        <w:jc w:val="both"/>
        <w:rPr>
          <w:b/>
        </w:rPr>
      </w:pPr>
    </w:p>
    <w:p w14:paraId="04737E30" w14:textId="77777777" w:rsidR="00246B45" w:rsidRDefault="00246B45" w:rsidP="00246B45">
      <w:pPr>
        <w:spacing w:line="360" w:lineRule="auto"/>
        <w:jc w:val="both"/>
      </w:pPr>
      <w:r w:rsidRPr="00226F7B">
        <w:rPr>
          <w:b/>
        </w:rPr>
        <w:t>3.</w:t>
      </w:r>
      <w:r>
        <w:t xml:space="preserve"> Çdo drejtues i spitalit, burgut, institucionit të riedukimit dhe institucioneve tjera përkatëse, i cili nuk e lajmëron vdekjen e personit të regjistruar me vendbanim në Komunë brenda (5) ditëve nga data e vdekjes së ndodhur në institucionet e tyre, kryen kundërvajtje të lehtë dhe Komuna i shqipton gjobë prej shtatëdhjetë euro (70</w:t>
      </w:r>
      <w:r w:rsidR="00396AE4">
        <w:t>.00</w:t>
      </w:r>
      <w:r>
        <w:t xml:space="preserve"> €).</w:t>
      </w:r>
    </w:p>
    <w:p w14:paraId="5DBCB39A" w14:textId="77777777" w:rsidR="00D62638" w:rsidRDefault="00D62638" w:rsidP="00246B45">
      <w:pPr>
        <w:spacing w:line="360" w:lineRule="auto"/>
        <w:jc w:val="both"/>
      </w:pPr>
    </w:p>
    <w:p w14:paraId="2B4315AE" w14:textId="4B858006" w:rsidR="00794637" w:rsidRPr="000D2985" w:rsidRDefault="00794637" w:rsidP="000D2985">
      <w:pPr>
        <w:spacing w:line="360" w:lineRule="auto"/>
        <w:jc w:val="center"/>
        <w:rPr>
          <w:b/>
        </w:rPr>
      </w:pPr>
      <w:r w:rsidRPr="000D2985">
        <w:rPr>
          <w:b/>
        </w:rPr>
        <w:t xml:space="preserve">Neni </w:t>
      </w:r>
      <w:r w:rsidR="006B0B6F">
        <w:rPr>
          <w:b/>
        </w:rPr>
        <w:t>24</w:t>
      </w:r>
    </w:p>
    <w:p w14:paraId="47A37BEB" w14:textId="77777777" w:rsidR="00794637" w:rsidRDefault="00246B45" w:rsidP="000D2985">
      <w:pPr>
        <w:spacing w:line="360" w:lineRule="auto"/>
        <w:jc w:val="center"/>
      </w:pPr>
      <w:r>
        <w:t>Gjobat lidhur me vendbanimin dhe vendqëndrimin</w:t>
      </w:r>
    </w:p>
    <w:p w14:paraId="65D5B9B0" w14:textId="77777777" w:rsidR="00246B45" w:rsidRDefault="00246B45" w:rsidP="00246B45">
      <w:pPr>
        <w:spacing w:line="360" w:lineRule="auto"/>
        <w:jc w:val="both"/>
      </w:pPr>
    </w:p>
    <w:p w14:paraId="5341948A" w14:textId="77777777" w:rsidR="00246B45" w:rsidRDefault="00246B45" w:rsidP="00246B45">
      <w:pPr>
        <w:spacing w:line="360" w:lineRule="auto"/>
        <w:jc w:val="both"/>
      </w:pPr>
      <w:r w:rsidRPr="00226F7B">
        <w:rPr>
          <w:b/>
          <w:sz w:val="22"/>
          <w:szCs w:val="22"/>
        </w:rPr>
        <w:t>1.</w:t>
      </w:r>
      <w:r>
        <w:t xml:space="preserve"> Çdo person fizik që ka vendbanim apo vendqëndrim në Komunë dhe i cili nuk i ndërmerr veprimet e parapara në këtë paragraf, kryen kundërvajtje të lehtë  dhe Komuna i shqipton gjobë në vlerë prej tetëdhjetë (80</w:t>
      </w:r>
      <w:r w:rsidR="00365653">
        <w:t>.00</w:t>
      </w:r>
      <w:r>
        <w:t xml:space="preserve"> €):</w:t>
      </w:r>
    </w:p>
    <w:p w14:paraId="15EC58CA" w14:textId="77777777" w:rsidR="00246B45" w:rsidRDefault="00246B45" w:rsidP="00246B45">
      <w:pPr>
        <w:spacing w:line="360" w:lineRule="auto"/>
        <w:jc w:val="both"/>
      </w:pPr>
    </w:p>
    <w:p w14:paraId="2716EB04" w14:textId="5B8D4F4D" w:rsidR="00246B45" w:rsidRDefault="00794637" w:rsidP="00246B45">
      <w:pPr>
        <w:spacing w:line="360" w:lineRule="auto"/>
        <w:jc w:val="both"/>
      </w:pPr>
      <w:r w:rsidRPr="000D2985">
        <w:rPr>
          <w:b/>
          <w:sz w:val="22"/>
          <w:szCs w:val="22"/>
        </w:rPr>
        <w:t>1.1.</w:t>
      </w:r>
      <w:r w:rsidR="00246B45">
        <w:t xml:space="preserve"> nuk e lajmëron ndryshimi e vendbanimit dhe vendqëndrimit brenda territorit të komunës, brenda tetë (8) ditëve nga ky ndryshim;</w:t>
      </w:r>
    </w:p>
    <w:p w14:paraId="3542C3AF" w14:textId="77777777" w:rsidR="00246B45" w:rsidRDefault="00246B45" w:rsidP="00246B45">
      <w:pPr>
        <w:spacing w:line="360" w:lineRule="auto"/>
        <w:jc w:val="both"/>
      </w:pPr>
    </w:p>
    <w:p w14:paraId="5D59D223" w14:textId="5728371B" w:rsidR="00246B45" w:rsidRDefault="00794637" w:rsidP="00246B45">
      <w:pPr>
        <w:spacing w:line="360" w:lineRule="auto"/>
        <w:jc w:val="both"/>
      </w:pPr>
      <w:r w:rsidRPr="000D2985">
        <w:rPr>
          <w:b/>
          <w:sz w:val="22"/>
          <w:szCs w:val="22"/>
        </w:rPr>
        <w:t>1.2.</w:t>
      </w:r>
      <w:r w:rsidR="00246B45">
        <w:t xml:space="preserve"> nuk e lajmëron largimin nga Republika e Kosovës, me qëllim të qëndrimit për më shumë se gjashtëdhjetë (60) ditë; dhe</w:t>
      </w:r>
    </w:p>
    <w:p w14:paraId="59DF6014" w14:textId="77777777" w:rsidR="00246B45" w:rsidRDefault="00246B45" w:rsidP="00246B45">
      <w:pPr>
        <w:spacing w:line="360" w:lineRule="auto"/>
        <w:jc w:val="both"/>
      </w:pPr>
    </w:p>
    <w:p w14:paraId="6975D786" w14:textId="3CD6E37F" w:rsidR="00246B45" w:rsidRDefault="00794637" w:rsidP="00246B45">
      <w:pPr>
        <w:spacing w:line="360" w:lineRule="auto"/>
        <w:jc w:val="both"/>
      </w:pPr>
      <w:r w:rsidRPr="000D2985">
        <w:rPr>
          <w:b/>
          <w:sz w:val="22"/>
          <w:szCs w:val="22"/>
        </w:rPr>
        <w:lastRenderedPageBreak/>
        <w:t>1.3.</w:t>
      </w:r>
      <w:r w:rsidR="00246B45">
        <w:t xml:space="preserve"> nuk e lajmëron kthimin në Republikën e Kosovës, me qëllim të qëndrimit për më shumë se gjashtëdhjetë (60) ditë.</w:t>
      </w:r>
    </w:p>
    <w:p w14:paraId="68DA1DF9" w14:textId="77777777" w:rsidR="008D0B8A" w:rsidRDefault="008D0B8A" w:rsidP="00794637">
      <w:pPr>
        <w:spacing w:line="360" w:lineRule="auto"/>
        <w:jc w:val="center"/>
        <w:rPr>
          <w:b/>
        </w:rPr>
      </w:pPr>
    </w:p>
    <w:p w14:paraId="12BCC1AF" w14:textId="77777777" w:rsidR="008D0B8A" w:rsidRDefault="008D0B8A" w:rsidP="00794637">
      <w:pPr>
        <w:spacing w:line="360" w:lineRule="auto"/>
        <w:jc w:val="center"/>
        <w:rPr>
          <w:b/>
        </w:rPr>
      </w:pPr>
    </w:p>
    <w:p w14:paraId="6E5F2373" w14:textId="1AE24D11" w:rsidR="00794637" w:rsidRDefault="00794637" w:rsidP="000D2985">
      <w:pPr>
        <w:spacing w:line="360" w:lineRule="auto"/>
        <w:jc w:val="center"/>
        <w:rPr>
          <w:b/>
        </w:rPr>
      </w:pPr>
      <w:r w:rsidRPr="000D2985">
        <w:rPr>
          <w:b/>
        </w:rPr>
        <w:t xml:space="preserve">Neni </w:t>
      </w:r>
      <w:r w:rsidR="006B0B6F">
        <w:rPr>
          <w:b/>
        </w:rPr>
        <w:t>25</w:t>
      </w:r>
    </w:p>
    <w:p w14:paraId="52DFDA8D" w14:textId="77777777" w:rsidR="00794637" w:rsidRPr="000D2985" w:rsidRDefault="00794637" w:rsidP="000D2985">
      <w:pPr>
        <w:spacing w:line="360" w:lineRule="auto"/>
        <w:jc w:val="center"/>
        <w:rPr>
          <w:b/>
        </w:rPr>
      </w:pPr>
    </w:p>
    <w:p w14:paraId="70D04317" w14:textId="77777777" w:rsidR="00794637" w:rsidRDefault="00246B45" w:rsidP="000D2985">
      <w:pPr>
        <w:spacing w:line="360" w:lineRule="auto"/>
        <w:jc w:val="center"/>
      </w:pPr>
      <w:r>
        <w:t>Gjobat lidhur me mos pagesën e taksës për us</w:t>
      </w:r>
      <w:r w:rsidR="00496C11">
        <w:t>htrimin e veprimtarisë afariste</w:t>
      </w:r>
    </w:p>
    <w:p w14:paraId="00AAAA77" w14:textId="77777777" w:rsidR="00496C11" w:rsidRDefault="00496C11" w:rsidP="00246B45">
      <w:pPr>
        <w:spacing w:line="360" w:lineRule="auto"/>
        <w:jc w:val="both"/>
      </w:pPr>
    </w:p>
    <w:p w14:paraId="2E5A5A4B" w14:textId="77777777" w:rsidR="00246B45" w:rsidRDefault="00246B45" w:rsidP="00246B45">
      <w:pPr>
        <w:spacing w:line="360" w:lineRule="auto"/>
        <w:jc w:val="both"/>
      </w:pPr>
      <w:r w:rsidRPr="00226F7B">
        <w:rPr>
          <w:b/>
          <w:sz w:val="22"/>
          <w:szCs w:val="22"/>
        </w:rPr>
        <w:t>1.</w:t>
      </w:r>
      <w:r>
        <w:t xml:space="preserve"> Çdo shoqëri tregtare që vepron si biznes individual, i cili nuk e paguan taksën vjetore në emër të ushtrimit të veprimtarisë afariste brenda afatit të përcaktuar me këtë Rregullore, kryen kundërvajtje të lehtë dhe Komuna i shqipton gjobë në vlerë prej pesëdhjetë euro (50</w:t>
      </w:r>
      <w:r w:rsidR="00B61194">
        <w:t>.00</w:t>
      </w:r>
      <w:r>
        <w:t xml:space="preserve"> €).</w:t>
      </w:r>
    </w:p>
    <w:p w14:paraId="5B46B887" w14:textId="77777777" w:rsidR="00246B45" w:rsidRDefault="00246B45" w:rsidP="00246B45">
      <w:pPr>
        <w:spacing w:line="360" w:lineRule="auto"/>
        <w:jc w:val="both"/>
      </w:pPr>
    </w:p>
    <w:p w14:paraId="4321EABF" w14:textId="77777777" w:rsidR="0045420C" w:rsidRDefault="00794637">
      <w:pPr>
        <w:spacing w:line="360" w:lineRule="auto"/>
        <w:jc w:val="both"/>
      </w:pPr>
      <w:r w:rsidRPr="000D2985">
        <w:rPr>
          <w:b/>
          <w:sz w:val="22"/>
          <w:szCs w:val="22"/>
        </w:rPr>
        <w:t>2.</w:t>
      </w:r>
      <w:r w:rsidR="00107F2C">
        <w:rPr>
          <w:sz w:val="22"/>
          <w:szCs w:val="22"/>
        </w:rPr>
        <w:t xml:space="preserve"> </w:t>
      </w:r>
      <w:r w:rsidR="00246B45">
        <w:t>Çdo shoqëri tregtare që nuk vepron si biznes individual, i cili nuk e paguan taksën vjetore në emër të ushtrimit të veprimtarisë afariste përcaktuar me këtë Rregullore, kryen kundërvajtje të lehtë dhe Komuna  i shqipton gjobë në v</w:t>
      </w:r>
      <w:r w:rsidR="00496C11">
        <w:t>lerë prej njëqind euro (100</w:t>
      </w:r>
      <w:r w:rsidR="00B61194">
        <w:t>.00</w:t>
      </w:r>
      <w:r w:rsidR="00496C11">
        <w:t xml:space="preserve"> €).</w:t>
      </w:r>
    </w:p>
    <w:p w14:paraId="07377F80" w14:textId="77777777" w:rsidR="00361474" w:rsidRDefault="00361474">
      <w:pPr>
        <w:spacing w:line="360" w:lineRule="auto"/>
        <w:jc w:val="both"/>
      </w:pPr>
    </w:p>
    <w:p w14:paraId="77230A5E" w14:textId="76B3350D" w:rsidR="00794637" w:rsidRDefault="00794637" w:rsidP="000D2985">
      <w:pPr>
        <w:spacing w:line="360" w:lineRule="auto"/>
        <w:jc w:val="center"/>
        <w:rPr>
          <w:b/>
        </w:rPr>
      </w:pPr>
      <w:r w:rsidRPr="000D2985">
        <w:rPr>
          <w:b/>
        </w:rPr>
        <w:t xml:space="preserve">Neni </w:t>
      </w:r>
      <w:r w:rsidR="006B0B6F">
        <w:rPr>
          <w:b/>
        </w:rPr>
        <w:t>26</w:t>
      </w:r>
    </w:p>
    <w:p w14:paraId="1651B32F" w14:textId="77777777" w:rsidR="00794637" w:rsidRPr="000D2985" w:rsidRDefault="00794637" w:rsidP="000D2985">
      <w:pPr>
        <w:spacing w:line="360" w:lineRule="auto"/>
        <w:jc w:val="center"/>
        <w:rPr>
          <w:b/>
        </w:rPr>
      </w:pPr>
    </w:p>
    <w:p w14:paraId="5753CF70" w14:textId="77777777" w:rsidR="00794637" w:rsidRDefault="00246B45" w:rsidP="000D2985">
      <w:pPr>
        <w:spacing w:line="360" w:lineRule="auto"/>
        <w:jc w:val="center"/>
      </w:pPr>
      <w:r>
        <w:t>Gjobat lidhur me mos pagesën e taksës komunale mbi mjetet motorike</w:t>
      </w:r>
    </w:p>
    <w:p w14:paraId="4549F2D3" w14:textId="77777777" w:rsidR="00246B45" w:rsidRPr="00226F7B" w:rsidRDefault="00246B45" w:rsidP="00246B45">
      <w:pPr>
        <w:spacing w:line="360" w:lineRule="auto"/>
        <w:jc w:val="both"/>
        <w:rPr>
          <w:sz w:val="22"/>
          <w:szCs w:val="22"/>
        </w:rPr>
      </w:pPr>
    </w:p>
    <w:p w14:paraId="40F55B26" w14:textId="33C47865" w:rsidR="00246B45" w:rsidRDefault="00246B45" w:rsidP="00246B45">
      <w:pPr>
        <w:spacing w:line="360" w:lineRule="auto"/>
        <w:jc w:val="both"/>
      </w:pPr>
      <w:r w:rsidRPr="00226F7B">
        <w:rPr>
          <w:sz w:val="22"/>
          <w:szCs w:val="22"/>
        </w:rPr>
        <w:t>1.</w:t>
      </w:r>
      <w:r>
        <w:t xml:space="preserve"> Çdo person fizik i cili nuk e paguan taksën komunale për mjetin motorik brenda afatit të përcaktuar me këtë Rregullore, kryen kundërvajtje të lehtë dhe Komuna i shqipton gjobë në vlerë prej dhjetë euro (</w:t>
      </w:r>
      <w:r w:rsidR="00A320DE">
        <w:t>1</w:t>
      </w:r>
      <w:r>
        <w:t>0</w:t>
      </w:r>
      <w:r w:rsidR="004B1D25">
        <w:t>.00</w:t>
      </w:r>
      <w:r>
        <w:t xml:space="preserve"> €).</w:t>
      </w:r>
    </w:p>
    <w:p w14:paraId="1FB69A1F" w14:textId="77777777" w:rsidR="00246B45" w:rsidRDefault="00246B45" w:rsidP="00246B45">
      <w:pPr>
        <w:spacing w:line="360" w:lineRule="auto"/>
        <w:jc w:val="both"/>
      </w:pPr>
    </w:p>
    <w:p w14:paraId="3B435E85" w14:textId="77777777" w:rsidR="00246B45" w:rsidRDefault="00246B45" w:rsidP="00246B45">
      <w:pPr>
        <w:spacing w:line="360" w:lineRule="auto"/>
        <w:jc w:val="both"/>
      </w:pPr>
      <w:r w:rsidRPr="00226F7B">
        <w:rPr>
          <w:b/>
          <w:sz w:val="22"/>
          <w:szCs w:val="22"/>
        </w:rPr>
        <w:t>2.</w:t>
      </w:r>
      <w:r>
        <w:t xml:space="preserve"> Çdo shoqëri tregtare që vepron si biznes individual, e cila nuk e paguan taksën vjetore për mjetin motorik brenda afatit të përcaktuar në këtë Rregullore, kryen kundërvajtje të lehtë dhe Komuna i shqipton gjobë në vlerë prej dyzet (40</w:t>
      </w:r>
      <w:r w:rsidR="0048602B">
        <w:t>.00</w:t>
      </w:r>
      <w:r>
        <w:t xml:space="preserve"> €) euro.</w:t>
      </w:r>
    </w:p>
    <w:p w14:paraId="228DE431" w14:textId="77777777" w:rsidR="00246B45" w:rsidRPr="00226F7B" w:rsidRDefault="00246B45" w:rsidP="00246B45">
      <w:pPr>
        <w:spacing w:line="360" w:lineRule="auto"/>
        <w:jc w:val="both"/>
        <w:rPr>
          <w:b/>
          <w:sz w:val="22"/>
          <w:szCs w:val="22"/>
        </w:rPr>
      </w:pPr>
    </w:p>
    <w:p w14:paraId="5954776A" w14:textId="5335321B" w:rsidR="00935B1E" w:rsidRDefault="00246B45">
      <w:pPr>
        <w:spacing w:line="360" w:lineRule="auto"/>
        <w:jc w:val="both"/>
        <w:rPr>
          <w:b/>
        </w:rPr>
      </w:pPr>
      <w:r w:rsidRPr="00226F7B">
        <w:rPr>
          <w:b/>
          <w:sz w:val="22"/>
          <w:szCs w:val="22"/>
        </w:rPr>
        <w:t>3.</w:t>
      </w:r>
      <w:r>
        <w:t xml:space="preserve"> Çdo shoqëri tregtare apo person tjetër juridik i cili nuk vepron si biznes individual, që nuk e paguan taksën vjetore për mjetin motorik brenda afatit të përcaktuar  në këtë Rregullore, kryen kundërvajtje të lehtë dhe Komuna i shqipton gjobë në vlerë prej njëqind euro (100</w:t>
      </w:r>
      <w:r w:rsidR="005D5365">
        <w:t>.00</w:t>
      </w:r>
      <w:r>
        <w:t xml:space="preserve"> €).</w:t>
      </w:r>
    </w:p>
    <w:p w14:paraId="1875F15B" w14:textId="77777777" w:rsidR="00794637" w:rsidRDefault="00794637" w:rsidP="000D2985">
      <w:pPr>
        <w:spacing w:line="360" w:lineRule="auto"/>
        <w:jc w:val="center"/>
        <w:rPr>
          <w:b/>
        </w:rPr>
      </w:pPr>
    </w:p>
    <w:p w14:paraId="7FB8ED59" w14:textId="3AD02082" w:rsidR="00794637" w:rsidRDefault="00794637" w:rsidP="000D2985">
      <w:pPr>
        <w:spacing w:line="360" w:lineRule="auto"/>
        <w:jc w:val="center"/>
        <w:rPr>
          <w:b/>
        </w:rPr>
      </w:pPr>
      <w:r w:rsidRPr="000D2985">
        <w:rPr>
          <w:b/>
        </w:rPr>
        <w:lastRenderedPageBreak/>
        <w:t xml:space="preserve">Neni </w:t>
      </w:r>
      <w:r w:rsidR="006B0B6F">
        <w:rPr>
          <w:b/>
        </w:rPr>
        <w:t>27</w:t>
      </w:r>
    </w:p>
    <w:p w14:paraId="74765F7F" w14:textId="77777777" w:rsidR="00794637" w:rsidRPr="000D2985" w:rsidRDefault="00794637" w:rsidP="000D2985">
      <w:pPr>
        <w:spacing w:line="360" w:lineRule="auto"/>
        <w:jc w:val="center"/>
        <w:rPr>
          <w:b/>
        </w:rPr>
      </w:pPr>
    </w:p>
    <w:p w14:paraId="7C3A8830" w14:textId="77777777" w:rsidR="00246B45" w:rsidRDefault="00246B45" w:rsidP="00246B45">
      <w:pPr>
        <w:spacing w:line="360" w:lineRule="auto"/>
        <w:jc w:val="both"/>
      </w:pPr>
      <w:r>
        <w:t>Gjobat për mos pagesën e taksës komunale për ndërhyrje në infrastrukturë komunale dhe taksës komunale për rrënim të objekteve pa leje</w:t>
      </w:r>
    </w:p>
    <w:p w14:paraId="6C879FC8" w14:textId="77777777" w:rsidR="00246B45" w:rsidRDefault="00246B45" w:rsidP="00246B45">
      <w:pPr>
        <w:spacing w:line="360" w:lineRule="auto"/>
        <w:jc w:val="both"/>
      </w:pPr>
    </w:p>
    <w:p w14:paraId="2A09AFB9" w14:textId="77777777" w:rsidR="00246B45" w:rsidRDefault="00246B45" w:rsidP="00246B45">
      <w:pPr>
        <w:spacing w:line="360" w:lineRule="auto"/>
        <w:jc w:val="both"/>
      </w:pPr>
      <w:r w:rsidRPr="00226F7B">
        <w:rPr>
          <w:b/>
          <w:sz w:val="22"/>
          <w:szCs w:val="22"/>
        </w:rPr>
        <w:t>1.</w:t>
      </w:r>
      <w:r>
        <w:t xml:space="preserve"> Çdo person i cili nuk e paguan taksën komunale për ndërhyrje në infrastrukturë komunale dhe taksës komunale për rrënim të objekteve pa leje sipas afatit të përcaktuar në këtë Rregullore, kryen kundërvajtje të lehtë dhe Komuna i shqipton gjobë si në vijim:</w:t>
      </w:r>
    </w:p>
    <w:p w14:paraId="50A70D9E" w14:textId="77777777" w:rsidR="00246B45" w:rsidRDefault="00246B45" w:rsidP="00246B45">
      <w:pPr>
        <w:spacing w:line="360" w:lineRule="auto"/>
        <w:jc w:val="both"/>
      </w:pPr>
    </w:p>
    <w:p w14:paraId="33C25631" w14:textId="77777777" w:rsidR="00246B45" w:rsidRDefault="00246B45" w:rsidP="00246B45">
      <w:pPr>
        <w:spacing w:line="360" w:lineRule="auto"/>
        <w:jc w:val="both"/>
      </w:pPr>
      <w:r w:rsidRPr="00226F7B">
        <w:rPr>
          <w:b/>
        </w:rPr>
        <w:t>1.1.</w:t>
      </w:r>
      <w:r>
        <w:t xml:space="preserve"> për personi</w:t>
      </w:r>
      <w:r w:rsidR="00496C11">
        <w:t>n fizik – njëqind euro (100</w:t>
      </w:r>
      <w:r w:rsidR="00A7462F">
        <w:t>.00</w:t>
      </w:r>
      <w:r w:rsidR="00496C11">
        <w:t xml:space="preserve"> €);</w:t>
      </w:r>
    </w:p>
    <w:p w14:paraId="41716FF1" w14:textId="77777777" w:rsidR="00246B45" w:rsidRDefault="00246B45" w:rsidP="00246B45">
      <w:pPr>
        <w:spacing w:line="360" w:lineRule="auto"/>
        <w:jc w:val="both"/>
      </w:pPr>
      <w:r w:rsidRPr="00226F7B">
        <w:rPr>
          <w:b/>
          <w:sz w:val="22"/>
          <w:szCs w:val="22"/>
        </w:rPr>
        <w:t>1.2.</w:t>
      </w:r>
      <w:r>
        <w:t xml:space="preserve"> për personin fizik që ushtron biznes individual – dyqind euro (200</w:t>
      </w:r>
      <w:r w:rsidR="00A7462F">
        <w:t>.00</w:t>
      </w:r>
      <w:r>
        <w:t xml:space="preserve"> €); dhe</w:t>
      </w:r>
    </w:p>
    <w:p w14:paraId="37E037BC" w14:textId="77777777" w:rsidR="00496C11" w:rsidRDefault="00246B45" w:rsidP="00246B45">
      <w:pPr>
        <w:spacing w:line="360" w:lineRule="auto"/>
        <w:jc w:val="both"/>
      </w:pPr>
      <w:r w:rsidRPr="00226F7B">
        <w:rPr>
          <w:b/>
          <w:sz w:val="22"/>
          <w:szCs w:val="22"/>
        </w:rPr>
        <w:t>1.3.</w:t>
      </w:r>
      <w:r>
        <w:t xml:space="preserve"> për personin </w:t>
      </w:r>
      <w:r w:rsidR="00496C11">
        <w:t>juridik – treqind euro (300</w:t>
      </w:r>
      <w:r w:rsidR="00796CC8">
        <w:t>.00</w:t>
      </w:r>
      <w:r w:rsidR="00496C11">
        <w:t xml:space="preserve"> €).</w:t>
      </w:r>
    </w:p>
    <w:p w14:paraId="2FC6F034" w14:textId="77777777" w:rsidR="00D62638" w:rsidRDefault="00D62638" w:rsidP="00246B45">
      <w:pPr>
        <w:spacing w:line="360" w:lineRule="auto"/>
        <w:jc w:val="both"/>
      </w:pPr>
    </w:p>
    <w:p w14:paraId="7DF9CA9C" w14:textId="5D7BE7E0" w:rsidR="00794637" w:rsidRDefault="00794637" w:rsidP="000D2985">
      <w:pPr>
        <w:spacing w:line="360" w:lineRule="auto"/>
        <w:jc w:val="center"/>
        <w:rPr>
          <w:b/>
        </w:rPr>
      </w:pPr>
      <w:r w:rsidRPr="000D2985">
        <w:rPr>
          <w:b/>
        </w:rPr>
        <w:t xml:space="preserve">Neni </w:t>
      </w:r>
      <w:r w:rsidR="006B0B6F">
        <w:rPr>
          <w:b/>
        </w:rPr>
        <w:t>28</w:t>
      </w:r>
    </w:p>
    <w:p w14:paraId="72DECD10" w14:textId="77777777" w:rsidR="00794637" w:rsidRPr="000D2985" w:rsidRDefault="00794637" w:rsidP="000D2985">
      <w:pPr>
        <w:spacing w:line="360" w:lineRule="auto"/>
        <w:jc w:val="center"/>
        <w:rPr>
          <w:b/>
        </w:rPr>
      </w:pPr>
    </w:p>
    <w:p w14:paraId="686DCB88" w14:textId="77777777" w:rsidR="003E3293" w:rsidRDefault="00246B45">
      <w:pPr>
        <w:spacing w:line="360" w:lineRule="auto"/>
        <w:jc w:val="both"/>
      </w:pPr>
      <w:r>
        <w:t>Gjobat lidhur me mos pagesën e taksës komunale për vendosjen e panove reklamuese</w:t>
      </w:r>
    </w:p>
    <w:p w14:paraId="57260FD3" w14:textId="77777777" w:rsidR="003E3293" w:rsidRDefault="003E3293">
      <w:pPr>
        <w:spacing w:line="360" w:lineRule="auto"/>
        <w:jc w:val="both"/>
      </w:pPr>
    </w:p>
    <w:p w14:paraId="6A39EF4F" w14:textId="77777777" w:rsidR="003E3293" w:rsidRDefault="00246B45">
      <w:pPr>
        <w:spacing w:line="360" w:lineRule="auto"/>
        <w:jc w:val="both"/>
      </w:pPr>
      <w:r w:rsidRPr="008A5C65">
        <w:rPr>
          <w:b/>
          <w:sz w:val="22"/>
          <w:szCs w:val="22"/>
        </w:rPr>
        <w:t>1.</w:t>
      </w:r>
      <w:r>
        <w:t xml:space="preserve"> Çdo shoqëri tregtare  e cili nuk e paguan takës komunale mbi vendosjen e panove reklamuese e cila kalon vlerën prej njëqind euro (100</w:t>
      </w:r>
      <w:r w:rsidR="00764F08">
        <w:t>.00</w:t>
      </w:r>
      <w:r>
        <w:t xml:space="preserve"> €) sipas afateve të përcaktuar nga kjo Rregullore kryen kundërvajtje të lehtë dhe Komuna i shqipton gjobë si në vijim:</w:t>
      </w:r>
    </w:p>
    <w:p w14:paraId="4B9EABD9" w14:textId="77777777" w:rsidR="003E3293" w:rsidRDefault="003E3293">
      <w:pPr>
        <w:spacing w:line="360" w:lineRule="auto"/>
        <w:jc w:val="both"/>
      </w:pPr>
    </w:p>
    <w:p w14:paraId="2133913B" w14:textId="77777777" w:rsidR="003E3293" w:rsidRDefault="00246B45">
      <w:pPr>
        <w:spacing w:line="360" w:lineRule="auto"/>
        <w:jc w:val="both"/>
      </w:pPr>
      <w:r w:rsidRPr="008A5C65">
        <w:rPr>
          <w:b/>
          <w:sz w:val="22"/>
          <w:szCs w:val="22"/>
        </w:rPr>
        <w:t>1.1.</w:t>
      </w:r>
      <w:r>
        <w:t xml:space="preserve"> Shoqëritë tregtare të regjistruara si biznes individua</w:t>
      </w:r>
      <w:r w:rsidR="00496C11">
        <w:t>l – pesëdhjetë euro (50</w:t>
      </w:r>
      <w:r w:rsidR="00764F08">
        <w:t>.00</w:t>
      </w:r>
      <w:r w:rsidR="00496C11">
        <w:t xml:space="preserve"> €); dhe</w:t>
      </w:r>
    </w:p>
    <w:p w14:paraId="52573F67" w14:textId="77777777" w:rsidR="003E3293" w:rsidRDefault="00246B45">
      <w:pPr>
        <w:spacing w:line="360" w:lineRule="auto"/>
        <w:jc w:val="both"/>
      </w:pPr>
      <w:r w:rsidRPr="008A5C65">
        <w:rPr>
          <w:b/>
          <w:sz w:val="22"/>
          <w:szCs w:val="22"/>
        </w:rPr>
        <w:t>1.2.</w:t>
      </w:r>
      <w:r>
        <w:t xml:space="preserve"> Shoqëritë tregtare tjera – njëqind euro (100</w:t>
      </w:r>
      <w:r w:rsidR="006A3B6B">
        <w:t>.00</w:t>
      </w:r>
      <w:r>
        <w:t xml:space="preserve"> €) euro.</w:t>
      </w:r>
    </w:p>
    <w:p w14:paraId="517EB3B1" w14:textId="77777777" w:rsidR="00794637" w:rsidRDefault="00794637" w:rsidP="000D2985">
      <w:pPr>
        <w:spacing w:line="360" w:lineRule="auto"/>
        <w:jc w:val="center"/>
        <w:rPr>
          <w:b/>
        </w:rPr>
      </w:pPr>
    </w:p>
    <w:p w14:paraId="04C06040" w14:textId="757B759B" w:rsidR="00794637" w:rsidRPr="000D2985" w:rsidRDefault="00794637" w:rsidP="000D2985">
      <w:pPr>
        <w:spacing w:line="360" w:lineRule="auto"/>
        <w:jc w:val="center"/>
        <w:rPr>
          <w:b/>
        </w:rPr>
      </w:pPr>
      <w:r w:rsidRPr="000D2985">
        <w:rPr>
          <w:b/>
        </w:rPr>
        <w:t xml:space="preserve">Neni </w:t>
      </w:r>
      <w:r w:rsidR="006B0B6F">
        <w:rPr>
          <w:b/>
        </w:rPr>
        <w:t>29</w:t>
      </w:r>
    </w:p>
    <w:p w14:paraId="63392DA5" w14:textId="77777777" w:rsidR="00794637" w:rsidRDefault="00246B45" w:rsidP="000D2985">
      <w:pPr>
        <w:spacing w:line="360" w:lineRule="auto"/>
        <w:jc w:val="center"/>
      </w:pPr>
      <w:r>
        <w:t>Gjobat lidhur me taksat  komunale për vendosjen e objekteve  në hapësirat publike</w:t>
      </w:r>
    </w:p>
    <w:p w14:paraId="23990E33" w14:textId="77777777" w:rsidR="003E3293" w:rsidRPr="007841B9" w:rsidRDefault="003E3293">
      <w:pPr>
        <w:spacing w:line="360" w:lineRule="auto"/>
        <w:jc w:val="both"/>
        <w:rPr>
          <w:b/>
          <w:sz w:val="22"/>
          <w:szCs w:val="22"/>
        </w:rPr>
      </w:pPr>
    </w:p>
    <w:p w14:paraId="41C28CA6" w14:textId="77777777" w:rsidR="003E3293" w:rsidRDefault="00246B45">
      <w:pPr>
        <w:spacing w:line="360" w:lineRule="auto"/>
        <w:jc w:val="both"/>
      </w:pPr>
      <w:r w:rsidRPr="007841B9">
        <w:rPr>
          <w:b/>
          <w:sz w:val="22"/>
          <w:szCs w:val="22"/>
        </w:rPr>
        <w:t>1.</w:t>
      </w:r>
      <w:r>
        <w:t xml:space="preserve"> Çdo person i cili nuk e paguan taksën komunale për vendosjen e objekteve të ndryshme në hapësirën publike sipas dispozitave të kësaj Rregulloreje, e cila kalon vlerën mbi njëqind euro (100</w:t>
      </w:r>
      <w:r w:rsidR="006A3B6B">
        <w:t>.00</w:t>
      </w:r>
      <w:r>
        <w:t xml:space="preserve"> €), kryen kundërvajtje të lehtë dhe Komuna i shqipton gjobë si në vijim:</w:t>
      </w:r>
    </w:p>
    <w:p w14:paraId="5F9A9924" w14:textId="77777777" w:rsidR="003E3293" w:rsidRDefault="003E3293">
      <w:pPr>
        <w:spacing w:line="360" w:lineRule="auto"/>
        <w:jc w:val="both"/>
      </w:pPr>
    </w:p>
    <w:p w14:paraId="48F1D5F1" w14:textId="77777777" w:rsidR="006A3B6B" w:rsidRDefault="00246B45">
      <w:pPr>
        <w:spacing w:line="360" w:lineRule="auto"/>
        <w:jc w:val="both"/>
      </w:pPr>
      <w:r w:rsidRPr="007841B9">
        <w:rPr>
          <w:b/>
          <w:sz w:val="22"/>
          <w:szCs w:val="22"/>
        </w:rPr>
        <w:t>1.1.</w:t>
      </w:r>
      <w:r>
        <w:t xml:space="preserve"> Individët dhe shoqëritë tregtare të regjistruara si biznes individual – pesëdhjetë euro </w:t>
      </w:r>
    </w:p>
    <w:p w14:paraId="00A94C8E" w14:textId="77777777" w:rsidR="003E3293" w:rsidRDefault="00496C11">
      <w:pPr>
        <w:spacing w:line="360" w:lineRule="auto"/>
        <w:jc w:val="both"/>
      </w:pPr>
      <w:r>
        <w:lastRenderedPageBreak/>
        <w:t>(50</w:t>
      </w:r>
      <w:r w:rsidR="006A3B6B">
        <w:t>.00</w:t>
      </w:r>
      <w:r>
        <w:t xml:space="preserve"> €); dhe</w:t>
      </w:r>
    </w:p>
    <w:p w14:paraId="79EA9A6E" w14:textId="77777777" w:rsidR="003E3293" w:rsidRDefault="00246B45">
      <w:pPr>
        <w:spacing w:line="360" w:lineRule="auto"/>
        <w:jc w:val="both"/>
      </w:pPr>
      <w:r w:rsidRPr="007841B9">
        <w:rPr>
          <w:b/>
          <w:sz w:val="22"/>
          <w:szCs w:val="22"/>
        </w:rPr>
        <w:t>1.2.</w:t>
      </w:r>
      <w:r>
        <w:t xml:space="preserve"> Shoqëritë tregtare tjera – njëqind euro (100</w:t>
      </w:r>
      <w:r w:rsidR="001150B3">
        <w:t>.00</w:t>
      </w:r>
      <w:r>
        <w:t>€).</w:t>
      </w:r>
    </w:p>
    <w:p w14:paraId="38336CAB" w14:textId="77777777" w:rsidR="00246B45" w:rsidRDefault="00246B45" w:rsidP="00246B45">
      <w:pPr>
        <w:spacing w:line="360" w:lineRule="auto"/>
        <w:jc w:val="both"/>
      </w:pPr>
    </w:p>
    <w:p w14:paraId="27DCA122" w14:textId="77777777" w:rsidR="008D0B8A" w:rsidRDefault="008D0B8A" w:rsidP="00794637">
      <w:pPr>
        <w:spacing w:line="360" w:lineRule="auto"/>
        <w:jc w:val="center"/>
        <w:rPr>
          <w:b/>
        </w:rPr>
      </w:pPr>
    </w:p>
    <w:p w14:paraId="561E53FE" w14:textId="1C5BB778" w:rsidR="00794637" w:rsidRDefault="00794637" w:rsidP="000D2985">
      <w:pPr>
        <w:spacing w:line="360" w:lineRule="auto"/>
        <w:jc w:val="center"/>
        <w:rPr>
          <w:b/>
        </w:rPr>
      </w:pPr>
      <w:r w:rsidRPr="000D2985">
        <w:rPr>
          <w:b/>
        </w:rPr>
        <w:t xml:space="preserve">Neni </w:t>
      </w:r>
      <w:r w:rsidR="006B0B6F">
        <w:rPr>
          <w:b/>
        </w:rPr>
        <w:t>30</w:t>
      </w:r>
    </w:p>
    <w:p w14:paraId="64890B6A" w14:textId="77777777" w:rsidR="00794637" w:rsidRPr="000D2985" w:rsidRDefault="00794637" w:rsidP="000D2985">
      <w:pPr>
        <w:spacing w:line="360" w:lineRule="auto"/>
        <w:jc w:val="center"/>
        <w:rPr>
          <w:b/>
        </w:rPr>
      </w:pPr>
    </w:p>
    <w:p w14:paraId="7887E108" w14:textId="77777777" w:rsidR="00794637" w:rsidRDefault="00246B45" w:rsidP="000D2985">
      <w:pPr>
        <w:spacing w:line="360" w:lineRule="auto"/>
        <w:jc w:val="center"/>
      </w:pPr>
      <w:r>
        <w:t>Gjobat për mos pagesë të  taksës komunale për bllokimin e rrugëve sekondare</w:t>
      </w:r>
    </w:p>
    <w:p w14:paraId="0FD0F5F5" w14:textId="77777777" w:rsidR="00246B45" w:rsidRDefault="00246B45" w:rsidP="00246B45">
      <w:pPr>
        <w:spacing w:line="360" w:lineRule="auto"/>
        <w:jc w:val="both"/>
      </w:pPr>
    </w:p>
    <w:p w14:paraId="5E7869D4" w14:textId="77777777" w:rsidR="00246B45" w:rsidRDefault="00246B45" w:rsidP="00246B45">
      <w:pPr>
        <w:spacing w:line="360" w:lineRule="auto"/>
        <w:jc w:val="both"/>
      </w:pPr>
      <w:r w:rsidRPr="00565DF1">
        <w:rPr>
          <w:b/>
          <w:sz w:val="22"/>
          <w:szCs w:val="22"/>
        </w:rPr>
        <w:t>1.</w:t>
      </w:r>
      <w:r>
        <w:t xml:space="preserve"> Çdo person i cili nuk e paguan taksën komunale për bllokimin e rrugëve sekondare sipas dispozitave të kësaj Rregulloreje kryen kundërvajtje të lehtë dhe Komun</w:t>
      </w:r>
      <w:r w:rsidR="00496C11">
        <w:t>a i shqipton gjobë si në vijim:</w:t>
      </w:r>
    </w:p>
    <w:p w14:paraId="4C80E233" w14:textId="77777777" w:rsidR="00853A06" w:rsidRDefault="00246B45" w:rsidP="00246B45">
      <w:pPr>
        <w:spacing w:line="360" w:lineRule="auto"/>
        <w:jc w:val="both"/>
      </w:pPr>
      <w:r w:rsidRPr="00565DF1">
        <w:rPr>
          <w:b/>
          <w:sz w:val="22"/>
          <w:szCs w:val="22"/>
        </w:rPr>
        <w:t>1.1.</w:t>
      </w:r>
      <w:r>
        <w:t xml:space="preserve"> Personat fizik dhe shoqëritë tregtare të regjistruara si biznes individual – tridhjetë euro </w:t>
      </w:r>
    </w:p>
    <w:p w14:paraId="0772A5DB" w14:textId="77777777" w:rsidR="00246B45" w:rsidRDefault="00246B45" w:rsidP="00246B45">
      <w:pPr>
        <w:spacing w:line="360" w:lineRule="auto"/>
        <w:jc w:val="both"/>
      </w:pPr>
      <w:r>
        <w:t>(30</w:t>
      </w:r>
      <w:r w:rsidR="00853A06">
        <w:t>.00</w:t>
      </w:r>
      <w:r>
        <w:t xml:space="preserve"> €); dhe</w:t>
      </w:r>
    </w:p>
    <w:p w14:paraId="5451888A" w14:textId="77777777" w:rsidR="00246B45" w:rsidRDefault="00246B45" w:rsidP="00246B45">
      <w:pPr>
        <w:spacing w:line="360" w:lineRule="auto"/>
        <w:jc w:val="both"/>
      </w:pPr>
      <w:r w:rsidRPr="00D347A7">
        <w:rPr>
          <w:sz w:val="22"/>
          <w:szCs w:val="22"/>
        </w:rPr>
        <w:t>1.2.</w:t>
      </w:r>
      <w:r w:rsidR="00F24E07">
        <w:rPr>
          <w:sz w:val="22"/>
          <w:szCs w:val="22"/>
        </w:rPr>
        <w:t xml:space="preserve"> </w:t>
      </w:r>
      <w:r>
        <w:t>Personat juridik – njëqind euro (100</w:t>
      </w:r>
      <w:r w:rsidR="00853A06">
        <w:t>.00</w:t>
      </w:r>
      <w:r>
        <w:t xml:space="preserve"> €)</w:t>
      </w:r>
    </w:p>
    <w:p w14:paraId="519609EF" w14:textId="77777777" w:rsidR="00863E7C" w:rsidRDefault="00863E7C" w:rsidP="00246B45">
      <w:pPr>
        <w:spacing w:line="360" w:lineRule="auto"/>
        <w:jc w:val="both"/>
      </w:pPr>
    </w:p>
    <w:p w14:paraId="40231730" w14:textId="059A2953" w:rsidR="00794637" w:rsidRPr="000D2985" w:rsidRDefault="00794637" w:rsidP="000D2985">
      <w:pPr>
        <w:spacing w:line="360" w:lineRule="auto"/>
        <w:jc w:val="center"/>
        <w:rPr>
          <w:b/>
        </w:rPr>
      </w:pPr>
      <w:r w:rsidRPr="000D2985">
        <w:rPr>
          <w:b/>
        </w:rPr>
        <w:t xml:space="preserve">Neni </w:t>
      </w:r>
      <w:r w:rsidR="0039195C">
        <w:rPr>
          <w:b/>
        </w:rPr>
        <w:t>31</w:t>
      </w:r>
    </w:p>
    <w:p w14:paraId="1D3D653B" w14:textId="77777777" w:rsidR="00794637" w:rsidRDefault="00246B45" w:rsidP="000D2985">
      <w:pPr>
        <w:spacing w:line="360" w:lineRule="auto"/>
        <w:jc w:val="center"/>
      </w:pPr>
      <w:r>
        <w:t>Pagesat e gjobave dhe çështjet tjera mandatore</w:t>
      </w:r>
    </w:p>
    <w:p w14:paraId="57614546" w14:textId="77777777" w:rsidR="00246B45" w:rsidRDefault="00246B45" w:rsidP="00246B45">
      <w:pPr>
        <w:spacing w:line="360" w:lineRule="auto"/>
        <w:jc w:val="both"/>
      </w:pPr>
    </w:p>
    <w:p w14:paraId="49AB7B26" w14:textId="77777777" w:rsidR="00246B45" w:rsidRDefault="00246B45" w:rsidP="00246B45">
      <w:pPr>
        <w:spacing w:line="360" w:lineRule="auto"/>
        <w:jc w:val="both"/>
      </w:pPr>
      <w:r w:rsidRPr="00F24E07">
        <w:rPr>
          <w:b/>
          <w:sz w:val="22"/>
          <w:szCs w:val="22"/>
        </w:rPr>
        <w:t>1.</w:t>
      </w:r>
      <w:r>
        <w:t xml:space="preserve"> Gjobat të përcaktuara me këtë Rregullore paguhen brenda pesëmbëdhjetë (15) ditëve nga datat e shqiptimit të tyre, por jo më vonë se nëntëdhjetë (90) ditë nga data e shqiptimit të tyre.  </w:t>
      </w:r>
    </w:p>
    <w:p w14:paraId="52A05026" w14:textId="77777777" w:rsidR="00246B45" w:rsidRDefault="00246B45" w:rsidP="00246B45">
      <w:pPr>
        <w:spacing w:line="360" w:lineRule="auto"/>
        <w:jc w:val="both"/>
      </w:pPr>
    </w:p>
    <w:p w14:paraId="6B2F987F" w14:textId="77777777" w:rsidR="00246B45" w:rsidRDefault="00246B45" w:rsidP="00246B45">
      <w:pPr>
        <w:spacing w:line="360" w:lineRule="auto"/>
        <w:jc w:val="both"/>
      </w:pPr>
      <w:r w:rsidRPr="00F24E07">
        <w:rPr>
          <w:b/>
          <w:sz w:val="22"/>
          <w:szCs w:val="22"/>
        </w:rPr>
        <w:t>2.</w:t>
      </w:r>
      <w:r>
        <w:t xml:space="preserve"> Në rast të pagimit të gjobës së shqiptuar me këtë Rregullore brenda afatit prej tridhjetë (30) ditësh, i dënuari lirohet nga pagimi i (50%)  pesëdhjetë përqind të shumës së gjobës së shqiptuar.</w:t>
      </w:r>
    </w:p>
    <w:p w14:paraId="1BFA200C" w14:textId="77777777" w:rsidR="00246B45" w:rsidRDefault="00246B45" w:rsidP="00246B45">
      <w:pPr>
        <w:spacing w:line="360" w:lineRule="auto"/>
        <w:jc w:val="both"/>
      </w:pPr>
    </w:p>
    <w:p w14:paraId="65AC3304" w14:textId="77777777" w:rsidR="00246B45" w:rsidRDefault="00246B45" w:rsidP="00246B45">
      <w:pPr>
        <w:spacing w:line="360" w:lineRule="auto"/>
        <w:jc w:val="both"/>
      </w:pPr>
      <w:r w:rsidRPr="00F24E07">
        <w:rPr>
          <w:b/>
          <w:sz w:val="22"/>
          <w:szCs w:val="22"/>
        </w:rPr>
        <w:t>3</w:t>
      </w:r>
      <w:r>
        <w:t>. Presoni ndaj të cilit shqiptohet gjobë sipas dispozitave të kësaj Rregulloreje ka të drejtën e ankesës, sipas afateve dhe procedurave të parapara në legjislacionin në fuqi për procedurën e përgjithshme administrative.</w:t>
      </w:r>
    </w:p>
    <w:p w14:paraId="1A2E054F" w14:textId="77777777" w:rsidR="00246B45" w:rsidRPr="00F24E07" w:rsidRDefault="00246B45" w:rsidP="00246B45">
      <w:pPr>
        <w:spacing w:line="360" w:lineRule="auto"/>
        <w:jc w:val="both"/>
        <w:rPr>
          <w:b/>
          <w:sz w:val="22"/>
          <w:szCs w:val="22"/>
        </w:rPr>
      </w:pPr>
    </w:p>
    <w:p w14:paraId="728E6DE7" w14:textId="79721178" w:rsidR="00246B45" w:rsidRDefault="00246B45" w:rsidP="00D24E3C">
      <w:pPr>
        <w:pStyle w:val="ListParagraph"/>
        <w:numPr>
          <w:ilvl w:val="0"/>
          <w:numId w:val="84"/>
        </w:numPr>
        <w:spacing w:line="360" w:lineRule="auto"/>
        <w:jc w:val="both"/>
      </w:pPr>
      <w:r>
        <w:t>Procedurat kundërvajtëse zhvillohen nga Komuna në përputhje me legjislacionin në fuqi për kundërvajtjet.</w:t>
      </w:r>
    </w:p>
    <w:p w14:paraId="28A22B07" w14:textId="77777777" w:rsidR="00D24E3C" w:rsidRDefault="00D24E3C" w:rsidP="00D24E3C">
      <w:pPr>
        <w:spacing w:line="360" w:lineRule="auto"/>
        <w:jc w:val="both"/>
      </w:pPr>
    </w:p>
    <w:p w14:paraId="7C6FF30C" w14:textId="77777777" w:rsidR="00D24E3C" w:rsidRDefault="00D24E3C" w:rsidP="00D24E3C">
      <w:pPr>
        <w:spacing w:line="360" w:lineRule="auto"/>
        <w:jc w:val="both"/>
      </w:pPr>
    </w:p>
    <w:p w14:paraId="0C9634BE" w14:textId="05410555" w:rsidR="00D24E3C" w:rsidRDefault="0018671E" w:rsidP="00D24E3C">
      <w:pPr>
        <w:jc w:val="center"/>
        <w:rPr>
          <w:b/>
        </w:rPr>
      </w:pPr>
      <w:r>
        <w:rPr>
          <w:b/>
        </w:rPr>
        <w:t>Neni 32</w:t>
      </w:r>
    </w:p>
    <w:p w14:paraId="5D1B3EB0" w14:textId="06300782" w:rsidR="009735ED" w:rsidRDefault="00D24E3C" w:rsidP="00D24E3C">
      <w:pPr>
        <w:jc w:val="center"/>
      </w:pPr>
      <w:r>
        <w:rPr>
          <w:b/>
        </w:rPr>
        <w:t xml:space="preserve">Gjoba për shkak të moskthyerjes së librit </w:t>
      </w:r>
    </w:p>
    <w:p w14:paraId="7940C4DE" w14:textId="77777777" w:rsidR="00794637" w:rsidRPr="00D24E3C" w:rsidRDefault="00794637" w:rsidP="00D24E3C">
      <w:pPr>
        <w:spacing w:line="360" w:lineRule="auto"/>
        <w:jc w:val="center"/>
        <w:rPr>
          <w:b/>
          <w:sz w:val="10"/>
        </w:rPr>
      </w:pPr>
    </w:p>
    <w:p w14:paraId="6DCC185B" w14:textId="13FF6CA8" w:rsidR="00D24E3C" w:rsidRPr="00D24E3C" w:rsidRDefault="00D24E3C" w:rsidP="00D24E3C">
      <w:pPr>
        <w:spacing w:line="360" w:lineRule="auto"/>
        <w:jc w:val="both"/>
        <w:rPr>
          <w:rFonts w:ascii="Book Antiqua" w:hAnsi="Book Antiqua"/>
          <w:color w:val="00B050"/>
        </w:rPr>
      </w:pPr>
      <w:r w:rsidRPr="00D24E3C">
        <w:rPr>
          <w:rFonts w:ascii="Book Antiqua" w:hAnsi="Book Antiqua"/>
          <w:color w:val="00B050"/>
        </w:rPr>
        <w:t xml:space="preserve">Gjoba  për dëmtim të librit apo mos-kthyerjes </w:t>
      </w:r>
      <w:r>
        <w:rPr>
          <w:rFonts w:ascii="Book Antiqua" w:hAnsi="Book Antiqua"/>
          <w:color w:val="00B050"/>
        </w:rPr>
        <w:t xml:space="preserve">e saj </w:t>
      </w:r>
      <w:r w:rsidRPr="00D24E3C">
        <w:rPr>
          <w:rFonts w:ascii="Book Antiqua" w:hAnsi="Book Antiqua"/>
          <w:color w:val="00B050"/>
        </w:rPr>
        <w:t xml:space="preserve">me kohë </w:t>
      </w:r>
      <w:r>
        <w:rPr>
          <w:rFonts w:ascii="Book Antiqua" w:hAnsi="Book Antiqua"/>
          <w:color w:val="00B050"/>
        </w:rPr>
        <w:t>nga lexuesit</w:t>
      </w:r>
      <w:r w:rsidRPr="00D24E3C">
        <w:rPr>
          <w:rFonts w:ascii="Book Antiqua" w:hAnsi="Book Antiqua"/>
          <w:color w:val="00B050"/>
        </w:rPr>
        <w:t xml:space="preserve"> në bibliotekën e qytetit :</w:t>
      </w:r>
    </w:p>
    <w:p w14:paraId="49CF44C8" w14:textId="4F10781B" w:rsidR="00D24E3C" w:rsidRPr="00D24E3C" w:rsidRDefault="00D24E3C" w:rsidP="00D24E3C">
      <w:pPr>
        <w:numPr>
          <w:ilvl w:val="0"/>
          <w:numId w:val="124"/>
        </w:numPr>
        <w:spacing w:line="360" w:lineRule="auto"/>
        <w:ind w:left="360"/>
        <w:jc w:val="both"/>
        <w:rPr>
          <w:rFonts w:ascii="Book Antiqua" w:hAnsi="Book Antiqua"/>
          <w:bCs/>
          <w:iCs/>
          <w:color w:val="00B050"/>
        </w:rPr>
      </w:pPr>
      <w:r w:rsidRPr="00D24E3C">
        <w:rPr>
          <w:rFonts w:ascii="Book Antiqua" w:hAnsi="Book Antiqua"/>
          <w:bCs/>
          <w:color w:val="00B050"/>
        </w:rPr>
        <w:t xml:space="preserve">Tarifa e dënimit për (moskthim) në sektorin e fëmijëve çdo ditë vonese pas afatit </w:t>
      </w:r>
      <w:r w:rsidRPr="00D24E3C">
        <w:rPr>
          <w:rFonts w:ascii="Book Antiqua" w:hAnsi="Book Antiqua"/>
          <w:bCs/>
          <w:iCs/>
          <w:color w:val="00B050"/>
        </w:rPr>
        <w:t>-0.20 euro</w:t>
      </w:r>
      <w:r>
        <w:rPr>
          <w:rFonts w:ascii="Book Antiqua" w:hAnsi="Book Antiqua"/>
          <w:bCs/>
          <w:iCs/>
          <w:color w:val="00B050"/>
        </w:rPr>
        <w:t xml:space="preserve"> </w:t>
      </w:r>
      <w:bookmarkStart w:id="0" w:name="_Hlk65488495"/>
      <w:r w:rsidR="00183B61">
        <w:rPr>
          <w:rFonts w:ascii="Book Antiqua" w:hAnsi="Book Antiqua"/>
          <w:bCs/>
          <w:iCs/>
          <w:color w:val="00B050"/>
        </w:rPr>
        <w:t>cent. Moskthimi përfshin periudhën maksimale 15 ditë.</w:t>
      </w:r>
    </w:p>
    <w:p w14:paraId="2F8E91E3" w14:textId="72506E8D" w:rsidR="00D24E3C" w:rsidRPr="00D24E3C" w:rsidRDefault="00D24E3C" w:rsidP="00D24E3C">
      <w:pPr>
        <w:spacing w:line="360" w:lineRule="auto"/>
        <w:jc w:val="both"/>
        <w:rPr>
          <w:rFonts w:ascii="Book Antiqua" w:hAnsi="Book Antiqua"/>
          <w:bCs/>
          <w:iCs/>
          <w:color w:val="00B050"/>
        </w:rPr>
      </w:pPr>
      <w:r w:rsidRPr="00D24E3C">
        <w:rPr>
          <w:rFonts w:ascii="Book Antiqua" w:hAnsi="Book Antiqua"/>
          <w:bCs/>
          <w:color w:val="00B050"/>
        </w:rPr>
        <w:t>a)</w:t>
      </w:r>
      <w:r>
        <w:rPr>
          <w:rFonts w:ascii="Book Antiqua" w:hAnsi="Book Antiqua"/>
          <w:bCs/>
          <w:color w:val="00B050"/>
        </w:rPr>
        <w:t xml:space="preserve">  </w:t>
      </w:r>
      <w:r w:rsidRPr="00D24E3C">
        <w:rPr>
          <w:rFonts w:ascii="Book Antiqua" w:hAnsi="Book Antiqua"/>
          <w:bCs/>
          <w:color w:val="00B050"/>
        </w:rPr>
        <w:t xml:space="preserve">Në rast të dëmtimit apo humbjes </w:t>
      </w:r>
      <w:r w:rsidRPr="00D24E3C">
        <w:rPr>
          <w:rFonts w:ascii="Book Antiqua" w:hAnsi="Book Antiqua"/>
          <w:bCs/>
          <w:iCs/>
          <w:color w:val="00B050"/>
        </w:rPr>
        <w:t xml:space="preserve">-kthimi-blerje e librit me titull dhe autor të njëjtë apo dhe </w:t>
      </w:r>
    </w:p>
    <w:p w14:paraId="3397C8F8" w14:textId="38942175" w:rsidR="00D24E3C" w:rsidRPr="00D24E3C" w:rsidRDefault="00D24E3C" w:rsidP="00D24E3C">
      <w:pPr>
        <w:spacing w:line="360" w:lineRule="auto"/>
        <w:jc w:val="both"/>
        <w:rPr>
          <w:rFonts w:ascii="Book Antiqua" w:hAnsi="Book Antiqua"/>
          <w:bCs/>
          <w:iCs/>
          <w:color w:val="00B050"/>
        </w:rPr>
      </w:pPr>
      <w:r w:rsidRPr="00D24E3C">
        <w:rPr>
          <w:rFonts w:ascii="Book Antiqua" w:hAnsi="Book Antiqua"/>
          <w:bCs/>
          <w:color w:val="00B050"/>
        </w:rPr>
        <w:t>b)</w:t>
      </w:r>
      <w:r w:rsidR="00E15EC0">
        <w:rPr>
          <w:rFonts w:ascii="Book Antiqua" w:hAnsi="Book Antiqua"/>
          <w:bCs/>
          <w:color w:val="00B050"/>
        </w:rPr>
        <w:t xml:space="preserve"> </w:t>
      </w:r>
      <w:r w:rsidRPr="00D24E3C">
        <w:rPr>
          <w:rFonts w:ascii="Book Antiqua" w:hAnsi="Book Antiqua"/>
          <w:bCs/>
          <w:iCs/>
          <w:color w:val="00B050"/>
        </w:rPr>
        <w:t>pagesa si trefishi i çmimit të librit me titull dhe autor të njëjtë.</w:t>
      </w:r>
      <w:bookmarkEnd w:id="0"/>
    </w:p>
    <w:p w14:paraId="6105B2E6" w14:textId="6E84F44B" w:rsidR="00D24E3C" w:rsidRPr="00183B61" w:rsidRDefault="00D24E3C" w:rsidP="00183B61">
      <w:pPr>
        <w:numPr>
          <w:ilvl w:val="0"/>
          <w:numId w:val="124"/>
        </w:numPr>
        <w:spacing w:line="360" w:lineRule="auto"/>
        <w:ind w:left="360"/>
        <w:jc w:val="both"/>
        <w:rPr>
          <w:rFonts w:ascii="Book Antiqua" w:hAnsi="Book Antiqua"/>
          <w:bCs/>
          <w:iCs/>
          <w:color w:val="00B050"/>
        </w:rPr>
      </w:pPr>
      <w:r w:rsidRPr="00D24E3C">
        <w:rPr>
          <w:rFonts w:ascii="Book Antiqua" w:hAnsi="Book Antiqua"/>
          <w:bCs/>
          <w:color w:val="00B050"/>
        </w:rPr>
        <w:t xml:space="preserve">Tarifa e dënimit për sektorin te të rriturit për çdo ditë vonese pas afatit për </w:t>
      </w:r>
      <w:r w:rsidRPr="00D24E3C">
        <w:rPr>
          <w:rFonts w:ascii="Book Antiqua" w:hAnsi="Book Antiqua"/>
          <w:bCs/>
          <w:iCs/>
          <w:color w:val="00B050"/>
        </w:rPr>
        <w:t>- 0.50 eu</w:t>
      </w:r>
      <w:r w:rsidR="00E15EC0">
        <w:rPr>
          <w:rFonts w:ascii="Book Antiqua" w:hAnsi="Book Antiqua"/>
          <w:bCs/>
          <w:iCs/>
          <w:color w:val="00B050"/>
        </w:rPr>
        <w:t>ro</w:t>
      </w:r>
      <w:r w:rsidR="00183B61">
        <w:rPr>
          <w:rFonts w:ascii="Book Antiqua" w:hAnsi="Book Antiqua"/>
          <w:bCs/>
          <w:iCs/>
          <w:color w:val="00B050"/>
        </w:rPr>
        <w:t>-cent. Moskthimi përfshin periudhën maksimale 15 ditë.</w:t>
      </w:r>
      <w:r w:rsidRPr="00183B61">
        <w:rPr>
          <w:rFonts w:ascii="Book Antiqua" w:hAnsi="Book Antiqua"/>
          <w:bCs/>
          <w:iCs/>
          <w:color w:val="00B050"/>
        </w:rPr>
        <w:t xml:space="preserve">  </w:t>
      </w:r>
    </w:p>
    <w:p w14:paraId="32AD1578" w14:textId="7D9CCBDE" w:rsidR="00D24E3C" w:rsidRPr="00D24E3C" w:rsidRDefault="00D24E3C" w:rsidP="00D24E3C">
      <w:pPr>
        <w:spacing w:line="360" w:lineRule="auto"/>
        <w:jc w:val="both"/>
        <w:rPr>
          <w:rFonts w:ascii="Book Antiqua" w:hAnsi="Book Antiqua"/>
          <w:bCs/>
          <w:iCs/>
          <w:color w:val="00B050"/>
        </w:rPr>
      </w:pPr>
      <w:r w:rsidRPr="00D24E3C">
        <w:rPr>
          <w:rFonts w:ascii="Book Antiqua" w:hAnsi="Book Antiqua"/>
          <w:bCs/>
          <w:color w:val="00B050"/>
        </w:rPr>
        <w:t>a)</w:t>
      </w:r>
      <w:r w:rsidR="00183B61">
        <w:rPr>
          <w:rFonts w:ascii="Book Antiqua" w:hAnsi="Book Antiqua"/>
          <w:bCs/>
          <w:color w:val="00B050"/>
        </w:rPr>
        <w:t xml:space="preserve"> </w:t>
      </w:r>
      <w:r w:rsidRPr="00D24E3C">
        <w:rPr>
          <w:rFonts w:ascii="Book Antiqua" w:hAnsi="Book Antiqua"/>
          <w:bCs/>
          <w:color w:val="00B050"/>
        </w:rPr>
        <w:t xml:space="preserve">në rast dëmtimi a humbje të tyre, </w:t>
      </w:r>
      <w:r w:rsidRPr="00D24E3C">
        <w:rPr>
          <w:rFonts w:ascii="Book Antiqua" w:hAnsi="Book Antiqua"/>
          <w:bCs/>
          <w:iCs/>
          <w:color w:val="00B050"/>
        </w:rPr>
        <w:t>kthimi /blerje e librit me titull dhe autor të njëjtë apo</w:t>
      </w:r>
    </w:p>
    <w:p w14:paraId="1A6E2BD6" w14:textId="69043DD3" w:rsidR="008D0B8A" w:rsidRDefault="00D24E3C" w:rsidP="00E15EC0">
      <w:pPr>
        <w:spacing w:line="360" w:lineRule="auto"/>
        <w:jc w:val="both"/>
        <w:rPr>
          <w:rFonts w:ascii="Book Antiqua" w:hAnsi="Book Antiqua"/>
          <w:bCs/>
          <w:iCs/>
          <w:color w:val="00B050"/>
        </w:rPr>
      </w:pPr>
      <w:r w:rsidRPr="00D24E3C">
        <w:rPr>
          <w:rFonts w:ascii="Book Antiqua" w:hAnsi="Book Antiqua"/>
          <w:bCs/>
          <w:color w:val="00B050"/>
        </w:rPr>
        <w:t>b)</w:t>
      </w:r>
      <w:r w:rsidRPr="00D24E3C">
        <w:rPr>
          <w:rFonts w:ascii="Book Antiqua" w:hAnsi="Book Antiqua"/>
          <w:bCs/>
          <w:iCs/>
          <w:color w:val="00B050"/>
        </w:rPr>
        <w:t xml:space="preserve"> pagesa e trefishit të çmimit të librit me titull dhe autor të njëjtë.   </w:t>
      </w:r>
    </w:p>
    <w:p w14:paraId="338840DD" w14:textId="66A77B48" w:rsidR="00210710" w:rsidRPr="00E15EC0" w:rsidRDefault="00210710" w:rsidP="00E15EC0">
      <w:pPr>
        <w:spacing w:line="360" w:lineRule="auto"/>
        <w:jc w:val="both"/>
        <w:rPr>
          <w:rFonts w:ascii="Book Antiqua" w:hAnsi="Book Antiqua"/>
          <w:bCs/>
          <w:iCs/>
          <w:color w:val="00B050"/>
        </w:rPr>
      </w:pPr>
      <w:r>
        <w:rPr>
          <w:rFonts w:ascii="Book Antiqua" w:hAnsi="Book Antiqua"/>
          <w:bCs/>
          <w:iCs/>
          <w:color w:val="00B050"/>
        </w:rPr>
        <w:t xml:space="preserve">3. </w:t>
      </w:r>
      <w:r w:rsidR="00183B61">
        <w:rPr>
          <w:rFonts w:ascii="Book Antiqua" w:hAnsi="Book Antiqua"/>
          <w:bCs/>
          <w:iCs/>
          <w:color w:val="00B050"/>
        </w:rPr>
        <w:t>Pas afatit prej 15 ditësh, me</w:t>
      </w:r>
      <w:r>
        <w:rPr>
          <w:rFonts w:ascii="Book Antiqua" w:hAnsi="Book Antiqua"/>
          <w:bCs/>
          <w:iCs/>
          <w:color w:val="00B050"/>
        </w:rPr>
        <w:t xml:space="preserve"> gjobë prej 100 deri në 200 euro dënohet për kundërvajtje përdoruesi  që nuk e kthen, tjetërson apo e asgjëson materialin bibliotekar ose në ndonjë mënyrë tjetër shkel rregullat e përdorimit të materialit bibliotekar. </w:t>
      </w:r>
    </w:p>
    <w:p w14:paraId="0F948005" w14:textId="77777777" w:rsidR="008D0B8A" w:rsidRDefault="008D0B8A" w:rsidP="000D2985">
      <w:pPr>
        <w:spacing w:line="360" w:lineRule="auto"/>
        <w:rPr>
          <w:b/>
        </w:rPr>
      </w:pPr>
    </w:p>
    <w:p w14:paraId="4EFFFA09" w14:textId="77777777" w:rsidR="00794637" w:rsidRPr="000D2985" w:rsidRDefault="00794637" w:rsidP="000D2985">
      <w:pPr>
        <w:spacing w:line="360" w:lineRule="auto"/>
        <w:jc w:val="center"/>
        <w:rPr>
          <w:b/>
        </w:rPr>
      </w:pPr>
      <w:r w:rsidRPr="000D2985">
        <w:rPr>
          <w:b/>
        </w:rPr>
        <w:t>Kapitulli IX</w:t>
      </w:r>
    </w:p>
    <w:p w14:paraId="4D280A47" w14:textId="77777777" w:rsidR="00794637" w:rsidRPr="000D2985" w:rsidRDefault="00794637" w:rsidP="000D2985">
      <w:pPr>
        <w:spacing w:line="360" w:lineRule="auto"/>
        <w:jc w:val="center"/>
        <w:rPr>
          <w:b/>
        </w:rPr>
      </w:pPr>
      <w:r w:rsidRPr="000D2985">
        <w:rPr>
          <w:b/>
        </w:rPr>
        <w:t>DISPOZITAT KALIMTARE DHE PËRFUNDIMTARE</w:t>
      </w:r>
    </w:p>
    <w:p w14:paraId="141F2BEC" w14:textId="77777777" w:rsidR="00246B45" w:rsidRDefault="00246B45" w:rsidP="00246B45">
      <w:pPr>
        <w:spacing w:line="360" w:lineRule="auto"/>
        <w:jc w:val="both"/>
      </w:pPr>
    </w:p>
    <w:p w14:paraId="0AE4C651" w14:textId="7B9CBC19" w:rsidR="00794637" w:rsidRPr="000D2985" w:rsidRDefault="00794637" w:rsidP="000D2985">
      <w:pPr>
        <w:spacing w:line="360" w:lineRule="auto"/>
        <w:jc w:val="center"/>
        <w:rPr>
          <w:b/>
        </w:rPr>
      </w:pPr>
      <w:r w:rsidRPr="000D2985">
        <w:rPr>
          <w:b/>
        </w:rPr>
        <w:t xml:space="preserve">Neni </w:t>
      </w:r>
      <w:r w:rsidR="0039195C">
        <w:rPr>
          <w:b/>
        </w:rPr>
        <w:t>3</w:t>
      </w:r>
      <w:r w:rsidR="00101339">
        <w:rPr>
          <w:b/>
        </w:rPr>
        <w:t>3</w:t>
      </w:r>
    </w:p>
    <w:p w14:paraId="0598D324" w14:textId="77777777" w:rsidR="00794637" w:rsidRDefault="00246B45" w:rsidP="000D2985">
      <w:pPr>
        <w:spacing w:line="360" w:lineRule="auto"/>
        <w:jc w:val="center"/>
      </w:pPr>
      <w:r>
        <w:t>Taksat Qendrore</w:t>
      </w:r>
    </w:p>
    <w:p w14:paraId="52E8CB04" w14:textId="77777777" w:rsidR="00246B45" w:rsidRPr="00F24E07" w:rsidRDefault="00246B45" w:rsidP="00246B45">
      <w:pPr>
        <w:spacing w:line="360" w:lineRule="auto"/>
        <w:jc w:val="both"/>
        <w:rPr>
          <w:b/>
          <w:sz w:val="22"/>
          <w:szCs w:val="22"/>
        </w:rPr>
      </w:pPr>
    </w:p>
    <w:p w14:paraId="47C14879" w14:textId="77777777" w:rsidR="00246B45" w:rsidRDefault="00246B45" w:rsidP="00246B45">
      <w:pPr>
        <w:spacing w:line="360" w:lineRule="auto"/>
        <w:jc w:val="both"/>
      </w:pPr>
      <w:r w:rsidRPr="00F24E07">
        <w:rPr>
          <w:b/>
          <w:sz w:val="22"/>
          <w:szCs w:val="22"/>
        </w:rPr>
        <w:t>1.</w:t>
      </w:r>
      <w:r>
        <w:t xml:space="preserve"> Me qëllim të zbatimit të legjislacionit në fuqi të miratuar nga Kuvendi i Republikës së Kosovës dhe Qeverisë së Republikës së Kosovës, Komuna ofron shërbime të ndryshme të deleguara nga niveli qendror dhe mbledh taksë të përcaktuar nga ky nivel, si në vijim.</w:t>
      </w:r>
    </w:p>
    <w:p w14:paraId="5D0612A3" w14:textId="77777777" w:rsidR="00246B45" w:rsidRDefault="00246B45" w:rsidP="00246B45">
      <w:pPr>
        <w:spacing w:line="360" w:lineRule="auto"/>
        <w:jc w:val="both"/>
      </w:pPr>
    </w:p>
    <w:p w14:paraId="4D05D865" w14:textId="77777777" w:rsidR="00246B45" w:rsidRDefault="00246B45" w:rsidP="0074675B">
      <w:pPr>
        <w:spacing w:line="360" w:lineRule="auto"/>
        <w:ind w:left="270"/>
        <w:jc w:val="both"/>
      </w:pPr>
      <w:r w:rsidRPr="00F24E07">
        <w:rPr>
          <w:b/>
          <w:sz w:val="22"/>
          <w:szCs w:val="22"/>
        </w:rPr>
        <w:lastRenderedPageBreak/>
        <w:t>1.1.</w:t>
      </w:r>
      <w:r>
        <w:t xml:space="preserve"> Taksa për ofrimin e shërbimeve kadastrale të përcaktuara sipas Udhëzimit Administrativ MMPH Nr. 11/2017 për Tarifat e Produkteve dhe shërbimeve të Agjencisë kadastrale të Kosovës,</w:t>
      </w:r>
    </w:p>
    <w:p w14:paraId="744B8B15" w14:textId="77777777" w:rsidR="00246B45" w:rsidRDefault="00246B45" w:rsidP="0074675B">
      <w:pPr>
        <w:spacing w:line="360" w:lineRule="auto"/>
        <w:ind w:left="270"/>
        <w:jc w:val="both"/>
      </w:pPr>
    </w:p>
    <w:p w14:paraId="11239027" w14:textId="77777777" w:rsidR="00246B45" w:rsidRDefault="00246B45" w:rsidP="0074675B">
      <w:pPr>
        <w:spacing w:line="360" w:lineRule="auto"/>
        <w:ind w:left="270"/>
        <w:jc w:val="both"/>
      </w:pPr>
      <w:r w:rsidRPr="00F24E07">
        <w:rPr>
          <w:b/>
          <w:sz w:val="22"/>
          <w:szCs w:val="22"/>
        </w:rPr>
        <w:t>1.2.</w:t>
      </w:r>
      <w:r>
        <w:t xml:space="preserve"> Taksa për ofrimin e shërbimeve kadastrale të përcaktuara sipas Udhëzimit Administrativ </w:t>
      </w:r>
      <w:r w:rsidRPr="00101339">
        <w:rPr>
          <w:color w:val="1F497D" w:themeColor="text2"/>
        </w:rPr>
        <w:t xml:space="preserve">MMPH - Nr. 08/ 2014 </w:t>
      </w:r>
      <w:r>
        <w:t xml:space="preserve">për  Tarifat e Shërbimeve për Regjistrimin e të Drejtave të Pronës së Paluajtshme nga Zyrat Kadastrale Komunale; </w:t>
      </w:r>
    </w:p>
    <w:p w14:paraId="1C5DF4D2" w14:textId="77777777" w:rsidR="00246B45" w:rsidRPr="00F24E07" w:rsidRDefault="00246B45" w:rsidP="0074675B">
      <w:pPr>
        <w:spacing w:line="360" w:lineRule="auto"/>
        <w:ind w:left="270"/>
        <w:jc w:val="both"/>
        <w:rPr>
          <w:b/>
          <w:sz w:val="22"/>
          <w:szCs w:val="22"/>
        </w:rPr>
      </w:pPr>
    </w:p>
    <w:p w14:paraId="5B85EF29" w14:textId="77777777" w:rsidR="00246B45" w:rsidRDefault="00246B45" w:rsidP="0074675B">
      <w:pPr>
        <w:spacing w:line="360" w:lineRule="auto"/>
        <w:ind w:left="270"/>
        <w:jc w:val="both"/>
      </w:pPr>
      <w:r w:rsidRPr="00F24E07">
        <w:rPr>
          <w:b/>
          <w:sz w:val="22"/>
          <w:szCs w:val="22"/>
        </w:rPr>
        <w:t>1.3.</w:t>
      </w:r>
      <w:r>
        <w:tab/>
        <w:t xml:space="preserve">Taksa për dhënien e lejes mjedisore  të përcaktuara sipas Udhëzimit Administrativ MMPH - Nr. 01/2017 për Dhënien e Lejes Komunale </w:t>
      </w:r>
      <w:r w:rsidR="008B0329">
        <w:t>Mjedisore, apo çdo legjislacioni pasues;</w:t>
      </w:r>
    </w:p>
    <w:p w14:paraId="50C3B1F4" w14:textId="1A3D4259" w:rsidR="00246B45" w:rsidRDefault="00246B45" w:rsidP="0074675B">
      <w:pPr>
        <w:spacing w:line="360" w:lineRule="auto"/>
        <w:ind w:left="270"/>
        <w:jc w:val="both"/>
      </w:pPr>
      <w:r>
        <w:tab/>
      </w:r>
    </w:p>
    <w:p w14:paraId="7E8EAF62" w14:textId="77777777" w:rsidR="00246B45" w:rsidRDefault="00246B45" w:rsidP="0074675B">
      <w:pPr>
        <w:spacing w:line="360" w:lineRule="auto"/>
        <w:ind w:left="270"/>
        <w:jc w:val="both"/>
      </w:pPr>
      <w:r w:rsidRPr="00F24E07">
        <w:rPr>
          <w:b/>
          <w:sz w:val="22"/>
          <w:szCs w:val="22"/>
        </w:rPr>
        <w:t>1.4.</w:t>
      </w:r>
      <w:r>
        <w:t xml:space="preserve"> Taksa për shërbimet shëndetësore të përcaktuara sipas Udhëzimit Administrativ Nr. 04/2007 – Mbledhja dhe Shfrytëzimi i Mjeteve nga Bashkë Pagesat e Shfrytëzuesve të Shërbimeve Shëndetësore dhe të Hyrave Vetanake të Institucioneve Shëndetësore apo çdo legjislacioni pasues;</w:t>
      </w:r>
    </w:p>
    <w:p w14:paraId="42EB4953" w14:textId="77777777" w:rsidR="00246B45" w:rsidRDefault="00246B45" w:rsidP="0074675B">
      <w:pPr>
        <w:spacing w:line="360" w:lineRule="auto"/>
        <w:ind w:left="270"/>
        <w:jc w:val="both"/>
      </w:pPr>
    </w:p>
    <w:p w14:paraId="5768BF68" w14:textId="77777777" w:rsidR="00246B45" w:rsidRDefault="00246B45" w:rsidP="0074675B">
      <w:pPr>
        <w:spacing w:line="360" w:lineRule="auto"/>
        <w:ind w:left="270"/>
        <w:jc w:val="both"/>
      </w:pPr>
      <w:r w:rsidRPr="00F24E07">
        <w:rPr>
          <w:b/>
          <w:sz w:val="22"/>
          <w:szCs w:val="22"/>
        </w:rPr>
        <w:t>1.5.</w:t>
      </w:r>
      <w:r>
        <w:t xml:space="preserve"> Taksa për qasje në dokumente publike të përcaktuara sipas Rregullores Nr. 02/2012/MF për Tarifat në Qasje në Dokumente Publike, apo çdo legjislacioni pasues;</w:t>
      </w:r>
    </w:p>
    <w:p w14:paraId="6883D2D8" w14:textId="77777777" w:rsidR="00246B45" w:rsidRPr="00F24E07" w:rsidRDefault="00246B45" w:rsidP="0074675B">
      <w:pPr>
        <w:spacing w:line="360" w:lineRule="auto"/>
        <w:ind w:left="270"/>
        <w:jc w:val="both"/>
        <w:rPr>
          <w:b/>
          <w:sz w:val="22"/>
          <w:szCs w:val="22"/>
        </w:rPr>
      </w:pPr>
    </w:p>
    <w:p w14:paraId="243C8F0C" w14:textId="77777777" w:rsidR="00246B45" w:rsidRDefault="00246B45" w:rsidP="0074675B">
      <w:pPr>
        <w:spacing w:line="360" w:lineRule="auto"/>
        <w:ind w:left="270"/>
        <w:jc w:val="both"/>
      </w:pPr>
      <w:r w:rsidRPr="00F24E07">
        <w:rPr>
          <w:b/>
          <w:sz w:val="22"/>
          <w:szCs w:val="22"/>
        </w:rPr>
        <w:t>1.6.</w:t>
      </w:r>
      <w:r>
        <w:t xml:space="preserve"> Taksa për vijim dhe përfundim të arsimit dhe aftësimit për të rritur të përcaktuara sipas Udhëzimit Administrativ Nr. 11/2011 për Participim të Vijuesve të Arsimit dhe Aftësimit për të Rritur, apo çdo legjislacioni pasues;</w:t>
      </w:r>
    </w:p>
    <w:p w14:paraId="42488C63" w14:textId="77777777" w:rsidR="00246B45" w:rsidRPr="00F24E07" w:rsidRDefault="00246B45" w:rsidP="0074675B">
      <w:pPr>
        <w:spacing w:line="360" w:lineRule="auto"/>
        <w:ind w:left="270"/>
        <w:jc w:val="both"/>
        <w:rPr>
          <w:b/>
        </w:rPr>
      </w:pPr>
    </w:p>
    <w:p w14:paraId="743E8150" w14:textId="77777777" w:rsidR="00246B45" w:rsidRDefault="00246B45" w:rsidP="0074675B">
      <w:pPr>
        <w:spacing w:line="360" w:lineRule="auto"/>
        <w:ind w:left="270"/>
        <w:jc w:val="both"/>
      </w:pPr>
      <w:r w:rsidRPr="00F24E07">
        <w:rPr>
          <w:b/>
          <w:sz w:val="22"/>
          <w:szCs w:val="22"/>
        </w:rPr>
        <w:t>1.7.</w:t>
      </w:r>
      <w:r>
        <w:t xml:space="preserve"> Taksa për shërbimet e ofruara për regjistrim të bizneseve, të përcaktuara sipas Udhëzimit Administrativ (MTI) Nr. 11/2018 për Përcaktimin e Taksave për Shërbimet e Ofruara nga Agjencia për Regjistrimin e Bizneseve, apo çdo legjislacioni pasues;</w:t>
      </w:r>
    </w:p>
    <w:p w14:paraId="1CF3C19E" w14:textId="77777777" w:rsidR="00246B45" w:rsidRPr="00F24E07" w:rsidRDefault="00246B45" w:rsidP="0074675B">
      <w:pPr>
        <w:spacing w:line="360" w:lineRule="auto"/>
        <w:ind w:left="270"/>
        <w:jc w:val="both"/>
        <w:rPr>
          <w:b/>
          <w:sz w:val="22"/>
          <w:szCs w:val="22"/>
        </w:rPr>
      </w:pPr>
    </w:p>
    <w:p w14:paraId="4E577F13" w14:textId="77777777" w:rsidR="00246B45" w:rsidRDefault="00246B45" w:rsidP="0074675B">
      <w:pPr>
        <w:spacing w:line="360" w:lineRule="auto"/>
        <w:ind w:left="270"/>
        <w:jc w:val="both"/>
      </w:pPr>
      <w:r w:rsidRPr="00F24E07">
        <w:rPr>
          <w:b/>
          <w:sz w:val="22"/>
          <w:szCs w:val="22"/>
        </w:rPr>
        <w:t>1.8.</w:t>
      </w:r>
      <w:r>
        <w:t xml:space="preserve"> Taksa për lëshimin e dokumentacionit arsimor dublikatë, të përcaktuar sipas Udhëzimit Administrativ 03/2013 – Lëshimi i Dokumenteve Dublikatë nga Institucionet Edukativo – Arsimore dhe Universitare, apo çdo legjislacioni pasues; dhe</w:t>
      </w:r>
    </w:p>
    <w:p w14:paraId="0DB2C9FB" w14:textId="77777777" w:rsidR="00246B45" w:rsidRPr="004042E4" w:rsidRDefault="00246B45" w:rsidP="0074675B">
      <w:pPr>
        <w:spacing w:line="360" w:lineRule="auto"/>
        <w:ind w:left="270"/>
        <w:jc w:val="both"/>
        <w:rPr>
          <w:b/>
          <w:sz w:val="22"/>
          <w:szCs w:val="22"/>
        </w:rPr>
      </w:pPr>
    </w:p>
    <w:p w14:paraId="1EFB6000" w14:textId="77777777" w:rsidR="00246B45" w:rsidRDefault="00246B45" w:rsidP="0074675B">
      <w:pPr>
        <w:spacing w:line="360" w:lineRule="auto"/>
        <w:ind w:left="270"/>
        <w:jc w:val="both"/>
      </w:pPr>
      <w:r w:rsidRPr="004042E4">
        <w:rPr>
          <w:b/>
          <w:sz w:val="22"/>
          <w:szCs w:val="22"/>
        </w:rPr>
        <w:lastRenderedPageBreak/>
        <w:t>1.9.</w:t>
      </w:r>
      <w:r>
        <w:t xml:space="preserve"> Taksa për shfrytëzimin e kullosave  të përcaktuar sipas Udhëzimit Administrativ MA-NR. 09/2007 për Shfrytëzimin e Kullosave.</w:t>
      </w:r>
    </w:p>
    <w:p w14:paraId="2C9EB439" w14:textId="77777777" w:rsidR="00246B45" w:rsidRDefault="00246B45" w:rsidP="00246B45">
      <w:pPr>
        <w:spacing w:line="360" w:lineRule="auto"/>
        <w:jc w:val="both"/>
      </w:pPr>
    </w:p>
    <w:p w14:paraId="47F06F8D" w14:textId="0274B8EF" w:rsidR="00794637" w:rsidRPr="000D2985" w:rsidRDefault="00246B45" w:rsidP="000D2985">
      <w:pPr>
        <w:pStyle w:val="ListParagraph"/>
        <w:numPr>
          <w:ilvl w:val="0"/>
          <w:numId w:val="5"/>
        </w:numPr>
        <w:spacing w:line="360" w:lineRule="auto"/>
        <w:jc w:val="both"/>
      </w:pPr>
      <w:r>
        <w:t>Çdo akt normativ tjetër i Qeverisë së Republikës së Kosovës apo ndonjë agjencie të pavarur që miratohet pas hyrjes në fuqi të kësaj Rregulloreje që parasheh taksa qendrore, zbatohet nga Komuna, pa pasur nevojë që kjo Rregullore të ndrysho</w:t>
      </w:r>
    </w:p>
    <w:p w14:paraId="4F151855" w14:textId="254499E0" w:rsidR="00571A2A" w:rsidRDefault="00571A2A" w:rsidP="00F01077">
      <w:pPr>
        <w:shd w:val="clear" w:color="auto" w:fill="FFFFFF"/>
        <w:spacing w:line="360" w:lineRule="auto"/>
        <w:outlineLvl w:val="0"/>
        <w:rPr>
          <w:b/>
          <w:bCs/>
          <w:sz w:val="22"/>
          <w:szCs w:val="22"/>
        </w:rPr>
      </w:pPr>
    </w:p>
    <w:p w14:paraId="5BAA6F06" w14:textId="7E72BBFE" w:rsidR="00794637" w:rsidRDefault="00794637" w:rsidP="000D2985">
      <w:pPr>
        <w:shd w:val="clear" w:color="auto" w:fill="FFFFFF"/>
        <w:spacing w:line="360" w:lineRule="auto"/>
        <w:jc w:val="center"/>
        <w:outlineLvl w:val="0"/>
        <w:rPr>
          <w:b/>
          <w:bCs/>
          <w:sz w:val="22"/>
          <w:szCs w:val="22"/>
        </w:rPr>
      </w:pPr>
      <w:r w:rsidRPr="000D2985">
        <w:rPr>
          <w:b/>
          <w:bCs/>
          <w:sz w:val="22"/>
          <w:szCs w:val="22"/>
        </w:rPr>
        <w:t xml:space="preserve">Neni </w:t>
      </w:r>
      <w:r w:rsidR="0039195C">
        <w:rPr>
          <w:b/>
          <w:bCs/>
          <w:sz w:val="22"/>
          <w:szCs w:val="22"/>
        </w:rPr>
        <w:t>33</w:t>
      </w:r>
    </w:p>
    <w:p w14:paraId="3472198A" w14:textId="77777777" w:rsidR="00794637" w:rsidRPr="000D2985" w:rsidRDefault="00794637" w:rsidP="000D2985">
      <w:pPr>
        <w:spacing w:line="360" w:lineRule="auto"/>
        <w:jc w:val="center"/>
        <w:rPr>
          <w:b/>
        </w:rPr>
      </w:pPr>
      <w:r w:rsidRPr="000D2985">
        <w:rPr>
          <w:b/>
        </w:rPr>
        <w:t>Shfuqizimi</w:t>
      </w:r>
    </w:p>
    <w:p w14:paraId="184A8D3D" w14:textId="77777777" w:rsidR="00794637" w:rsidRPr="000D2985" w:rsidRDefault="00794637" w:rsidP="000D2985">
      <w:pPr>
        <w:spacing w:line="360" w:lineRule="auto"/>
        <w:rPr>
          <w:b/>
        </w:rPr>
      </w:pPr>
    </w:p>
    <w:p w14:paraId="72E609F4" w14:textId="55191B8F" w:rsidR="00794637" w:rsidRPr="000D2985" w:rsidRDefault="00794637" w:rsidP="000D2985">
      <w:pPr>
        <w:spacing w:line="360" w:lineRule="auto"/>
        <w:jc w:val="both"/>
        <w:rPr>
          <w:b/>
        </w:rPr>
      </w:pPr>
      <w:r w:rsidRPr="000D2985">
        <w:t>Me hyrjen në fuqi të kësaj Rregulloreje shfuqizohet Rregullorja</w:t>
      </w:r>
      <w:r w:rsidR="00543C76" w:rsidRPr="00BC6003">
        <w:rPr>
          <w:sz w:val="22"/>
          <w:szCs w:val="22"/>
        </w:rPr>
        <w:t xml:space="preserve">  për Tarifa, Ngarkesa dhe Gjoba Komunale  </w:t>
      </w:r>
      <w:r w:rsidR="00207837">
        <w:rPr>
          <w:sz w:val="22"/>
          <w:szCs w:val="22"/>
        </w:rPr>
        <w:t xml:space="preserve">01 Nr. 016-23129/20 të datës 27.02.2020. </w:t>
      </w:r>
      <w:r w:rsidRPr="000D2985">
        <w:t xml:space="preserve"> </w:t>
      </w:r>
    </w:p>
    <w:p w14:paraId="7E18D95D" w14:textId="77777777" w:rsidR="00794637" w:rsidRPr="000D2985" w:rsidRDefault="00794637" w:rsidP="000D2985">
      <w:pPr>
        <w:spacing w:line="360" w:lineRule="auto"/>
        <w:jc w:val="center"/>
        <w:rPr>
          <w:b/>
        </w:rPr>
      </w:pPr>
      <w:r w:rsidRPr="000D2985">
        <w:rPr>
          <w:b/>
        </w:rPr>
        <w:t xml:space="preserve">Neni </w:t>
      </w:r>
      <w:r w:rsidR="0039195C">
        <w:rPr>
          <w:b/>
        </w:rPr>
        <w:t>34</w:t>
      </w:r>
    </w:p>
    <w:p w14:paraId="33BFB493" w14:textId="1EC9AEDB" w:rsidR="00794637" w:rsidRPr="000D2985" w:rsidRDefault="00794637" w:rsidP="00F01077">
      <w:pPr>
        <w:spacing w:line="360" w:lineRule="auto"/>
        <w:jc w:val="center"/>
        <w:rPr>
          <w:b/>
        </w:rPr>
      </w:pPr>
      <w:r w:rsidRPr="000D2985">
        <w:rPr>
          <w:b/>
        </w:rPr>
        <w:t>Publikimi</w:t>
      </w:r>
    </w:p>
    <w:p w14:paraId="15433EBB" w14:textId="118624A0" w:rsidR="00794637" w:rsidRPr="000D2985" w:rsidRDefault="00794637" w:rsidP="000D2985">
      <w:pPr>
        <w:spacing w:line="360" w:lineRule="auto"/>
        <w:jc w:val="both"/>
        <w:rPr>
          <w:b/>
        </w:rPr>
      </w:pPr>
      <w:r w:rsidRPr="000D2985">
        <w:t>Kjo Rregullore publikohet në ueb faqen elektronike të Komunës dhe të Gazetës Zyrtare të Republikës së Kosovës.</w:t>
      </w:r>
    </w:p>
    <w:p w14:paraId="4FCA446E" w14:textId="77777777" w:rsidR="00794637" w:rsidRDefault="00794637" w:rsidP="000D2985">
      <w:pPr>
        <w:spacing w:line="360" w:lineRule="auto"/>
        <w:jc w:val="center"/>
        <w:rPr>
          <w:b/>
        </w:rPr>
      </w:pPr>
    </w:p>
    <w:p w14:paraId="1DB00827" w14:textId="77777777" w:rsidR="00794637" w:rsidRPr="000D2985" w:rsidRDefault="00794637" w:rsidP="000D2985">
      <w:pPr>
        <w:spacing w:line="360" w:lineRule="auto"/>
        <w:jc w:val="center"/>
        <w:rPr>
          <w:b/>
        </w:rPr>
      </w:pPr>
      <w:r w:rsidRPr="000D2985">
        <w:rPr>
          <w:b/>
        </w:rPr>
        <w:t xml:space="preserve">Neni </w:t>
      </w:r>
      <w:r w:rsidR="0039195C">
        <w:rPr>
          <w:b/>
        </w:rPr>
        <w:t>35</w:t>
      </w:r>
    </w:p>
    <w:p w14:paraId="053591FE" w14:textId="77777777" w:rsidR="00794637" w:rsidRPr="000D2985" w:rsidRDefault="00794637" w:rsidP="000D2985">
      <w:pPr>
        <w:spacing w:line="360" w:lineRule="auto"/>
        <w:jc w:val="center"/>
        <w:rPr>
          <w:b/>
        </w:rPr>
      </w:pPr>
      <w:r w:rsidRPr="000D2985">
        <w:rPr>
          <w:b/>
        </w:rPr>
        <w:t>Hyrja në fuqi</w:t>
      </w:r>
    </w:p>
    <w:p w14:paraId="732E7E3C" w14:textId="77777777" w:rsidR="00794637" w:rsidRPr="000D2985" w:rsidRDefault="00794637" w:rsidP="000D2985">
      <w:pPr>
        <w:spacing w:line="360" w:lineRule="auto"/>
      </w:pPr>
    </w:p>
    <w:p w14:paraId="59ADB024" w14:textId="1B0BD0DD" w:rsidR="00794637" w:rsidRDefault="00794637" w:rsidP="000D2985">
      <w:pPr>
        <w:spacing w:line="360" w:lineRule="auto"/>
        <w:jc w:val="both"/>
        <w:rPr>
          <w:rFonts w:ascii="Book Antiqua" w:hAnsi="Book Antiqua"/>
          <w:b/>
        </w:rPr>
      </w:pPr>
      <w:r w:rsidRPr="000D2985">
        <w:rPr>
          <w:lang w:eastAsia="ja-JP"/>
        </w:rPr>
        <w:t>Kjo rregullore hynë në fuqi 15 ditë pas regjistrimit në zyrën e protokollit të autoritetit mbikëqyrës-MAPL-së dhe pas publikimit në faqen zyrtare të komunës dhe e njëj</w:t>
      </w:r>
      <w:r w:rsidR="00E07DCA">
        <w:rPr>
          <w:lang w:eastAsia="ja-JP"/>
        </w:rPr>
        <w:t>ta do të zbatohet për vitin 2021</w:t>
      </w:r>
      <w:r w:rsidRPr="000D2985">
        <w:rPr>
          <w:lang w:eastAsia="ja-JP"/>
        </w:rPr>
        <w:t>.</w:t>
      </w:r>
    </w:p>
    <w:p w14:paraId="774B4817" w14:textId="77777777" w:rsidR="00794637" w:rsidRDefault="00794637" w:rsidP="000D2985">
      <w:pPr>
        <w:shd w:val="clear" w:color="auto" w:fill="FFFFFF"/>
        <w:spacing w:line="360" w:lineRule="auto"/>
        <w:jc w:val="center"/>
        <w:outlineLvl w:val="0"/>
        <w:rPr>
          <w:b/>
          <w:bCs/>
          <w:sz w:val="22"/>
          <w:szCs w:val="22"/>
        </w:rPr>
      </w:pPr>
    </w:p>
    <w:p w14:paraId="147189FF" w14:textId="77777777" w:rsidR="00794637" w:rsidRDefault="00794637" w:rsidP="000D2985">
      <w:pPr>
        <w:pStyle w:val="Header"/>
        <w:tabs>
          <w:tab w:val="right" w:pos="360"/>
        </w:tabs>
        <w:spacing w:line="360" w:lineRule="auto"/>
        <w:jc w:val="both"/>
      </w:pPr>
    </w:p>
    <w:p w14:paraId="62C7CAAF" w14:textId="77777777" w:rsidR="00794637" w:rsidRDefault="00794637" w:rsidP="000D2985">
      <w:pPr>
        <w:shd w:val="clear" w:color="auto" w:fill="FFFFFF"/>
        <w:spacing w:line="360" w:lineRule="auto"/>
        <w:jc w:val="both"/>
        <w:rPr>
          <w:bCs/>
          <w:sz w:val="22"/>
          <w:szCs w:val="22"/>
        </w:rPr>
      </w:pPr>
    </w:p>
    <w:tbl>
      <w:tblPr>
        <w:tblW w:w="0" w:type="auto"/>
        <w:tblInd w:w="108" w:type="dxa"/>
        <w:tblLayout w:type="fixed"/>
        <w:tblLook w:val="04A0" w:firstRow="1" w:lastRow="0" w:firstColumn="1" w:lastColumn="0" w:noHBand="0" w:noVBand="1"/>
      </w:tblPr>
      <w:tblGrid>
        <w:gridCol w:w="3690"/>
        <w:gridCol w:w="4950"/>
      </w:tblGrid>
      <w:tr w:rsidR="00882B6B" w:rsidRPr="00BC6003" w14:paraId="568CFCC9" w14:textId="77777777" w:rsidTr="005F57C5">
        <w:tc>
          <w:tcPr>
            <w:tcW w:w="3690" w:type="dxa"/>
          </w:tcPr>
          <w:p w14:paraId="25B78D9E" w14:textId="4BA2E4B0" w:rsidR="00794637" w:rsidRPr="00571A2A" w:rsidRDefault="00F01077" w:rsidP="000D2985">
            <w:pPr>
              <w:rPr>
                <w:rFonts w:ascii="Arial" w:hAnsi="Arial" w:cs="Arial"/>
                <w:b/>
                <w:sz w:val="16"/>
                <w:szCs w:val="16"/>
              </w:rPr>
            </w:pPr>
            <w:r>
              <w:rPr>
                <w:b/>
              </w:rPr>
              <w:t>01.Nr.</w:t>
            </w:r>
          </w:p>
          <w:p w14:paraId="0DC0AB69" w14:textId="110A0B34" w:rsidR="00794637" w:rsidRDefault="007C69B3" w:rsidP="000D2985">
            <w:pPr>
              <w:shd w:val="clear" w:color="auto" w:fill="FFFFFF"/>
              <w:tabs>
                <w:tab w:val="left" w:pos="7155"/>
              </w:tabs>
              <w:spacing w:line="360" w:lineRule="auto"/>
              <w:rPr>
                <w:b/>
                <w:sz w:val="22"/>
                <w:szCs w:val="22"/>
              </w:rPr>
            </w:pPr>
            <w:r>
              <w:rPr>
                <w:b/>
                <w:sz w:val="22"/>
                <w:szCs w:val="22"/>
              </w:rPr>
              <w:t>Gjilan, më</w:t>
            </w:r>
            <w:r w:rsidR="00571A2A">
              <w:rPr>
                <w:b/>
                <w:sz w:val="22"/>
                <w:szCs w:val="22"/>
              </w:rPr>
              <w:t xml:space="preserve"> </w:t>
            </w:r>
            <w:r w:rsidR="00F01077">
              <w:rPr>
                <w:b/>
                <w:sz w:val="22"/>
                <w:szCs w:val="22"/>
              </w:rPr>
              <w:t>________2021</w:t>
            </w:r>
          </w:p>
          <w:p w14:paraId="4E24882A" w14:textId="75FDEEED" w:rsidR="00794637" w:rsidRDefault="007C69B3" w:rsidP="000D2985">
            <w:pPr>
              <w:shd w:val="clear" w:color="auto" w:fill="FFFFFF"/>
              <w:tabs>
                <w:tab w:val="left" w:pos="7155"/>
              </w:tabs>
              <w:spacing w:line="360" w:lineRule="auto"/>
              <w:rPr>
                <w:bCs/>
                <w:sz w:val="22"/>
                <w:szCs w:val="22"/>
              </w:rPr>
            </w:pPr>
            <w:r>
              <w:rPr>
                <w:b/>
                <w:sz w:val="22"/>
                <w:szCs w:val="22"/>
              </w:rPr>
              <w:t xml:space="preserve"> </w:t>
            </w:r>
          </w:p>
        </w:tc>
        <w:tc>
          <w:tcPr>
            <w:tcW w:w="4950" w:type="dxa"/>
          </w:tcPr>
          <w:p w14:paraId="6A888C6C" w14:textId="77777777" w:rsidR="00794637" w:rsidRDefault="007C69B3" w:rsidP="000D2985">
            <w:pPr>
              <w:spacing w:line="360" w:lineRule="auto"/>
              <w:jc w:val="center"/>
              <w:rPr>
                <w:b/>
                <w:sz w:val="22"/>
                <w:szCs w:val="22"/>
              </w:rPr>
            </w:pPr>
            <w:r>
              <w:rPr>
                <w:b/>
                <w:sz w:val="22"/>
                <w:szCs w:val="22"/>
              </w:rPr>
              <w:t xml:space="preserve">                         KRYESUESJA E  KUVENDIT</w:t>
            </w:r>
          </w:p>
          <w:p w14:paraId="137FEAEC" w14:textId="77777777" w:rsidR="00794637" w:rsidRDefault="007C69B3" w:rsidP="000D2985">
            <w:pPr>
              <w:shd w:val="clear" w:color="auto" w:fill="FFFFFF"/>
              <w:spacing w:line="360" w:lineRule="auto"/>
              <w:jc w:val="center"/>
              <w:outlineLvl w:val="0"/>
              <w:rPr>
                <w:b/>
                <w:sz w:val="22"/>
                <w:szCs w:val="22"/>
              </w:rPr>
            </w:pPr>
            <w:r>
              <w:rPr>
                <w:b/>
                <w:sz w:val="22"/>
                <w:szCs w:val="22"/>
              </w:rPr>
              <w:t xml:space="preserve">                        ___________________________</w:t>
            </w:r>
          </w:p>
          <w:p w14:paraId="72FFB343" w14:textId="4A125FB2" w:rsidR="00794637" w:rsidRDefault="007C69B3" w:rsidP="000D2985">
            <w:pPr>
              <w:shd w:val="clear" w:color="auto" w:fill="FFFFFF"/>
              <w:spacing w:line="360" w:lineRule="auto"/>
              <w:jc w:val="center"/>
              <w:rPr>
                <w:bCs/>
                <w:sz w:val="22"/>
                <w:szCs w:val="22"/>
              </w:rPr>
            </w:pPr>
            <w:r>
              <w:rPr>
                <w:b/>
                <w:sz w:val="22"/>
                <w:szCs w:val="22"/>
              </w:rPr>
              <w:t xml:space="preserve">                       </w:t>
            </w:r>
            <w:r w:rsidR="00274A0C">
              <w:rPr>
                <w:b/>
                <w:sz w:val="22"/>
                <w:szCs w:val="22"/>
              </w:rPr>
              <w:t>/</w:t>
            </w:r>
            <w:r>
              <w:rPr>
                <w:b/>
                <w:sz w:val="22"/>
                <w:szCs w:val="22"/>
              </w:rPr>
              <w:t>Shpresa Kurteshi-Emini</w:t>
            </w:r>
            <w:r w:rsidR="00274A0C">
              <w:rPr>
                <w:b/>
                <w:sz w:val="22"/>
                <w:szCs w:val="22"/>
              </w:rPr>
              <w:t>/</w:t>
            </w:r>
          </w:p>
        </w:tc>
      </w:tr>
    </w:tbl>
    <w:p w14:paraId="7B914A4F" w14:textId="2CACDD3A" w:rsidR="00141F7F" w:rsidRPr="000D2985" w:rsidRDefault="00141F7F" w:rsidP="000D2985">
      <w:pPr>
        <w:shd w:val="clear" w:color="auto" w:fill="FFFFFF"/>
        <w:tabs>
          <w:tab w:val="left" w:pos="7155"/>
        </w:tabs>
        <w:spacing w:line="360" w:lineRule="auto"/>
        <w:rPr>
          <w:b/>
          <w:sz w:val="22"/>
          <w:szCs w:val="22"/>
        </w:rPr>
      </w:pPr>
      <w:bookmarkStart w:id="1" w:name="_GoBack"/>
      <w:bookmarkEnd w:id="1"/>
    </w:p>
    <w:sectPr w:rsidR="00141F7F" w:rsidRPr="000D2985" w:rsidSect="000D2985">
      <w:footerReference w:type="default" r:id="rId13"/>
      <w:pgSz w:w="12240" w:h="15840" w:code="1"/>
      <w:pgMar w:top="1260" w:right="1440" w:bottom="1440" w:left="153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4B726" w14:textId="77777777" w:rsidR="00320A64" w:rsidRDefault="00320A64">
      <w:r>
        <w:separator/>
      </w:r>
    </w:p>
  </w:endnote>
  <w:endnote w:type="continuationSeparator" w:id="0">
    <w:p w14:paraId="1CCBBAA6" w14:textId="77777777" w:rsidR="00320A64" w:rsidRDefault="00320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53D71" w14:textId="77777777" w:rsidR="00E46F90" w:rsidRDefault="00E46F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82E0BB" w14:textId="77777777" w:rsidR="00E46F90" w:rsidRDefault="00E46F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913ED" w14:textId="77777777" w:rsidR="00E46F90" w:rsidRDefault="00E46F90">
    <w:pPr>
      <w:pStyle w:val="Footer"/>
      <w:jc w:val="right"/>
    </w:pPr>
  </w:p>
  <w:p w14:paraId="775E569E" w14:textId="77777777" w:rsidR="00E46F90" w:rsidRDefault="00E46F9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321171"/>
      <w:docPartObj>
        <w:docPartGallery w:val="Page Numbers (Bottom of Page)"/>
        <w:docPartUnique/>
      </w:docPartObj>
    </w:sdtPr>
    <w:sdtEndPr/>
    <w:sdtContent>
      <w:p w14:paraId="6FB77BA8" w14:textId="7368A62C" w:rsidR="00E46F90" w:rsidRDefault="00E46F90">
        <w:pPr>
          <w:pStyle w:val="Footer"/>
          <w:jc w:val="right"/>
        </w:pPr>
        <w:r>
          <w:fldChar w:fldCharType="begin"/>
        </w:r>
        <w:r>
          <w:instrText xml:space="preserve"> PAGE   \* MERGEFORMAT </w:instrText>
        </w:r>
        <w:r>
          <w:fldChar w:fldCharType="separate"/>
        </w:r>
        <w:r w:rsidR="001D0964">
          <w:rPr>
            <w:noProof/>
          </w:rPr>
          <w:t>27</w:t>
        </w:r>
        <w:r>
          <w:fldChar w:fldCharType="end"/>
        </w:r>
      </w:p>
    </w:sdtContent>
  </w:sdt>
  <w:p w14:paraId="6D0FC3F4" w14:textId="77777777" w:rsidR="00E46F90" w:rsidRDefault="00E46F9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50729" w14:textId="77777777" w:rsidR="00320A64" w:rsidRDefault="00320A64">
      <w:r>
        <w:separator/>
      </w:r>
    </w:p>
  </w:footnote>
  <w:footnote w:type="continuationSeparator" w:id="0">
    <w:p w14:paraId="00AFA4DB" w14:textId="77777777" w:rsidR="00320A64" w:rsidRDefault="00320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5D0E9" w14:textId="77777777" w:rsidR="00E46F90" w:rsidRDefault="00E46F90">
    <w:pPr>
      <w:pStyle w:val="Header"/>
    </w:pPr>
  </w:p>
  <w:p w14:paraId="186C3C5C" w14:textId="77777777" w:rsidR="00E46F90" w:rsidRDefault="00E46F9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66B6"/>
    <w:multiLevelType w:val="multilevel"/>
    <w:tmpl w:val="37CE25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560" w:hanging="1800"/>
      </w:pPr>
      <w:rPr>
        <w:rFonts w:hint="default"/>
      </w:rPr>
    </w:lvl>
  </w:abstractNum>
  <w:abstractNum w:abstractNumId="1" w15:restartNumberingAfterBreak="0">
    <w:nsid w:val="02A05BC6"/>
    <w:multiLevelType w:val="multilevel"/>
    <w:tmpl w:val="1FC2AC06"/>
    <w:lvl w:ilvl="0">
      <w:start w:val="9"/>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15:restartNumberingAfterBreak="0">
    <w:nsid w:val="044B5EDA"/>
    <w:multiLevelType w:val="multilevel"/>
    <w:tmpl w:val="1F80B41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2D5236"/>
    <w:multiLevelType w:val="multilevel"/>
    <w:tmpl w:val="0186EE4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5A2580C"/>
    <w:multiLevelType w:val="hybridMultilevel"/>
    <w:tmpl w:val="F9B65CB0"/>
    <w:lvl w:ilvl="0" w:tplc="551C75A0">
      <w:start w:val="1"/>
      <w:numFmt w:val="decimal"/>
      <w:lvlText w:val="%1."/>
      <w:lvlJc w:val="left"/>
      <w:pPr>
        <w:ind w:left="36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05DC6624"/>
    <w:multiLevelType w:val="multilevel"/>
    <w:tmpl w:val="D472D450"/>
    <w:lvl w:ilvl="0">
      <w:start w:val="3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6AA4FF2"/>
    <w:multiLevelType w:val="hybridMultilevel"/>
    <w:tmpl w:val="2A902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7016A6"/>
    <w:multiLevelType w:val="multilevel"/>
    <w:tmpl w:val="8DC2C024"/>
    <w:lvl w:ilvl="0">
      <w:start w:val="2"/>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b/>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8" w15:restartNumberingAfterBreak="0">
    <w:nsid w:val="078B0776"/>
    <w:multiLevelType w:val="multilevel"/>
    <w:tmpl w:val="49C0CAAA"/>
    <w:lvl w:ilvl="0">
      <w:start w:val="30"/>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8C17412"/>
    <w:multiLevelType w:val="multilevel"/>
    <w:tmpl w:val="5340211A"/>
    <w:lvl w:ilvl="0">
      <w:start w:val="1"/>
      <w:numFmt w:val="decimal"/>
      <w:lvlText w:val="%1."/>
      <w:lvlJc w:val="left"/>
      <w:pPr>
        <w:ind w:left="36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0" w15:restartNumberingAfterBreak="0">
    <w:nsid w:val="09E43183"/>
    <w:multiLevelType w:val="hybridMultilevel"/>
    <w:tmpl w:val="05EA33D4"/>
    <w:lvl w:ilvl="0" w:tplc="51E06514">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1" w15:restartNumberingAfterBreak="0">
    <w:nsid w:val="0A685F62"/>
    <w:multiLevelType w:val="hybridMultilevel"/>
    <w:tmpl w:val="BD7CC81C"/>
    <w:lvl w:ilvl="0" w:tplc="55229294">
      <w:start w:val="1"/>
      <w:numFmt w:val="decimal"/>
      <w:lvlText w:val="%1."/>
      <w:lvlJc w:val="left"/>
      <w:pPr>
        <w:ind w:left="810" w:hanging="360"/>
      </w:pPr>
      <w:rPr>
        <w:rFonts w:hint="default"/>
        <w:color w:val="FF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0A772616"/>
    <w:multiLevelType w:val="multilevel"/>
    <w:tmpl w:val="B532B88A"/>
    <w:lvl w:ilvl="0">
      <w:start w:val="8"/>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15:restartNumberingAfterBreak="0">
    <w:nsid w:val="0BEB56FF"/>
    <w:multiLevelType w:val="multilevel"/>
    <w:tmpl w:val="836AE888"/>
    <w:lvl w:ilvl="0">
      <w:start w:val="32"/>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0D4C50E7"/>
    <w:multiLevelType w:val="multilevel"/>
    <w:tmpl w:val="DAF0D92C"/>
    <w:lvl w:ilvl="0">
      <w:start w:val="45"/>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0E557A32"/>
    <w:multiLevelType w:val="multilevel"/>
    <w:tmpl w:val="BFF24598"/>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0EA50145"/>
    <w:multiLevelType w:val="multilevel"/>
    <w:tmpl w:val="FB48B7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0F613C8F"/>
    <w:multiLevelType w:val="multilevel"/>
    <w:tmpl w:val="5340211A"/>
    <w:lvl w:ilvl="0">
      <w:start w:val="1"/>
      <w:numFmt w:val="decimal"/>
      <w:lvlText w:val="%1."/>
      <w:lvlJc w:val="left"/>
      <w:pPr>
        <w:ind w:left="36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8" w15:restartNumberingAfterBreak="0">
    <w:nsid w:val="1046010D"/>
    <w:multiLevelType w:val="hybridMultilevel"/>
    <w:tmpl w:val="7E0C08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04847C9"/>
    <w:multiLevelType w:val="multilevel"/>
    <w:tmpl w:val="B8E83958"/>
    <w:lvl w:ilvl="0">
      <w:start w:val="1"/>
      <w:numFmt w:val="decimal"/>
      <w:lvlText w:val="%1."/>
      <w:lvlJc w:val="left"/>
      <w:pPr>
        <w:ind w:left="360" w:hanging="360"/>
      </w:pPr>
      <w:rPr>
        <w:rFonts w:ascii="Times New Roman" w:hAnsi="Times New Roman" w:hint="default"/>
        <w:b/>
      </w:rPr>
    </w:lvl>
    <w:lvl w:ilvl="1">
      <w:start w:val="9"/>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0" w15:restartNumberingAfterBreak="0">
    <w:nsid w:val="113D017C"/>
    <w:multiLevelType w:val="hybridMultilevel"/>
    <w:tmpl w:val="73588198"/>
    <w:lvl w:ilvl="0" w:tplc="B0C4F228">
      <w:start w:val="20"/>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1" w15:restartNumberingAfterBreak="0">
    <w:nsid w:val="12F57A7F"/>
    <w:multiLevelType w:val="multilevel"/>
    <w:tmpl w:val="6CE4E948"/>
    <w:lvl w:ilvl="0">
      <w:start w:val="37"/>
      <w:numFmt w:val="decimal"/>
      <w:lvlText w:val="%1."/>
      <w:lvlJc w:val="left"/>
      <w:pPr>
        <w:ind w:left="480" w:hanging="480"/>
      </w:pPr>
      <w:rPr>
        <w:rFonts w:hint="default"/>
        <w:b w:val="0"/>
      </w:rPr>
    </w:lvl>
    <w:lvl w:ilvl="1">
      <w:start w:val="2"/>
      <w:numFmt w:val="decimal"/>
      <w:lvlText w:val="%1.%2."/>
      <w:lvlJc w:val="left"/>
      <w:pPr>
        <w:ind w:left="480" w:hanging="48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2" w15:restartNumberingAfterBreak="0">
    <w:nsid w:val="13305E93"/>
    <w:multiLevelType w:val="hybridMultilevel"/>
    <w:tmpl w:val="C7DA9F86"/>
    <w:lvl w:ilvl="0" w:tplc="0BD65EA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47D23D5"/>
    <w:multiLevelType w:val="multilevel"/>
    <w:tmpl w:val="11C05A50"/>
    <w:lvl w:ilvl="0">
      <w:start w:val="35"/>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1617123C"/>
    <w:multiLevelType w:val="hybridMultilevel"/>
    <w:tmpl w:val="2E549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8B0493A"/>
    <w:multiLevelType w:val="multilevel"/>
    <w:tmpl w:val="EA208C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18FE7D7A"/>
    <w:multiLevelType w:val="hybridMultilevel"/>
    <w:tmpl w:val="D37CFAE0"/>
    <w:lvl w:ilvl="0" w:tplc="10CE344C">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19D65B8D"/>
    <w:multiLevelType w:val="multilevel"/>
    <w:tmpl w:val="38DA7822"/>
    <w:lvl w:ilvl="0">
      <w:start w:val="4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AC66752"/>
    <w:multiLevelType w:val="hybridMultilevel"/>
    <w:tmpl w:val="C2E0A866"/>
    <w:lvl w:ilvl="0" w:tplc="8166A13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1B4970FF"/>
    <w:multiLevelType w:val="hybridMultilevel"/>
    <w:tmpl w:val="658C0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FA07B77"/>
    <w:multiLevelType w:val="hybridMultilevel"/>
    <w:tmpl w:val="B86C79DC"/>
    <w:lvl w:ilvl="0" w:tplc="120806D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FB23617"/>
    <w:multiLevelType w:val="multilevel"/>
    <w:tmpl w:val="BC0CB898"/>
    <w:lvl w:ilvl="0">
      <w:start w:val="4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FB34AD2"/>
    <w:multiLevelType w:val="hybridMultilevel"/>
    <w:tmpl w:val="BA049B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FBD5EDE"/>
    <w:multiLevelType w:val="multilevel"/>
    <w:tmpl w:val="D18EABD0"/>
    <w:lvl w:ilvl="0">
      <w:start w:val="1"/>
      <w:numFmt w:val="decimal"/>
      <w:lvlText w:val="%1."/>
      <w:lvlJc w:val="left"/>
      <w:pPr>
        <w:ind w:left="360" w:hanging="360"/>
      </w:pPr>
    </w:lvl>
    <w:lvl w:ilvl="1">
      <w:start w:val="1"/>
      <w:numFmt w:val="decimal"/>
      <w:isLgl/>
      <w:lvlText w:val="%1.%2."/>
      <w:lvlJc w:val="left"/>
      <w:pPr>
        <w:ind w:left="900" w:hanging="720"/>
      </w:pPr>
      <w:rPr>
        <w:rFonts w:hint="default"/>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3060" w:hanging="1800"/>
      </w:pPr>
      <w:rPr>
        <w:rFonts w:hint="default"/>
      </w:rPr>
    </w:lvl>
    <w:lvl w:ilvl="8">
      <w:start w:val="1"/>
      <w:numFmt w:val="decimal"/>
      <w:isLgl/>
      <w:lvlText w:val="%1.%2.%3.%4.%5.%6.%7.%8.%9."/>
      <w:lvlJc w:val="left"/>
      <w:pPr>
        <w:ind w:left="3600" w:hanging="2160"/>
      </w:pPr>
      <w:rPr>
        <w:rFonts w:hint="default"/>
      </w:rPr>
    </w:lvl>
  </w:abstractNum>
  <w:abstractNum w:abstractNumId="34" w15:restartNumberingAfterBreak="0">
    <w:nsid w:val="201D3673"/>
    <w:multiLevelType w:val="multilevel"/>
    <w:tmpl w:val="2F729D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0DE27A4"/>
    <w:multiLevelType w:val="hybridMultilevel"/>
    <w:tmpl w:val="D37CFAE0"/>
    <w:lvl w:ilvl="0" w:tplc="10CE344C">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15:restartNumberingAfterBreak="0">
    <w:nsid w:val="21131D4F"/>
    <w:multiLevelType w:val="multilevel"/>
    <w:tmpl w:val="B1A20870"/>
    <w:lvl w:ilvl="0">
      <w:start w:val="1"/>
      <w:numFmt w:val="upperRoman"/>
      <w:lvlText w:val="%1."/>
      <w:lvlJc w:val="left"/>
      <w:pPr>
        <w:ind w:left="720" w:hanging="72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21C1137D"/>
    <w:multiLevelType w:val="multilevel"/>
    <w:tmpl w:val="8C82E4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23AF236B"/>
    <w:multiLevelType w:val="multilevel"/>
    <w:tmpl w:val="112E773E"/>
    <w:lvl w:ilvl="0">
      <w:start w:val="1"/>
      <w:numFmt w:val="decimal"/>
      <w:lvlText w:val="%1."/>
      <w:lvlJc w:val="left"/>
      <w:pPr>
        <w:ind w:left="885" w:hanging="885"/>
      </w:pPr>
      <w:rPr>
        <w:rFonts w:hint="default"/>
      </w:rPr>
    </w:lvl>
    <w:lvl w:ilvl="1">
      <w:start w:val="1"/>
      <w:numFmt w:val="decimal"/>
      <w:lvlText w:val="%1.%2."/>
      <w:lvlJc w:val="left"/>
      <w:pPr>
        <w:ind w:left="930" w:hanging="885"/>
      </w:pPr>
      <w:rPr>
        <w:rFonts w:hint="default"/>
        <w:b/>
      </w:rPr>
    </w:lvl>
    <w:lvl w:ilvl="2">
      <w:start w:val="1"/>
      <w:numFmt w:val="decimal"/>
      <w:lvlText w:val="%1.%2.%3."/>
      <w:lvlJc w:val="left"/>
      <w:pPr>
        <w:ind w:left="975" w:hanging="885"/>
      </w:pPr>
      <w:rPr>
        <w:rFonts w:hint="default"/>
      </w:rPr>
    </w:lvl>
    <w:lvl w:ilvl="3">
      <w:start w:val="1"/>
      <w:numFmt w:val="decimal"/>
      <w:lvlText w:val="%1.%2.%3.%4."/>
      <w:lvlJc w:val="left"/>
      <w:pPr>
        <w:ind w:left="1020" w:hanging="885"/>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39" w15:restartNumberingAfterBreak="0">
    <w:nsid w:val="288D69C6"/>
    <w:multiLevelType w:val="multilevel"/>
    <w:tmpl w:val="73C835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8F61B86"/>
    <w:multiLevelType w:val="multilevel"/>
    <w:tmpl w:val="4C329ABA"/>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9A006D8"/>
    <w:multiLevelType w:val="multilevel"/>
    <w:tmpl w:val="77E625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AF10AEF"/>
    <w:multiLevelType w:val="multilevel"/>
    <w:tmpl w:val="F3F0F5F6"/>
    <w:lvl w:ilvl="0">
      <w:start w:val="11"/>
      <w:numFmt w:val="decimal"/>
      <w:lvlText w:val="%1."/>
      <w:lvlJc w:val="left"/>
      <w:pPr>
        <w:tabs>
          <w:tab w:val="num" w:pos="435"/>
        </w:tabs>
        <w:ind w:left="435" w:hanging="435"/>
      </w:pPr>
      <w:rPr>
        <w:rFonts w:hint="default"/>
        <w:sz w:val="22"/>
      </w:rPr>
    </w:lvl>
    <w:lvl w:ilvl="1">
      <w:start w:val="1"/>
      <w:numFmt w:val="decimal"/>
      <w:lvlText w:val="%1.%2."/>
      <w:lvlJc w:val="left"/>
      <w:pPr>
        <w:tabs>
          <w:tab w:val="num" w:pos="435"/>
        </w:tabs>
        <w:ind w:left="435" w:hanging="435"/>
      </w:pPr>
      <w:rPr>
        <w:rFonts w:hint="default"/>
        <w:b/>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43" w15:restartNumberingAfterBreak="0">
    <w:nsid w:val="2E217167"/>
    <w:multiLevelType w:val="hybridMultilevel"/>
    <w:tmpl w:val="B40842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2F533673"/>
    <w:multiLevelType w:val="multilevel"/>
    <w:tmpl w:val="A294949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0F311E7"/>
    <w:multiLevelType w:val="multilevel"/>
    <w:tmpl w:val="184A3B92"/>
    <w:lvl w:ilvl="0">
      <w:start w:val="30"/>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551A47"/>
    <w:multiLevelType w:val="hybridMultilevel"/>
    <w:tmpl w:val="1DEE83C4"/>
    <w:lvl w:ilvl="0" w:tplc="B6C4270A">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3353EB9"/>
    <w:multiLevelType w:val="multilevel"/>
    <w:tmpl w:val="44D610A4"/>
    <w:lvl w:ilvl="0">
      <w:start w:val="32"/>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34FB4D71"/>
    <w:multiLevelType w:val="multilevel"/>
    <w:tmpl w:val="54FA7BEE"/>
    <w:lvl w:ilvl="0">
      <w:start w:val="3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5BC2CEA"/>
    <w:multiLevelType w:val="multilevel"/>
    <w:tmpl w:val="F114294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0" w15:restartNumberingAfterBreak="0">
    <w:nsid w:val="365C2094"/>
    <w:multiLevelType w:val="hybridMultilevel"/>
    <w:tmpl w:val="68EA6B5A"/>
    <w:lvl w:ilvl="0" w:tplc="B3484CE8">
      <w:start w:val="1"/>
      <w:numFmt w:val="lowerLetter"/>
      <w:lvlText w:val="%1)"/>
      <w:lvlJc w:val="left"/>
      <w:pPr>
        <w:tabs>
          <w:tab w:val="num" w:pos="360"/>
        </w:tabs>
        <w:ind w:left="360" w:hanging="360"/>
      </w:pPr>
      <w:rPr>
        <w:rFonts w:hint="default"/>
        <w:b/>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1" w15:restartNumberingAfterBreak="0">
    <w:nsid w:val="37C70CA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2" w15:restartNumberingAfterBreak="0">
    <w:nsid w:val="384850ED"/>
    <w:multiLevelType w:val="multilevel"/>
    <w:tmpl w:val="DC7C289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39633961"/>
    <w:multiLevelType w:val="multilevel"/>
    <w:tmpl w:val="56206048"/>
    <w:lvl w:ilvl="0">
      <w:start w:val="1"/>
      <w:numFmt w:val="decimal"/>
      <w:lvlText w:val="%1."/>
      <w:lvlJc w:val="left"/>
      <w:pPr>
        <w:ind w:left="360" w:hanging="360"/>
      </w:pPr>
      <w:rPr>
        <w:rFonts w:hint="default"/>
        <w:b/>
        <w:sz w:val="22"/>
        <w:szCs w:val="22"/>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A3255EF"/>
    <w:multiLevelType w:val="multilevel"/>
    <w:tmpl w:val="448C0C0A"/>
    <w:lvl w:ilvl="0">
      <w:start w:val="1"/>
      <w:numFmt w:val="decimal"/>
      <w:lvlText w:val="%1."/>
      <w:lvlJc w:val="left"/>
      <w:pPr>
        <w:ind w:left="840" w:hanging="360"/>
      </w:pPr>
      <w:rPr>
        <w:rFonts w:hint="default"/>
      </w:rPr>
    </w:lvl>
    <w:lvl w:ilvl="1">
      <w:start w:val="8"/>
      <w:numFmt w:val="decimal"/>
      <w:isLgl/>
      <w:lvlText w:val="%1.%2"/>
      <w:lvlJc w:val="left"/>
      <w:pPr>
        <w:ind w:left="885" w:hanging="405"/>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1920" w:hanging="1440"/>
      </w:pPr>
      <w:rPr>
        <w:rFonts w:hint="default"/>
      </w:rPr>
    </w:lvl>
  </w:abstractNum>
  <w:abstractNum w:abstractNumId="55" w15:restartNumberingAfterBreak="0">
    <w:nsid w:val="3A5C10D1"/>
    <w:multiLevelType w:val="multilevel"/>
    <w:tmpl w:val="BBB00708"/>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AEF2100"/>
    <w:multiLevelType w:val="multilevel"/>
    <w:tmpl w:val="5AC0DE10"/>
    <w:lvl w:ilvl="0">
      <w:start w:val="3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7" w15:restartNumberingAfterBreak="0">
    <w:nsid w:val="3C8B5CB8"/>
    <w:multiLevelType w:val="multilevel"/>
    <w:tmpl w:val="ADBC8C8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CF826CC"/>
    <w:multiLevelType w:val="multilevel"/>
    <w:tmpl w:val="ADD0A442"/>
    <w:lvl w:ilvl="0">
      <w:start w:val="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9" w15:restartNumberingAfterBreak="0">
    <w:nsid w:val="3E6577D6"/>
    <w:multiLevelType w:val="multilevel"/>
    <w:tmpl w:val="568E04CE"/>
    <w:lvl w:ilvl="0">
      <w:start w:val="3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8C54CA"/>
    <w:multiLevelType w:val="multilevel"/>
    <w:tmpl w:val="1BBA2A2E"/>
    <w:lvl w:ilvl="0">
      <w:start w:val="3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3EB90462"/>
    <w:multiLevelType w:val="multilevel"/>
    <w:tmpl w:val="C498B70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3F51520C"/>
    <w:multiLevelType w:val="hybridMultilevel"/>
    <w:tmpl w:val="BA3882D4"/>
    <w:lvl w:ilvl="0" w:tplc="D7ECF55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F8A54DB"/>
    <w:multiLevelType w:val="multilevel"/>
    <w:tmpl w:val="1696005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4" w15:restartNumberingAfterBreak="0">
    <w:nsid w:val="3FEF6573"/>
    <w:multiLevelType w:val="hybridMultilevel"/>
    <w:tmpl w:val="97F2A3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0F669FF"/>
    <w:multiLevelType w:val="hybridMultilevel"/>
    <w:tmpl w:val="371A2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1094555"/>
    <w:multiLevelType w:val="hybridMultilevel"/>
    <w:tmpl w:val="D37CFAE0"/>
    <w:lvl w:ilvl="0" w:tplc="10CE344C">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7" w15:restartNumberingAfterBreak="0">
    <w:nsid w:val="419F35EF"/>
    <w:multiLevelType w:val="multilevel"/>
    <w:tmpl w:val="929011F6"/>
    <w:lvl w:ilvl="0">
      <w:start w:val="3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4500563"/>
    <w:multiLevelType w:val="hybridMultilevel"/>
    <w:tmpl w:val="B46878D2"/>
    <w:lvl w:ilvl="0" w:tplc="98E2B4E6">
      <w:start w:val="1"/>
      <w:numFmt w:val="decimal"/>
      <w:lvlText w:val="%1."/>
      <w:lvlJc w:val="left"/>
      <w:pPr>
        <w:ind w:left="45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44745F2C"/>
    <w:multiLevelType w:val="hybridMultilevel"/>
    <w:tmpl w:val="7AE29314"/>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462841D3"/>
    <w:multiLevelType w:val="multilevel"/>
    <w:tmpl w:val="DB4A27F8"/>
    <w:lvl w:ilvl="0">
      <w:start w:val="44"/>
      <w:numFmt w:val="decimal"/>
      <w:lvlText w:val="%1."/>
      <w:lvlJc w:val="left"/>
      <w:pPr>
        <w:tabs>
          <w:tab w:val="num" w:pos="450"/>
        </w:tabs>
        <w:ind w:left="450" w:hanging="450"/>
      </w:pPr>
      <w:rPr>
        <w:rFonts w:hint="default"/>
        <w:b/>
      </w:rPr>
    </w:lvl>
    <w:lvl w:ilvl="1">
      <w:start w:val="1"/>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1" w15:restartNumberingAfterBreak="0">
    <w:nsid w:val="467B2339"/>
    <w:multiLevelType w:val="multilevel"/>
    <w:tmpl w:val="E218732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560" w:hanging="1800"/>
      </w:pPr>
      <w:rPr>
        <w:rFonts w:hint="default"/>
      </w:rPr>
    </w:lvl>
  </w:abstractNum>
  <w:abstractNum w:abstractNumId="72" w15:restartNumberingAfterBreak="0">
    <w:nsid w:val="46A72904"/>
    <w:multiLevelType w:val="hybridMultilevel"/>
    <w:tmpl w:val="C520EC56"/>
    <w:lvl w:ilvl="0" w:tplc="2FD8F2E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7100369"/>
    <w:multiLevelType w:val="multilevel"/>
    <w:tmpl w:val="2000EE26"/>
    <w:lvl w:ilvl="0">
      <w:start w:val="3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47E271E6"/>
    <w:multiLevelType w:val="multilevel"/>
    <w:tmpl w:val="6AEC3F30"/>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49E1011C"/>
    <w:multiLevelType w:val="multilevel"/>
    <w:tmpl w:val="57581B7A"/>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6" w15:restartNumberingAfterBreak="0">
    <w:nsid w:val="49E63D07"/>
    <w:multiLevelType w:val="hybridMultilevel"/>
    <w:tmpl w:val="0E6808CE"/>
    <w:lvl w:ilvl="0" w:tplc="7F161774">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B5253A8"/>
    <w:multiLevelType w:val="multilevel"/>
    <w:tmpl w:val="26DE9ABA"/>
    <w:lvl w:ilvl="0">
      <w:start w:val="3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4C6A369D"/>
    <w:multiLevelType w:val="hybridMultilevel"/>
    <w:tmpl w:val="93882F76"/>
    <w:lvl w:ilvl="0" w:tplc="11B6EC1C">
      <w:start w:val="1"/>
      <w:numFmt w:val="decimal"/>
      <w:lvlText w:val="%1."/>
      <w:lvlJc w:val="left"/>
      <w:pPr>
        <w:ind w:left="72" w:hanging="360"/>
      </w:pPr>
      <w:rPr>
        <w:rFonts w:hint="default"/>
        <w:b/>
        <w:sz w:val="22"/>
      </w:rPr>
    </w:lvl>
    <w:lvl w:ilvl="1" w:tplc="04090019" w:tentative="1">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79" w15:restartNumberingAfterBreak="0">
    <w:nsid w:val="4C912A6F"/>
    <w:multiLevelType w:val="multilevel"/>
    <w:tmpl w:val="C262CD48"/>
    <w:lvl w:ilvl="0">
      <w:start w:val="34"/>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4E3B71B1"/>
    <w:multiLevelType w:val="multilevel"/>
    <w:tmpl w:val="9FC82BD0"/>
    <w:lvl w:ilvl="0">
      <w:start w:val="3"/>
      <w:numFmt w:val="decimal"/>
      <w:lvlText w:val="%1."/>
      <w:lvlJc w:val="left"/>
      <w:pPr>
        <w:ind w:left="480" w:hanging="480"/>
      </w:pPr>
      <w:rPr>
        <w:rFonts w:hint="default"/>
      </w:rPr>
    </w:lvl>
    <w:lvl w:ilvl="1">
      <w:start w:val="2"/>
      <w:numFmt w:val="decimalZero"/>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4F3E3E6A"/>
    <w:multiLevelType w:val="hybridMultilevel"/>
    <w:tmpl w:val="D37CFAE0"/>
    <w:lvl w:ilvl="0" w:tplc="10CE344C">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2" w15:restartNumberingAfterBreak="0">
    <w:nsid w:val="4FC20825"/>
    <w:multiLevelType w:val="hybridMultilevel"/>
    <w:tmpl w:val="2B20DA46"/>
    <w:lvl w:ilvl="0" w:tplc="52A63A2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1B7133E"/>
    <w:multiLevelType w:val="multilevel"/>
    <w:tmpl w:val="42809144"/>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ascii="Book Antiqua" w:hAnsi="Book Antiqua" w:hint="default"/>
        <w:b/>
      </w:rPr>
    </w:lvl>
    <w:lvl w:ilvl="2">
      <w:start w:val="1"/>
      <w:numFmt w:val="decimal"/>
      <w:isLgl/>
      <w:lvlText w:val="%1.%2.%3."/>
      <w:lvlJc w:val="left"/>
      <w:pPr>
        <w:ind w:left="720" w:hanging="720"/>
      </w:pPr>
      <w:rPr>
        <w:rFonts w:ascii="Book Antiqua" w:hAnsi="Book Antiqua" w:hint="default"/>
      </w:rPr>
    </w:lvl>
    <w:lvl w:ilvl="3">
      <w:start w:val="1"/>
      <w:numFmt w:val="decimal"/>
      <w:isLgl/>
      <w:lvlText w:val="%1.%2.%3.%4."/>
      <w:lvlJc w:val="left"/>
      <w:pPr>
        <w:ind w:left="720" w:hanging="720"/>
      </w:pPr>
      <w:rPr>
        <w:rFonts w:ascii="Book Antiqua" w:hAnsi="Book Antiqua" w:hint="default"/>
      </w:rPr>
    </w:lvl>
    <w:lvl w:ilvl="4">
      <w:start w:val="1"/>
      <w:numFmt w:val="decimal"/>
      <w:isLgl/>
      <w:lvlText w:val="%1.%2.%3.%4.%5."/>
      <w:lvlJc w:val="left"/>
      <w:pPr>
        <w:ind w:left="1080" w:hanging="1080"/>
      </w:pPr>
      <w:rPr>
        <w:rFonts w:ascii="Book Antiqua" w:hAnsi="Book Antiqua" w:hint="default"/>
      </w:rPr>
    </w:lvl>
    <w:lvl w:ilvl="5">
      <w:start w:val="1"/>
      <w:numFmt w:val="decimal"/>
      <w:isLgl/>
      <w:lvlText w:val="%1.%2.%3.%4.%5.%6."/>
      <w:lvlJc w:val="left"/>
      <w:pPr>
        <w:ind w:left="1080" w:hanging="1080"/>
      </w:pPr>
      <w:rPr>
        <w:rFonts w:ascii="Book Antiqua" w:hAnsi="Book Antiqua" w:hint="default"/>
      </w:rPr>
    </w:lvl>
    <w:lvl w:ilvl="6">
      <w:start w:val="1"/>
      <w:numFmt w:val="decimal"/>
      <w:isLgl/>
      <w:lvlText w:val="%1.%2.%3.%4.%5.%6.%7."/>
      <w:lvlJc w:val="left"/>
      <w:pPr>
        <w:ind w:left="1440" w:hanging="1440"/>
      </w:pPr>
      <w:rPr>
        <w:rFonts w:ascii="Book Antiqua" w:hAnsi="Book Antiqua" w:hint="default"/>
      </w:rPr>
    </w:lvl>
    <w:lvl w:ilvl="7">
      <w:start w:val="1"/>
      <w:numFmt w:val="decimal"/>
      <w:isLgl/>
      <w:lvlText w:val="%1.%2.%3.%4.%5.%6.%7.%8."/>
      <w:lvlJc w:val="left"/>
      <w:pPr>
        <w:ind w:left="1440" w:hanging="1440"/>
      </w:pPr>
      <w:rPr>
        <w:rFonts w:ascii="Book Antiqua" w:hAnsi="Book Antiqua" w:hint="default"/>
      </w:rPr>
    </w:lvl>
    <w:lvl w:ilvl="8">
      <w:start w:val="1"/>
      <w:numFmt w:val="decimal"/>
      <w:isLgl/>
      <w:lvlText w:val="%1.%2.%3.%4.%5.%6.%7.%8.%9."/>
      <w:lvlJc w:val="left"/>
      <w:pPr>
        <w:ind w:left="1800" w:hanging="1800"/>
      </w:pPr>
      <w:rPr>
        <w:rFonts w:ascii="Book Antiqua" w:hAnsi="Book Antiqua" w:hint="default"/>
      </w:rPr>
    </w:lvl>
  </w:abstractNum>
  <w:abstractNum w:abstractNumId="84" w15:restartNumberingAfterBreak="0">
    <w:nsid w:val="51D63584"/>
    <w:multiLevelType w:val="multilevel"/>
    <w:tmpl w:val="7DA6D70A"/>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5" w15:restartNumberingAfterBreak="0">
    <w:nsid w:val="557E1870"/>
    <w:multiLevelType w:val="multilevel"/>
    <w:tmpl w:val="52247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58092716"/>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7" w15:restartNumberingAfterBreak="0">
    <w:nsid w:val="586C6922"/>
    <w:multiLevelType w:val="multilevel"/>
    <w:tmpl w:val="D866583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597C2E6A"/>
    <w:multiLevelType w:val="multilevel"/>
    <w:tmpl w:val="8F54F4FA"/>
    <w:lvl w:ilvl="0">
      <w:start w:val="3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5AA41EB4"/>
    <w:multiLevelType w:val="multilevel"/>
    <w:tmpl w:val="16A8AE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0" w15:restartNumberingAfterBreak="0">
    <w:nsid w:val="5ADB51D2"/>
    <w:multiLevelType w:val="multilevel"/>
    <w:tmpl w:val="2618C5E0"/>
    <w:lvl w:ilvl="0">
      <w:start w:val="1"/>
      <w:numFmt w:val="decimal"/>
      <w:lvlText w:val="%1."/>
      <w:lvlJc w:val="left"/>
      <w:pPr>
        <w:ind w:left="600" w:hanging="600"/>
      </w:pPr>
      <w:rPr>
        <w:rFonts w:eastAsia="Times New Roman"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91" w15:restartNumberingAfterBreak="0">
    <w:nsid w:val="5B0B7694"/>
    <w:multiLevelType w:val="multilevel"/>
    <w:tmpl w:val="0D20EC2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5B807E6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5D526D3A"/>
    <w:multiLevelType w:val="multilevel"/>
    <w:tmpl w:val="18C47CE6"/>
    <w:lvl w:ilvl="0">
      <w:start w:val="3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5DD20164"/>
    <w:multiLevelType w:val="multilevel"/>
    <w:tmpl w:val="F0FA3242"/>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5E360514"/>
    <w:multiLevelType w:val="hybridMultilevel"/>
    <w:tmpl w:val="F2623174"/>
    <w:lvl w:ilvl="0" w:tplc="9362B9C4">
      <w:start w:val="1"/>
      <w:numFmt w:val="lowerLetter"/>
      <w:lvlText w:val="%1)"/>
      <w:lvlJc w:val="left"/>
      <w:pPr>
        <w:tabs>
          <w:tab w:val="num" w:pos="360"/>
        </w:tabs>
        <w:ind w:left="360" w:hanging="360"/>
      </w:pPr>
      <w:rPr>
        <w:b/>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15:restartNumberingAfterBreak="0">
    <w:nsid w:val="5E4C53BD"/>
    <w:multiLevelType w:val="multilevel"/>
    <w:tmpl w:val="3B52270E"/>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560" w:hanging="1800"/>
      </w:pPr>
      <w:rPr>
        <w:rFonts w:hint="default"/>
      </w:rPr>
    </w:lvl>
  </w:abstractNum>
  <w:abstractNum w:abstractNumId="97" w15:restartNumberingAfterBreak="0">
    <w:nsid w:val="5E7C0B15"/>
    <w:multiLevelType w:val="hybridMultilevel"/>
    <w:tmpl w:val="A98AC386"/>
    <w:lvl w:ilvl="0" w:tplc="5E36A7F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EFD5D24"/>
    <w:multiLevelType w:val="multilevel"/>
    <w:tmpl w:val="6EAC23F2"/>
    <w:lvl w:ilvl="0">
      <w:start w:val="10"/>
      <w:numFmt w:val="decimal"/>
      <w:lvlText w:val="%1."/>
      <w:lvlJc w:val="left"/>
      <w:pPr>
        <w:tabs>
          <w:tab w:val="num" w:pos="450"/>
        </w:tabs>
        <w:ind w:left="450" w:hanging="450"/>
      </w:pPr>
      <w:rPr>
        <w:rFonts w:hint="default"/>
        <w:b/>
      </w:rPr>
    </w:lvl>
    <w:lvl w:ilvl="1">
      <w:start w:val="1"/>
      <w:numFmt w:val="decimal"/>
      <w:lvlText w:val="%1.%2."/>
      <w:lvlJc w:val="left"/>
      <w:pPr>
        <w:tabs>
          <w:tab w:val="num" w:pos="450"/>
        </w:tabs>
        <w:ind w:left="450" w:hanging="45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9" w15:restartNumberingAfterBreak="0">
    <w:nsid w:val="5F440FE1"/>
    <w:multiLevelType w:val="multilevel"/>
    <w:tmpl w:val="6EA659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0BA11C9"/>
    <w:multiLevelType w:val="hybridMultilevel"/>
    <w:tmpl w:val="CB54CD06"/>
    <w:lvl w:ilvl="0" w:tplc="36AE145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1234B2D"/>
    <w:multiLevelType w:val="multilevel"/>
    <w:tmpl w:val="8880297C"/>
    <w:lvl w:ilvl="0">
      <w:start w:val="3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655C4E61"/>
    <w:multiLevelType w:val="multilevel"/>
    <w:tmpl w:val="3EAEE4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560" w:hanging="1800"/>
      </w:pPr>
      <w:rPr>
        <w:rFonts w:hint="default"/>
      </w:rPr>
    </w:lvl>
  </w:abstractNum>
  <w:abstractNum w:abstractNumId="103" w15:restartNumberingAfterBreak="0">
    <w:nsid w:val="66494364"/>
    <w:multiLevelType w:val="multilevel"/>
    <w:tmpl w:val="27AA2674"/>
    <w:lvl w:ilvl="0">
      <w:start w:val="12"/>
      <w:numFmt w:val="decimal"/>
      <w:lvlText w:val="%1."/>
      <w:lvlJc w:val="left"/>
      <w:pPr>
        <w:tabs>
          <w:tab w:val="num" w:pos="435"/>
        </w:tabs>
        <w:ind w:left="435" w:hanging="435"/>
      </w:pPr>
      <w:rPr>
        <w:rFonts w:hint="default"/>
        <w:sz w:val="22"/>
      </w:rPr>
    </w:lvl>
    <w:lvl w:ilvl="1">
      <w:start w:val="1"/>
      <w:numFmt w:val="decimal"/>
      <w:lvlText w:val="%1.%2."/>
      <w:lvlJc w:val="left"/>
      <w:pPr>
        <w:tabs>
          <w:tab w:val="num" w:pos="435"/>
        </w:tabs>
        <w:ind w:left="435" w:hanging="435"/>
      </w:pPr>
      <w:rPr>
        <w:rFonts w:hint="default"/>
        <w:b/>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104" w15:restartNumberingAfterBreak="0">
    <w:nsid w:val="667448DA"/>
    <w:multiLevelType w:val="multilevel"/>
    <w:tmpl w:val="2EF4B046"/>
    <w:lvl w:ilvl="0">
      <w:start w:val="3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6685503F"/>
    <w:multiLevelType w:val="multilevel"/>
    <w:tmpl w:val="36361B00"/>
    <w:lvl w:ilvl="0">
      <w:start w:val="33"/>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67FD1B69"/>
    <w:multiLevelType w:val="multilevel"/>
    <w:tmpl w:val="8236E068"/>
    <w:lvl w:ilvl="0">
      <w:start w:val="3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6857294C"/>
    <w:multiLevelType w:val="multilevel"/>
    <w:tmpl w:val="F3AE0E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8" w15:restartNumberingAfterBreak="0">
    <w:nsid w:val="69CF09C7"/>
    <w:multiLevelType w:val="multilevel"/>
    <w:tmpl w:val="A9C46A94"/>
    <w:lvl w:ilvl="0">
      <w:start w:val="29"/>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6B0D179D"/>
    <w:multiLevelType w:val="multilevel"/>
    <w:tmpl w:val="4FBE97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6C43120A"/>
    <w:multiLevelType w:val="multilevel"/>
    <w:tmpl w:val="7424F738"/>
    <w:lvl w:ilvl="0">
      <w:start w:val="3"/>
      <w:numFmt w:val="decimal"/>
      <w:lvlText w:val="%1."/>
      <w:lvlJc w:val="left"/>
      <w:pPr>
        <w:tabs>
          <w:tab w:val="num" w:pos="360"/>
        </w:tabs>
        <w:ind w:left="360" w:hanging="360"/>
      </w:pPr>
      <w:rPr>
        <w:rFonts w:ascii="Book Antiqua" w:hAnsi="Book Antiqua" w:hint="default"/>
        <w:b/>
      </w:rPr>
    </w:lvl>
    <w:lvl w:ilvl="1">
      <w:start w:val="4"/>
      <w:numFmt w:val="decimal"/>
      <w:lvlText w:val="%1.%2."/>
      <w:lvlJc w:val="left"/>
      <w:pPr>
        <w:tabs>
          <w:tab w:val="num" w:pos="360"/>
        </w:tabs>
        <w:ind w:left="360" w:hanging="360"/>
      </w:pPr>
      <w:rPr>
        <w:rFonts w:ascii="Book Antiqua" w:hAnsi="Book Antiqua" w:hint="default"/>
        <w:b/>
      </w:rPr>
    </w:lvl>
    <w:lvl w:ilvl="2">
      <w:start w:val="1"/>
      <w:numFmt w:val="decimal"/>
      <w:lvlText w:val="%1.%2.%3."/>
      <w:lvlJc w:val="left"/>
      <w:pPr>
        <w:tabs>
          <w:tab w:val="num" w:pos="720"/>
        </w:tabs>
        <w:ind w:left="720" w:hanging="720"/>
      </w:pPr>
      <w:rPr>
        <w:rFonts w:ascii="Book Antiqua" w:hAnsi="Book Antiqua" w:hint="default"/>
        <w:b/>
      </w:rPr>
    </w:lvl>
    <w:lvl w:ilvl="3">
      <w:start w:val="1"/>
      <w:numFmt w:val="decimal"/>
      <w:lvlText w:val="%1.%2.%3.%4."/>
      <w:lvlJc w:val="left"/>
      <w:pPr>
        <w:tabs>
          <w:tab w:val="num" w:pos="720"/>
        </w:tabs>
        <w:ind w:left="720" w:hanging="720"/>
      </w:pPr>
      <w:rPr>
        <w:rFonts w:ascii="Book Antiqua" w:hAnsi="Book Antiqua" w:hint="default"/>
        <w:b/>
      </w:rPr>
    </w:lvl>
    <w:lvl w:ilvl="4">
      <w:start w:val="1"/>
      <w:numFmt w:val="decimal"/>
      <w:lvlText w:val="%1.%2.%3.%4.%5."/>
      <w:lvlJc w:val="left"/>
      <w:pPr>
        <w:tabs>
          <w:tab w:val="num" w:pos="1080"/>
        </w:tabs>
        <w:ind w:left="1080" w:hanging="1080"/>
      </w:pPr>
      <w:rPr>
        <w:rFonts w:ascii="Book Antiqua" w:hAnsi="Book Antiqua" w:hint="default"/>
        <w:b/>
      </w:rPr>
    </w:lvl>
    <w:lvl w:ilvl="5">
      <w:start w:val="1"/>
      <w:numFmt w:val="decimal"/>
      <w:lvlText w:val="%1.%2.%3.%4.%5.%6."/>
      <w:lvlJc w:val="left"/>
      <w:pPr>
        <w:tabs>
          <w:tab w:val="num" w:pos="1080"/>
        </w:tabs>
        <w:ind w:left="1080" w:hanging="1080"/>
      </w:pPr>
      <w:rPr>
        <w:rFonts w:ascii="Book Antiqua" w:hAnsi="Book Antiqua" w:hint="default"/>
        <w:b/>
      </w:rPr>
    </w:lvl>
    <w:lvl w:ilvl="6">
      <w:start w:val="1"/>
      <w:numFmt w:val="decimal"/>
      <w:lvlText w:val="%1.%2.%3.%4.%5.%6.%7."/>
      <w:lvlJc w:val="left"/>
      <w:pPr>
        <w:tabs>
          <w:tab w:val="num" w:pos="1440"/>
        </w:tabs>
        <w:ind w:left="1440" w:hanging="1440"/>
      </w:pPr>
      <w:rPr>
        <w:rFonts w:ascii="Book Antiqua" w:hAnsi="Book Antiqua" w:hint="default"/>
        <w:b/>
      </w:rPr>
    </w:lvl>
    <w:lvl w:ilvl="7">
      <w:start w:val="1"/>
      <w:numFmt w:val="decimal"/>
      <w:lvlText w:val="%1.%2.%3.%4.%5.%6.%7.%8."/>
      <w:lvlJc w:val="left"/>
      <w:pPr>
        <w:tabs>
          <w:tab w:val="num" w:pos="1440"/>
        </w:tabs>
        <w:ind w:left="1440" w:hanging="1440"/>
      </w:pPr>
      <w:rPr>
        <w:rFonts w:ascii="Book Antiqua" w:hAnsi="Book Antiqua" w:hint="default"/>
        <w:b/>
      </w:rPr>
    </w:lvl>
    <w:lvl w:ilvl="8">
      <w:start w:val="1"/>
      <w:numFmt w:val="decimal"/>
      <w:lvlText w:val="%1.%2.%3.%4.%5.%6.%7.%8.%9."/>
      <w:lvlJc w:val="left"/>
      <w:pPr>
        <w:tabs>
          <w:tab w:val="num" w:pos="1800"/>
        </w:tabs>
        <w:ind w:left="1800" w:hanging="1800"/>
      </w:pPr>
      <w:rPr>
        <w:rFonts w:ascii="Book Antiqua" w:hAnsi="Book Antiqua" w:hint="default"/>
        <w:b/>
      </w:rPr>
    </w:lvl>
  </w:abstractNum>
  <w:abstractNum w:abstractNumId="111" w15:restartNumberingAfterBreak="0">
    <w:nsid w:val="6EA865EC"/>
    <w:multiLevelType w:val="multilevel"/>
    <w:tmpl w:val="C3868E9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2" w15:restartNumberingAfterBreak="0">
    <w:nsid w:val="6F210EB3"/>
    <w:multiLevelType w:val="multilevel"/>
    <w:tmpl w:val="A8B4926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3" w15:restartNumberingAfterBreak="0">
    <w:nsid w:val="70CA5868"/>
    <w:multiLevelType w:val="multilevel"/>
    <w:tmpl w:val="1D8E2A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1050B11"/>
    <w:multiLevelType w:val="multilevel"/>
    <w:tmpl w:val="C1C409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5" w15:restartNumberingAfterBreak="0">
    <w:nsid w:val="75A10215"/>
    <w:multiLevelType w:val="multilevel"/>
    <w:tmpl w:val="DE6EDF6E"/>
    <w:lvl w:ilvl="0">
      <w:start w:val="3"/>
      <w:numFmt w:val="decimal"/>
      <w:lvlText w:val="%1."/>
      <w:lvlJc w:val="left"/>
      <w:pPr>
        <w:ind w:left="360" w:hanging="360"/>
      </w:pPr>
      <w:rPr>
        <w:rFonts w:hint="default"/>
      </w:rPr>
    </w:lvl>
    <w:lvl w:ilvl="1">
      <w:start w:val="1"/>
      <w:numFmt w:val="decimal"/>
      <w:lvlText w:val="%1.%2."/>
      <w:lvlJc w:val="left"/>
      <w:pPr>
        <w:ind w:left="63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6" w15:restartNumberingAfterBreak="0">
    <w:nsid w:val="76200A2C"/>
    <w:multiLevelType w:val="multilevel"/>
    <w:tmpl w:val="FA5C614E"/>
    <w:lvl w:ilvl="0">
      <w:start w:val="3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76C2358F"/>
    <w:multiLevelType w:val="hybridMultilevel"/>
    <w:tmpl w:val="BB94C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73C1C34"/>
    <w:multiLevelType w:val="multilevel"/>
    <w:tmpl w:val="39000058"/>
    <w:lvl w:ilvl="0">
      <w:start w:val="2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77706332"/>
    <w:multiLevelType w:val="multilevel"/>
    <w:tmpl w:val="2E7CA29A"/>
    <w:lvl w:ilvl="0">
      <w:start w:val="4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7A3F2897"/>
    <w:multiLevelType w:val="multilevel"/>
    <w:tmpl w:val="2B548AA0"/>
    <w:lvl w:ilvl="0">
      <w:start w:val="31"/>
      <w:numFmt w:val="decimal"/>
      <w:lvlText w:val="%1."/>
      <w:lvlJc w:val="left"/>
      <w:pPr>
        <w:tabs>
          <w:tab w:val="num" w:pos="450"/>
        </w:tabs>
        <w:ind w:left="450" w:hanging="450"/>
      </w:pPr>
      <w:rPr>
        <w:rFonts w:hint="default"/>
        <w:b/>
      </w:rPr>
    </w:lvl>
    <w:lvl w:ilvl="1">
      <w:start w:val="1"/>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1" w15:restartNumberingAfterBreak="0">
    <w:nsid w:val="7A5A2818"/>
    <w:multiLevelType w:val="multilevel"/>
    <w:tmpl w:val="A5A06B44"/>
    <w:lvl w:ilvl="0">
      <w:start w:val="3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7B1C3785"/>
    <w:multiLevelType w:val="hybridMultilevel"/>
    <w:tmpl w:val="5192B55C"/>
    <w:lvl w:ilvl="0" w:tplc="2E04BD64">
      <w:start w:val="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B413542"/>
    <w:multiLevelType w:val="multilevel"/>
    <w:tmpl w:val="A4641B18"/>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49"/>
  </w:num>
  <w:num w:numId="2">
    <w:abstractNumId w:val="91"/>
  </w:num>
  <w:num w:numId="3">
    <w:abstractNumId w:val="119"/>
  </w:num>
  <w:num w:numId="4">
    <w:abstractNumId w:val="40"/>
  </w:num>
  <w:num w:numId="5">
    <w:abstractNumId w:val="53"/>
  </w:num>
  <w:num w:numId="6">
    <w:abstractNumId w:val="113"/>
  </w:num>
  <w:num w:numId="7">
    <w:abstractNumId w:val="99"/>
  </w:num>
  <w:num w:numId="8">
    <w:abstractNumId w:val="39"/>
  </w:num>
  <w:num w:numId="9">
    <w:abstractNumId w:val="34"/>
  </w:num>
  <w:num w:numId="10">
    <w:abstractNumId w:val="9"/>
  </w:num>
  <w:num w:numId="11">
    <w:abstractNumId w:val="17"/>
  </w:num>
  <w:num w:numId="12">
    <w:abstractNumId w:val="33"/>
  </w:num>
  <w:num w:numId="13">
    <w:abstractNumId w:val="43"/>
  </w:num>
  <w:num w:numId="14">
    <w:abstractNumId w:val="41"/>
  </w:num>
  <w:num w:numId="15">
    <w:abstractNumId w:val="107"/>
  </w:num>
  <w:num w:numId="16">
    <w:abstractNumId w:val="7"/>
  </w:num>
  <w:num w:numId="17">
    <w:abstractNumId w:val="52"/>
  </w:num>
  <w:num w:numId="18">
    <w:abstractNumId w:val="111"/>
  </w:num>
  <w:num w:numId="19">
    <w:abstractNumId w:val="110"/>
  </w:num>
  <w:num w:numId="20">
    <w:abstractNumId w:val="123"/>
  </w:num>
  <w:num w:numId="21">
    <w:abstractNumId w:val="84"/>
  </w:num>
  <w:num w:numId="22">
    <w:abstractNumId w:val="12"/>
  </w:num>
  <w:num w:numId="23">
    <w:abstractNumId w:val="1"/>
  </w:num>
  <w:num w:numId="24">
    <w:abstractNumId w:val="98"/>
  </w:num>
  <w:num w:numId="25">
    <w:abstractNumId w:val="108"/>
  </w:num>
  <w:num w:numId="26">
    <w:abstractNumId w:val="8"/>
  </w:num>
  <w:num w:numId="27">
    <w:abstractNumId w:val="120"/>
  </w:num>
  <w:num w:numId="28">
    <w:abstractNumId w:val="47"/>
  </w:num>
  <w:num w:numId="29">
    <w:abstractNumId w:val="105"/>
  </w:num>
  <w:num w:numId="30">
    <w:abstractNumId w:val="79"/>
  </w:num>
  <w:num w:numId="31">
    <w:abstractNumId w:val="23"/>
  </w:num>
  <w:num w:numId="32">
    <w:abstractNumId w:val="27"/>
  </w:num>
  <w:num w:numId="33">
    <w:abstractNumId w:val="70"/>
  </w:num>
  <w:num w:numId="34">
    <w:abstractNumId w:val="61"/>
  </w:num>
  <w:num w:numId="35">
    <w:abstractNumId w:val="103"/>
  </w:num>
  <w:num w:numId="36">
    <w:abstractNumId w:val="42"/>
  </w:num>
  <w:num w:numId="37">
    <w:abstractNumId w:val="51"/>
  </w:num>
  <w:num w:numId="38">
    <w:abstractNumId w:val="87"/>
  </w:num>
  <w:num w:numId="39">
    <w:abstractNumId w:val="92"/>
  </w:num>
  <w:num w:numId="40">
    <w:abstractNumId w:val="32"/>
  </w:num>
  <w:num w:numId="41">
    <w:abstractNumId w:val="94"/>
  </w:num>
  <w:num w:numId="42">
    <w:abstractNumId w:val="45"/>
  </w:num>
  <w:num w:numId="43">
    <w:abstractNumId w:val="80"/>
  </w:num>
  <w:num w:numId="44">
    <w:abstractNumId w:val="5"/>
  </w:num>
  <w:num w:numId="45">
    <w:abstractNumId w:val="13"/>
  </w:num>
  <w:num w:numId="46">
    <w:abstractNumId w:val="59"/>
  </w:num>
  <w:num w:numId="47">
    <w:abstractNumId w:val="88"/>
  </w:num>
  <w:num w:numId="48">
    <w:abstractNumId w:val="77"/>
  </w:num>
  <w:num w:numId="49">
    <w:abstractNumId w:val="48"/>
  </w:num>
  <w:num w:numId="50">
    <w:abstractNumId w:val="106"/>
  </w:num>
  <w:num w:numId="51">
    <w:abstractNumId w:val="93"/>
  </w:num>
  <w:num w:numId="52">
    <w:abstractNumId w:val="31"/>
  </w:num>
  <w:num w:numId="53">
    <w:abstractNumId w:val="14"/>
  </w:num>
  <w:num w:numId="54">
    <w:abstractNumId w:val="122"/>
  </w:num>
  <w:num w:numId="55">
    <w:abstractNumId w:val="44"/>
  </w:num>
  <w:num w:numId="56">
    <w:abstractNumId w:val="57"/>
  </w:num>
  <w:num w:numId="57">
    <w:abstractNumId w:val="2"/>
  </w:num>
  <w:num w:numId="58">
    <w:abstractNumId w:val="82"/>
  </w:num>
  <w:num w:numId="59">
    <w:abstractNumId w:val="21"/>
  </w:num>
  <w:num w:numId="60">
    <w:abstractNumId w:val="118"/>
  </w:num>
  <w:num w:numId="61">
    <w:abstractNumId w:val="121"/>
  </w:num>
  <w:num w:numId="62">
    <w:abstractNumId w:val="67"/>
  </w:num>
  <w:num w:numId="63">
    <w:abstractNumId w:val="60"/>
  </w:num>
  <w:num w:numId="64">
    <w:abstractNumId w:val="73"/>
  </w:num>
  <w:num w:numId="65">
    <w:abstractNumId w:val="101"/>
  </w:num>
  <w:num w:numId="66">
    <w:abstractNumId w:val="104"/>
  </w:num>
  <w:num w:numId="67">
    <w:abstractNumId w:val="116"/>
  </w:num>
  <w:num w:numId="68">
    <w:abstractNumId w:val="56"/>
  </w:num>
  <w:num w:numId="69">
    <w:abstractNumId w:val="97"/>
  </w:num>
  <w:num w:numId="70">
    <w:abstractNumId w:val="69"/>
  </w:num>
  <w:num w:numId="71">
    <w:abstractNumId w:val="75"/>
  </w:num>
  <w:num w:numId="72">
    <w:abstractNumId w:val="58"/>
  </w:num>
  <w:num w:numId="73">
    <w:abstractNumId w:val="10"/>
  </w:num>
  <w:num w:numId="74">
    <w:abstractNumId w:val="16"/>
  </w:num>
  <w:num w:numId="75">
    <w:abstractNumId w:val="63"/>
  </w:num>
  <w:num w:numId="76">
    <w:abstractNumId w:val="36"/>
  </w:num>
  <w:num w:numId="77">
    <w:abstractNumId w:val="112"/>
  </w:num>
  <w:num w:numId="78">
    <w:abstractNumId w:val="3"/>
  </w:num>
  <w:num w:numId="79">
    <w:abstractNumId w:val="15"/>
  </w:num>
  <w:num w:numId="80">
    <w:abstractNumId w:val="96"/>
  </w:num>
  <w:num w:numId="81">
    <w:abstractNumId w:val="83"/>
  </w:num>
  <w:num w:numId="82">
    <w:abstractNumId w:val="102"/>
  </w:num>
  <w:num w:numId="83">
    <w:abstractNumId w:val="37"/>
  </w:num>
  <w:num w:numId="84">
    <w:abstractNumId w:val="89"/>
  </w:num>
  <w:num w:numId="85">
    <w:abstractNumId w:val="0"/>
  </w:num>
  <w:num w:numId="86">
    <w:abstractNumId w:val="114"/>
  </w:num>
  <w:num w:numId="87">
    <w:abstractNumId w:val="71"/>
  </w:num>
  <w:num w:numId="88">
    <w:abstractNumId w:val="25"/>
  </w:num>
  <w:num w:numId="89">
    <w:abstractNumId w:val="68"/>
  </w:num>
  <w:num w:numId="90">
    <w:abstractNumId w:val="19"/>
  </w:num>
  <w:num w:numId="91">
    <w:abstractNumId w:val="29"/>
  </w:num>
  <w:num w:numId="92">
    <w:abstractNumId w:val="4"/>
  </w:num>
  <w:num w:numId="93">
    <w:abstractNumId w:val="115"/>
  </w:num>
  <w:num w:numId="94">
    <w:abstractNumId w:val="11"/>
  </w:num>
  <w:num w:numId="95">
    <w:abstractNumId w:val="46"/>
  </w:num>
  <w:num w:numId="96">
    <w:abstractNumId w:val="117"/>
  </w:num>
  <w:num w:numId="97">
    <w:abstractNumId w:val="6"/>
  </w:num>
  <w:num w:numId="98">
    <w:abstractNumId w:val="95"/>
  </w:num>
  <w:num w:numId="99">
    <w:abstractNumId w:val="50"/>
  </w:num>
  <w:num w:numId="100">
    <w:abstractNumId w:val="76"/>
  </w:num>
  <w:num w:numId="101">
    <w:abstractNumId w:val="35"/>
  </w:num>
  <w:num w:numId="102">
    <w:abstractNumId w:val="54"/>
  </w:num>
  <w:num w:numId="103">
    <w:abstractNumId w:val="74"/>
  </w:num>
  <w:num w:numId="104">
    <w:abstractNumId w:val="100"/>
  </w:num>
  <w:num w:numId="105">
    <w:abstractNumId w:val="22"/>
  </w:num>
  <w:num w:numId="106">
    <w:abstractNumId w:val="30"/>
  </w:num>
  <w:num w:numId="107">
    <w:abstractNumId w:val="62"/>
  </w:num>
  <w:num w:numId="108">
    <w:abstractNumId w:val="109"/>
  </w:num>
  <w:num w:numId="109">
    <w:abstractNumId w:val="85"/>
  </w:num>
  <w:num w:numId="110">
    <w:abstractNumId w:val="38"/>
  </w:num>
  <w:num w:numId="111">
    <w:abstractNumId w:val="72"/>
  </w:num>
  <w:num w:numId="112">
    <w:abstractNumId w:val="20"/>
  </w:num>
  <w:num w:numId="113">
    <w:abstractNumId w:val="65"/>
  </w:num>
  <w:num w:numId="114">
    <w:abstractNumId w:val="78"/>
  </w:num>
  <w:num w:numId="115">
    <w:abstractNumId w:val="90"/>
  </w:num>
  <w:num w:numId="116">
    <w:abstractNumId w:val="64"/>
  </w:num>
  <w:num w:numId="117">
    <w:abstractNumId w:val="66"/>
  </w:num>
  <w:num w:numId="118">
    <w:abstractNumId w:val="86"/>
  </w:num>
  <w:num w:numId="119">
    <w:abstractNumId w:val="28"/>
  </w:num>
  <w:num w:numId="120">
    <w:abstractNumId w:val="81"/>
  </w:num>
  <w:num w:numId="121">
    <w:abstractNumId w:val="26"/>
  </w:num>
  <w:num w:numId="122">
    <w:abstractNumId w:val="18"/>
  </w:num>
  <w:num w:numId="123">
    <w:abstractNumId w:val="55"/>
  </w:num>
  <w:num w:numId="124">
    <w:abstractNumId w:val="24"/>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2D7"/>
    <w:rsid w:val="000002AE"/>
    <w:rsid w:val="00000394"/>
    <w:rsid w:val="000004B2"/>
    <w:rsid w:val="0000125C"/>
    <w:rsid w:val="00001518"/>
    <w:rsid w:val="00002229"/>
    <w:rsid w:val="0000283A"/>
    <w:rsid w:val="00002A0C"/>
    <w:rsid w:val="00002D34"/>
    <w:rsid w:val="00002D88"/>
    <w:rsid w:val="000032A1"/>
    <w:rsid w:val="0000381C"/>
    <w:rsid w:val="00003FF6"/>
    <w:rsid w:val="0000572F"/>
    <w:rsid w:val="000058ED"/>
    <w:rsid w:val="00005A14"/>
    <w:rsid w:val="000062F7"/>
    <w:rsid w:val="0000640F"/>
    <w:rsid w:val="00006A90"/>
    <w:rsid w:val="00007524"/>
    <w:rsid w:val="00007BFC"/>
    <w:rsid w:val="00010180"/>
    <w:rsid w:val="000101D1"/>
    <w:rsid w:val="00010D1B"/>
    <w:rsid w:val="00010E6F"/>
    <w:rsid w:val="00011BA4"/>
    <w:rsid w:val="00011F51"/>
    <w:rsid w:val="000122F0"/>
    <w:rsid w:val="000126FD"/>
    <w:rsid w:val="00012A60"/>
    <w:rsid w:val="00012CD7"/>
    <w:rsid w:val="000145CF"/>
    <w:rsid w:val="0001489B"/>
    <w:rsid w:val="00014DF5"/>
    <w:rsid w:val="00014E4C"/>
    <w:rsid w:val="00015138"/>
    <w:rsid w:val="00015A49"/>
    <w:rsid w:val="00016022"/>
    <w:rsid w:val="0001625A"/>
    <w:rsid w:val="00016396"/>
    <w:rsid w:val="000163D7"/>
    <w:rsid w:val="000166CD"/>
    <w:rsid w:val="0001775B"/>
    <w:rsid w:val="000177C5"/>
    <w:rsid w:val="00017863"/>
    <w:rsid w:val="00017ABC"/>
    <w:rsid w:val="00017C20"/>
    <w:rsid w:val="00020166"/>
    <w:rsid w:val="0002016B"/>
    <w:rsid w:val="0002054A"/>
    <w:rsid w:val="00020797"/>
    <w:rsid w:val="000207EC"/>
    <w:rsid w:val="00020EC1"/>
    <w:rsid w:val="00021859"/>
    <w:rsid w:val="00021E3F"/>
    <w:rsid w:val="00023047"/>
    <w:rsid w:val="000230A8"/>
    <w:rsid w:val="000230ED"/>
    <w:rsid w:val="00023F39"/>
    <w:rsid w:val="000241C8"/>
    <w:rsid w:val="00024726"/>
    <w:rsid w:val="00024D89"/>
    <w:rsid w:val="000260E7"/>
    <w:rsid w:val="0002627D"/>
    <w:rsid w:val="00026DAC"/>
    <w:rsid w:val="000301C2"/>
    <w:rsid w:val="000302C8"/>
    <w:rsid w:val="00030328"/>
    <w:rsid w:val="00030A3C"/>
    <w:rsid w:val="00030DD1"/>
    <w:rsid w:val="000313DC"/>
    <w:rsid w:val="000314A0"/>
    <w:rsid w:val="000317B1"/>
    <w:rsid w:val="0003292E"/>
    <w:rsid w:val="00032AEB"/>
    <w:rsid w:val="00032E12"/>
    <w:rsid w:val="000331A0"/>
    <w:rsid w:val="000336F1"/>
    <w:rsid w:val="00033772"/>
    <w:rsid w:val="00033885"/>
    <w:rsid w:val="00033CE0"/>
    <w:rsid w:val="00034471"/>
    <w:rsid w:val="0003550D"/>
    <w:rsid w:val="00035573"/>
    <w:rsid w:val="0003596A"/>
    <w:rsid w:val="000360B6"/>
    <w:rsid w:val="0003699A"/>
    <w:rsid w:val="00037AF9"/>
    <w:rsid w:val="00037B62"/>
    <w:rsid w:val="00037F5E"/>
    <w:rsid w:val="00040465"/>
    <w:rsid w:val="00040AF9"/>
    <w:rsid w:val="0004118C"/>
    <w:rsid w:val="000417AC"/>
    <w:rsid w:val="0004182E"/>
    <w:rsid w:val="000419C3"/>
    <w:rsid w:val="00043265"/>
    <w:rsid w:val="00043491"/>
    <w:rsid w:val="0004370E"/>
    <w:rsid w:val="000438FB"/>
    <w:rsid w:val="0004399B"/>
    <w:rsid w:val="0004449C"/>
    <w:rsid w:val="00044B1C"/>
    <w:rsid w:val="00045863"/>
    <w:rsid w:val="00045A56"/>
    <w:rsid w:val="00045E73"/>
    <w:rsid w:val="00046509"/>
    <w:rsid w:val="000469E4"/>
    <w:rsid w:val="00047963"/>
    <w:rsid w:val="00047B89"/>
    <w:rsid w:val="00050244"/>
    <w:rsid w:val="0005071D"/>
    <w:rsid w:val="000508EF"/>
    <w:rsid w:val="00050B4B"/>
    <w:rsid w:val="00050ED6"/>
    <w:rsid w:val="00051124"/>
    <w:rsid w:val="00051340"/>
    <w:rsid w:val="00051491"/>
    <w:rsid w:val="00051599"/>
    <w:rsid w:val="000516B9"/>
    <w:rsid w:val="00051B1B"/>
    <w:rsid w:val="00051D3D"/>
    <w:rsid w:val="0005226B"/>
    <w:rsid w:val="00052DF6"/>
    <w:rsid w:val="00052FB6"/>
    <w:rsid w:val="00053DD3"/>
    <w:rsid w:val="0005404D"/>
    <w:rsid w:val="0005416B"/>
    <w:rsid w:val="00054992"/>
    <w:rsid w:val="00054A06"/>
    <w:rsid w:val="0005544D"/>
    <w:rsid w:val="00055A6B"/>
    <w:rsid w:val="00055BD1"/>
    <w:rsid w:val="0005661E"/>
    <w:rsid w:val="0005696A"/>
    <w:rsid w:val="0005770A"/>
    <w:rsid w:val="00057D8A"/>
    <w:rsid w:val="00057EBD"/>
    <w:rsid w:val="00060045"/>
    <w:rsid w:val="000600B1"/>
    <w:rsid w:val="0006038C"/>
    <w:rsid w:val="000606E1"/>
    <w:rsid w:val="00060771"/>
    <w:rsid w:val="00061F58"/>
    <w:rsid w:val="00062033"/>
    <w:rsid w:val="000621BB"/>
    <w:rsid w:val="00062597"/>
    <w:rsid w:val="000627D0"/>
    <w:rsid w:val="000627D4"/>
    <w:rsid w:val="0006389C"/>
    <w:rsid w:val="0006472D"/>
    <w:rsid w:val="00064B05"/>
    <w:rsid w:val="00064B4E"/>
    <w:rsid w:val="00065B08"/>
    <w:rsid w:val="00065FD6"/>
    <w:rsid w:val="0006646E"/>
    <w:rsid w:val="00066B96"/>
    <w:rsid w:val="00066C90"/>
    <w:rsid w:val="00067AB7"/>
    <w:rsid w:val="00067BF3"/>
    <w:rsid w:val="00067C4E"/>
    <w:rsid w:val="00070419"/>
    <w:rsid w:val="0007064C"/>
    <w:rsid w:val="00070910"/>
    <w:rsid w:val="00070C0E"/>
    <w:rsid w:val="000722F1"/>
    <w:rsid w:val="00072351"/>
    <w:rsid w:val="000723AC"/>
    <w:rsid w:val="000728A1"/>
    <w:rsid w:val="00072F71"/>
    <w:rsid w:val="00072F7E"/>
    <w:rsid w:val="00073981"/>
    <w:rsid w:val="00073F75"/>
    <w:rsid w:val="00075F00"/>
    <w:rsid w:val="000775D3"/>
    <w:rsid w:val="00077CDF"/>
    <w:rsid w:val="000802AD"/>
    <w:rsid w:val="00080C9F"/>
    <w:rsid w:val="00081C7A"/>
    <w:rsid w:val="00084968"/>
    <w:rsid w:val="00084CA9"/>
    <w:rsid w:val="00084E55"/>
    <w:rsid w:val="0008558A"/>
    <w:rsid w:val="000858A7"/>
    <w:rsid w:val="00085B76"/>
    <w:rsid w:val="00085C21"/>
    <w:rsid w:val="00085C4D"/>
    <w:rsid w:val="00085E4A"/>
    <w:rsid w:val="00085F07"/>
    <w:rsid w:val="00086981"/>
    <w:rsid w:val="00086AEA"/>
    <w:rsid w:val="00086B7C"/>
    <w:rsid w:val="00086F26"/>
    <w:rsid w:val="0008705B"/>
    <w:rsid w:val="00087338"/>
    <w:rsid w:val="00087C44"/>
    <w:rsid w:val="00090358"/>
    <w:rsid w:val="000909D1"/>
    <w:rsid w:val="0009159C"/>
    <w:rsid w:val="00091AFC"/>
    <w:rsid w:val="00091F82"/>
    <w:rsid w:val="00092658"/>
    <w:rsid w:val="000927C7"/>
    <w:rsid w:val="00093732"/>
    <w:rsid w:val="0009383F"/>
    <w:rsid w:val="00094228"/>
    <w:rsid w:val="00094C7B"/>
    <w:rsid w:val="00094D9E"/>
    <w:rsid w:val="0009531C"/>
    <w:rsid w:val="000954BA"/>
    <w:rsid w:val="0009554E"/>
    <w:rsid w:val="00095792"/>
    <w:rsid w:val="000965EB"/>
    <w:rsid w:val="00096BD4"/>
    <w:rsid w:val="0009745D"/>
    <w:rsid w:val="00097E8B"/>
    <w:rsid w:val="000A05DB"/>
    <w:rsid w:val="000A0CFC"/>
    <w:rsid w:val="000A0FBC"/>
    <w:rsid w:val="000A11DB"/>
    <w:rsid w:val="000A14FC"/>
    <w:rsid w:val="000A30D7"/>
    <w:rsid w:val="000A46F5"/>
    <w:rsid w:val="000A4C6C"/>
    <w:rsid w:val="000A4CAB"/>
    <w:rsid w:val="000A4F44"/>
    <w:rsid w:val="000A502E"/>
    <w:rsid w:val="000A5056"/>
    <w:rsid w:val="000A54CC"/>
    <w:rsid w:val="000A58D3"/>
    <w:rsid w:val="000A595E"/>
    <w:rsid w:val="000A5DCC"/>
    <w:rsid w:val="000A5F9A"/>
    <w:rsid w:val="000A6281"/>
    <w:rsid w:val="000A72B6"/>
    <w:rsid w:val="000A746D"/>
    <w:rsid w:val="000A7F91"/>
    <w:rsid w:val="000B0244"/>
    <w:rsid w:val="000B0869"/>
    <w:rsid w:val="000B09C7"/>
    <w:rsid w:val="000B13E3"/>
    <w:rsid w:val="000B1E01"/>
    <w:rsid w:val="000B1E8C"/>
    <w:rsid w:val="000B2127"/>
    <w:rsid w:val="000B289C"/>
    <w:rsid w:val="000B3B80"/>
    <w:rsid w:val="000B3D5E"/>
    <w:rsid w:val="000B3E19"/>
    <w:rsid w:val="000B4208"/>
    <w:rsid w:val="000B4736"/>
    <w:rsid w:val="000B65FF"/>
    <w:rsid w:val="000B67F0"/>
    <w:rsid w:val="000B68D9"/>
    <w:rsid w:val="000B7315"/>
    <w:rsid w:val="000B7508"/>
    <w:rsid w:val="000B7819"/>
    <w:rsid w:val="000B7A66"/>
    <w:rsid w:val="000C03C3"/>
    <w:rsid w:val="000C054A"/>
    <w:rsid w:val="000C0B4C"/>
    <w:rsid w:val="000C1666"/>
    <w:rsid w:val="000C1FAF"/>
    <w:rsid w:val="000C2069"/>
    <w:rsid w:val="000C2B26"/>
    <w:rsid w:val="000C2E0C"/>
    <w:rsid w:val="000C3284"/>
    <w:rsid w:val="000C3409"/>
    <w:rsid w:val="000C3C32"/>
    <w:rsid w:val="000C43F3"/>
    <w:rsid w:val="000C47FD"/>
    <w:rsid w:val="000C4C56"/>
    <w:rsid w:val="000C4DE9"/>
    <w:rsid w:val="000C6037"/>
    <w:rsid w:val="000C667E"/>
    <w:rsid w:val="000C67C1"/>
    <w:rsid w:val="000C68EB"/>
    <w:rsid w:val="000C792D"/>
    <w:rsid w:val="000C7FD5"/>
    <w:rsid w:val="000D0A79"/>
    <w:rsid w:val="000D0ACB"/>
    <w:rsid w:val="000D131E"/>
    <w:rsid w:val="000D1ECD"/>
    <w:rsid w:val="000D2597"/>
    <w:rsid w:val="000D284C"/>
    <w:rsid w:val="000D2985"/>
    <w:rsid w:val="000D4369"/>
    <w:rsid w:val="000D456A"/>
    <w:rsid w:val="000D51D3"/>
    <w:rsid w:val="000D52A9"/>
    <w:rsid w:val="000D5939"/>
    <w:rsid w:val="000D5A2E"/>
    <w:rsid w:val="000D5EFB"/>
    <w:rsid w:val="000D631A"/>
    <w:rsid w:val="000D7A21"/>
    <w:rsid w:val="000D7AD8"/>
    <w:rsid w:val="000D7DFB"/>
    <w:rsid w:val="000E024A"/>
    <w:rsid w:val="000E0720"/>
    <w:rsid w:val="000E072D"/>
    <w:rsid w:val="000E1233"/>
    <w:rsid w:val="000E17AE"/>
    <w:rsid w:val="000E21C4"/>
    <w:rsid w:val="000E2E61"/>
    <w:rsid w:val="000E3330"/>
    <w:rsid w:val="000E365B"/>
    <w:rsid w:val="000E46F6"/>
    <w:rsid w:val="000E47C6"/>
    <w:rsid w:val="000E47F0"/>
    <w:rsid w:val="000E62FA"/>
    <w:rsid w:val="000E65D5"/>
    <w:rsid w:val="000E6B1E"/>
    <w:rsid w:val="000E6BE7"/>
    <w:rsid w:val="000E6EE0"/>
    <w:rsid w:val="000E6F99"/>
    <w:rsid w:val="000E7BF0"/>
    <w:rsid w:val="000F0365"/>
    <w:rsid w:val="000F0622"/>
    <w:rsid w:val="000F06B2"/>
    <w:rsid w:val="000F07A5"/>
    <w:rsid w:val="000F0ADC"/>
    <w:rsid w:val="000F2409"/>
    <w:rsid w:val="000F25EF"/>
    <w:rsid w:val="000F291D"/>
    <w:rsid w:val="000F296F"/>
    <w:rsid w:val="000F2D2C"/>
    <w:rsid w:val="000F3393"/>
    <w:rsid w:val="000F34EF"/>
    <w:rsid w:val="000F39CD"/>
    <w:rsid w:val="000F4582"/>
    <w:rsid w:val="000F4BA9"/>
    <w:rsid w:val="000F4F64"/>
    <w:rsid w:val="000F5C39"/>
    <w:rsid w:val="000F6678"/>
    <w:rsid w:val="000F705A"/>
    <w:rsid w:val="000F7FF7"/>
    <w:rsid w:val="001001ED"/>
    <w:rsid w:val="001002BA"/>
    <w:rsid w:val="00101339"/>
    <w:rsid w:val="00102355"/>
    <w:rsid w:val="00102BB4"/>
    <w:rsid w:val="00102C9B"/>
    <w:rsid w:val="001035B1"/>
    <w:rsid w:val="0010377B"/>
    <w:rsid w:val="00103926"/>
    <w:rsid w:val="00103F34"/>
    <w:rsid w:val="00103F69"/>
    <w:rsid w:val="00103FF7"/>
    <w:rsid w:val="0010448B"/>
    <w:rsid w:val="001045F9"/>
    <w:rsid w:val="00104AE7"/>
    <w:rsid w:val="00104C21"/>
    <w:rsid w:val="00105640"/>
    <w:rsid w:val="00105961"/>
    <w:rsid w:val="001066A2"/>
    <w:rsid w:val="0010672E"/>
    <w:rsid w:val="00106E15"/>
    <w:rsid w:val="001070BC"/>
    <w:rsid w:val="00107740"/>
    <w:rsid w:val="0010792A"/>
    <w:rsid w:val="00107DF5"/>
    <w:rsid w:val="00107F2C"/>
    <w:rsid w:val="001104A7"/>
    <w:rsid w:val="001108F9"/>
    <w:rsid w:val="00110A59"/>
    <w:rsid w:val="00110CCD"/>
    <w:rsid w:val="00111457"/>
    <w:rsid w:val="0011162F"/>
    <w:rsid w:val="00111D3C"/>
    <w:rsid w:val="00112D14"/>
    <w:rsid w:val="00113045"/>
    <w:rsid w:val="001140C8"/>
    <w:rsid w:val="00114435"/>
    <w:rsid w:val="001147C3"/>
    <w:rsid w:val="00114819"/>
    <w:rsid w:val="00114BE9"/>
    <w:rsid w:val="00114D9F"/>
    <w:rsid w:val="00114E3B"/>
    <w:rsid w:val="001150B3"/>
    <w:rsid w:val="00115D89"/>
    <w:rsid w:val="00117525"/>
    <w:rsid w:val="001207C9"/>
    <w:rsid w:val="001210B6"/>
    <w:rsid w:val="001212A5"/>
    <w:rsid w:val="001215AE"/>
    <w:rsid w:val="001231CE"/>
    <w:rsid w:val="00123CD1"/>
    <w:rsid w:val="0012420A"/>
    <w:rsid w:val="00125E40"/>
    <w:rsid w:val="0012618C"/>
    <w:rsid w:val="001266A0"/>
    <w:rsid w:val="001269FC"/>
    <w:rsid w:val="0012769C"/>
    <w:rsid w:val="00127A47"/>
    <w:rsid w:val="00127B03"/>
    <w:rsid w:val="00127C64"/>
    <w:rsid w:val="001309A9"/>
    <w:rsid w:val="00130CE8"/>
    <w:rsid w:val="001311D9"/>
    <w:rsid w:val="00131362"/>
    <w:rsid w:val="0013174C"/>
    <w:rsid w:val="00131953"/>
    <w:rsid w:val="00131EBA"/>
    <w:rsid w:val="00132BA6"/>
    <w:rsid w:val="0013307A"/>
    <w:rsid w:val="001337DD"/>
    <w:rsid w:val="001349AE"/>
    <w:rsid w:val="00134A98"/>
    <w:rsid w:val="00134F5D"/>
    <w:rsid w:val="00135661"/>
    <w:rsid w:val="001359DB"/>
    <w:rsid w:val="00136028"/>
    <w:rsid w:val="00136331"/>
    <w:rsid w:val="00136904"/>
    <w:rsid w:val="00137107"/>
    <w:rsid w:val="001373E4"/>
    <w:rsid w:val="00137F1A"/>
    <w:rsid w:val="00140507"/>
    <w:rsid w:val="001407AC"/>
    <w:rsid w:val="00140EA7"/>
    <w:rsid w:val="0014107A"/>
    <w:rsid w:val="001412E6"/>
    <w:rsid w:val="00141AFC"/>
    <w:rsid w:val="00141F7F"/>
    <w:rsid w:val="0014229D"/>
    <w:rsid w:val="00143639"/>
    <w:rsid w:val="00143A7D"/>
    <w:rsid w:val="00143F2B"/>
    <w:rsid w:val="001441E6"/>
    <w:rsid w:val="0014580D"/>
    <w:rsid w:val="001458FF"/>
    <w:rsid w:val="00145D1C"/>
    <w:rsid w:val="00145F4F"/>
    <w:rsid w:val="001463F6"/>
    <w:rsid w:val="001466FD"/>
    <w:rsid w:val="00146792"/>
    <w:rsid w:val="001468B0"/>
    <w:rsid w:val="00147B16"/>
    <w:rsid w:val="0015017D"/>
    <w:rsid w:val="001504BE"/>
    <w:rsid w:val="001509AB"/>
    <w:rsid w:val="00151358"/>
    <w:rsid w:val="001521C3"/>
    <w:rsid w:val="0015365F"/>
    <w:rsid w:val="001539DD"/>
    <w:rsid w:val="00153B36"/>
    <w:rsid w:val="00153EAE"/>
    <w:rsid w:val="001540E3"/>
    <w:rsid w:val="0015438F"/>
    <w:rsid w:val="0015456E"/>
    <w:rsid w:val="00154F6C"/>
    <w:rsid w:val="001552C5"/>
    <w:rsid w:val="00155447"/>
    <w:rsid w:val="0015552B"/>
    <w:rsid w:val="00155E3E"/>
    <w:rsid w:val="0015691E"/>
    <w:rsid w:val="00157B3B"/>
    <w:rsid w:val="00157BFA"/>
    <w:rsid w:val="00160D14"/>
    <w:rsid w:val="00160D59"/>
    <w:rsid w:val="001620F1"/>
    <w:rsid w:val="001621D7"/>
    <w:rsid w:val="001621DE"/>
    <w:rsid w:val="00162271"/>
    <w:rsid w:val="001623E0"/>
    <w:rsid w:val="00162CC7"/>
    <w:rsid w:val="001632D8"/>
    <w:rsid w:val="00163804"/>
    <w:rsid w:val="00163B72"/>
    <w:rsid w:val="00164703"/>
    <w:rsid w:val="00164D85"/>
    <w:rsid w:val="00165023"/>
    <w:rsid w:val="001650AC"/>
    <w:rsid w:val="00165294"/>
    <w:rsid w:val="00165EC4"/>
    <w:rsid w:val="0016601F"/>
    <w:rsid w:val="0016655F"/>
    <w:rsid w:val="001665AE"/>
    <w:rsid w:val="00166611"/>
    <w:rsid w:val="00166801"/>
    <w:rsid w:val="00166A09"/>
    <w:rsid w:val="00166AD2"/>
    <w:rsid w:val="00167953"/>
    <w:rsid w:val="00170F85"/>
    <w:rsid w:val="001717A3"/>
    <w:rsid w:val="0017184B"/>
    <w:rsid w:val="0017215C"/>
    <w:rsid w:val="00172934"/>
    <w:rsid w:val="001731F8"/>
    <w:rsid w:val="0017360D"/>
    <w:rsid w:val="00173D86"/>
    <w:rsid w:val="00175637"/>
    <w:rsid w:val="00175C14"/>
    <w:rsid w:val="00175D4A"/>
    <w:rsid w:val="00175F51"/>
    <w:rsid w:val="001761CF"/>
    <w:rsid w:val="00176628"/>
    <w:rsid w:val="001769DA"/>
    <w:rsid w:val="00177A89"/>
    <w:rsid w:val="00177AC1"/>
    <w:rsid w:val="00177B60"/>
    <w:rsid w:val="00177B67"/>
    <w:rsid w:val="00177C53"/>
    <w:rsid w:val="001805E0"/>
    <w:rsid w:val="0018083D"/>
    <w:rsid w:val="00180A27"/>
    <w:rsid w:val="00182911"/>
    <w:rsid w:val="001834A5"/>
    <w:rsid w:val="00183879"/>
    <w:rsid w:val="00183B61"/>
    <w:rsid w:val="00183FA4"/>
    <w:rsid w:val="00184188"/>
    <w:rsid w:val="0018438A"/>
    <w:rsid w:val="001844EC"/>
    <w:rsid w:val="00185252"/>
    <w:rsid w:val="001853DB"/>
    <w:rsid w:val="00185458"/>
    <w:rsid w:val="00185CE5"/>
    <w:rsid w:val="0018608B"/>
    <w:rsid w:val="0018671E"/>
    <w:rsid w:val="001869DB"/>
    <w:rsid w:val="001869F9"/>
    <w:rsid w:val="00187594"/>
    <w:rsid w:val="00187A0A"/>
    <w:rsid w:val="00190448"/>
    <w:rsid w:val="0019065C"/>
    <w:rsid w:val="001908C0"/>
    <w:rsid w:val="0019098A"/>
    <w:rsid w:val="001919D0"/>
    <w:rsid w:val="00191C44"/>
    <w:rsid w:val="00192835"/>
    <w:rsid w:val="00192D61"/>
    <w:rsid w:val="00192FE5"/>
    <w:rsid w:val="0019351D"/>
    <w:rsid w:val="00193B75"/>
    <w:rsid w:val="0019426C"/>
    <w:rsid w:val="00194415"/>
    <w:rsid w:val="001946A8"/>
    <w:rsid w:val="001946FA"/>
    <w:rsid w:val="00194AC1"/>
    <w:rsid w:val="00194CEE"/>
    <w:rsid w:val="00194DAB"/>
    <w:rsid w:val="00194EFA"/>
    <w:rsid w:val="00194F47"/>
    <w:rsid w:val="00195EA3"/>
    <w:rsid w:val="00196816"/>
    <w:rsid w:val="00196829"/>
    <w:rsid w:val="00197AE0"/>
    <w:rsid w:val="00197CAF"/>
    <w:rsid w:val="001A09C8"/>
    <w:rsid w:val="001A0BEE"/>
    <w:rsid w:val="001A12AF"/>
    <w:rsid w:val="001A13A9"/>
    <w:rsid w:val="001A1562"/>
    <w:rsid w:val="001A168C"/>
    <w:rsid w:val="001A1CAE"/>
    <w:rsid w:val="001A1EC9"/>
    <w:rsid w:val="001A2153"/>
    <w:rsid w:val="001A2E60"/>
    <w:rsid w:val="001A3451"/>
    <w:rsid w:val="001A43D5"/>
    <w:rsid w:val="001A4859"/>
    <w:rsid w:val="001A48AF"/>
    <w:rsid w:val="001A4ABD"/>
    <w:rsid w:val="001A4AF2"/>
    <w:rsid w:val="001A4B44"/>
    <w:rsid w:val="001A4B9D"/>
    <w:rsid w:val="001A503C"/>
    <w:rsid w:val="001A53A4"/>
    <w:rsid w:val="001A569B"/>
    <w:rsid w:val="001A5996"/>
    <w:rsid w:val="001A59B2"/>
    <w:rsid w:val="001A5D6A"/>
    <w:rsid w:val="001A6D3D"/>
    <w:rsid w:val="001A73AE"/>
    <w:rsid w:val="001A74FB"/>
    <w:rsid w:val="001A7620"/>
    <w:rsid w:val="001A7A67"/>
    <w:rsid w:val="001A7AFA"/>
    <w:rsid w:val="001B0478"/>
    <w:rsid w:val="001B067C"/>
    <w:rsid w:val="001B131E"/>
    <w:rsid w:val="001B140E"/>
    <w:rsid w:val="001B147E"/>
    <w:rsid w:val="001B1F9B"/>
    <w:rsid w:val="001B2017"/>
    <w:rsid w:val="001B278A"/>
    <w:rsid w:val="001B2F90"/>
    <w:rsid w:val="001B3EB6"/>
    <w:rsid w:val="001B4494"/>
    <w:rsid w:val="001B4FE1"/>
    <w:rsid w:val="001B514C"/>
    <w:rsid w:val="001B5734"/>
    <w:rsid w:val="001B5D5A"/>
    <w:rsid w:val="001B5D80"/>
    <w:rsid w:val="001B5E4B"/>
    <w:rsid w:val="001B68AC"/>
    <w:rsid w:val="001B6D0A"/>
    <w:rsid w:val="001C0378"/>
    <w:rsid w:val="001C137C"/>
    <w:rsid w:val="001C1F3C"/>
    <w:rsid w:val="001C211C"/>
    <w:rsid w:val="001C2391"/>
    <w:rsid w:val="001C2BA6"/>
    <w:rsid w:val="001C2E09"/>
    <w:rsid w:val="001C3B92"/>
    <w:rsid w:val="001C3D45"/>
    <w:rsid w:val="001C489F"/>
    <w:rsid w:val="001C51DB"/>
    <w:rsid w:val="001C52A4"/>
    <w:rsid w:val="001C53CA"/>
    <w:rsid w:val="001C5654"/>
    <w:rsid w:val="001C5675"/>
    <w:rsid w:val="001C5A39"/>
    <w:rsid w:val="001C5EDE"/>
    <w:rsid w:val="001C6EC0"/>
    <w:rsid w:val="001C756D"/>
    <w:rsid w:val="001C7A9E"/>
    <w:rsid w:val="001D028F"/>
    <w:rsid w:val="001D0944"/>
    <w:rsid w:val="001D0964"/>
    <w:rsid w:val="001D0D73"/>
    <w:rsid w:val="001D1114"/>
    <w:rsid w:val="001D11DA"/>
    <w:rsid w:val="001D152F"/>
    <w:rsid w:val="001D1649"/>
    <w:rsid w:val="001D1689"/>
    <w:rsid w:val="001D26FD"/>
    <w:rsid w:val="001D30B0"/>
    <w:rsid w:val="001D3E4F"/>
    <w:rsid w:val="001D41C1"/>
    <w:rsid w:val="001D43FD"/>
    <w:rsid w:val="001D44ED"/>
    <w:rsid w:val="001D48FA"/>
    <w:rsid w:val="001D4E43"/>
    <w:rsid w:val="001D4F63"/>
    <w:rsid w:val="001D5185"/>
    <w:rsid w:val="001D5211"/>
    <w:rsid w:val="001D5E67"/>
    <w:rsid w:val="001D618D"/>
    <w:rsid w:val="001D63F0"/>
    <w:rsid w:val="001D7103"/>
    <w:rsid w:val="001D78EB"/>
    <w:rsid w:val="001D7B11"/>
    <w:rsid w:val="001E015B"/>
    <w:rsid w:val="001E127A"/>
    <w:rsid w:val="001E2D6B"/>
    <w:rsid w:val="001E4370"/>
    <w:rsid w:val="001E438E"/>
    <w:rsid w:val="001E53BF"/>
    <w:rsid w:val="001E558F"/>
    <w:rsid w:val="001E5E1B"/>
    <w:rsid w:val="001E682A"/>
    <w:rsid w:val="001E6944"/>
    <w:rsid w:val="001E6C3A"/>
    <w:rsid w:val="001E6CB4"/>
    <w:rsid w:val="001E6CC0"/>
    <w:rsid w:val="001E73C6"/>
    <w:rsid w:val="001F0091"/>
    <w:rsid w:val="001F0122"/>
    <w:rsid w:val="001F0474"/>
    <w:rsid w:val="001F07C9"/>
    <w:rsid w:val="001F105F"/>
    <w:rsid w:val="001F131D"/>
    <w:rsid w:val="001F194A"/>
    <w:rsid w:val="001F1AB5"/>
    <w:rsid w:val="001F1F3C"/>
    <w:rsid w:val="001F2B57"/>
    <w:rsid w:val="001F2BC6"/>
    <w:rsid w:val="001F2C3C"/>
    <w:rsid w:val="001F2E98"/>
    <w:rsid w:val="001F30C7"/>
    <w:rsid w:val="001F34D5"/>
    <w:rsid w:val="001F5C38"/>
    <w:rsid w:val="001F5DF5"/>
    <w:rsid w:val="001F6A59"/>
    <w:rsid w:val="00200253"/>
    <w:rsid w:val="0020040F"/>
    <w:rsid w:val="0020059A"/>
    <w:rsid w:val="002005F1"/>
    <w:rsid w:val="00200A85"/>
    <w:rsid w:val="002012C8"/>
    <w:rsid w:val="00201714"/>
    <w:rsid w:val="00202A11"/>
    <w:rsid w:val="00202FFA"/>
    <w:rsid w:val="00203A7F"/>
    <w:rsid w:val="00203C43"/>
    <w:rsid w:val="00205731"/>
    <w:rsid w:val="002057F2"/>
    <w:rsid w:val="0020713F"/>
    <w:rsid w:val="002076AC"/>
    <w:rsid w:val="00207837"/>
    <w:rsid w:val="00207AD3"/>
    <w:rsid w:val="002101E0"/>
    <w:rsid w:val="002103B5"/>
    <w:rsid w:val="0021050A"/>
    <w:rsid w:val="00210710"/>
    <w:rsid w:val="002116F2"/>
    <w:rsid w:val="00211B4C"/>
    <w:rsid w:val="002124ED"/>
    <w:rsid w:val="002131B5"/>
    <w:rsid w:val="002133C7"/>
    <w:rsid w:val="00213CC1"/>
    <w:rsid w:val="00213DA8"/>
    <w:rsid w:val="00214077"/>
    <w:rsid w:val="0021417A"/>
    <w:rsid w:val="0021424C"/>
    <w:rsid w:val="00214393"/>
    <w:rsid w:val="002145E3"/>
    <w:rsid w:val="00214EE4"/>
    <w:rsid w:val="00215457"/>
    <w:rsid w:val="00215D53"/>
    <w:rsid w:val="00216101"/>
    <w:rsid w:val="00216218"/>
    <w:rsid w:val="002163DA"/>
    <w:rsid w:val="002164C2"/>
    <w:rsid w:val="00216535"/>
    <w:rsid w:val="00216C5E"/>
    <w:rsid w:val="0022050D"/>
    <w:rsid w:val="002206D4"/>
    <w:rsid w:val="00220828"/>
    <w:rsid w:val="00220A33"/>
    <w:rsid w:val="00220B6E"/>
    <w:rsid w:val="002210B6"/>
    <w:rsid w:val="002213BB"/>
    <w:rsid w:val="002213D3"/>
    <w:rsid w:val="00222AD3"/>
    <w:rsid w:val="00222C84"/>
    <w:rsid w:val="002230FE"/>
    <w:rsid w:val="00224021"/>
    <w:rsid w:val="0022407C"/>
    <w:rsid w:val="00224D30"/>
    <w:rsid w:val="002268C3"/>
    <w:rsid w:val="00226A9F"/>
    <w:rsid w:val="00226F7B"/>
    <w:rsid w:val="0022763B"/>
    <w:rsid w:val="00230653"/>
    <w:rsid w:val="00230908"/>
    <w:rsid w:val="0023198D"/>
    <w:rsid w:val="002329B6"/>
    <w:rsid w:val="00232B14"/>
    <w:rsid w:val="00233955"/>
    <w:rsid w:val="00233AD2"/>
    <w:rsid w:val="00234103"/>
    <w:rsid w:val="00234B05"/>
    <w:rsid w:val="00235B66"/>
    <w:rsid w:val="00235E1D"/>
    <w:rsid w:val="00236330"/>
    <w:rsid w:val="00236EEE"/>
    <w:rsid w:val="00237072"/>
    <w:rsid w:val="00240A56"/>
    <w:rsid w:val="00240B44"/>
    <w:rsid w:val="00240EBC"/>
    <w:rsid w:val="00240F0C"/>
    <w:rsid w:val="0024133A"/>
    <w:rsid w:val="002413D4"/>
    <w:rsid w:val="00241707"/>
    <w:rsid w:val="002417DB"/>
    <w:rsid w:val="00241E9F"/>
    <w:rsid w:val="0024242E"/>
    <w:rsid w:val="0024260E"/>
    <w:rsid w:val="00242AD2"/>
    <w:rsid w:val="00243373"/>
    <w:rsid w:val="002436C3"/>
    <w:rsid w:val="00243CE1"/>
    <w:rsid w:val="00243ED3"/>
    <w:rsid w:val="00243FD9"/>
    <w:rsid w:val="00244EDE"/>
    <w:rsid w:val="0024529F"/>
    <w:rsid w:val="002452EA"/>
    <w:rsid w:val="00246277"/>
    <w:rsid w:val="0024651B"/>
    <w:rsid w:val="002465BA"/>
    <w:rsid w:val="00246B45"/>
    <w:rsid w:val="00246EB6"/>
    <w:rsid w:val="0024716F"/>
    <w:rsid w:val="002477A3"/>
    <w:rsid w:val="00250002"/>
    <w:rsid w:val="002504A6"/>
    <w:rsid w:val="00250557"/>
    <w:rsid w:val="0025058D"/>
    <w:rsid w:val="00250604"/>
    <w:rsid w:val="0025081D"/>
    <w:rsid w:val="002508B5"/>
    <w:rsid w:val="00251681"/>
    <w:rsid w:val="00251C95"/>
    <w:rsid w:val="00251FB3"/>
    <w:rsid w:val="0025221A"/>
    <w:rsid w:val="0025367C"/>
    <w:rsid w:val="00253EAE"/>
    <w:rsid w:val="002548DF"/>
    <w:rsid w:val="00255491"/>
    <w:rsid w:val="002565A5"/>
    <w:rsid w:val="0025671E"/>
    <w:rsid w:val="00257956"/>
    <w:rsid w:val="00257F34"/>
    <w:rsid w:val="002601F8"/>
    <w:rsid w:val="002604B6"/>
    <w:rsid w:val="002608D7"/>
    <w:rsid w:val="00260BFB"/>
    <w:rsid w:val="0026172F"/>
    <w:rsid w:val="002628E2"/>
    <w:rsid w:val="002630B3"/>
    <w:rsid w:val="002633F9"/>
    <w:rsid w:val="00263A59"/>
    <w:rsid w:val="00263ACD"/>
    <w:rsid w:val="00264057"/>
    <w:rsid w:val="002648B2"/>
    <w:rsid w:val="00265086"/>
    <w:rsid w:val="0026521D"/>
    <w:rsid w:val="00265461"/>
    <w:rsid w:val="002659FF"/>
    <w:rsid w:val="002665B8"/>
    <w:rsid w:val="00266BD5"/>
    <w:rsid w:val="00267377"/>
    <w:rsid w:val="00267613"/>
    <w:rsid w:val="0026797C"/>
    <w:rsid w:val="00267BAC"/>
    <w:rsid w:val="00270006"/>
    <w:rsid w:val="00270248"/>
    <w:rsid w:val="002702B4"/>
    <w:rsid w:val="002708CC"/>
    <w:rsid w:val="00270AEF"/>
    <w:rsid w:val="00270BEC"/>
    <w:rsid w:val="00270F3C"/>
    <w:rsid w:val="00271472"/>
    <w:rsid w:val="00271529"/>
    <w:rsid w:val="0027188A"/>
    <w:rsid w:val="00272316"/>
    <w:rsid w:val="0027236E"/>
    <w:rsid w:val="00272410"/>
    <w:rsid w:val="00272633"/>
    <w:rsid w:val="00272B52"/>
    <w:rsid w:val="002738ED"/>
    <w:rsid w:val="0027393B"/>
    <w:rsid w:val="0027442C"/>
    <w:rsid w:val="00274A03"/>
    <w:rsid w:val="00274A0C"/>
    <w:rsid w:val="002751D9"/>
    <w:rsid w:val="002754AD"/>
    <w:rsid w:val="002761DC"/>
    <w:rsid w:val="00276284"/>
    <w:rsid w:val="002766E1"/>
    <w:rsid w:val="00276D01"/>
    <w:rsid w:val="00276DAD"/>
    <w:rsid w:val="002771B5"/>
    <w:rsid w:val="00280B49"/>
    <w:rsid w:val="0028170E"/>
    <w:rsid w:val="0028196A"/>
    <w:rsid w:val="002819CF"/>
    <w:rsid w:val="00281C29"/>
    <w:rsid w:val="002821AB"/>
    <w:rsid w:val="0028283D"/>
    <w:rsid w:val="002835DF"/>
    <w:rsid w:val="00283674"/>
    <w:rsid w:val="00283F0E"/>
    <w:rsid w:val="00284005"/>
    <w:rsid w:val="002842B6"/>
    <w:rsid w:val="002846D7"/>
    <w:rsid w:val="00284786"/>
    <w:rsid w:val="00284917"/>
    <w:rsid w:val="00284C1A"/>
    <w:rsid w:val="00284D12"/>
    <w:rsid w:val="00285D17"/>
    <w:rsid w:val="00285ED3"/>
    <w:rsid w:val="002865DB"/>
    <w:rsid w:val="002866CC"/>
    <w:rsid w:val="00286AD9"/>
    <w:rsid w:val="002877B8"/>
    <w:rsid w:val="002877F6"/>
    <w:rsid w:val="002907D8"/>
    <w:rsid w:val="00290D34"/>
    <w:rsid w:val="00290EF4"/>
    <w:rsid w:val="00291225"/>
    <w:rsid w:val="00291535"/>
    <w:rsid w:val="0029191C"/>
    <w:rsid w:val="00291AEB"/>
    <w:rsid w:val="00291D12"/>
    <w:rsid w:val="002920A8"/>
    <w:rsid w:val="00292BD5"/>
    <w:rsid w:val="00292FF1"/>
    <w:rsid w:val="002932C5"/>
    <w:rsid w:val="002937E3"/>
    <w:rsid w:val="00293AF1"/>
    <w:rsid w:val="00294231"/>
    <w:rsid w:val="002946C2"/>
    <w:rsid w:val="00294C69"/>
    <w:rsid w:val="00294CCF"/>
    <w:rsid w:val="00294DCA"/>
    <w:rsid w:val="0029509B"/>
    <w:rsid w:val="0029542F"/>
    <w:rsid w:val="00295936"/>
    <w:rsid w:val="0029597F"/>
    <w:rsid w:val="00296BC0"/>
    <w:rsid w:val="00297272"/>
    <w:rsid w:val="00297A52"/>
    <w:rsid w:val="00297FAE"/>
    <w:rsid w:val="002A011D"/>
    <w:rsid w:val="002A0A3B"/>
    <w:rsid w:val="002A0DAE"/>
    <w:rsid w:val="002A0DD9"/>
    <w:rsid w:val="002A100B"/>
    <w:rsid w:val="002A104B"/>
    <w:rsid w:val="002A17D7"/>
    <w:rsid w:val="002A1855"/>
    <w:rsid w:val="002A2754"/>
    <w:rsid w:val="002A2F8A"/>
    <w:rsid w:val="002A4B5F"/>
    <w:rsid w:val="002A4DF8"/>
    <w:rsid w:val="002A5225"/>
    <w:rsid w:val="002A5326"/>
    <w:rsid w:val="002A540A"/>
    <w:rsid w:val="002A6713"/>
    <w:rsid w:val="002A74D1"/>
    <w:rsid w:val="002B2157"/>
    <w:rsid w:val="002B2284"/>
    <w:rsid w:val="002B286A"/>
    <w:rsid w:val="002B2C8E"/>
    <w:rsid w:val="002B34F3"/>
    <w:rsid w:val="002B3C10"/>
    <w:rsid w:val="002B3CDD"/>
    <w:rsid w:val="002B4280"/>
    <w:rsid w:val="002B48FA"/>
    <w:rsid w:val="002B5CB7"/>
    <w:rsid w:val="002B5D7F"/>
    <w:rsid w:val="002B6069"/>
    <w:rsid w:val="002B6235"/>
    <w:rsid w:val="002B6314"/>
    <w:rsid w:val="002B63CA"/>
    <w:rsid w:val="002B64ED"/>
    <w:rsid w:val="002B73F1"/>
    <w:rsid w:val="002B786E"/>
    <w:rsid w:val="002B7C9E"/>
    <w:rsid w:val="002B7D35"/>
    <w:rsid w:val="002B7ED3"/>
    <w:rsid w:val="002C0B3E"/>
    <w:rsid w:val="002C0DEA"/>
    <w:rsid w:val="002C100D"/>
    <w:rsid w:val="002C14F3"/>
    <w:rsid w:val="002C1AEC"/>
    <w:rsid w:val="002C1AFD"/>
    <w:rsid w:val="002C201B"/>
    <w:rsid w:val="002C2209"/>
    <w:rsid w:val="002C2C08"/>
    <w:rsid w:val="002C35FA"/>
    <w:rsid w:val="002C3BE8"/>
    <w:rsid w:val="002C3D55"/>
    <w:rsid w:val="002C43F9"/>
    <w:rsid w:val="002C4ED3"/>
    <w:rsid w:val="002C69D4"/>
    <w:rsid w:val="002C75B5"/>
    <w:rsid w:val="002C7F58"/>
    <w:rsid w:val="002D13AF"/>
    <w:rsid w:val="002D1E01"/>
    <w:rsid w:val="002D2839"/>
    <w:rsid w:val="002D29E0"/>
    <w:rsid w:val="002D39B9"/>
    <w:rsid w:val="002D3A3B"/>
    <w:rsid w:val="002D3D1E"/>
    <w:rsid w:val="002D44FF"/>
    <w:rsid w:val="002D4832"/>
    <w:rsid w:val="002D4CC9"/>
    <w:rsid w:val="002D506A"/>
    <w:rsid w:val="002D5649"/>
    <w:rsid w:val="002D56E7"/>
    <w:rsid w:val="002D6D2F"/>
    <w:rsid w:val="002D70F0"/>
    <w:rsid w:val="002D768C"/>
    <w:rsid w:val="002D785A"/>
    <w:rsid w:val="002D7949"/>
    <w:rsid w:val="002D7C2B"/>
    <w:rsid w:val="002D7CD4"/>
    <w:rsid w:val="002E0EE6"/>
    <w:rsid w:val="002E11DB"/>
    <w:rsid w:val="002E124A"/>
    <w:rsid w:val="002E1A2D"/>
    <w:rsid w:val="002E1A38"/>
    <w:rsid w:val="002E2148"/>
    <w:rsid w:val="002E2B14"/>
    <w:rsid w:val="002E2FF5"/>
    <w:rsid w:val="002E32A7"/>
    <w:rsid w:val="002E344B"/>
    <w:rsid w:val="002E3550"/>
    <w:rsid w:val="002E4664"/>
    <w:rsid w:val="002E57EC"/>
    <w:rsid w:val="002E58AE"/>
    <w:rsid w:val="002E59D6"/>
    <w:rsid w:val="002E617E"/>
    <w:rsid w:val="002E70B0"/>
    <w:rsid w:val="002E70FA"/>
    <w:rsid w:val="002E764A"/>
    <w:rsid w:val="002E76E0"/>
    <w:rsid w:val="002E798E"/>
    <w:rsid w:val="002E7D6F"/>
    <w:rsid w:val="002F152E"/>
    <w:rsid w:val="002F19A3"/>
    <w:rsid w:val="002F19F1"/>
    <w:rsid w:val="002F20D2"/>
    <w:rsid w:val="002F2164"/>
    <w:rsid w:val="002F2427"/>
    <w:rsid w:val="002F2699"/>
    <w:rsid w:val="002F26D7"/>
    <w:rsid w:val="002F2D35"/>
    <w:rsid w:val="002F2EBF"/>
    <w:rsid w:val="002F2FDF"/>
    <w:rsid w:val="002F430F"/>
    <w:rsid w:val="002F4FDF"/>
    <w:rsid w:val="002F55BB"/>
    <w:rsid w:val="002F57A9"/>
    <w:rsid w:val="002F5E69"/>
    <w:rsid w:val="002F61F1"/>
    <w:rsid w:val="002F6236"/>
    <w:rsid w:val="002F71F7"/>
    <w:rsid w:val="002F73DE"/>
    <w:rsid w:val="002F7413"/>
    <w:rsid w:val="00300B58"/>
    <w:rsid w:val="00300E78"/>
    <w:rsid w:val="003013E5"/>
    <w:rsid w:val="00301D39"/>
    <w:rsid w:val="00302951"/>
    <w:rsid w:val="00303606"/>
    <w:rsid w:val="00303D5E"/>
    <w:rsid w:val="00303D5F"/>
    <w:rsid w:val="0030425F"/>
    <w:rsid w:val="00304654"/>
    <w:rsid w:val="0030474A"/>
    <w:rsid w:val="00304911"/>
    <w:rsid w:val="00305393"/>
    <w:rsid w:val="0030554A"/>
    <w:rsid w:val="0030579D"/>
    <w:rsid w:val="00305B98"/>
    <w:rsid w:val="00306058"/>
    <w:rsid w:val="003061FD"/>
    <w:rsid w:val="00306654"/>
    <w:rsid w:val="00306AA1"/>
    <w:rsid w:val="00307126"/>
    <w:rsid w:val="003075C6"/>
    <w:rsid w:val="00307860"/>
    <w:rsid w:val="00307962"/>
    <w:rsid w:val="00307B3B"/>
    <w:rsid w:val="00307E9B"/>
    <w:rsid w:val="003103EF"/>
    <w:rsid w:val="0031044F"/>
    <w:rsid w:val="00310BE6"/>
    <w:rsid w:val="00310FF7"/>
    <w:rsid w:val="003110E6"/>
    <w:rsid w:val="00311114"/>
    <w:rsid w:val="003111C5"/>
    <w:rsid w:val="0031142C"/>
    <w:rsid w:val="00311BD5"/>
    <w:rsid w:val="00311DCD"/>
    <w:rsid w:val="00312031"/>
    <w:rsid w:val="0031234E"/>
    <w:rsid w:val="00312EAE"/>
    <w:rsid w:val="00313E1B"/>
    <w:rsid w:val="00313FA8"/>
    <w:rsid w:val="00315F56"/>
    <w:rsid w:val="0031614B"/>
    <w:rsid w:val="003164F8"/>
    <w:rsid w:val="003165C4"/>
    <w:rsid w:val="00316A69"/>
    <w:rsid w:val="00316FD6"/>
    <w:rsid w:val="00317036"/>
    <w:rsid w:val="00317118"/>
    <w:rsid w:val="00317E07"/>
    <w:rsid w:val="00320234"/>
    <w:rsid w:val="00320545"/>
    <w:rsid w:val="00320A64"/>
    <w:rsid w:val="00320B01"/>
    <w:rsid w:val="003218DA"/>
    <w:rsid w:val="0032200B"/>
    <w:rsid w:val="003221B3"/>
    <w:rsid w:val="00323A17"/>
    <w:rsid w:val="00323AD0"/>
    <w:rsid w:val="0032443B"/>
    <w:rsid w:val="00324472"/>
    <w:rsid w:val="00324BA8"/>
    <w:rsid w:val="0032503F"/>
    <w:rsid w:val="0032540B"/>
    <w:rsid w:val="003255FD"/>
    <w:rsid w:val="00325A31"/>
    <w:rsid w:val="00325CDA"/>
    <w:rsid w:val="00325D87"/>
    <w:rsid w:val="00325FE9"/>
    <w:rsid w:val="0032651A"/>
    <w:rsid w:val="00326D2A"/>
    <w:rsid w:val="00326FF2"/>
    <w:rsid w:val="003272BB"/>
    <w:rsid w:val="00327390"/>
    <w:rsid w:val="003273E5"/>
    <w:rsid w:val="003277A9"/>
    <w:rsid w:val="003277C1"/>
    <w:rsid w:val="00327F36"/>
    <w:rsid w:val="00330415"/>
    <w:rsid w:val="003304C0"/>
    <w:rsid w:val="0033071A"/>
    <w:rsid w:val="00330CFC"/>
    <w:rsid w:val="00331517"/>
    <w:rsid w:val="0033177B"/>
    <w:rsid w:val="00332BE0"/>
    <w:rsid w:val="0033387D"/>
    <w:rsid w:val="003339DF"/>
    <w:rsid w:val="00334374"/>
    <w:rsid w:val="00334F7F"/>
    <w:rsid w:val="0033523B"/>
    <w:rsid w:val="003357EC"/>
    <w:rsid w:val="00335EFB"/>
    <w:rsid w:val="00336ADF"/>
    <w:rsid w:val="0033740A"/>
    <w:rsid w:val="00337576"/>
    <w:rsid w:val="00340737"/>
    <w:rsid w:val="00340EA4"/>
    <w:rsid w:val="00341E75"/>
    <w:rsid w:val="003422B4"/>
    <w:rsid w:val="00342385"/>
    <w:rsid w:val="00342411"/>
    <w:rsid w:val="003447F2"/>
    <w:rsid w:val="00344C05"/>
    <w:rsid w:val="00345B6E"/>
    <w:rsid w:val="0034652B"/>
    <w:rsid w:val="003468E5"/>
    <w:rsid w:val="00347165"/>
    <w:rsid w:val="003479D2"/>
    <w:rsid w:val="00350128"/>
    <w:rsid w:val="003524A0"/>
    <w:rsid w:val="003531C2"/>
    <w:rsid w:val="003533A9"/>
    <w:rsid w:val="00353823"/>
    <w:rsid w:val="00354F17"/>
    <w:rsid w:val="00355193"/>
    <w:rsid w:val="00355298"/>
    <w:rsid w:val="003555DE"/>
    <w:rsid w:val="003557D1"/>
    <w:rsid w:val="00356308"/>
    <w:rsid w:val="003564AB"/>
    <w:rsid w:val="00356882"/>
    <w:rsid w:val="00356BCE"/>
    <w:rsid w:val="0035717E"/>
    <w:rsid w:val="00357464"/>
    <w:rsid w:val="00357EDD"/>
    <w:rsid w:val="003600A4"/>
    <w:rsid w:val="00360103"/>
    <w:rsid w:val="00360A69"/>
    <w:rsid w:val="00361155"/>
    <w:rsid w:val="00361474"/>
    <w:rsid w:val="003614AA"/>
    <w:rsid w:val="00362713"/>
    <w:rsid w:val="00362979"/>
    <w:rsid w:val="00362B86"/>
    <w:rsid w:val="00362B95"/>
    <w:rsid w:val="00362EC7"/>
    <w:rsid w:val="00363549"/>
    <w:rsid w:val="0036356F"/>
    <w:rsid w:val="00363A55"/>
    <w:rsid w:val="003641B8"/>
    <w:rsid w:val="00364B0B"/>
    <w:rsid w:val="00365653"/>
    <w:rsid w:val="00365F04"/>
    <w:rsid w:val="00366884"/>
    <w:rsid w:val="00367408"/>
    <w:rsid w:val="00367AED"/>
    <w:rsid w:val="003701B5"/>
    <w:rsid w:val="003704D8"/>
    <w:rsid w:val="003704E9"/>
    <w:rsid w:val="0037180B"/>
    <w:rsid w:val="003720FC"/>
    <w:rsid w:val="00372552"/>
    <w:rsid w:val="0037271F"/>
    <w:rsid w:val="00372D92"/>
    <w:rsid w:val="00373016"/>
    <w:rsid w:val="00373FEC"/>
    <w:rsid w:val="00374B1F"/>
    <w:rsid w:val="003752A9"/>
    <w:rsid w:val="003755F7"/>
    <w:rsid w:val="003767ED"/>
    <w:rsid w:val="003769EA"/>
    <w:rsid w:val="00376B2A"/>
    <w:rsid w:val="00377520"/>
    <w:rsid w:val="0038053E"/>
    <w:rsid w:val="00380B27"/>
    <w:rsid w:val="00380BC9"/>
    <w:rsid w:val="00381320"/>
    <w:rsid w:val="00381BCF"/>
    <w:rsid w:val="00382CB0"/>
    <w:rsid w:val="00382DB4"/>
    <w:rsid w:val="00383336"/>
    <w:rsid w:val="00383B40"/>
    <w:rsid w:val="00383BB9"/>
    <w:rsid w:val="00383BFB"/>
    <w:rsid w:val="003847A3"/>
    <w:rsid w:val="00384E7A"/>
    <w:rsid w:val="0038547B"/>
    <w:rsid w:val="003862CC"/>
    <w:rsid w:val="003863EF"/>
    <w:rsid w:val="00386556"/>
    <w:rsid w:val="003865F4"/>
    <w:rsid w:val="00386834"/>
    <w:rsid w:val="0038689B"/>
    <w:rsid w:val="003869FB"/>
    <w:rsid w:val="00387116"/>
    <w:rsid w:val="00387A2C"/>
    <w:rsid w:val="00387C04"/>
    <w:rsid w:val="00387D4F"/>
    <w:rsid w:val="00390D84"/>
    <w:rsid w:val="0039195C"/>
    <w:rsid w:val="00391D45"/>
    <w:rsid w:val="00391D71"/>
    <w:rsid w:val="0039271B"/>
    <w:rsid w:val="0039276B"/>
    <w:rsid w:val="0039288E"/>
    <w:rsid w:val="00392D71"/>
    <w:rsid w:val="00392E33"/>
    <w:rsid w:val="00393A9F"/>
    <w:rsid w:val="00393F0A"/>
    <w:rsid w:val="003948B5"/>
    <w:rsid w:val="00395084"/>
    <w:rsid w:val="0039668D"/>
    <w:rsid w:val="003968A8"/>
    <w:rsid w:val="00396AE4"/>
    <w:rsid w:val="00397B38"/>
    <w:rsid w:val="00397FF1"/>
    <w:rsid w:val="00397FFE"/>
    <w:rsid w:val="003A0B3C"/>
    <w:rsid w:val="003A15A8"/>
    <w:rsid w:val="003A1797"/>
    <w:rsid w:val="003A1DE3"/>
    <w:rsid w:val="003A2218"/>
    <w:rsid w:val="003A2F79"/>
    <w:rsid w:val="003A3F1F"/>
    <w:rsid w:val="003A49FF"/>
    <w:rsid w:val="003A52DC"/>
    <w:rsid w:val="003A6EB8"/>
    <w:rsid w:val="003A72BA"/>
    <w:rsid w:val="003B0537"/>
    <w:rsid w:val="003B0A3E"/>
    <w:rsid w:val="003B0FF1"/>
    <w:rsid w:val="003B1BB5"/>
    <w:rsid w:val="003B27E2"/>
    <w:rsid w:val="003B2809"/>
    <w:rsid w:val="003B28CD"/>
    <w:rsid w:val="003B2F78"/>
    <w:rsid w:val="003B30F0"/>
    <w:rsid w:val="003B333C"/>
    <w:rsid w:val="003B3706"/>
    <w:rsid w:val="003B4439"/>
    <w:rsid w:val="003B4E35"/>
    <w:rsid w:val="003B527F"/>
    <w:rsid w:val="003B5623"/>
    <w:rsid w:val="003B7157"/>
    <w:rsid w:val="003B75C9"/>
    <w:rsid w:val="003B7686"/>
    <w:rsid w:val="003B79FE"/>
    <w:rsid w:val="003B7A9F"/>
    <w:rsid w:val="003B7D6B"/>
    <w:rsid w:val="003C01DE"/>
    <w:rsid w:val="003C042E"/>
    <w:rsid w:val="003C0DB0"/>
    <w:rsid w:val="003C143B"/>
    <w:rsid w:val="003C1562"/>
    <w:rsid w:val="003C1AA7"/>
    <w:rsid w:val="003C1B3B"/>
    <w:rsid w:val="003C1D69"/>
    <w:rsid w:val="003C3AA4"/>
    <w:rsid w:val="003C3FAF"/>
    <w:rsid w:val="003C45AA"/>
    <w:rsid w:val="003C48CC"/>
    <w:rsid w:val="003C5274"/>
    <w:rsid w:val="003C5538"/>
    <w:rsid w:val="003C76AA"/>
    <w:rsid w:val="003C7B2F"/>
    <w:rsid w:val="003C7BD3"/>
    <w:rsid w:val="003C7F40"/>
    <w:rsid w:val="003D0C37"/>
    <w:rsid w:val="003D0D60"/>
    <w:rsid w:val="003D15CF"/>
    <w:rsid w:val="003D16B2"/>
    <w:rsid w:val="003D1AD0"/>
    <w:rsid w:val="003D3463"/>
    <w:rsid w:val="003D35E3"/>
    <w:rsid w:val="003D36C5"/>
    <w:rsid w:val="003D3A9B"/>
    <w:rsid w:val="003D4800"/>
    <w:rsid w:val="003D4978"/>
    <w:rsid w:val="003D4DEA"/>
    <w:rsid w:val="003D549C"/>
    <w:rsid w:val="003D5B9A"/>
    <w:rsid w:val="003D633A"/>
    <w:rsid w:val="003D6919"/>
    <w:rsid w:val="003D6AB1"/>
    <w:rsid w:val="003D6B09"/>
    <w:rsid w:val="003D706D"/>
    <w:rsid w:val="003D71A7"/>
    <w:rsid w:val="003D7F06"/>
    <w:rsid w:val="003E08FE"/>
    <w:rsid w:val="003E0DEA"/>
    <w:rsid w:val="003E10D4"/>
    <w:rsid w:val="003E1E06"/>
    <w:rsid w:val="003E2524"/>
    <w:rsid w:val="003E280D"/>
    <w:rsid w:val="003E2AF1"/>
    <w:rsid w:val="003E2BD9"/>
    <w:rsid w:val="003E2C4D"/>
    <w:rsid w:val="003E3293"/>
    <w:rsid w:val="003E3922"/>
    <w:rsid w:val="003E3A93"/>
    <w:rsid w:val="003E452A"/>
    <w:rsid w:val="003E4A4E"/>
    <w:rsid w:val="003E613A"/>
    <w:rsid w:val="003E68D2"/>
    <w:rsid w:val="003E694F"/>
    <w:rsid w:val="003E69BB"/>
    <w:rsid w:val="003E6A2C"/>
    <w:rsid w:val="003E6BF5"/>
    <w:rsid w:val="003E7458"/>
    <w:rsid w:val="003E7766"/>
    <w:rsid w:val="003E7D8F"/>
    <w:rsid w:val="003E7FA3"/>
    <w:rsid w:val="003F0AFC"/>
    <w:rsid w:val="003F0DAA"/>
    <w:rsid w:val="003F10DA"/>
    <w:rsid w:val="003F1F22"/>
    <w:rsid w:val="003F218F"/>
    <w:rsid w:val="003F28D0"/>
    <w:rsid w:val="003F4818"/>
    <w:rsid w:val="003F4AAA"/>
    <w:rsid w:val="003F4CAA"/>
    <w:rsid w:val="003F5364"/>
    <w:rsid w:val="003F5993"/>
    <w:rsid w:val="003F5BE6"/>
    <w:rsid w:val="003F698F"/>
    <w:rsid w:val="003F755C"/>
    <w:rsid w:val="003F7D82"/>
    <w:rsid w:val="0040015A"/>
    <w:rsid w:val="0040027C"/>
    <w:rsid w:val="00400ABD"/>
    <w:rsid w:val="00401131"/>
    <w:rsid w:val="0040131E"/>
    <w:rsid w:val="004013AB"/>
    <w:rsid w:val="00401514"/>
    <w:rsid w:val="00402063"/>
    <w:rsid w:val="00402374"/>
    <w:rsid w:val="004026EE"/>
    <w:rsid w:val="00403528"/>
    <w:rsid w:val="004042E4"/>
    <w:rsid w:val="00404436"/>
    <w:rsid w:val="00404BF6"/>
    <w:rsid w:val="00404CFE"/>
    <w:rsid w:val="00405A92"/>
    <w:rsid w:val="00405CA8"/>
    <w:rsid w:val="00406680"/>
    <w:rsid w:val="004066C8"/>
    <w:rsid w:val="00406711"/>
    <w:rsid w:val="00406FB5"/>
    <w:rsid w:val="00407002"/>
    <w:rsid w:val="00407033"/>
    <w:rsid w:val="004074A2"/>
    <w:rsid w:val="0040760A"/>
    <w:rsid w:val="00407763"/>
    <w:rsid w:val="00407832"/>
    <w:rsid w:val="00407A60"/>
    <w:rsid w:val="00407F38"/>
    <w:rsid w:val="0041017A"/>
    <w:rsid w:val="00410AF9"/>
    <w:rsid w:val="00411A2F"/>
    <w:rsid w:val="00411EEA"/>
    <w:rsid w:val="00411FE3"/>
    <w:rsid w:val="00412B70"/>
    <w:rsid w:val="00412D12"/>
    <w:rsid w:val="00412D7C"/>
    <w:rsid w:val="00413280"/>
    <w:rsid w:val="004149E3"/>
    <w:rsid w:val="00414E70"/>
    <w:rsid w:val="00415259"/>
    <w:rsid w:val="004158AF"/>
    <w:rsid w:val="00417101"/>
    <w:rsid w:val="00417921"/>
    <w:rsid w:val="0041793A"/>
    <w:rsid w:val="00417C77"/>
    <w:rsid w:val="004201D7"/>
    <w:rsid w:val="004218AB"/>
    <w:rsid w:val="004218BD"/>
    <w:rsid w:val="00421BB1"/>
    <w:rsid w:val="00422622"/>
    <w:rsid w:val="004239F4"/>
    <w:rsid w:val="00423CF6"/>
    <w:rsid w:val="00423F97"/>
    <w:rsid w:val="004246A6"/>
    <w:rsid w:val="00424FCB"/>
    <w:rsid w:val="00424FCD"/>
    <w:rsid w:val="0042532F"/>
    <w:rsid w:val="00425A72"/>
    <w:rsid w:val="00425C60"/>
    <w:rsid w:val="00425D7D"/>
    <w:rsid w:val="00426BFD"/>
    <w:rsid w:val="0042705F"/>
    <w:rsid w:val="0042771A"/>
    <w:rsid w:val="00427B7C"/>
    <w:rsid w:val="00427D4C"/>
    <w:rsid w:val="00430606"/>
    <w:rsid w:val="00431321"/>
    <w:rsid w:val="0043152F"/>
    <w:rsid w:val="00431624"/>
    <w:rsid w:val="00432088"/>
    <w:rsid w:val="0043299B"/>
    <w:rsid w:val="00432E31"/>
    <w:rsid w:val="0043326A"/>
    <w:rsid w:val="004339D4"/>
    <w:rsid w:val="00433CFE"/>
    <w:rsid w:val="00435450"/>
    <w:rsid w:val="00435828"/>
    <w:rsid w:val="00435A98"/>
    <w:rsid w:val="00435C86"/>
    <w:rsid w:val="0043616C"/>
    <w:rsid w:val="004365EA"/>
    <w:rsid w:val="0043684B"/>
    <w:rsid w:val="00436D54"/>
    <w:rsid w:val="00437075"/>
    <w:rsid w:val="004374D0"/>
    <w:rsid w:val="00437EF1"/>
    <w:rsid w:val="00440349"/>
    <w:rsid w:val="004411D7"/>
    <w:rsid w:val="0044143D"/>
    <w:rsid w:val="004416C0"/>
    <w:rsid w:val="00441A69"/>
    <w:rsid w:val="00442729"/>
    <w:rsid w:val="00442732"/>
    <w:rsid w:val="00442899"/>
    <w:rsid w:val="00442B89"/>
    <w:rsid w:val="00442FEA"/>
    <w:rsid w:val="00442FFB"/>
    <w:rsid w:val="004437E9"/>
    <w:rsid w:val="00443AEA"/>
    <w:rsid w:val="00443B2D"/>
    <w:rsid w:val="004443C0"/>
    <w:rsid w:val="00444B84"/>
    <w:rsid w:val="00444BA1"/>
    <w:rsid w:val="00444DA0"/>
    <w:rsid w:val="00445456"/>
    <w:rsid w:val="00445F8B"/>
    <w:rsid w:val="00445F98"/>
    <w:rsid w:val="004462D2"/>
    <w:rsid w:val="0044653B"/>
    <w:rsid w:val="0044663A"/>
    <w:rsid w:val="00446BD1"/>
    <w:rsid w:val="00447022"/>
    <w:rsid w:val="0044715F"/>
    <w:rsid w:val="004473FF"/>
    <w:rsid w:val="00447628"/>
    <w:rsid w:val="00447691"/>
    <w:rsid w:val="00447799"/>
    <w:rsid w:val="004504BD"/>
    <w:rsid w:val="00450AD8"/>
    <w:rsid w:val="004513DA"/>
    <w:rsid w:val="0045183B"/>
    <w:rsid w:val="0045390E"/>
    <w:rsid w:val="0045409E"/>
    <w:rsid w:val="004540DE"/>
    <w:rsid w:val="0045420C"/>
    <w:rsid w:val="004545DC"/>
    <w:rsid w:val="00454B1E"/>
    <w:rsid w:val="00454CB5"/>
    <w:rsid w:val="00455599"/>
    <w:rsid w:val="00455601"/>
    <w:rsid w:val="00455EBD"/>
    <w:rsid w:val="00456A63"/>
    <w:rsid w:val="00456B19"/>
    <w:rsid w:val="00456FFF"/>
    <w:rsid w:val="004572E9"/>
    <w:rsid w:val="004605B8"/>
    <w:rsid w:val="0046063A"/>
    <w:rsid w:val="0046168C"/>
    <w:rsid w:val="00461C83"/>
    <w:rsid w:val="004629E8"/>
    <w:rsid w:val="0046332B"/>
    <w:rsid w:val="004635FD"/>
    <w:rsid w:val="00463931"/>
    <w:rsid w:val="0046398A"/>
    <w:rsid w:val="00463C0A"/>
    <w:rsid w:val="004644EF"/>
    <w:rsid w:val="004645E1"/>
    <w:rsid w:val="00464896"/>
    <w:rsid w:val="00464B2E"/>
    <w:rsid w:val="00465401"/>
    <w:rsid w:val="00465733"/>
    <w:rsid w:val="00466EA6"/>
    <w:rsid w:val="00467534"/>
    <w:rsid w:val="0046754F"/>
    <w:rsid w:val="004675D3"/>
    <w:rsid w:val="00470327"/>
    <w:rsid w:val="004704C1"/>
    <w:rsid w:val="00471189"/>
    <w:rsid w:val="00471AE2"/>
    <w:rsid w:val="00471B8E"/>
    <w:rsid w:val="004722DF"/>
    <w:rsid w:val="0047290D"/>
    <w:rsid w:val="00473164"/>
    <w:rsid w:val="00473F57"/>
    <w:rsid w:val="0047425B"/>
    <w:rsid w:val="00475473"/>
    <w:rsid w:val="004755C6"/>
    <w:rsid w:val="00475738"/>
    <w:rsid w:val="00475A3F"/>
    <w:rsid w:val="00475AE8"/>
    <w:rsid w:val="00476CF2"/>
    <w:rsid w:val="00477846"/>
    <w:rsid w:val="00480F1C"/>
    <w:rsid w:val="00481784"/>
    <w:rsid w:val="004818F8"/>
    <w:rsid w:val="004820F2"/>
    <w:rsid w:val="004832D7"/>
    <w:rsid w:val="004839BD"/>
    <w:rsid w:val="0048531E"/>
    <w:rsid w:val="00485A03"/>
    <w:rsid w:val="00485A58"/>
    <w:rsid w:val="0048602B"/>
    <w:rsid w:val="004861A0"/>
    <w:rsid w:val="00486AE6"/>
    <w:rsid w:val="004875A7"/>
    <w:rsid w:val="0049031C"/>
    <w:rsid w:val="0049096B"/>
    <w:rsid w:val="00490C59"/>
    <w:rsid w:val="00491215"/>
    <w:rsid w:val="00491620"/>
    <w:rsid w:val="004917CB"/>
    <w:rsid w:val="0049193F"/>
    <w:rsid w:val="00491A94"/>
    <w:rsid w:val="00491FBB"/>
    <w:rsid w:val="00492360"/>
    <w:rsid w:val="004925AA"/>
    <w:rsid w:val="00492B47"/>
    <w:rsid w:val="00492B90"/>
    <w:rsid w:val="00492EC9"/>
    <w:rsid w:val="00492F1B"/>
    <w:rsid w:val="00493411"/>
    <w:rsid w:val="004935AF"/>
    <w:rsid w:val="00493826"/>
    <w:rsid w:val="00493999"/>
    <w:rsid w:val="00494529"/>
    <w:rsid w:val="004946A4"/>
    <w:rsid w:val="00494DC8"/>
    <w:rsid w:val="00494E89"/>
    <w:rsid w:val="00494E98"/>
    <w:rsid w:val="00495665"/>
    <w:rsid w:val="004959EA"/>
    <w:rsid w:val="00496A62"/>
    <w:rsid w:val="00496AA4"/>
    <w:rsid w:val="00496C11"/>
    <w:rsid w:val="00496D76"/>
    <w:rsid w:val="00497361"/>
    <w:rsid w:val="004978EC"/>
    <w:rsid w:val="00497E4A"/>
    <w:rsid w:val="00497F0A"/>
    <w:rsid w:val="004A0067"/>
    <w:rsid w:val="004A01BC"/>
    <w:rsid w:val="004A0590"/>
    <w:rsid w:val="004A074B"/>
    <w:rsid w:val="004A08E5"/>
    <w:rsid w:val="004A0BD2"/>
    <w:rsid w:val="004A10F7"/>
    <w:rsid w:val="004A1B43"/>
    <w:rsid w:val="004A1B69"/>
    <w:rsid w:val="004A20CB"/>
    <w:rsid w:val="004A2466"/>
    <w:rsid w:val="004A2B1B"/>
    <w:rsid w:val="004A2F59"/>
    <w:rsid w:val="004A3E36"/>
    <w:rsid w:val="004A4636"/>
    <w:rsid w:val="004A4B15"/>
    <w:rsid w:val="004A4E03"/>
    <w:rsid w:val="004A57DE"/>
    <w:rsid w:val="004A5885"/>
    <w:rsid w:val="004A5B44"/>
    <w:rsid w:val="004A5BB6"/>
    <w:rsid w:val="004A5D0A"/>
    <w:rsid w:val="004A628B"/>
    <w:rsid w:val="004A6599"/>
    <w:rsid w:val="004A65DD"/>
    <w:rsid w:val="004A65E1"/>
    <w:rsid w:val="004A6AD9"/>
    <w:rsid w:val="004A71E3"/>
    <w:rsid w:val="004A72FD"/>
    <w:rsid w:val="004A7683"/>
    <w:rsid w:val="004A7DC8"/>
    <w:rsid w:val="004B03B0"/>
    <w:rsid w:val="004B07B4"/>
    <w:rsid w:val="004B0FBA"/>
    <w:rsid w:val="004B18BB"/>
    <w:rsid w:val="004B1D25"/>
    <w:rsid w:val="004B3881"/>
    <w:rsid w:val="004B396D"/>
    <w:rsid w:val="004B4381"/>
    <w:rsid w:val="004B4408"/>
    <w:rsid w:val="004B484D"/>
    <w:rsid w:val="004B4DD2"/>
    <w:rsid w:val="004B6054"/>
    <w:rsid w:val="004B618E"/>
    <w:rsid w:val="004C0966"/>
    <w:rsid w:val="004C0B03"/>
    <w:rsid w:val="004C0DBF"/>
    <w:rsid w:val="004C13A7"/>
    <w:rsid w:val="004C192C"/>
    <w:rsid w:val="004C1BF2"/>
    <w:rsid w:val="004C1CEC"/>
    <w:rsid w:val="004C254C"/>
    <w:rsid w:val="004C2B86"/>
    <w:rsid w:val="004C2DC5"/>
    <w:rsid w:val="004C2EC5"/>
    <w:rsid w:val="004C2F64"/>
    <w:rsid w:val="004C331F"/>
    <w:rsid w:val="004C3C72"/>
    <w:rsid w:val="004C3D9B"/>
    <w:rsid w:val="004C3DDD"/>
    <w:rsid w:val="004C3EEF"/>
    <w:rsid w:val="004C536E"/>
    <w:rsid w:val="004C5AAC"/>
    <w:rsid w:val="004C5E0E"/>
    <w:rsid w:val="004C5ECF"/>
    <w:rsid w:val="004C6C52"/>
    <w:rsid w:val="004C77CC"/>
    <w:rsid w:val="004C7956"/>
    <w:rsid w:val="004C79B0"/>
    <w:rsid w:val="004C7BFB"/>
    <w:rsid w:val="004C7EAC"/>
    <w:rsid w:val="004D1504"/>
    <w:rsid w:val="004D190C"/>
    <w:rsid w:val="004D1E4E"/>
    <w:rsid w:val="004D1EE8"/>
    <w:rsid w:val="004D2218"/>
    <w:rsid w:val="004D22E6"/>
    <w:rsid w:val="004D3153"/>
    <w:rsid w:val="004D31B1"/>
    <w:rsid w:val="004D3593"/>
    <w:rsid w:val="004D35C7"/>
    <w:rsid w:val="004D379B"/>
    <w:rsid w:val="004D3EA2"/>
    <w:rsid w:val="004D3F1B"/>
    <w:rsid w:val="004D440D"/>
    <w:rsid w:val="004D4680"/>
    <w:rsid w:val="004D4968"/>
    <w:rsid w:val="004D4B81"/>
    <w:rsid w:val="004D5F0F"/>
    <w:rsid w:val="004D630C"/>
    <w:rsid w:val="004D6BE4"/>
    <w:rsid w:val="004D7156"/>
    <w:rsid w:val="004E12F1"/>
    <w:rsid w:val="004E131C"/>
    <w:rsid w:val="004E19BE"/>
    <w:rsid w:val="004E207C"/>
    <w:rsid w:val="004E24D9"/>
    <w:rsid w:val="004E2552"/>
    <w:rsid w:val="004E2F8B"/>
    <w:rsid w:val="004E3292"/>
    <w:rsid w:val="004E32F4"/>
    <w:rsid w:val="004E3327"/>
    <w:rsid w:val="004E364C"/>
    <w:rsid w:val="004E41F6"/>
    <w:rsid w:val="004E4347"/>
    <w:rsid w:val="004E4992"/>
    <w:rsid w:val="004E4AD0"/>
    <w:rsid w:val="004E4E65"/>
    <w:rsid w:val="004E5903"/>
    <w:rsid w:val="004E607C"/>
    <w:rsid w:val="004E61D5"/>
    <w:rsid w:val="004E6389"/>
    <w:rsid w:val="004E76CB"/>
    <w:rsid w:val="004E76F3"/>
    <w:rsid w:val="004E77B3"/>
    <w:rsid w:val="004E7843"/>
    <w:rsid w:val="004E7913"/>
    <w:rsid w:val="004F0658"/>
    <w:rsid w:val="004F134B"/>
    <w:rsid w:val="004F3425"/>
    <w:rsid w:val="004F35A6"/>
    <w:rsid w:val="004F3A79"/>
    <w:rsid w:val="004F451A"/>
    <w:rsid w:val="004F4A47"/>
    <w:rsid w:val="004F4A53"/>
    <w:rsid w:val="004F4BF5"/>
    <w:rsid w:val="004F4CDB"/>
    <w:rsid w:val="004F5249"/>
    <w:rsid w:val="004F5974"/>
    <w:rsid w:val="004F5CEA"/>
    <w:rsid w:val="004F5F68"/>
    <w:rsid w:val="004F61A3"/>
    <w:rsid w:val="004F62EF"/>
    <w:rsid w:val="004F7D51"/>
    <w:rsid w:val="005007AA"/>
    <w:rsid w:val="005007E9"/>
    <w:rsid w:val="00500A40"/>
    <w:rsid w:val="00500B29"/>
    <w:rsid w:val="00500BC2"/>
    <w:rsid w:val="00501057"/>
    <w:rsid w:val="005013F1"/>
    <w:rsid w:val="00501444"/>
    <w:rsid w:val="0050157E"/>
    <w:rsid w:val="0050194E"/>
    <w:rsid w:val="00501958"/>
    <w:rsid w:val="00501C31"/>
    <w:rsid w:val="00501FB4"/>
    <w:rsid w:val="005021A0"/>
    <w:rsid w:val="005028CC"/>
    <w:rsid w:val="005035BD"/>
    <w:rsid w:val="005037E7"/>
    <w:rsid w:val="00503EF3"/>
    <w:rsid w:val="005042D4"/>
    <w:rsid w:val="005047DD"/>
    <w:rsid w:val="00504B5C"/>
    <w:rsid w:val="00504D48"/>
    <w:rsid w:val="00504DBF"/>
    <w:rsid w:val="00504ED5"/>
    <w:rsid w:val="00504FB4"/>
    <w:rsid w:val="005059C5"/>
    <w:rsid w:val="00505AA0"/>
    <w:rsid w:val="0050643C"/>
    <w:rsid w:val="0050670B"/>
    <w:rsid w:val="0050677C"/>
    <w:rsid w:val="00506FF0"/>
    <w:rsid w:val="005075D6"/>
    <w:rsid w:val="0050771C"/>
    <w:rsid w:val="00510F31"/>
    <w:rsid w:val="005117E4"/>
    <w:rsid w:val="00511CEF"/>
    <w:rsid w:val="00511D40"/>
    <w:rsid w:val="005120C9"/>
    <w:rsid w:val="0051228A"/>
    <w:rsid w:val="005122C0"/>
    <w:rsid w:val="00512772"/>
    <w:rsid w:val="00512E90"/>
    <w:rsid w:val="005130B4"/>
    <w:rsid w:val="00513432"/>
    <w:rsid w:val="0051366A"/>
    <w:rsid w:val="00513977"/>
    <w:rsid w:val="00513BC2"/>
    <w:rsid w:val="00514461"/>
    <w:rsid w:val="00514873"/>
    <w:rsid w:val="005156EF"/>
    <w:rsid w:val="00516BD6"/>
    <w:rsid w:val="00516FA4"/>
    <w:rsid w:val="00517896"/>
    <w:rsid w:val="00517968"/>
    <w:rsid w:val="00517DCE"/>
    <w:rsid w:val="005201CE"/>
    <w:rsid w:val="005204B9"/>
    <w:rsid w:val="005206A3"/>
    <w:rsid w:val="0052159B"/>
    <w:rsid w:val="00521898"/>
    <w:rsid w:val="00521D47"/>
    <w:rsid w:val="00521F8C"/>
    <w:rsid w:val="00522490"/>
    <w:rsid w:val="00522499"/>
    <w:rsid w:val="0052254A"/>
    <w:rsid w:val="005225D5"/>
    <w:rsid w:val="00522D77"/>
    <w:rsid w:val="00523029"/>
    <w:rsid w:val="00523DE3"/>
    <w:rsid w:val="00524063"/>
    <w:rsid w:val="005248DC"/>
    <w:rsid w:val="00524E0D"/>
    <w:rsid w:val="00524F70"/>
    <w:rsid w:val="00525AA6"/>
    <w:rsid w:val="00525C75"/>
    <w:rsid w:val="00526824"/>
    <w:rsid w:val="00526903"/>
    <w:rsid w:val="00526A5A"/>
    <w:rsid w:val="00526C00"/>
    <w:rsid w:val="00526CEC"/>
    <w:rsid w:val="00527249"/>
    <w:rsid w:val="00527798"/>
    <w:rsid w:val="00527B3E"/>
    <w:rsid w:val="00527E67"/>
    <w:rsid w:val="00527FE8"/>
    <w:rsid w:val="005300F5"/>
    <w:rsid w:val="0053158F"/>
    <w:rsid w:val="005315AB"/>
    <w:rsid w:val="00531716"/>
    <w:rsid w:val="00531768"/>
    <w:rsid w:val="00531883"/>
    <w:rsid w:val="0053205B"/>
    <w:rsid w:val="0053216B"/>
    <w:rsid w:val="0053256B"/>
    <w:rsid w:val="00532BCD"/>
    <w:rsid w:val="005335C7"/>
    <w:rsid w:val="005339C7"/>
    <w:rsid w:val="00533C4E"/>
    <w:rsid w:val="00533D9A"/>
    <w:rsid w:val="0053436D"/>
    <w:rsid w:val="00534399"/>
    <w:rsid w:val="0053466D"/>
    <w:rsid w:val="00534E39"/>
    <w:rsid w:val="005363BF"/>
    <w:rsid w:val="00536846"/>
    <w:rsid w:val="005369A1"/>
    <w:rsid w:val="0053722B"/>
    <w:rsid w:val="0053757B"/>
    <w:rsid w:val="00537C22"/>
    <w:rsid w:val="00537E5B"/>
    <w:rsid w:val="0054014E"/>
    <w:rsid w:val="00540237"/>
    <w:rsid w:val="00540391"/>
    <w:rsid w:val="00541114"/>
    <w:rsid w:val="00541832"/>
    <w:rsid w:val="00541C22"/>
    <w:rsid w:val="00542040"/>
    <w:rsid w:val="00542126"/>
    <w:rsid w:val="00542272"/>
    <w:rsid w:val="005425B6"/>
    <w:rsid w:val="005428EE"/>
    <w:rsid w:val="00542A07"/>
    <w:rsid w:val="00542B8F"/>
    <w:rsid w:val="00543C76"/>
    <w:rsid w:val="005440C3"/>
    <w:rsid w:val="00544C2B"/>
    <w:rsid w:val="00544E85"/>
    <w:rsid w:val="0054616B"/>
    <w:rsid w:val="0054639C"/>
    <w:rsid w:val="005463D2"/>
    <w:rsid w:val="005464B4"/>
    <w:rsid w:val="00547144"/>
    <w:rsid w:val="0054727A"/>
    <w:rsid w:val="00547C31"/>
    <w:rsid w:val="00550413"/>
    <w:rsid w:val="00550E06"/>
    <w:rsid w:val="00550E76"/>
    <w:rsid w:val="0055187E"/>
    <w:rsid w:val="00551E9D"/>
    <w:rsid w:val="00552062"/>
    <w:rsid w:val="00552338"/>
    <w:rsid w:val="00553012"/>
    <w:rsid w:val="00553C22"/>
    <w:rsid w:val="00554249"/>
    <w:rsid w:val="0055471B"/>
    <w:rsid w:val="00554C4A"/>
    <w:rsid w:val="00555705"/>
    <w:rsid w:val="005564D7"/>
    <w:rsid w:val="00556A59"/>
    <w:rsid w:val="00556D70"/>
    <w:rsid w:val="0055712E"/>
    <w:rsid w:val="00557843"/>
    <w:rsid w:val="00560453"/>
    <w:rsid w:val="00560B8F"/>
    <w:rsid w:val="00561244"/>
    <w:rsid w:val="00562A24"/>
    <w:rsid w:val="00562B36"/>
    <w:rsid w:val="00562BF0"/>
    <w:rsid w:val="00562E3D"/>
    <w:rsid w:val="00563236"/>
    <w:rsid w:val="00563A29"/>
    <w:rsid w:val="00564407"/>
    <w:rsid w:val="00564C11"/>
    <w:rsid w:val="00564CC1"/>
    <w:rsid w:val="00564D4B"/>
    <w:rsid w:val="00565128"/>
    <w:rsid w:val="00565734"/>
    <w:rsid w:val="00565DF1"/>
    <w:rsid w:val="005661F1"/>
    <w:rsid w:val="005664AE"/>
    <w:rsid w:val="00566D83"/>
    <w:rsid w:val="00567653"/>
    <w:rsid w:val="00567A62"/>
    <w:rsid w:val="00567CD2"/>
    <w:rsid w:val="00570161"/>
    <w:rsid w:val="0057042F"/>
    <w:rsid w:val="00570532"/>
    <w:rsid w:val="0057074F"/>
    <w:rsid w:val="005707B3"/>
    <w:rsid w:val="005708D9"/>
    <w:rsid w:val="0057104C"/>
    <w:rsid w:val="00571296"/>
    <w:rsid w:val="0057185F"/>
    <w:rsid w:val="00571A2A"/>
    <w:rsid w:val="00572602"/>
    <w:rsid w:val="005731F2"/>
    <w:rsid w:val="00573CDB"/>
    <w:rsid w:val="00573D17"/>
    <w:rsid w:val="005744D4"/>
    <w:rsid w:val="00574B90"/>
    <w:rsid w:val="00574F8C"/>
    <w:rsid w:val="00574FFD"/>
    <w:rsid w:val="00575C00"/>
    <w:rsid w:val="00576635"/>
    <w:rsid w:val="00577603"/>
    <w:rsid w:val="005779EE"/>
    <w:rsid w:val="00577D74"/>
    <w:rsid w:val="005800BD"/>
    <w:rsid w:val="00580487"/>
    <w:rsid w:val="00580545"/>
    <w:rsid w:val="005808C9"/>
    <w:rsid w:val="00581C71"/>
    <w:rsid w:val="00582A10"/>
    <w:rsid w:val="00582ABE"/>
    <w:rsid w:val="00582F0E"/>
    <w:rsid w:val="0058399E"/>
    <w:rsid w:val="00583A32"/>
    <w:rsid w:val="00584409"/>
    <w:rsid w:val="0058573C"/>
    <w:rsid w:val="005858BC"/>
    <w:rsid w:val="00586689"/>
    <w:rsid w:val="005866DE"/>
    <w:rsid w:val="005871B3"/>
    <w:rsid w:val="005872A6"/>
    <w:rsid w:val="005873B6"/>
    <w:rsid w:val="00587DED"/>
    <w:rsid w:val="00587F97"/>
    <w:rsid w:val="00590507"/>
    <w:rsid w:val="005913A4"/>
    <w:rsid w:val="005918E9"/>
    <w:rsid w:val="00591D03"/>
    <w:rsid w:val="00591EAA"/>
    <w:rsid w:val="00591F3E"/>
    <w:rsid w:val="00592A04"/>
    <w:rsid w:val="00592AE1"/>
    <w:rsid w:val="00592C1C"/>
    <w:rsid w:val="00592DAB"/>
    <w:rsid w:val="00592E09"/>
    <w:rsid w:val="00592EA2"/>
    <w:rsid w:val="0059325F"/>
    <w:rsid w:val="005934EE"/>
    <w:rsid w:val="0059385B"/>
    <w:rsid w:val="00593E47"/>
    <w:rsid w:val="00594281"/>
    <w:rsid w:val="0059446C"/>
    <w:rsid w:val="00594CB5"/>
    <w:rsid w:val="00594DFA"/>
    <w:rsid w:val="00594FFA"/>
    <w:rsid w:val="0059582E"/>
    <w:rsid w:val="00596764"/>
    <w:rsid w:val="00597517"/>
    <w:rsid w:val="00597BC0"/>
    <w:rsid w:val="00597C2E"/>
    <w:rsid w:val="005A00F9"/>
    <w:rsid w:val="005A050F"/>
    <w:rsid w:val="005A0CF7"/>
    <w:rsid w:val="005A0D5E"/>
    <w:rsid w:val="005A0D7B"/>
    <w:rsid w:val="005A14FD"/>
    <w:rsid w:val="005A1C36"/>
    <w:rsid w:val="005A232F"/>
    <w:rsid w:val="005A277E"/>
    <w:rsid w:val="005A33D7"/>
    <w:rsid w:val="005A3715"/>
    <w:rsid w:val="005A46B2"/>
    <w:rsid w:val="005A4EAA"/>
    <w:rsid w:val="005A550C"/>
    <w:rsid w:val="005A566F"/>
    <w:rsid w:val="005A584C"/>
    <w:rsid w:val="005A6180"/>
    <w:rsid w:val="005A620C"/>
    <w:rsid w:val="005A785B"/>
    <w:rsid w:val="005A7E8A"/>
    <w:rsid w:val="005B080A"/>
    <w:rsid w:val="005B1027"/>
    <w:rsid w:val="005B264D"/>
    <w:rsid w:val="005B2A4E"/>
    <w:rsid w:val="005B4841"/>
    <w:rsid w:val="005B4FD8"/>
    <w:rsid w:val="005B520C"/>
    <w:rsid w:val="005B580C"/>
    <w:rsid w:val="005B6799"/>
    <w:rsid w:val="005B7258"/>
    <w:rsid w:val="005B7384"/>
    <w:rsid w:val="005B7B4C"/>
    <w:rsid w:val="005B7FF1"/>
    <w:rsid w:val="005C13BE"/>
    <w:rsid w:val="005C215C"/>
    <w:rsid w:val="005C2907"/>
    <w:rsid w:val="005C2E6D"/>
    <w:rsid w:val="005C3010"/>
    <w:rsid w:val="005C37EB"/>
    <w:rsid w:val="005C3E50"/>
    <w:rsid w:val="005C47D3"/>
    <w:rsid w:val="005C488B"/>
    <w:rsid w:val="005C526B"/>
    <w:rsid w:val="005C53AF"/>
    <w:rsid w:val="005C5B3B"/>
    <w:rsid w:val="005C5E5F"/>
    <w:rsid w:val="005C6B31"/>
    <w:rsid w:val="005C6C57"/>
    <w:rsid w:val="005C6D31"/>
    <w:rsid w:val="005D04F8"/>
    <w:rsid w:val="005D075A"/>
    <w:rsid w:val="005D235E"/>
    <w:rsid w:val="005D2596"/>
    <w:rsid w:val="005D29F1"/>
    <w:rsid w:val="005D2ACB"/>
    <w:rsid w:val="005D2B45"/>
    <w:rsid w:val="005D2FEE"/>
    <w:rsid w:val="005D3C27"/>
    <w:rsid w:val="005D50EC"/>
    <w:rsid w:val="005D5365"/>
    <w:rsid w:val="005D53C5"/>
    <w:rsid w:val="005D578A"/>
    <w:rsid w:val="005D601C"/>
    <w:rsid w:val="005D62F9"/>
    <w:rsid w:val="005D6E54"/>
    <w:rsid w:val="005D762A"/>
    <w:rsid w:val="005D7725"/>
    <w:rsid w:val="005D77AE"/>
    <w:rsid w:val="005E014F"/>
    <w:rsid w:val="005E0269"/>
    <w:rsid w:val="005E0D27"/>
    <w:rsid w:val="005E1296"/>
    <w:rsid w:val="005E13D8"/>
    <w:rsid w:val="005E144F"/>
    <w:rsid w:val="005E2892"/>
    <w:rsid w:val="005E2D0F"/>
    <w:rsid w:val="005E2DB9"/>
    <w:rsid w:val="005E44D6"/>
    <w:rsid w:val="005E6105"/>
    <w:rsid w:val="005E754C"/>
    <w:rsid w:val="005F00E1"/>
    <w:rsid w:val="005F079D"/>
    <w:rsid w:val="005F1495"/>
    <w:rsid w:val="005F1CDD"/>
    <w:rsid w:val="005F29D7"/>
    <w:rsid w:val="005F2A09"/>
    <w:rsid w:val="005F2BAB"/>
    <w:rsid w:val="005F2D33"/>
    <w:rsid w:val="005F3081"/>
    <w:rsid w:val="005F34C3"/>
    <w:rsid w:val="005F3C97"/>
    <w:rsid w:val="005F4352"/>
    <w:rsid w:val="005F44CA"/>
    <w:rsid w:val="005F44CF"/>
    <w:rsid w:val="005F4AC5"/>
    <w:rsid w:val="005F4AF3"/>
    <w:rsid w:val="005F55B1"/>
    <w:rsid w:val="005F57C5"/>
    <w:rsid w:val="005F5D72"/>
    <w:rsid w:val="005F62CC"/>
    <w:rsid w:val="005F6A0B"/>
    <w:rsid w:val="005F6C90"/>
    <w:rsid w:val="005F7169"/>
    <w:rsid w:val="005F7340"/>
    <w:rsid w:val="005F755C"/>
    <w:rsid w:val="005F7585"/>
    <w:rsid w:val="005F7BE5"/>
    <w:rsid w:val="005F7DB3"/>
    <w:rsid w:val="005F7FA8"/>
    <w:rsid w:val="00600441"/>
    <w:rsid w:val="00600464"/>
    <w:rsid w:val="006004C2"/>
    <w:rsid w:val="00600A04"/>
    <w:rsid w:val="00601650"/>
    <w:rsid w:val="00601DD5"/>
    <w:rsid w:val="006021D4"/>
    <w:rsid w:val="00602AD8"/>
    <w:rsid w:val="00602B7E"/>
    <w:rsid w:val="00602F15"/>
    <w:rsid w:val="00603069"/>
    <w:rsid w:val="006035EB"/>
    <w:rsid w:val="00603991"/>
    <w:rsid w:val="00603F1D"/>
    <w:rsid w:val="0060420D"/>
    <w:rsid w:val="00604414"/>
    <w:rsid w:val="006050F1"/>
    <w:rsid w:val="006053B7"/>
    <w:rsid w:val="00605D44"/>
    <w:rsid w:val="00605D5F"/>
    <w:rsid w:val="00605F58"/>
    <w:rsid w:val="00606622"/>
    <w:rsid w:val="00606A11"/>
    <w:rsid w:val="00606F71"/>
    <w:rsid w:val="00606F82"/>
    <w:rsid w:val="00606FEC"/>
    <w:rsid w:val="00607AFA"/>
    <w:rsid w:val="00607C4D"/>
    <w:rsid w:val="00610C09"/>
    <w:rsid w:val="00610D23"/>
    <w:rsid w:val="006118FD"/>
    <w:rsid w:val="00611935"/>
    <w:rsid w:val="00611A59"/>
    <w:rsid w:val="00612495"/>
    <w:rsid w:val="00612726"/>
    <w:rsid w:val="00612BFF"/>
    <w:rsid w:val="00613189"/>
    <w:rsid w:val="0061331C"/>
    <w:rsid w:val="00613384"/>
    <w:rsid w:val="0061392F"/>
    <w:rsid w:val="00613F13"/>
    <w:rsid w:val="00614744"/>
    <w:rsid w:val="00614D25"/>
    <w:rsid w:val="00615DA1"/>
    <w:rsid w:val="00616101"/>
    <w:rsid w:val="006169DF"/>
    <w:rsid w:val="00617645"/>
    <w:rsid w:val="00617E19"/>
    <w:rsid w:val="00620399"/>
    <w:rsid w:val="00620539"/>
    <w:rsid w:val="00621C04"/>
    <w:rsid w:val="006233FD"/>
    <w:rsid w:val="00623B92"/>
    <w:rsid w:val="0062498C"/>
    <w:rsid w:val="00625416"/>
    <w:rsid w:val="006257B3"/>
    <w:rsid w:val="0062586D"/>
    <w:rsid w:val="00625947"/>
    <w:rsid w:val="00625B2A"/>
    <w:rsid w:val="00625ECC"/>
    <w:rsid w:val="00626BFA"/>
    <w:rsid w:val="00627395"/>
    <w:rsid w:val="00627AB5"/>
    <w:rsid w:val="00630858"/>
    <w:rsid w:val="0063170C"/>
    <w:rsid w:val="00631AD9"/>
    <w:rsid w:val="00632C93"/>
    <w:rsid w:val="006330F4"/>
    <w:rsid w:val="00633455"/>
    <w:rsid w:val="00634C71"/>
    <w:rsid w:val="006354DF"/>
    <w:rsid w:val="00635B73"/>
    <w:rsid w:val="00635D2A"/>
    <w:rsid w:val="006360B1"/>
    <w:rsid w:val="0063628C"/>
    <w:rsid w:val="00637CC9"/>
    <w:rsid w:val="00640428"/>
    <w:rsid w:val="00640813"/>
    <w:rsid w:val="00640D52"/>
    <w:rsid w:val="00640E97"/>
    <w:rsid w:val="006417C8"/>
    <w:rsid w:val="00641AE3"/>
    <w:rsid w:val="006420FF"/>
    <w:rsid w:val="0064217F"/>
    <w:rsid w:val="00643010"/>
    <w:rsid w:val="0064315B"/>
    <w:rsid w:val="006435B1"/>
    <w:rsid w:val="0064411B"/>
    <w:rsid w:val="0064445E"/>
    <w:rsid w:val="006445BA"/>
    <w:rsid w:val="0064484F"/>
    <w:rsid w:val="0064499B"/>
    <w:rsid w:val="00644ACA"/>
    <w:rsid w:val="00644B46"/>
    <w:rsid w:val="00644EF1"/>
    <w:rsid w:val="0064521A"/>
    <w:rsid w:val="00645472"/>
    <w:rsid w:val="00645A91"/>
    <w:rsid w:val="00645BCA"/>
    <w:rsid w:val="006461B9"/>
    <w:rsid w:val="00646CB5"/>
    <w:rsid w:val="0065078A"/>
    <w:rsid w:val="00650984"/>
    <w:rsid w:val="00650A75"/>
    <w:rsid w:val="006510BC"/>
    <w:rsid w:val="00651743"/>
    <w:rsid w:val="006517CE"/>
    <w:rsid w:val="00651EFC"/>
    <w:rsid w:val="00652512"/>
    <w:rsid w:val="00653242"/>
    <w:rsid w:val="006534B3"/>
    <w:rsid w:val="00653843"/>
    <w:rsid w:val="00653963"/>
    <w:rsid w:val="00653DC2"/>
    <w:rsid w:val="00653F64"/>
    <w:rsid w:val="00654AD7"/>
    <w:rsid w:val="00654EF2"/>
    <w:rsid w:val="00655144"/>
    <w:rsid w:val="0065520A"/>
    <w:rsid w:val="00655F05"/>
    <w:rsid w:val="00656A0E"/>
    <w:rsid w:val="00656C30"/>
    <w:rsid w:val="00656FD0"/>
    <w:rsid w:val="0066068A"/>
    <w:rsid w:val="00660D5F"/>
    <w:rsid w:val="00660FDB"/>
    <w:rsid w:val="006621D3"/>
    <w:rsid w:val="0066256A"/>
    <w:rsid w:val="006626B0"/>
    <w:rsid w:val="00662D79"/>
    <w:rsid w:val="00663407"/>
    <w:rsid w:val="00664A6E"/>
    <w:rsid w:val="00666247"/>
    <w:rsid w:val="006672E9"/>
    <w:rsid w:val="0066785A"/>
    <w:rsid w:val="00667FA3"/>
    <w:rsid w:val="0067045A"/>
    <w:rsid w:val="006704D4"/>
    <w:rsid w:val="006715F6"/>
    <w:rsid w:val="00672422"/>
    <w:rsid w:val="006726DA"/>
    <w:rsid w:val="00672769"/>
    <w:rsid w:val="00672840"/>
    <w:rsid w:val="0067288C"/>
    <w:rsid w:val="00672A44"/>
    <w:rsid w:val="00673035"/>
    <w:rsid w:val="006734A1"/>
    <w:rsid w:val="00673E48"/>
    <w:rsid w:val="00674A52"/>
    <w:rsid w:val="00674C45"/>
    <w:rsid w:val="00674CF6"/>
    <w:rsid w:val="0067536F"/>
    <w:rsid w:val="00675A29"/>
    <w:rsid w:val="00677005"/>
    <w:rsid w:val="0067764A"/>
    <w:rsid w:val="00677756"/>
    <w:rsid w:val="00677C24"/>
    <w:rsid w:val="00680758"/>
    <w:rsid w:val="006807BD"/>
    <w:rsid w:val="006808D2"/>
    <w:rsid w:val="00680949"/>
    <w:rsid w:val="00680EF1"/>
    <w:rsid w:val="0068165A"/>
    <w:rsid w:val="00681880"/>
    <w:rsid w:val="006818B8"/>
    <w:rsid w:val="00681E6D"/>
    <w:rsid w:val="00682569"/>
    <w:rsid w:val="0068264C"/>
    <w:rsid w:val="00682782"/>
    <w:rsid w:val="006827B4"/>
    <w:rsid w:val="00682904"/>
    <w:rsid w:val="0068367E"/>
    <w:rsid w:val="0068375A"/>
    <w:rsid w:val="00683D39"/>
    <w:rsid w:val="00683ECD"/>
    <w:rsid w:val="00684044"/>
    <w:rsid w:val="006849FF"/>
    <w:rsid w:val="00684C3B"/>
    <w:rsid w:val="006851BE"/>
    <w:rsid w:val="006852FE"/>
    <w:rsid w:val="006857A0"/>
    <w:rsid w:val="00685CC5"/>
    <w:rsid w:val="0068660F"/>
    <w:rsid w:val="006868D9"/>
    <w:rsid w:val="00686B5F"/>
    <w:rsid w:val="00687FBF"/>
    <w:rsid w:val="00691843"/>
    <w:rsid w:val="00691E54"/>
    <w:rsid w:val="00692260"/>
    <w:rsid w:val="00692262"/>
    <w:rsid w:val="006926C7"/>
    <w:rsid w:val="006928EF"/>
    <w:rsid w:val="00692A2F"/>
    <w:rsid w:val="00693021"/>
    <w:rsid w:val="00693A32"/>
    <w:rsid w:val="00693E61"/>
    <w:rsid w:val="00693E99"/>
    <w:rsid w:val="006948BB"/>
    <w:rsid w:val="006954F9"/>
    <w:rsid w:val="00696574"/>
    <w:rsid w:val="00696606"/>
    <w:rsid w:val="00696D77"/>
    <w:rsid w:val="006971A6"/>
    <w:rsid w:val="006972D9"/>
    <w:rsid w:val="0069735C"/>
    <w:rsid w:val="00697E6B"/>
    <w:rsid w:val="006A02BD"/>
    <w:rsid w:val="006A128E"/>
    <w:rsid w:val="006A13A7"/>
    <w:rsid w:val="006A215F"/>
    <w:rsid w:val="006A217B"/>
    <w:rsid w:val="006A22D3"/>
    <w:rsid w:val="006A256E"/>
    <w:rsid w:val="006A30D3"/>
    <w:rsid w:val="006A3152"/>
    <w:rsid w:val="006A3B6B"/>
    <w:rsid w:val="006A3D07"/>
    <w:rsid w:val="006A3E82"/>
    <w:rsid w:val="006A4FBA"/>
    <w:rsid w:val="006A4FCE"/>
    <w:rsid w:val="006A527A"/>
    <w:rsid w:val="006A6107"/>
    <w:rsid w:val="006A71F3"/>
    <w:rsid w:val="006A7D9A"/>
    <w:rsid w:val="006B027B"/>
    <w:rsid w:val="006B03F3"/>
    <w:rsid w:val="006B0B6F"/>
    <w:rsid w:val="006B1678"/>
    <w:rsid w:val="006B17FE"/>
    <w:rsid w:val="006B1D50"/>
    <w:rsid w:val="006B1F12"/>
    <w:rsid w:val="006B2013"/>
    <w:rsid w:val="006B213C"/>
    <w:rsid w:val="006B2733"/>
    <w:rsid w:val="006B27C2"/>
    <w:rsid w:val="006B381B"/>
    <w:rsid w:val="006B3A73"/>
    <w:rsid w:val="006B3DE7"/>
    <w:rsid w:val="006B3E29"/>
    <w:rsid w:val="006B41EE"/>
    <w:rsid w:val="006B4452"/>
    <w:rsid w:val="006B5429"/>
    <w:rsid w:val="006B688A"/>
    <w:rsid w:val="006B6B4C"/>
    <w:rsid w:val="006B7E08"/>
    <w:rsid w:val="006C0A62"/>
    <w:rsid w:val="006C17F1"/>
    <w:rsid w:val="006C19FD"/>
    <w:rsid w:val="006C2A7C"/>
    <w:rsid w:val="006C2C7B"/>
    <w:rsid w:val="006C37E2"/>
    <w:rsid w:val="006C3840"/>
    <w:rsid w:val="006C39EC"/>
    <w:rsid w:val="006C3BE5"/>
    <w:rsid w:val="006C3C7E"/>
    <w:rsid w:val="006C42F5"/>
    <w:rsid w:val="006C43B5"/>
    <w:rsid w:val="006C4A01"/>
    <w:rsid w:val="006C4DBF"/>
    <w:rsid w:val="006C4F45"/>
    <w:rsid w:val="006C5409"/>
    <w:rsid w:val="006C5E26"/>
    <w:rsid w:val="006C6728"/>
    <w:rsid w:val="006C6DFB"/>
    <w:rsid w:val="006C6EA0"/>
    <w:rsid w:val="006C736E"/>
    <w:rsid w:val="006C74A8"/>
    <w:rsid w:val="006C756D"/>
    <w:rsid w:val="006C7A45"/>
    <w:rsid w:val="006D059D"/>
    <w:rsid w:val="006D06B8"/>
    <w:rsid w:val="006D0823"/>
    <w:rsid w:val="006D0F13"/>
    <w:rsid w:val="006D12F6"/>
    <w:rsid w:val="006D188A"/>
    <w:rsid w:val="006D1B10"/>
    <w:rsid w:val="006D1BAD"/>
    <w:rsid w:val="006D203A"/>
    <w:rsid w:val="006D2712"/>
    <w:rsid w:val="006D2D24"/>
    <w:rsid w:val="006D305D"/>
    <w:rsid w:val="006D32B9"/>
    <w:rsid w:val="006D3335"/>
    <w:rsid w:val="006D3DF8"/>
    <w:rsid w:val="006D3E4F"/>
    <w:rsid w:val="006D4B2B"/>
    <w:rsid w:val="006D4B7E"/>
    <w:rsid w:val="006D4E25"/>
    <w:rsid w:val="006D53F3"/>
    <w:rsid w:val="006D6517"/>
    <w:rsid w:val="006D6731"/>
    <w:rsid w:val="006D6B30"/>
    <w:rsid w:val="006D71B1"/>
    <w:rsid w:val="006D77CD"/>
    <w:rsid w:val="006D7A50"/>
    <w:rsid w:val="006E090A"/>
    <w:rsid w:val="006E0C77"/>
    <w:rsid w:val="006E190C"/>
    <w:rsid w:val="006E27E8"/>
    <w:rsid w:val="006E2BD4"/>
    <w:rsid w:val="006E2D7F"/>
    <w:rsid w:val="006E2E20"/>
    <w:rsid w:val="006E2E59"/>
    <w:rsid w:val="006E342B"/>
    <w:rsid w:val="006E3AF6"/>
    <w:rsid w:val="006E4245"/>
    <w:rsid w:val="006E4A43"/>
    <w:rsid w:val="006E520D"/>
    <w:rsid w:val="006E60A3"/>
    <w:rsid w:val="006E62CD"/>
    <w:rsid w:val="006F00DA"/>
    <w:rsid w:val="006F10DF"/>
    <w:rsid w:val="006F1158"/>
    <w:rsid w:val="006F15D0"/>
    <w:rsid w:val="006F1ABD"/>
    <w:rsid w:val="006F1B22"/>
    <w:rsid w:val="006F1C45"/>
    <w:rsid w:val="006F1F76"/>
    <w:rsid w:val="006F3177"/>
    <w:rsid w:val="006F3502"/>
    <w:rsid w:val="006F37CB"/>
    <w:rsid w:val="006F4977"/>
    <w:rsid w:val="006F4C00"/>
    <w:rsid w:val="006F534D"/>
    <w:rsid w:val="006F5427"/>
    <w:rsid w:val="006F5BDE"/>
    <w:rsid w:val="006F6D72"/>
    <w:rsid w:val="006F74B0"/>
    <w:rsid w:val="006F7ED4"/>
    <w:rsid w:val="006F7EF7"/>
    <w:rsid w:val="00700783"/>
    <w:rsid w:val="00700C17"/>
    <w:rsid w:val="00700C5D"/>
    <w:rsid w:val="00701204"/>
    <w:rsid w:val="007013A9"/>
    <w:rsid w:val="0070140F"/>
    <w:rsid w:val="0070301F"/>
    <w:rsid w:val="0070387D"/>
    <w:rsid w:val="007040C0"/>
    <w:rsid w:val="00704709"/>
    <w:rsid w:val="007047CF"/>
    <w:rsid w:val="00704BD1"/>
    <w:rsid w:val="00705B01"/>
    <w:rsid w:val="007061B6"/>
    <w:rsid w:val="00706AD9"/>
    <w:rsid w:val="007075A8"/>
    <w:rsid w:val="00707D31"/>
    <w:rsid w:val="00707E50"/>
    <w:rsid w:val="00710394"/>
    <w:rsid w:val="007104BD"/>
    <w:rsid w:val="0071086D"/>
    <w:rsid w:val="0071138D"/>
    <w:rsid w:val="00712F15"/>
    <w:rsid w:val="0071312D"/>
    <w:rsid w:val="00713485"/>
    <w:rsid w:val="00713562"/>
    <w:rsid w:val="0071423A"/>
    <w:rsid w:val="00714B54"/>
    <w:rsid w:val="00714C48"/>
    <w:rsid w:val="00715391"/>
    <w:rsid w:val="0071604B"/>
    <w:rsid w:val="007174F3"/>
    <w:rsid w:val="00717735"/>
    <w:rsid w:val="0072012B"/>
    <w:rsid w:val="0072087B"/>
    <w:rsid w:val="00720D62"/>
    <w:rsid w:val="00721D05"/>
    <w:rsid w:val="0072219D"/>
    <w:rsid w:val="00722358"/>
    <w:rsid w:val="00722F5D"/>
    <w:rsid w:val="007240AA"/>
    <w:rsid w:val="007242E5"/>
    <w:rsid w:val="007244FF"/>
    <w:rsid w:val="00724776"/>
    <w:rsid w:val="00724ADB"/>
    <w:rsid w:val="00724B37"/>
    <w:rsid w:val="00725438"/>
    <w:rsid w:val="00725A5F"/>
    <w:rsid w:val="00725D96"/>
    <w:rsid w:val="0072636B"/>
    <w:rsid w:val="007267E7"/>
    <w:rsid w:val="00726C8B"/>
    <w:rsid w:val="007300BC"/>
    <w:rsid w:val="007305A9"/>
    <w:rsid w:val="00730F58"/>
    <w:rsid w:val="00730F99"/>
    <w:rsid w:val="00731200"/>
    <w:rsid w:val="00731A02"/>
    <w:rsid w:val="0073211C"/>
    <w:rsid w:val="0073226C"/>
    <w:rsid w:val="00732742"/>
    <w:rsid w:val="00732AE9"/>
    <w:rsid w:val="007330A7"/>
    <w:rsid w:val="00733E04"/>
    <w:rsid w:val="00734622"/>
    <w:rsid w:val="00734AB3"/>
    <w:rsid w:val="00735521"/>
    <w:rsid w:val="0073558E"/>
    <w:rsid w:val="00735818"/>
    <w:rsid w:val="007361AD"/>
    <w:rsid w:val="00736EB5"/>
    <w:rsid w:val="007375AF"/>
    <w:rsid w:val="007376FA"/>
    <w:rsid w:val="00737946"/>
    <w:rsid w:val="00737A98"/>
    <w:rsid w:val="00737E4E"/>
    <w:rsid w:val="00740172"/>
    <w:rsid w:val="007416B3"/>
    <w:rsid w:val="00741C97"/>
    <w:rsid w:val="007423A9"/>
    <w:rsid w:val="00742549"/>
    <w:rsid w:val="00742B7C"/>
    <w:rsid w:val="007432C5"/>
    <w:rsid w:val="00743A6C"/>
    <w:rsid w:val="00743EA8"/>
    <w:rsid w:val="0074426C"/>
    <w:rsid w:val="00744496"/>
    <w:rsid w:val="00744920"/>
    <w:rsid w:val="00744EE1"/>
    <w:rsid w:val="007456C4"/>
    <w:rsid w:val="00745817"/>
    <w:rsid w:val="0074619E"/>
    <w:rsid w:val="007465D5"/>
    <w:rsid w:val="0074675B"/>
    <w:rsid w:val="007468FB"/>
    <w:rsid w:val="00746B7D"/>
    <w:rsid w:val="00746C47"/>
    <w:rsid w:val="00746CE2"/>
    <w:rsid w:val="0074730F"/>
    <w:rsid w:val="0074761C"/>
    <w:rsid w:val="00747BDC"/>
    <w:rsid w:val="00747E9E"/>
    <w:rsid w:val="007507CF"/>
    <w:rsid w:val="00750AB5"/>
    <w:rsid w:val="00751D75"/>
    <w:rsid w:val="00752135"/>
    <w:rsid w:val="00752357"/>
    <w:rsid w:val="00752679"/>
    <w:rsid w:val="007527E9"/>
    <w:rsid w:val="007534B7"/>
    <w:rsid w:val="007539FD"/>
    <w:rsid w:val="0075424F"/>
    <w:rsid w:val="00754B95"/>
    <w:rsid w:val="00755133"/>
    <w:rsid w:val="00755C56"/>
    <w:rsid w:val="00756014"/>
    <w:rsid w:val="007568AF"/>
    <w:rsid w:val="00757B74"/>
    <w:rsid w:val="00757C6F"/>
    <w:rsid w:val="00760232"/>
    <w:rsid w:val="007604C0"/>
    <w:rsid w:val="00760E54"/>
    <w:rsid w:val="00761018"/>
    <w:rsid w:val="00761075"/>
    <w:rsid w:val="0076137D"/>
    <w:rsid w:val="0076198D"/>
    <w:rsid w:val="00761C10"/>
    <w:rsid w:val="0076275C"/>
    <w:rsid w:val="007629B5"/>
    <w:rsid w:val="00762E39"/>
    <w:rsid w:val="00763932"/>
    <w:rsid w:val="00763F6F"/>
    <w:rsid w:val="00764F08"/>
    <w:rsid w:val="00764F65"/>
    <w:rsid w:val="007655F9"/>
    <w:rsid w:val="00765922"/>
    <w:rsid w:val="0076607E"/>
    <w:rsid w:val="007663D3"/>
    <w:rsid w:val="007673EF"/>
    <w:rsid w:val="007701EF"/>
    <w:rsid w:val="00770929"/>
    <w:rsid w:val="0077097D"/>
    <w:rsid w:val="007719CC"/>
    <w:rsid w:val="00771BD8"/>
    <w:rsid w:val="00771DF4"/>
    <w:rsid w:val="00773255"/>
    <w:rsid w:val="007738DB"/>
    <w:rsid w:val="00773BFA"/>
    <w:rsid w:val="007754AB"/>
    <w:rsid w:val="00775A07"/>
    <w:rsid w:val="00775FD9"/>
    <w:rsid w:val="00776062"/>
    <w:rsid w:val="00776603"/>
    <w:rsid w:val="00776C2A"/>
    <w:rsid w:val="007774A5"/>
    <w:rsid w:val="00777787"/>
    <w:rsid w:val="00777AF4"/>
    <w:rsid w:val="00777C46"/>
    <w:rsid w:val="00780302"/>
    <w:rsid w:val="0078098D"/>
    <w:rsid w:val="00780C8E"/>
    <w:rsid w:val="00781755"/>
    <w:rsid w:val="0078175B"/>
    <w:rsid w:val="00781D25"/>
    <w:rsid w:val="007834A5"/>
    <w:rsid w:val="00783569"/>
    <w:rsid w:val="007839B0"/>
    <w:rsid w:val="007841B9"/>
    <w:rsid w:val="00784520"/>
    <w:rsid w:val="007846CB"/>
    <w:rsid w:val="00785ECC"/>
    <w:rsid w:val="007869D7"/>
    <w:rsid w:val="00787009"/>
    <w:rsid w:val="00787056"/>
    <w:rsid w:val="00787AB4"/>
    <w:rsid w:val="007905DB"/>
    <w:rsid w:val="007906BB"/>
    <w:rsid w:val="0079086C"/>
    <w:rsid w:val="00791189"/>
    <w:rsid w:val="007912E0"/>
    <w:rsid w:val="0079182C"/>
    <w:rsid w:val="007919DA"/>
    <w:rsid w:val="00791A58"/>
    <w:rsid w:val="007923CE"/>
    <w:rsid w:val="00792FD7"/>
    <w:rsid w:val="00793464"/>
    <w:rsid w:val="007936BA"/>
    <w:rsid w:val="00793801"/>
    <w:rsid w:val="0079401F"/>
    <w:rsid w:val="00794628"/>
    <w:rsid w:val="00794637"/>
    <w:rsid w:val="00794A77"/>
    <w:rsid w:val="00794B49"/>
    <w:rsid w:val="00794E94"/>
    <w:rsid w:val="0079586C"/>
    <w:rsid w:val="00795B60"/>
    <w:rsid w:val="00795C22"/>
    <w:rsid w:val="0079608F"/>
    <w:rsid w:val="00796763"/>
    <w:rsid w:val="00796B11"/>
    <w:rsid w:val="00796CC8"/>
    <w:rsid w:val="00796FA3"/>
    <w:rsid w:val="007973F5"/>
    <w:rsid w:val="007975E7"/>
    <w:rsid w:val="007979EC"/>
    <w:rsid w:val="00797C99"/>
    <w:rsid w:val="007A1999"/>
    <w:rsid w:val="007A277C"/>
    <w:rsid w:val="007A4368"/>
    <w:rsid w:val="007A43BE"/>
    <w:rsid w:val="007A4530"/>
    <w:rsid w:val="007A4B42"/>
    <w:rsid w:val="007A4D8D"/>
    <w:rsid w:val="007A4DFE"/>
    <w:rsid w:val="007A5403"/>
    <w:rsid w:val="007A5AEB"/>
    <w:rsid w:val="007A61A4"/>
    <w:rsid w:val="007A629B"/>
    <w:rsid w:val="007A6E68"/>
    <w:rsid w:val="007A7DF4"/>
    <w:rsid w:val="007B062D"/>
    <w:rsid w:val="007B0967"/>
    <w:rsid w:val="007B1E4B"/>
    <w:rsid w:val="007B1EC5"/>
    <w:rsid w:val="007B1FE0"/>
    <w:rsid w:val="007B3023"/>
    <w:rsid w:val="007B33D5"/>
    <w:rsid w:val="007B4FA0"/>
    <w:rsid w:val="007B51C7"/>
    <w:rsid w:val="007B56AA"/>
    <w:rsid w:val="007B611C"/>
    <w:rsid w:val="007B7553"/>
    <w:rsid w:val="007B7B25"/>
    <w:rsid w:val="007C0721"/>
    <w:rsid w:val="007C0977"/>
    <w:rsid w:val="007C149C"/>
    <w:rsid w:val="007C14D5"/>
    <w:rsid w:val="007C17A9"/>
    <w:rsid w:val="007C1BB0"/>
    <w:rsid w:val="007C1EC0"/>
    <w:rsid w:val="007C2C9A"/>
    <w:rsid w:val="007C35D1"/>
    <w:rsid w:val="007C3F25"/>
    <w:rsid w:val="007C4112"/>
    <w:rsid w:val="007C44FC"/>
    <w:rsid w:val="007C4977"/>
    <w:rsid w:val="007C4EBF"/>
    <w:rsid w:val="007C5247"/>
    <w:rsid w:val="007C53C0"/>
    <w:rsid w:val="007C5962"/>
    <w:rsid w:val="007C65CC"/>
    <w:rsid w:val="007C69B3"/>
    <w:rsid w:val="007C6D52"/>
    <w:rsid w:val="007C70D2"/>
    <w:rsid w:val="007C7158"/>
    <w:rsid w:val="007C7C0C"/>
    <w:rsid w:val="007C7D15"/>
    <w:rsid w:val="007C7DC0"/>
    <w:rsid w:val="007C7DD2"/>
    <w:rsid w:val="007D063B"/>
    <w:rsid w:val="007D07CB"/>
    <w:rsid w:val="007D2527"/>
    <w:rsid w:val="007D284D"/>
    <w:rsid w:val="007D28F8"/>
    <w:rsid w:val="007D2CBC"/>
    <w:rsid w:val="007D30A4"/>
    <w:rsid w:val="007D31B3"/>
    <w:rsid w:val="007D3F80"/>
    <w:rsid w:val="007D4689"/>
    <w:rsid w:val="007D59D9"/>
    <w:rsid w:val="007D6ABA"/>
    <w:rsid w:val="007E084D"/>
    <w:rsid w:val="007E122F"/>
    <w:rsid w:val="007E1280"/>
    <w:rsid w:val="007E135B"/>
    <w:rsid w:val="007E16BE"/>
    <w:rsid w:val="007E1A67"/>
    <w:rsid w:val="007E1B6A"/>
    <w:rsid w:val="007E1E2C"/>
    <w:rsid w:val="007E23A0"/>
    <w:rsid w:val="007E25F2"/>
    <w:rsid w:val="007E28D2"/>
    <w:rsid w:val="007E2C03"/>
    <w:rsid w:val="007E2E0E"/>
    <w:rsid w:val="007E2E1C"/>
    <w:rsid w:val="007E3B57"/>
    <w:rsid w:val="007E3CE9"/>
    <w:rsid w:val="007E3EBB"/>
    <w:rsid w:val="007E4499"/>
    <w:rsid w:val="007E50C6"/>
    <w:rsid w:val="007E5969"/>
    <w:rsid w:val="007E6390"/>
    <w:rsid w:val="007E6485"/>
    <w:rsid w:val="007E665A"/>
    <w:rsid w:val="007E6667"/>
    <w:rsid w:val="007E6702"/>
    <w:rsid w:val="007E6A30"/>
    <w:rsid w:val="007E70F4"/>
    <w:rsid w:val="007E73BC"/>
    <w:rsid w:val="007E7CE6"/>
    <w:rsid w:val="007E7D3A"/>
    <w:rsid w:val="007E7FAE"/>
    <w:rsid w:val="007F086B"/>
    <w:rsid w:val="007F1044"/>
    <w:rsid w:val="007F1361"/>
    <w:rsid w:val="007F192E"/>
    <w:rsid w:val="007F1A5F"/>
    <w:rsid w:val="007F2FDC"/>
    <w:rsid w:val="007F3CD5"/>
    <w:rsid w:val="007F3DE5"/>
    <w:rsid w:val="007F4743"/>
    <w:rsid w:val="007F4DD0"/>
    <w:rsid w:val="007F4EF1"/>
    <w:rsid w:val="007F5EA9"/>
    <w:rsid w:val="007F60C3"/>
    <w:rsid w:val="007F700E"/>
    <w:rsid w:val="007F7876"/>
    <w:rsid w:val="007F7E3B"/>
    <w:rsid w:val="008002DE"/>
    <w:rsid w:val="00801659"/>
    <w:rsid w:val="00801A0F"/>
    <w:rsid w:val="00801BE9"/>
    <w:rsid w:val="00801DC3"/>
    <w:rsid w:val="00801ED0"/>
    <w:rsid w:val="00803D77"/>
    <w:rsid w:val="00804357"/>
    <w:rsid w:val="00804688"/>
    <w:rsid w:val="00804BB1"/>
    <w:rsid w:val="00805335"/>
    <w:rsid w:val="00805509"/>
    <w:rsid w:val="0080588B"/>
    <w:rsid w:val="008078B7"/>
    <w:rsid w:val="008079A1"/>
    <w:rsid w:val="008079B0"/>
    <w:rsid w:val="00807F43"/>
    <w:rsid w:val="008102A0"/>
    <w:rsid w:val="00810427"/>
    <w:rsid w:val="00811F91"/>
    <w:rsid w:val="0081228E"/>
    <w:rsid w:val="00812592"/>
    <w:rsid w:val="008128DD"/>
    <w:rsid w:val="00812A8A"/>
    <w:rsid w:val="00812CF9"/>
    <w:rsid w:val="00813B6A"/>
    <w:rsid w:val="00814278"/>
    <w:rsid w:val="00814785"/>
    <w:rsid w:val="00814C57"/>
    <w:rsid w:val="00816A2D"/>
    <w:rsid w:val="0081731C"/>
    <w:rsid w:val="00817474"/>
    <w:rsid w:val="00817914"/>
    <w:rsid w:val="00817A35"/>
    <w:rsid w:val="00817B50"/>
    <w:rsid w:val="008208DF"/>
    <w:rsid w:val="00820C06"/>
    <w:rsid w:val="00820E15"/>
    <w:rsid w:val="00821108"/>
    <w:rsid w:val="0082130D"/>
    <w:rsid w:val="008214FB"/>
    <w:rsid w:val="008218D3"/>
    <w:rsid w:val="008225C2"/>
    <w:rsid w:val="00822838"/>
    <w:rsid w:val="00822AB1"/>
    <w:rsid w:val="00822C3B"/>
    <w:rsid w:val="00822DA5"/>
    <w:rsid w:val="008239D5"/>
    <w:rsid w:val="00823C50"/>
    <w:rsid w:val="00824441"/>
    <w:rsid w:val="00824B12"/>
    <w:rsid w:val="008250A9"/>
    <w:rsid w:val="00825CC3"/>
    <w:rsid w:val="00825FDF"/>
    <w:rsid w:val="00826407"/>
    <w:rsid w:val="008266F6"/>
    <w:rsid w:val="00826B95"/>
    <w:rsid w:val="00826E1D"/>
    <w:rsid w:val="008270A7"/>
    <w:rsid w:val="00827B6C"/>
    <w:rsid w:val="00827E09"/>
    <w:rsid w:val="008306C4"/>
    <w:rsid w:val="00831106"/>
    <w:rsid w:val="008311CF"/>
    <w:rsid w:val="008317A1"/>
    <w:rsid w:val="00831854"/>
    <w:rsid w:val="00831A0C"/>
    <w:rsid w:val="00831D63"/>
    <w:rsid w:val="00832AAC"/>
    <w:rsid w:val="00832E5B"/>
    <w:rsid w:val="008331B6"/>
    <w:rsid w:val="008331F7"/>
    <w:rsid w:val="008337C4"/>
    <w:rsid w:val="00833BAE"/>
    <w:rsid w:val="00834072"/>
    <w:rsid w:val="00834A71"/>
    <w:rsid w:val="00835C66"/>
    <w:rsid w:val="00835CD5"/>
    <w:rsid w:val="00835FFC"/>
    <w:rsid w:val="0083677A"/>
    <w:rsid w:val="00837492"/>
    <w:rsid w:val="00840893"/>
    <w:rsid w:val="00840982"/>
    <w:rsid w:val="00840DF5"/>
    <w:rsid w:val="008416DA"/>
    <w:rsid w:val="00841963"/>
    <w:rsid w:val="00841A7C"/>
    <w:rsid w:val="00841AC2"/>
    <w:rsid w:val="00841D0E"/>
    <w:rsid w:val="00841DE0"/>
    <w:rsid w:val="00842486"/>
    <w:rsid w:val="00842718"/>
    <w:rsid w:val="008427A1"/>
    <w:rsid w:val="00842B13"/>
    <w:rsid w:val="008432F4"/>
    <w:rsid w:val="00843850"/>
    <w:rsid w:val="00843A89"/>
    <w:rsid w:val="0084485D"/>
    <w:rsid w:val="00844EB7"/>
    <w:rsid w:val="00845A4E"/>
    <w:rsid w:val="00845BD7"/>
    <w:rsid w:val="0084646E"/>
    <w:rsid w:val="0084697B"/>
    <w:rsid w:val="00846BB1"/>
    <w:rsid w:val="00847462"/>
    <w:rsid w:val="008477CB"/>
    <w:rsid w:val="00847A8E"/>
    <w:rsid w:val="00850554"/>
    <w:rsid w:val="0085064D"/>
    <w:rsid w:val="00850A4A"/>
    <w:rsid w:val="00851EA9"/>
    <w:rsid w:val="008522F1"/>
    <w:rsid w:val="00852750"/>
    <w:rsid w:val="0085285F"/>
    <w:rsid w:val="00852D75"/>
    <w:rsid w:val="00852FBA"/>
    <w:rsid w:val="00852FFA"/>
    <w:rsid w:val="00853A06"/>
    <w:rsid w:val="00853A50"/>
    <w:rsid w:val="00853B0F"/>
    <w:rsid w:val="00854140"/>
    <w:rsid w:val="0085583F"/>
    <w:rsid w:val="008565B8"/>
    <w:rsid w:val="00856854"/>
    <w:rsid w:val="0085686A"/>
    <w:rsid w:val="00857AA0"/>
    <w:rsid w:val="00857FB6"/>
    <w:rsid w:val="00860716"/>
    <w:rsid w:val="008619D8"/>
    <w:rsid w:val="00861CB6"/>
    <w:rsid w:val="00861D53"/>
    <w:rsid w:val="00862639"/>
    <w:rsid w:val="00862B41"/>
    <w:rsid w:val="00863377"/>
    <w:rsid w:val="0086364E"/>
    <w:rsid w:val="00863DF0"/>
    <w:rsid w:val="00863E7C"/>
    <w:rsid w:val="008646C2"/>
    <w:rsid w:val="00864880"/>
    <w:rsid w:val="00864EDE"/>
    <w:rsid w:val="00864F03"/>
    <w:rsid w:val="00865331"/>
    <w:rsid w:val="00866175"/>
    <w:rsid w:val="008668F2"/>
    <w:rsid w:val="00870404"/>
    <w:rsid w:val="008709C1"/>
    <w:rsid w:val="008712C3"/>
    <w:rsid w:val="008716C6"/>
    <w:rsid w:val="008718E3"/>
    <w:rsid w:val="00871CC5"/>
    <w:rsid w:val="00872377"/>
    <w:rsid w:val="008733BD"/>
    <w:rsid w:val="008736EF"/>
    <w:rsid w:val="00873853"/>
    <w:rsid w:val="008748CF"/>
    <w:rsid w:val="008756B5"/>
    <w:rsid w:val="008756FA"/>
    <w:rsid w:val="00875EC1"/>
    <w:rsid w:val="00875F30"/>
    <w:rsid w:val="00876539"/>
    <w:rsid w:val="00876F80"/>
    <w:rsid w:val="00876FC8"/>
    <w:rsid w:val="0087702E"/>
    <w:rsid w:val="00877BEA"/>
    <w:rsid w:val="00880283"/>
    <w:rsid w:val="00881F49"/>
    <w:rsid w:val="008820BF"/>
    <w:rsid w:val="0088219D"/>
    <w:rsid w:val="00882B6B"/>
    <w:rsid w:val="00882D79"/>
    <w:rsid w:val="008830FF"/>
    <w:rsid w:val="00884641"/>
    <w:rsid w:val="008855EC"/>
    <w:rsid w:val="008861DC"/>
    <w:rsid w:val="008866BE"/>
    <w:rsid w:val="00887452"/>
    <w:rsid w:val="00887A89"/>
    <w:rsid w:val="0089016C"/>
    <w:rsid w:val="00890A55"/>
    <w:rsid w:val="00890B82"/>
    <w:rsid w:val="00890B9A"/>
    <w:rsid w:val="00890CCC"/>
    <w:rsid w:val="00890D89"/>
    <w:rsid w:val="00890F50"/>
    <w:rsid w:val="00891903"/>
    <w:rsid w:val="0089212A"/>
    <w:rsid w:val="00892575"/>
    <w:rsid w:val="008946BE"/>
    <w:rsid w:val="00894EC5"/>
    <w:rsid w:val="008956A0"/>
    <w:rsid w:val="00895FA0"/>
    <w:rsid w:val="008963BA"/>
    <w:rsid w:val="00896DFD"/>
    <w:rsid w:val="00897727"/>
    <w:rsid w:val="008977B6"/>
    <w:rsid w:val="008A0F3E"/>
    <w:rsid w:val="008A11F4"/>
    <w:rsid w:val="008A1364"/>
    <w:rsid w:val="008A17AD"/>
    <w:rsid w:val="008A1D84"/>
    <w:rsid w:val="008A23CB"/>
    <w:rsid w:val="008A34DE"/>
    <w:rsid w:val="008A3A4F"/>
    <w:rsid w:val="008A43C0"/>
    <w:rsid w:val="008A4A5A"/>
    <w:rsid w:val="008A5604"/>
    <w:rsid w:val="008A58F5"/>
    <w:rsid w:val="008A5C65"/>
    <w:rsid w:val="008A60D4"/>
    <w:rsid w:val="008A6484"/>
    <w:rsid w:val="008A6B10"/>
    <w:rsid w:val="008B0329"/>
    <w:rsid w:val="008B084B"/>
    <w:rsid w:val="008B085F"/>
    <w:rsid w:val="008B0DFD"/>
    <w:rsid w:val="008B121D"/>
    <w:rsid w:val="008B12C1"/>
    <w:rsid w:val="008B16D5"/>
    <w:rsid w:val="008B2428"/>
    <w:rsid w:val="008B29E3"/>
    <w:rsid w:val="008B2BB5"/>
    <w:rsid w:val="008B2C55"/>
    <w:rsid w:val="008B2E2C"/>
    <w:rsid w:val="008B2FEA"/>
    <w:rsid w:val="008B351D"/>
    <w:rsid w:val="008B3CE2"/>
    <w:rsid w:val="008B4904"/>
    <w:rsid w:val="008B4FF2"/>
    <w:rsid w:val="008B58C8"/>
    <w:rsid w:val="008B652B"/>
    <w:rsid w:val="008B6D9C"/>
    <w:rsid w:val="008B73F3"/>
    <w:rsid w:val="008B7859"/>
    <w:rsid w:val="008B7899"/>
    <w:rsid w:val="008C0180"/>
    <w:rsid w:val="008C0DF3"/>
    <w:rsid w:val="008C0FF8"/>
    <w:rsid w:val="008C109B"/>
    <w:rsid w:val="008C10B0"/>
    <w:rsid w:val="008C19A6"/>
    <w:rsid w:val="008C1B4D"/>
    <w:rsid w:val="008C1DAD"/>
    <w:rsid w:val="008C2B9A"/>
    <w:rsid w:val="008C4FD0"/>
    <w:rsid w:val="008C56A0"/>
    <w:rsid w:val="008C5D19"/>
    <w:rsid w:val="008C5E46"/>
    <w:rsid w:val="008C64F8"/>
    <w:rsid w:val="008C68B4"/>
    <w:rsid w:val="008C7CFC"/>
    <w:rsid w:val="008C7F42"/>
    <w:rsid w:val="008D0B03"/>
    <w:rsid w:val="008D0B8A"/>
    <w:rsid w:val="008D27AD"/>
    <w:rsid w:val="008D28A6"/>
    <w:rsid w:val="008D3FA7"/>
    <w:rsid w:val="008D4471"/>
    <w:rsid w:val="008D4B86"/>
    <w:rsid w:val="008D4FA8"/>
    <w:rsid w:val="008D5FCF"/>
    <w:rsid w:val="008D61A4"/>
    <w:rsid w:val="008D61D7"/>
    <w:rsid w:val="008D68CE"/>
    <w:rsid w:val="008D71ED"/>
    <w:rsid w:val="008D7E7F"/>
    <w:rsid w:val="008E0191"/>
    <w:rsid w:val="008E04D5"/>
    <w:rsid w:val="008E0E4E"/>
    <w:rsid w:val="008E116A"/>
    <w:rsid w:val="008E13F9"/>
    <w:rsid w:val="008E19AE"/>
    <w:rsid w:val="008E1D44"/>
    <w:rsid w:val="008E1D73"/>
    <w:rsid w:val="008E1F07"/>
    <w:rsid w:val="008E2324"/>
    <w:rsid w:val="008E279B"/>
    <w:rsid w:val="008E29CD"/>
    <w:rsid w:val="008E2E27"/>
    <w:rsid w:val="008E2FF7"/>
    <w:rsid w:val="008E3009"/>
    <w:rsid w:val="008E359C"/>
    <w:rsid w:val="008E3DEC"/>
    <w:rsid w:val="008E4324"/>
    <w:rsid w:val="008E47B2"/>
    <w:rsid w:val="008E5971"/>
    <w:rsid w:val="008E5D45"/>
    <w:rsid w:val="008E60BD"/>
    <w:rsid w:val="008E693E"/>
    <w:rsid w:val="008E694A"/>
    <w:rsid w:val="008E7106"/>
    <w:rsid w:val="008E7305"/>
    <w:rsid w:val="008E7ED9"/>
    <w:rsid w:val="008F1419"/>
    <w:rsid w:val="008F1A81"/>
    <w:rsid w:val="008F26A1"/>
    <w:rsid w:val="008F2841"/>
    <w:rsid w:val="008F2D6B"/>
    <w:rsid w:val="008F338E"/>
    <w:rsid w:val="008F3756"/>
    <w:rsid w:val="008F4078"/>
    <w:rsid w:val="008F45AD"/>
    <w:rsid w:val="008F4D38"/>
    <w:rsid w:val="008F5562"/>
    <w:rsid w:val="008F5735"/>
    <w:rsid w:val="008F617B"/>
    <w:rsid w:val="008F6C30"/>
    <w:rsid w:val="008F6F9E"/>
    <w:rsid w:val="008F754E"/>
    <w:rsid w:val="008F7623"/>
    <w:rsid w:val="009001B5"/>
    <w:rsid w:val="009002DF"/>
    <w:rsid w:val="0090032B"/>
    <w:rsid w:val="00900400"/>
    <w:rsid w:val="009005E8"/>
    <w:rsid w:val="00901D35"/>
    <w:rsid w:val="0090293E"/>
    <w:rsid w:val="00902D15"/>
    <w:rsid w:val="00903317"/>
    <w:rsid w:val="00903F9B"/>
    <w:rsid w:val="0090429E"/>
    <w:rsid w:val="009044A8"/>
    <w:rsid w:val="00904524"/>
    <w:rsid w:val="00904EA7"/>
    <w:rsid w:val="009053AC"/>
    <w:rsid w:val="009058AE"/>
    <w:rsid w:val="0090631C"/>
    <w:rsid w:val="00906380"/>
    <w:rsid w:val="00906424"/>
    <w:rsid w:val="00906674"/>
    <w:rsid w:val="00906B70"/>
    <w:rsid w:val="00907628"/>
    <w:rsid w:val="009078B1"/>
    <w:rsid w:val="00907BC9"/>
    <w:rsid w:val="00910CA5"/>
    <w:rsid w:val="00911746"/>
    <w:rsid w:val="009118FE"/>
    <w:rsid w:val="00912ED7"/>
    <w:rsid w:val="009130E2"/>
    <w:rsid w:val="00913B06"/>
    <w:rsid w:val="00913E6C"/>
    <w:rsid w:val="00914484"/>
    <w:rsid w:val="0091543D"/>
    <w:rsid w:val="00915F7A"/>
    <w:rsid w:val="0091620E"/>
    <w:rsid w:val="0091621B"/>
    <w:rsid w:val="00916309"/>
    <w:rsid w:val="00916AF2"/>
    <w:rsid w:val="00916E2E"/>
    <w:rsid w:val="00917A7E"/>
    <w:rsid w:val="00920AA3"/>
    <w:rsid w:val="009210A4"/>
    <w:rsid w:val="00922710"/>
    <w:rsid w:val="00922C09"/>
    <w:rsid w:val="00924B17"/>
    <w:rsid w:val="009253D5"/>
    <w:rsid w:val="00925876"/>
    <w:rsid w:val="00925F48"/>
    <w:rsid w:val="009261A9"/>
    <w:rsid w:val="009266BF"/>
    <w:rsid w:val="00926E9D"/>
    <w:rsid w:val="00926EAD"/>
    <w:rsid w:val="0092735D"/>
    <w:rsid w:val="009305AC"/>
    <w:rsid w:val="00931468"/>
    <w:rsid w:val="00931587"/>
    <w:rsid w:val="00931D04"/>
    <w:rsid w:val="00931EFE"/>
    <w:rsid w:val="00932741"/>
    <w:rsid w:val="00932A6A"/>
    <w:rsid w:val="0093300A"/>
    <w:rsid w:val="0093303C"/>
    <w:rsid w:val="00933CE1"/>
    <w:rsid w:val="00934A00"/>
    <w:rsid w:val="009359E7"/>
    <w:rsid w:val="00935B1E"/>
    <w:rsid w:val="00935F3A"/>
    <w:rsid w:val="009361AB"/>
    <w:rsid w:val="00936547"/>
    <w:rsid w:val="00940594"/>
    <w:rsid w:val="009405A7"/>
    <w:rsid w:val="0094098F"/>
    <w:rsid w:val="00940A35"/>
    <w:rsid w:val="009421F0"/>
    <w:rsid w:val="00943801"/>
    <w:rsid w:val="00944438"/>
    <w:rsid w:val="00944CC0"/>
    <w:rsid w:val="00944EAF"/>
    <w:rsid w:val="00945B74"/>
    <w:rsid w:val="009467DC"/>
    <w:rsid w:val="0094726B"/>
    <w:rsid w:val="0094742A"/>
    <w:rsid w:val="009478DB"/>
    <w:rsid w:val="00950563"/>
    <w:rsid w:val="009505C5"/>
    <w:rsid w:val="00950BAF"/>
    <w:rsid w:val="00950CF1"/>
    <w:rsid w:val="009511E8"/>
    <w:rsid w:val="00951F89"/>
    <w:rsid w:val="009521BD"/>
    <w:rsid w:val="009546BB"/>
    <w:rsid w:val="009549E0"/>
    <w:rsid w:val="00954CC7"/>
    <w:rsid w:val="009552CE"/>
    <w:rsid w:val="00955325"/>
    <w:rsid w:val="0095587D"/>
    <w:rsid w:val="00955BB1"/>
    <w:rsid w:val="00955E69"/>
    <w:rsid w:val="00956A59"/>
    <w:rsid w:val="00956F7E"/>
    <w:rsid w:val="009571D1"/>
    <w:rsid w:val="0095720D"/>
    <w:rsid w:val="00957F58"/>
    <w:rsid w:val="009601AE"/>
    <w:rsid w:val="009601CF"/>
    <w:rsid w:val="0096035D"/>
    <w:rsid w:val="00961163"/>
    <w:rsid w:val="0096235D"/>
    <w:rsid w:val="00964D3F"/>
    <w:rsid w:val="00966329"/>
    <w:rsid w:val="009665C3"/>
    <w:rsid w:val="00966F1A"/>
    <w:rsid w:val="009672F8"/>
    <w:rsid w:val="00967A06"/>
    <w:rsid w:val="00967FCD"/>
    <w:rsid w:val="00970599"/>
    <w:rsid w:val="009709D5"/>
    <w:rsid w:val="00970C6C"/>
    <w:rsid w:val="00971C21"/>
    <w:rsid w:val="00971DA0"/>
    <w:rsid w:val="0097205E"/>
    <w:rsid w:val="00972342"/>
    <w:rsid w:val="00972E60"/>
    <w:rsid w:val="009735ED"/>
    <w:rsid w:val="009736AE"/>
    <w:rsid w:val="00973918"/>
    <w:rsid w:val="00973BB5"/>
    <w:rsid w:val="00973FB9"/>
    <w:rsid w:val="00973FD3"/>
    <w:rsid w:val="0097403D"/>
    <w:rsid w:val="00974343"/>
    <w:rsid w:val="0097478F"/>
    <w:rsid w:val="009748C8"/>
    <w:rsid w:val="00975C19"/>
    <w:rsid w:val="00975E8D"/>
    <w:rsid w:val="00975E9F"/>
    <w:rsid w:val="009766A4"/>
    <w:rsid w:val="00976B56"/>
    <w:rsid w:val="00976D1D"/>
    <w:rsid w:val="00976F64"/>
    <w:rsid w:val="00980A99"/>
    <w:rsid w:val="00981EE9"/>
    <w:rsid w:val="00982191"/>
    <w:rsid w:val="00982945"/>
    <w:rsid w:val="009832E8"/>
    <w:rsid w:val="00983C00"/>
    <w:rsid w:val="00983C39"/>
    <w:rsid w:val="00983FB8"/>
    <w:rsid w:val="0098406E"/>
    <w:rsid w:val="00984331"/>
    <w:rsid w:val="009855C1"/>
    <w:rsid w:val="0098575F"/>
    <w:rsid w:val="009857CD"/>
    <w:rsid w:val="009870B6"/>
    <w:rsid w:val="00987270"/>
    <w:rsid w:val="009872EB"/>
    <w:rsid w:val="0098732C"/>
    <w:rsid w:val="009873B6"/>
    <w:rsid w:val="009876E4"/>
    <w:rsid w:val="0098780A"/>
    <w:rsid w:val="009904DF"/>
    <w:rsid w:val="00990E63"/>
    <w:rsid w:val="009912A0"/>
    <w:rsid w:val="00991674"/>
    <w:rsid w:val="009919D7"/>
    <w:rsid w:val="00991EB3"/>
    <w:rsid w:val="0099215E"/>
    <w:rsid w:val="0099293D"/>
    <w:rsid w:val="0099306D"/>
    <w:rsid w:val="00993568"/>
    <w:rsid w:val="00993610"/>
    <w:rsid w:val="0099369D"/>
    <w:rsid w:val="0099414B"/>
    <w:rsid w:val="00994A30"/>
    <w:rsid w:val="00995018"/>
    <w:rsid w:val="009955CF"/>
    <w:rsid w:val="00995BE2"/>
    <w:rsid w:val="00995DCE"/>
    <w:rsid w:val="0099634C"/>
    <w:rsid w:val="00996356"/>
    <w:rsid w:val="00996761"/>
    <w:rsid w:val="00996B1D"/>
    <w:rsid w:val="0099778D"/>
    <w:rsid w:val="00997A81"/>
    <w:rsid w:val="00997D3B"/>
    <w:rsid w:val="009A0572"/>
    <w:rsid w:val="009A05A7"/>
    <w:rsid w:val="009A06CD"/>
    <w:rsid w:val="009A0896"/>
    <w:rsid w:val="009A0BC3"/>
    <w:rsid w:val="009A202F"/>
    <w:rsid w:val="009A39A1"/>
    <w:rsid w:val="009A3A51"/>
    <w:rsid w:val="009A42AD"/>
    <w:rsid w:val="009A4499"/>
    <w:rsid w:val="009A4F86"/>
    <w:rsid w:val="009A5547"/>
    <w:rsid w:val="009A55C1"/>
    <w:rsid w:val="009A59CC"/>
    <w:rsid w:val="009A5E33"/>
    <w:rsid w:val="009A5FF3"/>
    <w:rsid w:val="009A60A7"/>
    <w:rsid w:val="009A6789"/>
    <w:rsid w:val="009A67D1"/>
    <w:rsid w:val="009A6E4F"/>
    <w:rsid w:val="009A7FDA"/>
    <w:rsid w:val="009B07C8"/>
    <w:rsid w:val="009B07D7"/>
    <w:rsid w:val="009B14B2"/>
    <w:rsid w:val="009B16D7"/>
    <w:rsid w:val="009B2285"/>
    <w:rsid w:val="009B38B2"/>
    <w:rsid w:val="009B3B56"/>
    <w:rsid w:val="009B4328"/>
    <w:rsid w:val="009B45DB"/>
    <w:rsid w:val="009B52AC"/>
    <w:rsid w:val="009B56BC"/>
    <w:rsid w:val="009B57B8"/>
    <w:rsid w:val="009B5FDE"/>
    <w:rsid w:val="009B60AB"/>
    <w:rsid w:val="009B60CE"/>
    <w:rsid w:val="009B63A1"/>
    <w:rsid w:val="009B65B5"/>
    <w:rsid w:val="009B76D4"/>
    <w:rsid w:val="009B7F22"/>
    <w:rsid w:val="009C0C19"/>
    <w:rsid w:val="009C0DBD"/>
    <w:rsid w:val="009C1401"/>
    <w:rsid w:val="009C1AF8"/>
    <w:rsid w:val="009C20BD"/>
    <w:rsid w:val="009C2E0D"/>
    <w:rsid w:val="009C3135"/>
    <w:rsid w:val="009C3B8C"/>
    <w:rsid w:val="009C4345"/>
    <w:rsid w:val="009C48B0"/>
    <w:rsid w:val="009C49E5"/>
    <w:rsid w:val="009C4BA5"/>
    <w:rsid w:val="009C5463"/>
    <w:rsid w:val="009C5E74"/>
    <w:rsid w:val="009C72B8"/>
    <w:rsid w:val="009C76BB"/>
    <w:rsid w:val="009C7818"/>
    <w:rsid w:val="009C785A"/>
    <w:rsid w:val="009C7AF7"/>
    <w:rsid w:val="009C7FAD"/>
    <w:rsid w:val="009D04CF"/>
    <w:rsid w:val="009D0EE7"/>
    <w:rsid w:val="009D1050"/>
    <w:rsid w:val="009D200D"/>
    <w:rsid w:val="009D23D5"/>
    <w:rsid w:val="009D27E7"/>
    <w:rsid w:val="009D29F3"/>
    <w:rsid w:val="009D35A2"/>
    <w:rsid w:val="009D377A"/>
    <w:rsid w:val="009D401E"/>
    <w:rsid w:val="009D41A1"/>
    <w:rsid w:val="009D4AF3"/>
    <w:rsid w:val="009D6B5B"/>
    <w:rsid w:val="009D6B8F"/>
    <w:rsid w:val="009D70CB"/>
    <w:rsid w:val="009D71A7"/>
    <w:rsid w:val="009D772F"/>
    <w:rsid w:val="009E098F"/>
    <w:rsid w:val="009E1026"/>
    <w:rsid w:val="009E14C2"/>
    <w:rsid w:val="009E1985"/>
    <w:rsid w:val="009E2315"/>
    <w:rsid w:val="009E25E1"/>
    <w:rsid w:val="009E30E3"/>
    <w:rsid w:val="009E3543"/>
    <w:rsid w:val="009E35C6"/>
    <w:rsid w:val="009E4968"/>
    <w:rsid w:val="009E4AA5"/>
    <w:rsid w:val="009E4D30"/>
    <w:rsid w:val="009E4D77"/>
    <w:rsid w:val="009E5D25"/>
    <w:rsid w:val="009E6E53"/>
    <w:rsid w:val="009E7458"/>
    <w:rsid w:val="009E7D27"/>
    <w:rsid w:val="009E7E1D"/>
    <w:rsid w:val="009F0B51"/>
    <w:rsid w:val="009F11B2"/>
    <w:rsid w:val="009F2721"/>
    <w:rsid w:val="009F2A78"/>
    <w:rsid w:val="009F400E"/>
    <w:rsid w:val="009F4892"/>
    <w:rsid w:val="009F4D99"/>
    <w:rsid w:val="009F4F87"/>
    <w:rsid w:val="009F5624"/>
    <w:rsid w:val="009F58CE"/>
    <w:rsid w:val="009F6105"/>
    <w:rsid w:val="009F62EC"/>
    <w:rsid w:val="009F6862"/>
    <w:rsid w:val="009F6B69"/>
    <w:rsid w:val="009F6F19"/>
    <w:rsid w:val="009F7D10"/>
    <w:rsid w:val="00A00426"/>
    <w:rsid w:val="00A00A6B"/>
    <w:rsid w:val="00A00D59"/>
    <w:rsid w:val="00A016FC"/>
    <w:rsid w:val="00A01765"/>
    <w:rsid w:val="00A01847"/>
    <w:rsid w:val="00A01979"/>
    <w:rsid w:val="00A03DEB"/>
    <w:rsid w:val="00A03E68"/>
    <w:rsid w:val="00A04399"/>
    <w:rsid w:val="00A04D80"/>
    <w:rsid w:val="00A051AD"/>
    <w:rsid w:val="00A05DF1"/>
    <w:rsid w:val="00A05DFF"/>
    <w:rsid w:val="00A05F10"/>
    <w:rsid w:val="00A05FC4"/>
    <w:rsid w:val="00A0617B"/>
    <w:rsid w:val="00A0705D"/>
    <w:rsid w:val="00A07A11"/>
    <w:rsid w:val="00A10466"/>
    <w:rsid w:val="00A1247B"/>
    <w:rsid w:val="00A12BB0"/>
    <w:rsid w:val="00A13642"/>
    <w:rsid w:val="00A1417D"/>
    <w:rsid w:val="00A146FA"/>
    <w:rsid w:val="00A14796"/>
    <w:rsid w:val="00A14B69"/>
    <w:rsid w:val="00A15976"/>
    <w:rsid w:val="00A15F24"/>
    <w:rsid w:val="00A16F29"/>
    <w:rsid w:val="00A173E2"/>
    <w:rsid w:val="00A2000A"/>
    <w:rsid w:val="00A2009C"/>
    <w:rsid w:val="00A20C28"/>
    <w:rsid w:val="00A213C2"/>
    <w:rsid w:val="00A213E0"/>
    <w:rsid w:val="00A21772"/>
    <w:rsid w:val="00A21AC8"/>
    <w:rsid w:val="00A228B8"/>
    <w:rsid w:val="00A22A20"/>
    <w:rsid w:val="00A2315C"/>
    <w:rsid w:val="00A232DB"/>
    <w:rsid w:val="00A23679"/>
    <w:rsid w:val="00A23B72"/>
    <w:rsid w:val="00A23BAD"/>
    <w:rsid w:val="00A24406"/>
    <w:rsid w:val="00A24737"/>
    <w:rsid w:val="00A24C69"/>
    <w:rsid w:val="00A25004"/>
    <w:rsid w:val="00A25633"/>
    <w:rsid w:val="00A257D9"/>
    <w:rsid w:val="00A259AD"/>
    <w:rsid w:val="00A25BDB"/>
    <w:rsid w:val="00A270FA"/>
    <w:rsid w:val="00A27FE6"/>
    <w:rsid w:val="00A300D4"/>
    <w:rsid w:val="00A31BB3"/>
    <w:rsid w:val="00A31E7F"/>
    <w:rsid w:val="00A320DE"/>
    <w:rsid w:val="00A322C3"/>
    <w:rsid w:val="00A33BAD"/>
    <w:rsid w:val="00A34F40"/>
    <w:rsid w:val="00A358F8"/>
    <w:rsid w:val="00A35A89"/>
    <w:rsid w:val="00A35C0C"/>
    <w:rsid w:val="00A36078"/>
    <w:rsid w:val="00A36137"/>
    <w:rsid w:val="00A364A8"/>
    <w:rsid w:val="00A366FC"/>
    <w:rsid w:val="00A36928"/>
    <w:rsid w:val="00A36C53"/>
    <w:rsid w:val="00A36E3A"/>
    <w:rsid w:val="00A37B62"/>
    <w:rsid w:val="00A407DA"/>
    <w:rsid w:val="00A40CAC"/>
    <w:rsid w:val="00A40E40"/>
    <w:rsid w:val="00A419B2"/>
    <w:rsid w:val="00A41CA1"/>
    <w:rsid w:val="00A4222B"/>
    <w:rsid w:val="00A427B3"/>
    <w:rsid w:val="00A4360A"/>
    <w:rsid w:val="00A4362F"/>
    <w:rsid w:val="00A43683"/>
    <w:rsid w:val="00A44F50"/>
    <w:rsid w:val="00A458D0"/>
    <w:rsid w:val="00A4632E"/>
    <w:rsid w:val="00A4647D"/>
    <w:rsid w:val="00A4654B"/>
    <w:rsid w:val="00A468E3"/>
    <w:rsid w:val="00A472F1"/>
    <w:rsid w:val="00A479EB"/>
    <w:rsid w:val="00A47F64"/>
    <w:rsid w:val="00A501DB"/>
    <w:rsid w:val="00A50989"/>
    <w:rsid w:val="00A51E50"/>
    <w:rsid w:val="00A5200F"/>
    <w:rsid w:val="00A5254A"/>
    <w:rsid w:val="00A52E49"/>
    <w:rsid w:val="00A538FD"/>
    <w:rsid w:val="00A53E78"/>
    <w:rsid w:val="00A548F6"/>
    <w:rsid w:val="00A54DA4"/>
    <w:rsid w:val="00A55599"/>
    <w:rsid w:val="00A559D7"/>
    <w:rsid w:val="00A56779"/>
    <w:rsid w:val="00A568A5"/>
    <w:rsid w:val="00A56C9F"/>
    <w:rsid w:val="00A56CAF"/>
    <w:rsid w:val="00A6049B"/>
    <w:rsid w:val="00A60E83"/>
    <w:rsid w:val="00A6120F"/>
    <w:rsid w:val="00A617BF"/>
    <w:rsid w:val="00A61CBF"/>
    <w:rsid w:val="00A621F8"/>
    <w:rsid w:val="00A62627"/>
    <w:rsid w:val="00A62A35"/>
    <w:rsid w:val="00A62C99"/>
    <w:rsid w:val="00A62D81"/>
    <w:rsid w:val="00A63547"/>
    <w:rsid w:val="00A63BB1"/>
    <w:rsid w:val="00A63BDD"/>
    <w:rsid w:val="00A63FD8"/>
    <w:rsid w:val="00A6435B"/>
    <w:rsid w:val="00A65D1D"/>
    <w:rsid w:val="00A65F32"/>
    <w:rsid w:val="00A660C4"/>
    <w:rsid w:val="00A6611A"/>
    <w:rsid w:val="00A663AC"/>
    <w:rsid w:val="00A6641C"/>
    <w:rsid w:val="00A66E07"/>
    <w:rsid w:val="00A6718E"/>
    <w:rsid w:val="00A67920"/>
    <w:rsid w:val="00A67AB0"/>
    <w:rsid w:val="00A67D78"/>
    <w:rsid w:val="00A705EB"/>
    <w:rsid w:val="00A706B3"/>
    <w:rsid w:val="00A70719"/>
    <w:rsid w:val="00A70F86"/>
    <w:rsid w:val="00A71171"/>
    <w:rsid w:val="00A71488"/>
    <w:rsid w:val="00A716BB"/>
    <w:rsid w:val="00A7192A"/>
    <w:rsid w:val="00A723B6"/>
    <w:rsid w:val="00A72D9D"/>
    <w:rsid w:val="00A73075"/>
    <w:rsid w:val="00A73CDD"/>
    <w:rsid w:val="00A7462F"/>
    <w:rsid w:val="00A74837"/>
    <w:rsid w:val="00A74F6D"/>
    <w:rsid w:val="00A75B81"/>
    <w:rsid w:val="00A75CC5"/>
    <w:rsid w:val="00A75D45"/>
    <w:rsid w:val="00A761A9"/>
    <w:rsid w:val="00A7622B"/>
    <w:rsid w:val="00A76AAD"/>
    <w:rsid w:val="00A77096"/>
    <w:rsid w:val="00A7721A"/>
    <w:rsid w:val="00A77926"/>
    <w:rsid w:val="00A80753"/>
    <w:rsid w:val="00A80B39"/>
    <w:rsid w:val="00A80EAE"/>
    <w:rsid w:val="00A83021"/>
    <w:rsid w:val="00A8383B"/>
    <w:rsid w:val="00A83C83"/>
    <w:rsid w:val="00A841A7"/>
    <w:rsid w:val="00A84573"/>
    <w:rsid w:val="00A861E1"/>
    <w:rsid w:val="00A86484"/>
    <w:rsid w:val="00A86BFD"/>
    <w:rsid w:val="00A87BD4"/>
    <w:rsid w:val="00A87C26"/>
    <w:rsid w:val="00A87C59"/>
    <w:rsid w:val="00A906E0"/>
    <w:rsid w:val="00A90B78"/>
    <w:rsid w:val="00A90DC7"/>
    <w:rsid w:val="00A90DFC"/>
    <w:rsid w:val="00A9143F"/>
    <w:rsid w:val="00A91495"/>
    <w:rsid w:val="00A9161A"/>
    <w:rsid w:val="00A92151"/>
    <w:rsid w:val="00A92280"/>
    <w:rsid w:val="00A927C0"/>
    <w:rsid w:val="00A92BCC"/>
    <w:rsid w:val="00A93234"/>
    <w:rsid w:val="00A934A5"/>
    <w:rsid w:val="00A944B5"/>
    <w:rsid w:val="00A94B20"/>
    <w:rsid w:val="00A94BAB"/>
    <w:rsid w:val="00A9511B"/>
    <w:rsid w:val="00A95AF6"/>
    <w:rsid w:val="00A95BEC"/>
    <w:rsid w:val="00A95E86"/>
    <w:rsid w:val="00A966A6"/>
    <w:rsid w:val="00A96BA4"/>
    <w:rsid w:val="00A97873"/>
    <w:rsid w:val="00AA0072"/>
    <w:rsid w:val="00AA0695"/>
    <w:rsid w:val="00AA0DD6"/>
    <w:rsid w:val="00AA1716"/>
    <w:rsid w:val="00AA19D8"/>
    <w:rsid w:val="00AA1B76"/>
    <w:rsid w:val="00AA1C48"/>
    <w:rsid w:val="00AA2A2B"/>
    <w:rsid w:val="00AA2C8B"/>
    <w:rsid w:val="00AA3C99"/>
    <w:rsid w:val="00AA431B"/>
    <w:rsid w:val="00AA5AC9"/>
    <w:rsid w:val="00AA5B77"/>
    <w:rsid w:val="00AA5D0E"/>
    <w:rsid w:val="00AA61FF"/>
    <w:rsid w:val="00AA62B6"/>
    <w:rsid w:val="00AA63A2"/>
    <w:rsid w:val="00AA656A"/>
    <w:rsid w:val="00AA6670"/>
    <w:rsid w:val="00AA6885"/>
    <w:rsid w:val="00AA7242"/>
    <w:rsid w:val="00AA7B78"/>
    <w:rsid w:val="00AB035D"/>
    <w:rsid w:val="00AB213B"/>
    <w:rsid w:val="00AB2372"/>
    <w:rsid w:val="00AB24A6"/>
    <w:rsid w:val="00AB271C"/>
    <w:rsid w:val="00AB2A55"/>
    <w:rsid w:val="00AB329C"/>
    <w:rsid w:val="00AB354D"/>
    <w:rsid w:val="00AB37DD"/>
    <w:rsid w:val="00AB5250"/>
    <w:rsid w:val="00AB57E3"/>
    <w:rsid w:val="00AB5CBB"/>
    <w:rsid w:val="00AB628C"/>
    <w:rsid w:val="00AB6346"/>
    <w:rsid w:val="00AB6945"/>
    <w:rsid w:val="00AB6B2B"/>
    <w:rsid w:val="00AB7206"/>
    <w:rsid w:val="00AC0370"/>
    <w:rsid w:val="00AC142C"/>
    <w:rsid w:val="00AC1761"/>
    <w:rsid w:val="00AC1CE4"/>
    <w:rsid w:val="00AC1D8D"/>
    <w:rsid w:val="00AC1E30"/>
    <w:rsid w:val="00AC23F9"/>
    <w:rsid w:val="00AC2873"/>
    <w:rsid w:val="00AC2B2F"/>
    <w:rsid w:val="00AC2E81"/>
    <w:rsid w:val="00AC370B"/>
    <w:rsid w:val="00AC3A5C"/>
    <w:rsid w:val="00AC3B87"/>
    <w:rsid w:val="00AC3C3D"/>
    <w:rsid w:val="00AC3F4D"/>
    <w:rsid w:val="00AC4135"/>
    <w:rsid w:val="00AC48C9"/>
    <w:rsid w:val="00AC5261"/>
    <w:rsid w:val="00AC5495"/>
    <w:rsid w:val="00AC568D"/>
    <w:rsid w:val="00AC625E"/>
    <w:rsid w:val="00AC69F0"/>
    <w:rsid w:val="00AC6DFC"/>
    <w:rsid w:val="00AC6E1B"/>
    <w:rsid w:val="00AC7613"/>
    <w:rsid w:val="00AC7983"/>
    <w:rsid w:val="00AD0950"/>
    <w:rsid w:val="00AD11DD"/>
    <w:rsid w:val="00AD146E"/>
    <w:rsid w:val="00AD2099"/>
    <w:rsid w:val="00AD212D"/>
    <w:rsid w:val="00AD21A8"/>
    <w:rsid w:val="00AD2221"/>
    <w:rsid w:val="00AD283A"/>
    <w:rsid w:val="00AD337F"/>
    <w:rsid w:val="00AD38CC"/>
    <w:rsid w:val="00AD38FE"/>
    <w:rsid w:val="00AD3B79"/>
    <w:rsid w:val="00AD4064"/>
    <w:rsid w:val="00AD411C"/>
    <w:rsid w:val="00AD4865"/>
    <w:rsid w:val="00AD4898"/>
    <w:rsid w:val="00AD5708"/>
    <w:rsid w:val="00AD617F"/>
    <w:rsid w:val="00AD6250"/>
    <w:rsid w:val="00AD6835"/>
    <w:rsid w:val="00AD6A60"/>
    <w:rsid w:val="00AD6EFA"/>
    <w:rsid w:val="00AD739A"/>
    <w:rsid w:val="00AD7656"/>
    <w:rsid w:val="00AD7CF9"/>
    <w:rsid w:val="00AE018B"/>
    <w:rsid w:val="00AE0673"/>
    <w:rsid w:val="00AE0867"/>
    <w:rsid w:val="00AE0F88"/>
    <w:rsid w:val="00AE11FD"/>
    <w:rsid w:val="00AE1690"/>
    <w:rsid w:val="00AE1A31"/>
    <w:rsid w:val="00AE2719"/>
    <w:rsid w:val="00AE273B"/>
    <w:rsid w:val="00AE4BA6"/>
    <w:rsid w:val="00AE5792"/>
    <w:rsid w:val="00AE586E"/>
    <w:rsid w:val="00AE5C30"/>
    <w:rsid w:val="00AE6A40"/>
    <w:rsid w:val="00AE6A46"/>
    <w:rsid w:val="00AE6FE3"/>
    <w:rsid w:val="00AE7499"/>
    <w:rsid w:val="00AE7716"/>
    <w:rsid w:val="00AE77EF"/>
    <w:rsid w:val="00AE7DFD"/>
    <w:rsid w:val="00AE7F70"/>
    <w:rsid w:val="00AF0BA7"/>
    <w:rsid w:val="00AF1623"/>
    <w:rsid w:val="00AF244D"/>
    <w:rsid w:val="00AF25AC"/>
    <w:rsid w:val="00AF25AE"/>
    <w:rsid w:val="00AF322F"/>
    <w:rsid w:val="00AF3715"/>
    <w:rsid w:val="00AF3995"/>
    <w:rsid w:val="00AF3B9B"/>
    <w:rsid w:val="00AF42DB"/>
    <w:rsid w:val="00AF443B"/>
    <w:rsid w:val="00AF4C51"/>
    <w:rsid w:val="00AF4DC8"/>
    <w:rsid w:val="00AF511F"/>
    <w:rsid w:val="00AF5A2C"/>
    <w:rsid w:val="00AF5C64"/>
    <w:rsid w:val="00AF68C4"/>
    <w:rsid w:val="00AF7692"/>
    <w:rsid w:val="00AF7DFD"/>
    <w:rsid w:val="00AF7EB9"/>
    <w:rsid w:val="00B00008"/>
    <w:rsid w:val="00B00515"/>
    <w:rsid w:val="00B00729"/>
    <w:rsid w:val="00B01193"/>
    <w:rsid w:val="00B020C6"/>
    <w:rsid w:val="00B02FBD"/>
    <w:rsid w:val="00B033E9"/>
    <w:rsid w:val="00B0442F"/>
    <w:rsid w:val="00B05B64"/>
    <w:rsid w:val="00B05F17"/>
    <w:rsid w:val="00B061CB"/>
    <w:rsid w:val="00B0627A"/>
    <w:rsid w:val="00B06289"/>
    <w:rsid w:val="00B06E8E"/>
    <w:rsid w:val="00B07CDB"/>
    <w:rsid w:val="00B07CFF"/>
    <w:rsid w:val="00B105D5"/>
    <w:rsid w:val="00B10B5A"/>
    <w:rsid w:val="00B10D6A"/>
    <w:rsid w:val="00B113AF"/>
    <w:rsid w:val="00B11F28"/>
    <w:rsid w:val="00B129A1"/>
    <w:rsid w:val="00B13038"/>
    <w:rsid w:val="00B13115"/>
    <w:rsid w:val="00B13BEC"/>
    <w:rsid w:val="00B13FE0"/>
    <w:rsid w:val="00B140C1"/>
    <w:rsid w:val="00B14C52"/>
    <w:rsid w:val="00B15143"/>
    <w:rsid w:val="00B1592B"/>
    <w:rsid w:val="00B15D79"/>
    <w:rsid w:val="00B168CC"/>
    <w:rsid w:val="00B1799E"/>
    <w:rsid w:val="00B179AE"/>
    <w:rsid w:val="00B17B99"/>
    <w:rsid w:val="00B20BE8"/>
    <w:rsid w:val="00B21156"/>
    <w:rsid w:val="00B21366"/>
    <w:rsid w:val="00B222DC"/>
    <w:rsid w:val="00B23043"/>
    <w:rsid w:val="00B23546"/>
    <w:rsid w:val="00B23656"/>
    <w:rsid w:val="00B23799"/>
    <w:rsid w:val="00B23B09"/>
    <w:rsid w:val="00B23D22"/>
    <w:rsid w:val="00B25612"/>
    <w:rsid w:val="00B2603B"/>
    <w:rsid w:val="00B2640B"/>
    <w:rsid w:val="00B26488"/>
    <w:rsid w:val="00B26638"/>
    <w:rsid w:val="00B26E75"/>
    <w:rsid w:val="00B2775B"/>
    <w:rsid w:val="00B27E33"/>
    <w:rsid w:val="00B304D4"/>
    <w:rsid w:val="00B3072A"/>
    <w:rsid w:val="00B307D0"/>
    <w:rsid w:val="00B3208D"/>
    <w:rsid w:val="00B321C7"/>
    <w:rsid w:val="00B32993"/>
    <w:rsid w:val="00B32FE3"/>
    <w:rsid w:val="00B33A4E"/>
    <w:rsid w:val="00B34200"/>
    <w:rsid w:val="00B35714"/>
    <w:rsid w:val="00B357B9"/>
    <w:rsid w:val="00B365D1"/>
    <w:rsid w:val="00B36CFE"/>
    <w:rsid w:val="00B36D6D"/>
    <w:rsid w:val="00B36DD5"/>
    <w:rsid w:val="00B374DB"/>
    <w:rsid w:val="00B37CC1"/>
    <w:rsid w:val="00B37F7D"/>
    <w:rsid w:val="00B410D4"/>
    <w:rsid w:val="00B41AF9"/>
    <w:rsid w:val="00B41F25"/>
    <w:rsid w:val="00B436BB"/>
    <w:rsid w:val="00B437D0"/>
    <w:rsid w:val="00B438AA"/>
    <w:rsid w:val="00B43AA6"/>
    <w:rsid w:val="00B43B7B"/>
    <w:rsid w:val="00B43DAF"/>
    <w:rsid w:val="00B43FED"/>
    <w:rsid w:val="00B44703"/>
    <w:rsid w:val="00B4508C"/>
    <w:rsid w:val="00B45198"/>
    <w:rsid w:val="00B452BC"/>
    <w:rsid w:val="00B45D5D"/>
    <w:rsid w:val="00B45DE2"/>
    <w:rsid w:val="00B45F54"/>
    <w:rsid w:val="00B469CF"/>
    <w:rsid w:val="00B46BFD"/>
    <w:rsid w:val="00B46E35"/>
    <w:rsid w:val="00B47CF7"/>
    <w:rsid w:val="00B47F67"/>
    <w:rsid w:val="00B506D7"/>
    <w:rsid w:val="00B51410"/>
    <w:rsid w:val="00B516FB"/>
    <w:rsid w:val="00B517F1"/>
    <w:rsid w:val="00B51E44"/>
    <w:rsid w:val="00B51ED4"/>
    <w:rsid w:val="00B522D8"/>
    <w:rsid w:val="00B528DD"/>
    <w:rsid w:val="00B52A66"/>
    <w:rsid w:val="00B52BB2"/>
    <w:rsid w:val="00B52D92"/>
    <w:rsid w:val="00B5301D"/>
    <w:rsid w:val="00B530E5"/>
    <w:rsid w:val="00B534AE"/>
    <w:rsid w:val="00B5373B"/>
    <w:rsid w:val="00B53C58"/>
    <w:rsid w:val="00B54278"/>
    <w:rsid w:val="00B5462D"/>
    <w:rsid w:val="00B5534A"/>
    <w:rsid w:val="00B55352"/>
    <w:rsid w:val="00B55826"/>
    <w:rsid w:val="00B55E68"/>
    <w:rsid w:val="00B55E9C"/>
    <w:rsid w:val="00B5619F"/>
    <w:rsid w:val="00B56B1E"/>
    <w:rsid w:val="00B56E9C"/>
    <w:rsid w:val="00B57488"/>
    <w:rsid w:val="00B5756D"/>
    <w:rsid w:val="00B576C4"/>
    <w:rsid w:val="00B577D9"/>
    <w:rsid w:val="00B57AB6"/>
    <w:rsid w:val="00B60729"/>
    <w:rsid w:val="00B60813"/>
    <w:rsid w:val="00B60EF3"/>
    <w:rsid w:val="00B61194"/>
    <w:rsid w:val="00B61396"/>
    <w:rsid w:val="00B61DDD"/>
    <w:rsid w:val="00B62069"/>
    <w:rsid w:val="00B62BD4"/>
    <w:rsid w:val="00B63CA7"/>
    <w:rsid w:val="00B63D3E"/>
    <w:rsid w:val="00B64047"/>
    <w:rsid w:val="00B643D0"/>
    <w:rsid w:val="00B64B09"/>
    <w:rsid w:val="00B64CCD"/>
    <w:rsid w:val="00B65941"/>
    <w:rsid w:val="00B668F4"/>
    <w:rsid w:val="00B66B49"/>
    <w:rsid w:val="00B671EC"/>
    <w:rsid w:val="00B67292"/>
    <w:rsid w:val="00B67DAA"/>
    <w:rsid w:val="00B70DD6"/>
    <w:rsid w:val="00B70F04"/>
    <w:rsid w:val="00B718EC"/>
    <w:rsid w:val="00B71907"/>
    <w:rsid w:val="00B73A05"/>
    <w:rsid w:val="00B73CB0"/>
    <w:rsid w:val="00B742C6"/>
    <w:rsid w:val="00B7535F"/>
    <w:rsid w:val="00B765B4"/>
    <w:rsid w:val="00B7662C"/>
    <w:rsid w:val="00B76E21"/>
    <w:rsid w:val="00B77115"/>
    <w:rsid w:val="00B775E6"/>
    <w:rsid w:val="00B77A41"/>
    <w:rsid w:val="00B80D26"/>
    <w:rsid w:val="00B80F77"/>
    <w:rsid w:val="00B81636"/>
    <w:rsid w:val="00B823C7"/>
    <w:rsid w:val="00B82DF5"/>
    <w:rsid w:val="00B83126"/>
    <w:rsid w:val="00B83261"/>
    <w:rsid w:val="00B835BF"/>
    <w:rsid w:val="00B83C57"/>
    <w:rsid w:val="00B83F83"/>
    <w:rsid w:val="00B8623B"/>
    <w:rsid w:val="00B872DE"/>
    <w:rsid w:val="00B879A4"/>
    <w:rsid w:val="00B90D57"/>
    <w:rsid w:val="00B90EF7"/>
    <w:rsid w:val="00B917AD"/>
    <w:rsid w:val="00B91C2E"/>
    <w:rsid w:val="00B923BB"/>
    <w:rsid w:val="00B923E4"/>
    <w:rsid w:val="00B92694"/>
    <w:rsid w:val="00B93074"/>
    <w:rsid w:val="00B939E2"/>
    <w:rsid w:val="00B93A77"/>
    <w:rsid w:val="00B94898"/>
    <w:rsid w:val="00B94B98"/>
    <w:rsid w:val="00B95220"/>
    <w:rsid w:val="00B95608"/>
    <w:rsid w:val="00B95630"/>
    <w:rsid w:val="00B95785"/>
    <w:rsid w:val="00B958F8"/>
    <w:rsid w:val="00B95F9C"/>
    <w:rsid w:val="00B961FD"/>
    <w:rsid w:val="00B96BD8"/>
    <w:rsid w:val="00B96F02"/>
    <w:rsid w:val="00B9747A"/>
    <w:rsid w:val="00BA0379"/>
    <w:rsid w:val="00BA054B"/>
    <w:rsid w:val="00BA0A65"/>
    <w:rsid w:val="00BA0F81"/>
    <w:rsid w:val="00BA1B15"/>
    <w:rsid w:val="00BA1FA7"/>
    <w:rsid w:val="00BA203A"/>
    <w:rsid w:val="00BA2238"/>
    <w:rsid w:val="00BA2530"/>
    <w:rsid w:val="00BA2B85"/>
    <w:rsid w:val="00BA2E7D"/>
    <w:rsid w:val="00BA310A"/>
    <w:rsid w:val="00BA4DBE"/>
    <w:rsid w:val="00BA59DF"/>
    <w:rsid w:val="00BA62C0"/>
    <w:rsid w:val="00BA649C"/>
    <w:rsid w:val="00BA6575"/>
    <w:rsid w:val="00BB06A0"/>
    <w:rsid w:val="00BB1227"/>
    <w:rsid w:val="00BB1335"/>
    <w:rsid w:val="00BB1BAC"/>
    <w:rsid w:val="00BB1C1F"/>
    <w:rsid w:val="00BB25AB"/>
    <w:rsid w:val="00BB2E7A"/>
    <w:rsid w:val="00BB3275"/>
    <w:rsid w:val="00BB3363"/>
    <w:rsid w:val="00BB3787"/>
    <w:rsid w:val="00BB3D19"/>
    <w:rsid w:val="00BB3E0D"/>
    <w:rsid w:val="00BB4D22"/>
    <w:rsid w:val="00BB5184"/>
    <w:rsid w:val="00BB53F5"/>
    <w:rsid w:val="00BB568A"/>
    <w:rsid w:val="00BB5F1C"/>
    <w:rsid w:val="00BB6143"/>
    <w:rsid w:val="00BB6508"/>
    <w:rsid w:val="00BB6625"/>
    <w:rsid w:val="00BB66F5"/>
    <w:rsid w:val="00BB68C1"/>
    <w:rsid w:val="00BB6A77"/>
    <w:rsid w:val="00BB6DC1"/>
    <w:rsid w:val="00BB6EEF"/>
    <w:rsid w:val="00BB743E"/>
    <w:rsid w:val="00BB7882"/>
    <w:rsid w:val="00BB78E4"/>
    <w:rsid w:val="00BC00B3"/>
    <w:rsid w:val="00BC1004"/>
    <w:rsid w:val="00BC1215"/>
    <w:rsid w:val="00BC1354"/>
    <w:rsid w:val="00BC1B00"/>
    <w:rsid w:val="00BC2300"/>
    <w:rsid w:val="00BC2DE0"/>
    <w:rsid w:val="00BC3236"/>
    <w:rsid w:val="00BC4167"/>
    <w:rsid w:val="00BC42F2"/>
    <w:rsid w:val="00BC5544"/>
    <w:rsid w:val="00BC56F0"/>
    <w:rsid w:val="00BC6003"/>
    <w:rsid w:val="00BC60CF"/>
    <w:rsid w:val="00BC62CB"/>
    <w:rsid w:val="00BC65E0"/>
    <w:rsid w:val="00BC6EA5"/>
    <w:rsid w:val="00BC6EC1"/>
    <w:rsid w:val="00BC770E"/>
    <w:rsid w:val="00BD053D"/>
    <w:rsid w:val="00BD0590"/>
    <w:rsid w:val="00BD0912"/>
    <w:rsid w:val="00BD1693"/>
    <w:rsid w:val="00BD1D7A"/>
    <w:rsid w:val="00BD1F00"/>
    <w:rsid w:val="00BD27DF"/>
    <w:rsid w:val="00BD2BB1"/>
    <w:rsid w:val="00BD2C21"/>
    <w:rsid w:val="00BD2F43"/>
    <w:rsid w:val="00BD311D"/>
    <w:rsid w:val="00BD3552"/>
    <w:rsid w:val="00BD380A"/>
    <w:rsid w:val="00BD3A45"/>
    <w:rsid w:val="00BD3A6A"/>
    <w:rsid w:val="00BD3BF2"/>
    <w:rsid w:val="00BD3C87"/>
    <w:rsid w:val="00BD420C"/>
    <w:rsid w:val="00BD48AD"/>
    <w:rsid w:val="00BD4AF2"/>
    <w:rsid w:val="00BD5B5E"/>
    <w:rsid w:val="00BD5CB6"/>
    <w:rsid w:val="00BD604F"/>
    <w:rsid w:val="00BD61CA"/>
    <w:rsid w:val="00BD6204"/>
    <w:rsid w:val="00BD6A8A"/>
    <w:rsid w:val="00BE022A"/>
    <w:rsid w:val="00BE0AE6"/>
    <w:rsid w:val="00BE1B0B"/>
    <w:rsid w:val="00BE2364"/>
    <w:rsid w:val="00BE2507"/>
    <w:rsid w:val="00BE2687"/>
    <w:rsid w:val="00BE2C2A"/>
    <w:rsid w:val="00BE2E9D"/>
    <w:rsid w:val="00BE33E4"/>
    <w:rsid w:val="00BE4244"/>
    <w:rsid w:val="00BE438D"/>
    <w:rsid w:val="00BE48A4"/>
    <w:rsid w:val="00BE63C6"/>
    <w:rsid w:val="00BE6907"/>
    <w:rsid w:val="00BE7427"/>
    <w:rsid w:val="00BE7470"/>
    <w:rsid w:val="00BE7696"/>
    <w:rsid w:val="00BE76D9"/>
    <w:rsid w:val="00BE77F1"/>
    <w:rsid w:val="00BF00EC"/>
    <w:rsid w:val="00BF0D55"/>
    <w:rsid w:val="00BF0D82"/>
    <w:rsid w:val="00BF0F78"/>
    <w:rsid w:val="00BF0FBC"/>
    <w:rsid w:val="00BF107E"/>
    <w:rsid w:val="00BF16C3"/>
    <w:rsid w:val="00BF1AFE"/>
    <w:rsid w:val="00BF1D97"/>
    <w:rsid w:val="00BF26A2"/>
    <w:rsid w:val="00BF26C3"/>
    <w:rsid w:val="00BF351D"/>
    <w:rsid w:val="00BF3E0F"/>
    <w:rsid w:val="00BF3F90"/>
    <w:rsid w:val="00BF4D16"/>
    <w:rsid w:val="00BF4FD0"/>
    <w:rsid w:val="00BF513F"/>
    <w:rsid w:val="00BF53F9"/>
    <w:rsid w:val="00BF5541"/>
    <w:rsid w:val="00BF5E17"/>
    <w:rsid w:val="00BF61E3"/>
    <w:rsid w:val="00BF72C5"/>
    <w:rsid w:val="00BF7666"/>
    <w:rsid w:val="00BF7C45"/>
    <w:rsid w:val="00BF7CEE"/>
    <w:rsid w:val="00BF7D6F"/>
    <w:rsid w:val="00C0042A"/>
    <w:rsid w:val="00C00794"/>
    <w:rsid w:val="00C01139"/>
    <w:rsid w:val="00C01FFF"/>
    <w:rsid w:val="00C02452"/>
    <w:rsid w:val="00C02EE9"/>
    <w:rsid w:val="00C030D9"/>
    <w:rsid w:val="00C03107"/>
    <w:rsid w:val="00C035E1"/>
    <w:rsid w:val="00C03647"/>
    <w:rsid w:val="00C038FD"/>
    <w:rsid w:val="00C043BF"/>
    <w:rsid w:val="00C04DB3"/>
    <w:rsid w:val="00C05AE1"/>
    <w:rsid w:val="00C05EB7"/>
    <w:rsid w:val="00C06082"/>
    <w:rsid w:val="00C0627F"/>
    <w:rsid w:val="00C06F23"/>
    <w:rsid w:val="00C06F29"/>
    <w:rsid w:val="00C07590"/>
    <w:rsid w:val="00C0785B"/>
    <w:rsid w:val="00C07A7A"/>
    <w:rsid w:val="00C07B89"/>
    <w:rsid w:val="00C07CD5"/>
    <w:rsid w:val="00C1020F"/>
    <w:rsid w:val="00C10629"/>
    <w:rsid w:val="00C107F5"/>
    <w:rsid w:val="00C108D6"/>
    <w:rsid w:val="00C109AB"/>
    <w:rsid w:val="00C110A9"/>
    <w:rsid w:val="00C112F5"/>
    <w:rsid w:val="00C11F5F"/>
    <w:rsid w:val="00C12514"/>
    <w:rsid w:val="00C129C6"/>
    <w:rsid w:val="00C12AA4"/>
    <w:rsid w:val="00C132F4"/>
    <w:rsid w:val="00C132FA"/>
    <w:rsid w:val="00C13768"/>
    <w:rsid w:val="00C148F3"/>
    <w:rsid w:val="00C15343"/>
    <w:rsid w:val="00C15D13"/>
    <w:rsid w:val="00C16022"/>
    <w:rsid w:val="00C171CF"/>
    <w:rsid w:val="00C17FBB"/>
    <w:rsid w:val="00C2026D"/>
    <w:rsid w:val="00C20A32"/>
    <w:rsid w:val="00C20D44"/>
    <w:rsid w:val="00C20FFF"/>
    <w:rsid w:val="00C21D07"/>
    <w:rsid w:val="00C22696"/>
    <w:rsid w:val="00C22B45"/>
    <w:rsid w:val="00C2354F"/>
    <w:rsid w:val="00C2374B"/>
    <w:rsid w:val="00C23893"/>
    <w:rsid w:val="00C24B91"/>
    <w:rsid w:val="00C2569E"/>
    <w:rsid w:val="00C256D0"/>
    <w:rsid w:val="00C256F0"/>
    <w:rsid w:val="00C259F7"/>
    <w:rsid w:val="00C25B29"/>
    <w:rsid w:val="00C25F25"/>
    <w:rsid w:val="00C2616B"/>
    <w:rsid w:val="00C269B5"/>
    <w:rsid w:val="00C26BF0"/>
    <w:rsid w:val="00C2758A"/>
    <w:rsid w:val="00C3002A"/>
    <w:rsid w:val="00C30054"/>
    <w:rsid w:val="00C30B24"/>
    <w:rsid w:val="00C30BD3"/>
    <w:rsid w:val="00C30FCC"/>
    <w:rsid w:val="00C327A3"/>
    <w:rsid w:val="00C33A7B"/>
    <w:rsid w:val="00C33EA6"/>
    <w:rsid w:val="00C34EB4"/>
    <w:rsid w:val="00C35597"/>
    <w:rsid w:val="00C35631"/>
    <w:rsid w:val="00C356DB"/>
    <w:rsid w:val="00C36FD8"/>
    <w:rsid w:val="00C373C8"/>
    <w:rsid w:val="00C37A40"/>
    <w:rsid w:val="00C4113F"/>
    <w:rsid w:val="00C4141D"/>
    <w:rsid w:val="00C424D0"/>
    <w:rsid w:val="00C42B0D"/>
    <w:rsid w:val="00C433DD"/>
    <w:rsid w:val="00C4351E"/>
    <w:rsid w:val="00C4412E"/>
    <w:rsid w:val="00C444D7"/>
    <w:rsid w:val="00C449FD"/>
    <w:rsid w:val="00C45247"/>
    <w:rsid w:val="00C45FA5"/>
    <w:rsid w:val="00C46222"/>
    <w:rsid w:val="00C46C1C"/>
    <w:rsid w:val="00C47302"/>
    <w:rsid w:val="00C5015D"/>
    <w:rsid w:val="00C5125A"/>
    <w:rsid w:val="00C516C6"/>
    <w:rsid w:val="00C52FBE"/>
    <w:rsid w:val="00C55AA4"/>
    <w:rsid w:val="00C55C49"/>
    <w:rsid w:val="00C55D5E"/>
    <w:rsid w:val="00C5730B"/>
    <w:rsid w:val="00C577FE"/>
    <w:rsid w:val="00C5789E"/>
    <w:rsid w:val="00C57C6F"/>
    <w:rsid w:val="00C602DE"/>
    <w:rsid w:val="00C60A23"/>
    <w:rsid w:val="00C61279"/>
    <w:rsid w:val="00C61B35"/>
    <w:rsid w:val="00C61D9F"/>
    <w:rsid w:val="00C635E9"/>
    <w:rsid w:val="00C6391C"/>
    <w:rsid w:val="00C6414E"/>
    <w:rsid w:val="00C641F3"/>
    <w:rsid w:val="00C643A3"/>
    <w:rsid w:val="00C64430"/>
    <w:rsid w:val="00C64574"/>
    <w:rsid w:val="00C6462D"/>
    <w:rsid w:val="00C64684"/>
    <w:rsid w:val="00C64868"/>
    <w:rsid w:val="00C65028"/>
    <w:rsid w:val="00C655EF"/>
    <w:rsid w:val="00C65932"/>
    <w:rsid w:val="00C66269"/>
    <w:rsid w:val="00C67A29"/>
    <w:rsid w:val="00C67AC7"/>
    <w:rsid w:val="00C703A3"/>
    <w:rsid w:val="00C70691"/>
    <w:rsid w:val="00C70761"/>
    <w:rsid w:val="00C7079D"/>
    <w:rsid w:val="00C70B51"/>
    <w:rsid w:val="00C70CE9"/>
    <w:rsid w:val="00C71495"/>
    <w:rsid w:val="00C7153C"/>
    <w:rsid w:val="00C71545"/>
    <w:rsid w:val="00C724F2"/>
    <w:rsid w:val="00C72C36"/>
    <w:rsid w:val="00C72D39"/>
    <w:rsid w:val="00C736DF"/>
    <w:rsid w:val="00C73858"/>
    <w:rsid w:val="00C740E1"/>
    <w:rsid w:val="00C745D1"/>
    <w:rsid w:val="00C74A1B"/>
    <w:rsid w:val="00C74C21"/>
    <w:rsid w:val="00C74D88"/>
    <w:rsid w:val="00C75B6A"/>
    <w:rsid w:val="00C75C4A"/>
    <w:rsid w:val="00C75C63"/>
    <w:rsid w:val="00C76F93"/>
    <w:rsid w:val="00C77036"/>
    <w:rsid w:val="00C77143"/>
    <w:rsid w:val="00C7724C"/>
    <w:rsid w:val="00C7761D"/>
    <w:rsid w:val="00C776C2"/>
    <w:rsid w:val="00C77ECE"/>
    <w:rsid w:val="00C802D5"/>
    <w:rsid w:val="00C8044A"/>
    <w:rsid w:val="00C80860"/>
    <w:rsid w:val="00C80AB7"/>
    <w:rsid w:val="00C810AE"/>
    <w:rsid w:val="00C81B91"/>
    <w:rsid w:val="00C81E71"/>
    <w:rsid w:val="00C8217C"/>
    <w:rsid w:val="00C821B6"/>
    <w:rsid w:val="00C82328"/>
    <w:rsid w:val="00C826AD"/>
    <w:rsid w:val="00C82A82"/>
    <w:rsid w:val="00C82E30"/>
    <w:rsid w:val="00C830F9"/>
    <w:rsid w:val="00C831A4"/>
    <w:rsid w:val="00C83705"/>
    <w:rsid w:val="00C84311"/>
    <w:rsid w:val="00C84988"/>
    <w:rsid w:val="00C86022"/>
    <w:rsid w:val="00C86226"/>
    <w:rsid w:val="00C867B3"/>
    <w:rsid w:val="00C867B9"/>
    <w:rsid w:val="00C87426"/>
    <w:rsid w:val="00C8754B"/>
    <w:rsid w:val="00C8769A"/>
    <w:rsid w:val="00C876BD"/>
    <w:rsid w:val="00C87D2E"/>
    <w:rsid w:val="00C87F63"/>
    <w:rsid w:val="00C91184"/>
    <w:rsid w:val="00C912D3"/>
    <w:rsid w:val="00C91C01"/>
    <w:rsid w:val="00C92975"/>
    <w:rsid w:val="00C93230"/>
    <w:rsid w:val="00C93484"/>
    <w:rsid w:val="00C936BA"/>
    <w:rsid w:val="00C9389A"/>
    <w:rsid w:val="00C93980"/>
    <w:rsid w:val="00C943BE"/>
    <w:rsid w:val="00C94463"/>
    <w:rsid w:val="00C947C1"/>
    <w:rsid w:val="00C94C2E"/>
    <w:rsid w:val="00C9531C"/>
    <w:rsid w:val="00C9566C"/>
    <w:rsid w:val="00C95777"/>
    <w:rsid w:val="00C9586C"/>
    <w:rsid w:val="00C9601B"/>
    <w:rsid w:val="00C966F6"/>
    <w:rsid w:val="00C97817"/>
    <w:rsid w:val="00CA0704"/>
    <w:rsid w:val="00CA0CAE"/>
    <w:rsid w:val="00CA1181"/>
    <w:rsid w:val="00CA1539"/>
    <w:rsid w:val="00CA1E6B"/>
    <w:rsid w:val="00CA2F17"/>
    <w:rsid w:val="00CA33EC"/>
    <w:rsid w:val="00CA43FD"/>
    <w:rsid w:val="00CA4ABE"/>
    <w:rsid w:val="00CA52E7"/>
    <w:rsid w:val="00CA60F3"/>
    <w:rsid w:val="00CA6302"/>
    <w:rsid w:val="00CA7418"/>
    <w:rsid w:val="00CB0173"/>
    <w:rsid w:val="00CB023A"/>
    <w:rsid w:val="00CB07EA"/>
    <w:rsid w:val="00CB095A"/>
    <w:rsid w:val="00CB0BC1"/>
    <w:rsid w:val="00CB0CB4"/>
    <w:rsid w:val="00CB0D52"/>
    <w:rsid w:val="00CB2736"/>
    <w:rsid w:val="00CB28C3"/>
    <w:rsid w:val="00CB386E"/>
    <w:rsid w:val="00CB45EA"/>
    <w:rsid w:val="00CB4C64"/>
    <w:rsid w:val="00CB50F2"/>
    <w:rsid w:val="00CB5642"/>
    <w:rsid w:val="00CB5B25"/>
    <w:rsid w:val="00CB6575"/>
    <w:rsid w:val="00CB6C00"/>
    <w:rsid w:val="00CB712C"/>
    <w:rsid w:val="00CB719C"/>
    <w:rsid w:val="00CB767B"/>
    <w:rsid w:val="00CB77C7"/>
    <w:rsid w:val="00CB7860"/>
    <w:rsid w:val="00CB79A5"/>
    <w:rsid w:val="00CB7B20"/>
    <w:rsid w:val="00CB7CDA"/>
    <w:rsid w:val="00CB7D21"/>
    <w:rsid w:val="00CC0A60"/>
    <w:rsid w:val="00CC0A66"/>
    <w:rsid w:val="00CC1008"/>
    <w:rsid w:val="00CC19F7"/>
    <w:rsid w:val="00CC1B84"/>
    <w:rsid w:val="00CC1DA0"/>
    <w:rsid w:val="00CC2293"/>
    <w:rsid w:val="00CC2D6D"/>
    <w:rsid w:val="00CC3188"/>
    <w:rsid w:val="00CC332B"/>
    <w:rsid w:val="00CC3626"/>
    <w:rsid w:val="00CC3D9C"/>
    <w:rsid w:val="00CC4219"/>
    <w:rsid w:val="00CC44B0"/>
    <w:rsid w:val="00CC46F1"/>
    <w:rsid w:val="00CC48FC"/>
    <w:rsid w:val="00CC4DB0"/>
    <w:rsid w:val="00CC5F94"/>
    <w:rsid w:val="00CC6192"/>
    <w:rsid w:val="00CC64F5"/>
    <w:rsid w:val="00CC65CD"/>
    <w:rsid w:val="00CC79C2"/>
    <w:rsid w:val="00CC7ECB"/>
    <w:rsid w:val="00CD0174"/>
    <w:rsid w:val="00CD03F3"/>
    <w:rsid w:val="00CD049B"/>
    <w:rsid w:val="00CD07B7"/>
    <w:rsid w:val="00CD0D6E"/>
    <w:rsid w:val="00CD0DA7"/>
    <w:rsid w:val="00CD1188"/>
    <w:rsid w:val="00CD1219"/>
    <w:rsid w:val="00CD1BFB"/>
    <w:rsid w:val="00CD1CE1"/>
    <w:rsid w:val="00CD1DA3"/>
    <w:rsid w:val="00CD242B"/>
    <w:rsid w:val="00CD29B1"/>
    <w:rsid w:val="00CD33A2"/>
    <w:rsid w:val="00CD384B"/>
    <w:rsid w:val="00CD4814"/>
    <w:rsid w:val="00CD4BB7"/>
    <w:rsid w:val="00CD4C7E"/>
    <w:rsid w:val="00CD4FCA"/>
    <w:rsid w:val="00CD53C6"/>
    <w:rsid w:val="00CD5476"/>
    <w:rsid w:val="00CD56D8"/>
    <w:rsid w:val="00CD641C"/>
    <w:rsid w:val="00CD6703"/>
    <w:rsid w:val="00CD6A3B"/>
    <w:rsid w:val="00CD7974"/>
    <w:rsid w:val="00CE0F05"/>
    <w:rsid w:val="00CE126C"/>
    <w:rsid w:val="00CE1BE1"/>
    <w:rsid w:val="00CE2203"/>
    <w:rsid w:val="00CE3967"/>
    <w:rsid w:val="00CE42CD"/>
    <w:rsid w:val="00CE4652"/>
    <w:rsid w:val="00CE4767"/>
    <w:rsid w:val="00CE4AEC"/>
    <w:rsid w:val="00CE4C41"/>
    <w:rsid w:val="00CE4E00"/>
    <w:rsid w:val="00CE5DEE"/>
    <w:rsid w:val="00CE6084"/>
    <w:rsid w:val="00CE6454"/>
    <w:rsid w:val="00CE69D9"/>
    <w:rsid w:val="00CE6CFC"/>
    <w:rsid w:val="00CE6FE7"/>
    <w:rsid w:val="00CE7554"/>
    <w:rsid w:val="00CE76B0"/>
    <w:rsid w:val="00CE7AAC"/>
    <w:rsid w:val="00CF0A65"/>
    <w:rsid w:val="00CF0EDD"/>
    <w:rsid w:val="00CF0FD6"/>
    <w:rsid w:val="00CF1B43"/>
    <w:rsid w:val="00CF2544"/>
    <w:rsid w:val="00CF2847"/>
    <w:rsid w:val="00CF28F4"/>
    <w:rsid w:val="00CF2E16"/>
    <w:rsid w:val="00CF3091"/>
    <w:rsid w:val="00CF3AD4"/>
    <w:rsid w:val="00CF46AD"/>
    <w:rsid w:val="00CF5263"/>
    <w:rsid w:val="00CF6318"/>
    <w:rsid w:val="00CF7450"/>
    <w:rsid w:val="00D0030E"/>
    <w:rsid w:val="00D00E6D"/>
    <w:rsid w:val="00D0144E"/>
    <w:rsid w:val="00D01A30"/>
    <w:rsid w:val="00D01C7C"/>
    <w:rsid w:val="00D01D80"/>
    <w:rsid w:val="00D0221A"/>
    <w:rsid w:val="00D02367"/>
    <w:rsid w:val="00D02805"/>
    <w:rsid w:val="00D02C1A"/>
    <w:rsid w:val="00D02C28"/>
    <w:rsid w:val="00D02F15"/>
    <w:rsid w:val="00D03EA8"/>
    <w:rsid w:val="00D057BD"/>
    <w:rsid w:val="00D0642B"/>
    <w:rsid w:val="00D06441"/>
    <w:rsid w:val="00D0732F"/>
    <w:rsid w:val="00D077A6"/>
    <w:rsid w:val="00D07CEF"/>
    <w:rsid w:val="00D11BB2"/>
    <w:rsid w:val="00D1225E"/>
    <w:rsid w:val="00D13EB4"/>
    <w:rsid w:val="00D1402C"/>
    <w:rsid w:val="00D14D52"/>
    <w:rsid w:val="00D150D1"/>
    <w:rsid w:val="00D153E0"/>
    <w:rsid w:val="00D1553E"/>
    <w:rsid w:val="00D16038"/>
    <w:rsid w:val="00D163DD"/>
    <w:rsid w:val="00D16634"/>
    <w:rsid w:val="00D17769"/>
    <w:rsid w:val="00D20727"/>
    <w:rsid w:val="00D21005"/>
    <w:rsid w:val="00D210FE"/>
    <w:rsid w:val="00D21BCD"/>
    <w:rsid w:val="00D21D28"/>
    <w:rsid w:val="00D2289B"/>
    <w:rsid w:val="00D228B7"/>
    <w:rsid w:val="00D2346A"/>
    <w:rsid w:val="00D2358B"/>
    <w:rsid w:val="00D23951"/>
    <w:rsid w:val="00D24066"/>
    <w:rsid w:val="00D24576"/>
    <w:rsid w:val="00D24C63"/>
    <w:rsid w:val="00D24E3C"/>
    <w:rsid w:val="00D255E5"/>
    <w:rsid w:val="00D2587A"/>
    <w:rsid w:val="00D270F4"/>
    <w:rsid w:val="00D27C11"/>
    <w:rsid w:val="00D30AC7"/>
    <w:rsid w:val="00D30FEF"/>
    <w:rsid w:val="00D31B6E"/>
    <w:rsid w:val="00D32931"/>
    <w:rsid w:val="00D3293F"/>
    <w:rsid w:val="00D33017"/>
    <w:rsid w:val="00D33263"/>
    <w:rsid w:val="00D336C2"/>
    <w:rsid w:val="00D3374D"/>
    <w:rsid w:val="00D33BFB"/>
    <w:rsid w:val="00D33E73"/>
    <w:rsid w:val="00D347A7"/>
    <w:rsid w:val="00D34A3D"/>
    <w:rsid w:val="00D34B1D"/>
    <w:rsid w:val="00D34C25"/>
    <w:rsid w:val="00D34CB9"/>
    <w:rsid w:val="00D34D9C"/>
    <w:rsid w:val="00D34E4C"/>
    <w:rsid w:val="00D354F5"/>
    <w:rsid w:val="00D35EB7"/>
    <w:rsid w:val="00D35F08"/>
    <w:rsid w:val="00D36232"/>
    <w:rsid w:val="00D36324"/>
    <w:rsid w:val="00D37208"/>
    <w:rsid w:val="00D37575"/>
    <w:rsid w:val="00D37884"/>
    <w:rsid w:val="00D37F94"/>
    <w:rsid w:val="00D416C4"/>
    <w:rsid w:val="00D42531"/>
    <w:rsid w:val="00D42925"/>
    <w:rsid w:val="00D42A76"/>
    <w:rsid w:val="00D42E12"/>
    <w:rsid w:val="00D42F6D"/>
    <w:rsid w:val="00D432C8"/>
    <w:rsid w:val="00D4396F"/>
    <w:rsid w:val="00D4470F"/>
    <w:rsid w:val="00D44D6D"/>
    <w:rsid w:val="00D44EF4"/>
    <w:rsid w:val="00D45152"/>
    <w:rsid w:val="00D4567E"/>
    <w:rsid w:val="00D45E30"/>
    <w:rsid w:val="00D46404"/>
    <w:rsid w:val="00D46646"/>
    <w:rsid w:val="00D472E1"/>
    <w:rsid w:val="00D50885"/>
    <w:rsid w:val="00D50C95"/>
    <w:rsid w:val="00D51096"/>
    <w:rsid w:val="00D5116D"/>
    <w:rsid w:val="00D51479"/>
    <w:rsid w:val="00D518F1"/>
    <w:rsid w:val="00D51CAA"/>
    <w:rsid w:val="00D52CDA"/>
    <w:rsid w:val="00D53272"/>
    <w:rsid w:val="00D5377F"/>
    <w:rsid w:val="00D53A52"/>
    <w:rsid w:val="00D54D66"/>
    <w:rsid w:val="00D550DC"/>
    <w:rsid w:val="00D55405"/>
    <w:rsid w:val="00D5570A"/>
    <w:rsid w:val="00D55781"/>
    <w:rsid w:val="00D56E98"/>
    <w:rsid w:val="00D57008"/>
    <w:rsid w:val="00D5736D"/>
    <w:rsid w:val="00D57725"/>
    <w:rsid w:val="00D57C6A"/>
    <w:rsid w:val="00D57C9F"/>
    <w:rsid w:val="00D60AA9"/>
    <w:rsid w:val="00D60FDB"/>
    <w:rsid w:val="00D620C7"/>
    <w:rsid w:val="00D62638"/>
    <w:rsid w:val="00D6337E"/>
    <w:rsid w:val="00D6385B"/>
    <w:rsid w:val="00D64275"/>
    <w:rsid w:val="00D64B5B"/>
    <w:rsid w:val="00D64FF8"/>
    <w:rsid w:val="00D6550A"/>
    <w:rsid w:val="00D6570D"/>
    <w:rsid w:val="00D65A0D"/>
    <w:rsid w:val="00D65E78"/>
    <w:rsid w:val="00D6606B"/>
    <w:rsid w:val="00D6612E"/>
    <w:rsid w:val="00D66C0B"/>
    <w:rsid w:val="00D66E0B"/>
    <w:rsid w:val="00D671A5"/>
    <w:rsid w:val="00D676A2"/>
    <w:rsid w:val="00D6777B"/>
    <w:rsid w:val="00D70067"/>
    <w:rsid w:val="00D7027C"/>
    <w:rsid w:val="00D70803"/>
    <w:rsid w:val="00D70914"/>
    <w:rsid w:val="00D70FBF"/>
    <w:rsid w:val="00D711D0"/>
    <w:rsid w:val="00D711D6"/>
    <w:rsid w:val="00D7285F"/>
    <w:rsid w:val="00D7308A"/>
    <w:rsid w:val="00D747F0"/>
    <w:rsid w:val="00D749C6"/>
    <w:rsid w:val="00D74E0F"/>
    <w:rsid w:val="00D75568"/>
    <w:rsid w:val="00D75C1E"/>
    <w:rsid w:val="00D75EC3"/>
    <w:rsid w:val="00D7714D"/>
    <w:rsid w:val="00D77392"/>
    <w:rsid w:val="00D77BF3"/>
    <w:rsid w:val="00D77EFE"/>
    <w:rsid w:val="00D77FDC"/>
    <w:rsid w:val="00D80172"/>
    <w:rsid w:val="00D80701"/>
    <w:rsid w:val="00D80CFA"/>
    <w:rsid w:val="00D81748"/>
    <w:rsid w:val="00D8184C"/>
    <w:rsid w:val="00D81DBA"/>
    <w:rsid w:val="00D81EA1"/>
    <w:rsid w:val="00D81F6A"/>
    <w:rsid w:val="00D82274"/>
    <w:rsid w:val="00D82A75"/>
    <w:rsid w:val="00D82E4E"/>
    <w:rsid w:val="00D83226"/>
    <w:rsid w:val="00D83552"/>
    <w:rsid w:val="00D83886"/>
    <w:rsid w:val="00D8396A"/>
    <w:rsid w:val="00D83ECB"/>
    <w:rsid w:val="00D8436D"/>
    <w:rsid w:val="00D84D10"/>
    <w:rsid w:val="00D85007"/>
    <w:rsid w:val="00D85C6F"/>
    <w:rsid w:val="00D85D9B"/>
    <w:rsid w:val="00D87211"/>
    <w:rsid w:val="00D87B71"/>
    <w:rsid w:val="00D87C41"/>
    <w:rsid w:val="00D902C4"/>
    <w:rsid w:val="00D9066F"/>
    <w:rsid w:val="00D90895"/>
    <w:rsid w:val="00D908BB"/>
    <w:rsid w:val="00D90978"/>
    <w:rsid w:val="00D91460"/>
    <w:rsid w:val="00D91D8A"/>
    <w:rsid w:val="00D9206E"/>
    <w:rsid w:val="00D92089"/>
    <w:rsid w:val="00D920D2"/>
    <w:rsid w:val="00D922FA"/>
    <w:rsid w:val="00D92B7B"/>
    <w:rsid w:val="00D92D31"/>
    <w:rsid w:val="00D94358"/>
    <w:rsid w:val="00D943AA"/>
    <w:rsid w:val="00D94501"/>
    <w:rsid w:val="00D945B5"/>
    <w:rsid w:val="00D94B09"/>
    <w:rsid w:val="00D94C4E"/>
    <w:rsid w:val="00D94D54"/>
    <w:rsid w:val="00D95381"/>
    <w:rsid w:val="00D955A2"/>
    <w:rsid w:val="00D9566D"/>
    <w:rsid w:val="00D95784"/>
    <w:rsid w:val="00D96081"/>
    <w:rsid w:val="00D96C0C"/>
    <w:rsid w:val="00D970B8"/>
    <w:rsid w:val="00D976FA"/>
    <w:rsid w:val="00DA0003"/>
    <w:rsid w:val="00DA0413"/>
    <w:rsid w:val="00DA04D4"/>
    <w:rsid w:val="00DA04DD"/>
    <w:rsid w:val="00DA0CF0"/>
    <w:rsid w:val="00DA1B92"/>
    <w:rsid w:val="00DA264D"/>
    <w:rsid w:val="00DA29AC"/>
    <w:rsid w:val="00DA3741"/>
    <w:rsid w:val="00DA3F5A"/>
    <w:rsid w:val="00DA4883"/>
    <w:rsid w:val="00DA4C1A"/>
    <w:rsid w:val="00DA525D"/>
    <w:rsid w:val="00DA54C2"/>
    <w:rsid w:val="00DA58FF"/>
    <w:rsid w:val="00DA594C"/>
    <w:rsid w:val="00DA5B14"/>
    <w:rsid w:val="00DA5DAC"/>
    <w:rsid w:val="00DA66F4"/>
    <w:rsid w:val="00DA6FD4"/>
    <w:rsid w:val="00DA743A"/>
    <w:rsid w:val="00DA77D8"/>
    <w:rsid w:val="00DA782A"/>
    <w:rsid w:val="00DA7BA5"/>
    <w:rsid w:val="00DA7BDA"/>
    <w:rsid w:val="00DB0C17"/>
    <w:rsid w:val="00DB16C9"/>
    <w:rsid w:val="00DB1D4E"/>
    <w:rsid w:val="00DB1E4E"/>
    <w:rsid w:val="00DB3000"/>
    <w:rsid w:val="00DB3709"/>
    <w:rsid w:val="00DB4B94"/>
    <w:rsid w:val="00DB5153"/>
    <w:rsid w:val="00DB520E"/>
    <w:rsid w:val="00DB5B1A"/>
    <w:rsid w:val="00DB5C07"/>
    <w:rsid w:val="00DB5C30"/>
    <w:rsid w:val="00DB678A"/>
    <w:rsid w:val="00DB6838"/>
    <w:rsid w:val="00DB6984"/>
    <w:rsid w:val="00DB6A7A"/>
    <w:rsid w:val="00DB6AE9"/>
    <w:rsid w:val="00DB6FB0"/>
    <w:rsid w:val="00DB7344"/>
    <w:rsid w:val="00DC0A49"/>
    <w:rsid w:val="00DC0D09"/>
    <w:rsid w:val="00DC13CA"/>
    <w:rsid w:val="00DC15EF"/>
    <w:rsid w:val="00DC32A2"/>
    <w:rsid w:val="00DC348F"/>
    <w:rsid w:val="00DC3568"/>
    <w:rsid w:val="00DC356A"/>
    <w:rsid w:val="00DC366E"/>
    <w:rsid w:val="00DC3801"/>
    <w:rsid w:val="00DC3A0D"/>
    <w:rsid w:val="00DC3BE0"/>
    <w:rsid w:val="00DC419D"/>
    <w:rsid w:val="00DC4A3C"/>
    <w:rsid w:val="00DC51E3"/>
    <w:rsid w:val="00DC5869"/>
    <w:rsid w:val="00DC59DA"/>
    <w:rsid w:val="00DC5F4B"/>
    <w:rsid w:val="00DC612B"/>
    <w:rsid w:val="00DC6BE4"/>
    <w:rsid w:val="00DC6E02"/>
    <w:rsid w:val="00DC7056"/>
    <w:rsid w:val="00DC7A5D"/>
    <w:rsid w:val="00DC7E70"/>
    <w:rsid w:val="00DD0E48"/>
    <w:rsid w:val="00DD1002"/>
    <w:rsid w:val="00DD1004"/>
    <w:rsid w:val="00DD172A"/>
    <w:rsid w:val="00DD1FFE"/>
    <w:rsid w:val="00DD2112"/>
    <w:rsid w:val="00DD2561"/>
    <w:rsid w:val="00DD28F6"/>
    <w:rsid w:val="00DD2C11"/>
    <w:rsid w:val="00DD2FF7"/>
    <w:rsid w:val="00DD387F"/>
    <w:rsid w:val="00DD3BD3"/>
    <w:rsid w:val="00DD40AF"/>
    <w:rsid w:val="00DD437D"/>
    <w:rsid w:val="00DD500E"/>
    <w:rsid w:val="00DD52D7"/>
    <w:rsid w:val="00DD558A"/>
    <w:rsid w:val="00DD59DC"/>
    <w:rsid w:val="00DD6133"/>
    <w:rsid w:val="00DD6A8E"/>
    <w:rsid w:val="00DD6C5E"/>
    <w:rsid w:val="00DD7856"/>
    <w:rsid w:val="00DD789F"/>
    <w:rsid w:val="00DD78F6"/>
    <w:rsid w:val="00DD7A02"/>
    <w:rsid w:val="00DD7BDD"/>
    <w:rsid w:val="00DE021C"/>
    <w:rsid w:val="00DE078F"/>
    <w:rsid w:val="00DE0A74"/>
    <w:rsid w:val="00DE1059"/>
    <w:rsid w:val="00DE1A4E"/>
    <w:rsid w:val="00DE1BD5"/>
    <w:rsid w:val="00DE1EF4"/>
    <w:rsid w:val="00DE224A"/>
    <w:rsid w:val="00DE329A"/>
    <w:rsid w:val="00DE3676"/>
    <w:rsid w:val="00DE39B9"/>
    <w:rsid w:val="00DE3A0D"/>
    <w:rsid w:val="00DE3B56"/>
    <w:rsid w:val="00DE3FEA"/>
    <w:rsid w:val="00DE442E"/>
    <w:rsid w:val="00DE500B"/>
    <w:rsid w:val="00DE6002"/>
    <w:rsid w:val="00DE6458"/>
    <w:rsid w:val="00DE660E"/>
    <w:rsid w:val="00DE694C"/>
    <w:rsid w:val="00DE6A7B"/>
    <w:rsid w:val="00DE6D2C"/>
    <w:rsid w:val="00DE6E27"/>
    <w:rsid w:val="00DE730B"/>
    <w:rsid w:val="00DE7CBE"/>
    <w:rsid w:val="00DF0017"/>
    <w:rsid w:val="00DF02C0"/>
    <w:rsid w:val="00DF0337"/>
    <w:rsid w:val="00DF090A"/>
    <w:rsid w:val="00DF0D32"/>
    <w:rsid w:val="00DF3E54"/>
    <w:rsid w:val="00DF553F"/>
    <w:rsid w:val="00DF55AB"/>
    <w:rsid w:val="00DF5684"/>
    <w:rsid w:val="00DF5DD7"/>
    <w:rsid w:val="00DF60E2"/>
    <w:rsid w:val="00DF6105"/>
    <w:rsid w:val="00DF62D1"/>
    <w:rsid w:val="00DF6588"/>
    <w:rsid w:val="00DF6CFF"/>
    <w:rsid w:val="00DF71E6"/>
    <w:rsid w:val="00DF75DF"/>
    <w:rsid w:val="00E0067D"/>
    <w:rsid w:val="00E007D9"/>
    <w:rsid w:val="00E00EF7"/>
    <w:rsid w:val="00E010D0"/>
    <w:rsid w:val="00E019EF"/>
    <w:rsid w:val="00E01A56"/>
    <w:rsid w:val="00E03C2B"/>
    <w:rsid w:val="00E051A4"/>
    <w:rsid w:val="00E052FB"/>
    <w:rsid w:val="00E05508"/>
    <w:rsid w:val="00E05511"/>
    <w:rsid w:val="00E059F1"/>
    <w:rsid w:val="00E070B9"/>
    <w:rsid w:val="00E071C1"/>
    <w:rsid w:val="00E07C85"/>
    <w:rsid w:val="00E07DCA"/>
    <w:rsid w:val="00E1066D"/>
    <w:rsid w:val="00E110BF"/>
    <w:rsid w:val="00E113C6"/>
    <w:rsid w:val="00E12C3D"/>
    <w:rsid w:val="00E1316E"/>
    <w:rsid w:val="00E141B0"/>
    <w:rsid w:val="00E14350"/>
    <w:rsid w:val="00E143DD"/>
    <w:rsid w:val="00E15789"/>
    <w:rsid w:val="00E15EC0"/>
    <w:rsid w:val="00E17396"/>
    <w:rsid w:val="00E173A7"/>
    <w:rsid w:val="00E21711"/>
    <w:rsid w:val="00E22277"/>
    <w:rsid w:val="00E225DB"/>
    <w:rsid w:val="00E229B6"/>
    <w:rsid w:val="00E22E8F"/>
    <w:rsid w:val="00E233DD"/>
    <w:rsid w:val="00E2346B"/>
    <w:rsid w:val="00E249BC"/>
    <w:rsid w:val="00E25F4B"/>
    <w:rsid w:val="00E26441"/>
    <w:rsid w:val="00E2698E"/>
    <w:rsid w:val="00E27865"/>
    <w:rsid w:val="00E27898"/>
    <w:rsid w:val="00E27B10"/>
    <w:rsid w:val="00E27B4B"/>
    <w:rsid w:val="00E27FA1"/>
    <w:rsid w:val="00E30170"/>
    <w:rsid w:val="00E306EF"/>
    <w:rsid w:val="00E31F4E"/>
    <w:rsid w:val="00E33EE9"/>
    <w:rsid w:val="00E34E6B"/>
    <w:rsid w:val="00E35078"/>
    <w:rsid w:val="00E3514A"/>
    <w:rsid w:val="00E35390"/>
    <w:rsid w:val="00E369D7"/>
    <w:rsid w:val="00E36D44"/>
    <w:rsid w:val="00E41B41"/>
    <w:rsid w:val="00E42070"/>
    <w:rsid w:val="00E4238B"/>
    <w:rsid w:val="00E425E3"/>
    <w:rsid w:val="00E435A5"/>
    <w:rsid w:val="00E43F27"/>
    <w:rsid w:val="00E4460D"/>
    <w:rsid w:val="00E446C0"/>
    <w:rsid w:val="00E447E7"/>
    <w:rsid w:val="00E44E32"/>
    <w:rsid w:val="00E44E71"/>
    <w:rsid w:val="00E45381"/>
    <w:rsid w:val="00E45387"/>
    <w:rsid w:val="00E45E3A"/>
    <w:rsid w:val="00E45F3A"/>
    <w:rsid w:val="00E4630B"/>
    <w:rsid w:val="00E46689"/>
    <w:rsid w:val="00E467BA"/>
    <w:rsid w:val="00E468EC"/>
    <w:rsid w:val="00E46A06"/>
    <w:rsid w:val="00E46A6C"/>
    <w:rsid w:val="00E46A81"/>
    <w:rsid w:val="00E46AB8"/>
    <w:rsid w:val="00E46F90"/>
    <w:rsid w:val="00E47166"/>
    <w:rsid w:val="00E47933"/>
    <w:rsid w:val="00E479BC"/>
    <w:rsid w:val="00E47D3B"/>
    <w:rsid w:val="00E50596"/>
    <w:rsid w:val="00E50A51"/>
    <w:rsid w:val="00E50F30"/>
    <w:rsid w:val="00E51336"/>
    <w:rsid w:val="00E514F2"/>
    <w:rsid w:val="00E514FB"/>
    <w:rsid w:val="00E51B1E"/>
    <w:rsid w:val="00E5211D"/>
    <w:rsid w:val="00E53108"/>
    <w:rsid w:val="00E53583"/>
    <w:rsid w:val="00E53655"/>
    <w:rsid w:val="00E55A37"/>
    <w:rsid w:val="00E55F91"/>
    <w:rsid w:val="00E57BF5"/>
    <w:rsid w:val="00E57EAE"/>
    <w:rsid w:val="00E60369"/>
    <w:rsid w:val="00E612AB"/>
    <w:rsid w:val="00E61966"/>
    <w:rsid w:val="00E61F69"/>
    <w:rsid w:val="00E62B89"/>
    <w:rsid w:val="00E63058"/>
    <w:rsid w:val="00E634F3"/>
    <w:rsid w:val="00E63583"/>
    <w:rsid w:val="00E6371C"/>
    <w:rsid w:val="00E63842"/>
    <w:rsid w:val="00E6505D"/>
    <w:rsid w:val="00E6516F"/>
    <w:rsid w:val="00E65214"/>
    <w:rsid w:val="00E65659"/>
    <w:rsid w:val="00E65730"/>
    <w:rsid w:val="00E65D49"/>
    <w:rsid w:val="00E6711A"/>
    <w:rsid w:val="00E67383"/>
    <w:rsid w:val="00E67436"/>
    <w:rsid w:val="00E67C2C"/>
    <w:rsid w:val="00E67E37"/>
    <w:rsid w:val="00E7034C"/>
    <w:rsid w:val="00E710AE"/>
    <w:rsid w:val="00E7169C"/>
    <w:rsid w:val="00E71712"/>
    <w:rsid w:val="00E717D3"/>
    <w:rsid w:val="00E71A23"/>
    <w:rsid w:val="00E71B44"/>
    <w:rsid w:val="00E72561"/>
    <w:rsid w:val="00E72714"/>
    <w:rsid w:val="00E7349E"/>
    <w:rsid w:val="00E73501"/>
    <w:rsid w:val="00E74414"/>
    <w:rsid w:val="00E74DB0"/>
    <w:rsid w:val="00E74F02"/>
    <w:rsid w:val="00E75855"/>
    <w:rsid w:val="00E76980"/>
    <w:rsid w:val="00E76BC2"/>
    <w:rsid w:val="00E76C8B"/>
    <w:rsid w:val="00E771D8"/>
    <w:rsid w:val="00E777F3"/>
    <w:rsid w:val="00E77FC9"/>
    <w:rsid w:val="00E81599"/>
    <w:rsid w:val="00E81D30"/>
    <w:rsid w:val="00E81F39"/>
    <w:rsid w:val="00E82003"/>
    <w:rsid w:val="00E821F7"/>
    <w:rsid w:val="00E82630"/>
    <w:rsid w:val="00E8268F"/>
    <w:rsid w:val="00E82DF2"/>
    <w:rsid w:val="00E83247"/>
    <w:rsid w:val="00E8335D"/>
    <w:rsid w:val="00E833F7"/>
    <w:rsid w:val="00E8345D"/>
    <w:rsid w:val="00E83BE1"/>
    <w:rsid w:val="00E83D65"/>
    <w:rsid w:val="00E84869"/>
    <w:rsid w:val="00E84B1F"/>
    <w:rsid w:val="00E84FB6"/>
    <w:rsid w:val="00E851A5"/>
    <w:rsid w:val="00E85454"/>
    <w:rsid w:val="00E85B64"/>
    <w:rsid w:val="00E85F3D"/>
    <w:rsid w:val="00E864CF"/>
    <w:rsid w:val="00E8693A"/>
    <w:rsid w:val="00E87053"/>
    <w:rsid w:val="00E87ED0"/>
    <w:rsid w:val="00E90425"/>
    <w:rsid w:val="00E91FA1"/>
    <w:rsid w:val="00E927C7"/>
    <w:rsid w:val="00E92900"/>
    <w:rsid w:val="00E92E8A"/>
    <w:rsid w:val="00E9444C"/>
    <w:rsid w:val="00E94520"/>
    <w:rsid w:val="00E94701"/>
    <w:rsid w:val="00E94BEC"/>
    <w:rsid w:val="00E94CFB"/>
    <w:rsid w:val="00E9550D"/>
    <w:rsid w:val="00E963C1"/>
    <w:rsid w:val="00E964ED"/>
    <w:rsid w:val="00E96888"/>
    <w:rsid w:val="00E96C84"/>
    <w:rsid w:val="00E96D13"/>
    <w:rsid w:val="00E9725E"/>
    <w:rsid w:val="00E974B2"/>
    <w:rsid w:val="00E97B77"/>
    <w:rsid w:val="00EA00F4"/>
    <w:rsid w:val="00EA07B2"/>
    <w:rsid w:val="00EA14DF"/>
    <w:rsid w:val="00EA15AE"/>
    <w:rsid w:val="00EA1D05"/>
    <w:rsid w:val="00EA2B14"/>
    <w:rsid w:val="00EA2BFB"/>
    <w:rsid w:val="00EA2D33"/>
    <w:rsid w:val="00EA2FBF"/>
    <w:rsid w:val="00EA357E"/>
    <w:rsid w:val="00EA36DA"/>
    <w:rsid w:val="00EA3DEB"/>
    <w:rsid w:val="00EA3E90"/>
    <w:rsid w:val="00EA44C6"/>
    <w:rsid w:val="00EA44CE"/>
    <w:rsid w:val="00EA4708"/>
    <w:rsid w:val="00EA4E45"/>
    <w:rsid w:val="00EA5027"/>
    <w:rsid w:val="00EA5DD3"/>
    <w:rsid w:val="00EA6523"/>
    <w:rsid w:val="00EA6DD6"/>
    <w:rsid w:val="00EA72A3"/>
    <w:rsid w:val="00EA7F99"/>
    <w:rsid w:val="00EB066A"/>
    <w:rsid w:val="00EB1584"/>
    <w:rsid w:val="00EB15FC"/>
    <w:rsid w:val="00EB1CFB"/>
    <w:rsid w:val="00EB2198"/>
    <w:rsid w:val="00EB21EE"/>
    <w:rsid w:val="00EB257F"/>
    <w:rsid w:val="00EB25A9"/>
    <w:rsid w:val="00EB39CA"/>
    <w:rsid w:val="00EB3C2D"/>
    <w:rsid w:val="00EB4C34"/>
    <w:rsid w:val="00EB51EA"/>
    <w:rsid w:val="00EB585A"/>
    <w:rsid w:val="00EB5CBE"/>
    <w:rsid w:val="00EB631B"/>
    <w:rsid w:val="00EB7027"/>
    <w:rsid w:val="00EB7032"/>
    <w:rsid w:val="00EB75C4"/>
    <w:rsid w:val="00EC0467"/>
    <w:rsid w:val="00EC09E8"/>
    <w:rsid w:val="00EC1306"/>
    <w:rsid w:val="00EC1854"/>
    <w:rsid w:val="00EC22F1"/>
    <w:rsid w:val="00EC2A87"/>
    <w:rsid w:val="00EC2F31"/>
    <w:rsid w:val="00EC30E4"/>
    <w:rsid w:val="00EC332E"/>
    <w:rsid w:val="00EC339D"/>
    <w:rsid w:val="00EC35F5"/>
    <w:rsid w:val="00EC3FF9"/>
    <w:rsid w:val="00EC4061"/>
    <w:rsid w:val="00EC436E"/>
    <w:rsid w:val="00EC43D0"/>
    <w:rsid w:val="00EC4744"/>
    <w:rsid w:val="00EC48CF"/>
    <w:rsid w:val="00EC4AB2"/>
    <w:rsid w:val="00EC4C24"/>
    <w:rsid w:val="00EC51F7"/>
    <w:rsid w:val="00EC5315"/>
    <w:rsid w:val="00EC55F4"/>
    <w:rsid w:val="00EC5EFC"/>
    <w:rsid w:val="00EC67ED"/>
    <w:rsid w:val="00EC6A10"/>
    <w:rsid w:val="00EC6E95"/>
    <w:rsid w:val="00ED04F4"/>
    <w:rsid w:val="00ED0B53"/>
    <w:rsid w:val="00ED1BDB"/>
    <w:rsid w:val="00ED1E0C"/>
    <w:rsid w:val="00ED2471"/>
    <w:rsid w:val="00ED3467"/>
    <w:rsid w:val="00ED39DC"/>
    <w:rsid w:val="00ED43DE"/>
    <w:rsid w:val="00ED5731"/>
    <w:rsid w:val="00ED596F"/>
    <w:rsid w:val="00ED5B73"/>
    <w:rsid w:val="00ED5C6E"/>
    <w:rsid w:val="00ED5F23"/>
    <w:rsid w:val="00ED6C4B"/>
    <w:rsid w:val="00ED6FEB"/>
    <w:rsid w:val="00ED71B8"/>
    <w:rsid w:val="00ED7286"/>
    <w:rsid w:val="00ED78B1"/>
    <w:rsid w:val="00ED7E03"/>
    <w:rsid w:val="00ED7FD0"/>
    <w:rsid w:val="00EE05A3"/>
    <w:rsid w:val="00EE082D"/>
    <w:rsid w:val="00EE0C9B"/>
    <w:rsid w:val="00EE0CD1"/>
    <w:rsid w:val="00EE0F35"/>
    <w:rsid w:val="00EE199F"/>
    <w:rsid w:val="00EE1E7A"/>
    <w:rsid w:val="00EE215A"/>
    <w:rsid w:val="00EE250B"/>
    <w:rsid w:val="00EE2E07"/>
    <w:rsid w:val="00EE2EFD"/>
    <w:rsid w:val="00EE3736"/>
    <w:rsid w:val="00EE3C3F"/>
    <w:rsid w:val="00EE44E8"/>
    <w:rsid w:val="00EE4B3E"/>
    <w:rsid w:val="00EE51D1"/>
    <w:rsid w:val="00EE5563"/>
    <w:rsid w:val="00EE5874"/>
    <w:rsid w:val="00EE5CE7"/>
    <w:rsid w:val="00EE6038"/>
    <w:rsid w:val="00EE6271"/>
    <w:rsid w:val="00EE6CAF"/>
    <w:rsid w:val="00EE6DE7"/>
    <w:rsid w:val="00EE741E"/>
    <w:rsid w:val="00EE7531"/>
    <w:rsid w:val="00EE7AB1"/>
    <w:rsid w:val="00EF148F"/>
    <w:rsid w:val="00EF14D7"/>
    <w:rsid w:val="00EF160F"/>
    <w:rsid w:val="00EF163D"/>
    <w:rsid w:val="00EF1712"/>
    <w:rsid w:val="00EF1969"/>
    <w:rsid w:val="00EF1BAE"/>
    <w:rsid w:val="00EF1D4D"/>
    <w:rsid w:val="00EF2BD2"/>
    <w:rsid w:val="00EF2F10"/>
    <w:rsid w:val="00EF3EAE"/>
    <w:rsid w:val="00EF45FF"/>
    <w:rsid w:val="00EF471D"/>
    <w:rsid w:val="00EF5752"/>
    <w:rsid w:val="00EF5C81"/>
    <w:rsid w:val="00EF5DC5"/>
    <w:rsid w:val="00EF628A"/>
    <w:rsid w:val="00EF67D6"/>
    <w:rsid w:val="00EF6E02"/>
    <w:rsid w:val="00EF7445"/>
    <w:rsid w:val="00EF7D08"/>
    <w:rsid w:val="00F001E3"/>
    <w:rsid w:val="00F00384"/>
    <w:rsid w:val="00F01077"/>
    <w:rsid w:val="00F0133B"/>
    <w:rsid w:val="00F01EC9"/>
    <w:rsid w:val="00F02136"/>
    <w:rsid w:val="00F02C51"/>
    <w:rsid w:val="00F030D5"/>
    <w:rsid w:val="00F03355"/>
    <w:rsid w:val="00F03396"/>
    <w:rsid w:val="00F0354F"/>
    <w:rsid w:val="00F0373A"/>
    <w:rsid w:val="00F03942"/>
    <w:rsid w:val="00F040A5"/>
    <w:rsid w:val="00F0463E"/>
    <w:rsid w:val="00F04790"/>
    <w:rsid w:val="00F0479A"/>
    <w:rsid w:val="00F04BC5"/>
    <w:rsid w:val="00F04C3E"/>
    <w:rsid w:val="00F05002"/>
    <w:rsid w:val="00F055AD"/>
    <w:rsid w:val="00F05EB8"/>
    <w:rsid w:val="00F063B3"/>
    <w:rsid w:val="00F06A83"/>
    <w:rsid w:val="00F073A8"/>
    <w:rsid w:val="00F10842"/>
    <w:rsid w:val="00F1084F"/>
    <w:rsid w:val="00F11B27"/>
    <w:rsid w:val="00F11C99"/>
    <w:rsid w:val="00F1209F"/>
    <w:rsid w:val="00F120AD"/>
    <w:rsid w:val="00F137B0"/>
    <w:rsid w:val="00F13E84"/>
    <w:rsid w:val="00F13F76"/>
    <w:rsid w:val="00F151B9"/>
    <w:rsid w:val="00F15240"/>
    <w:rsid w:val="00F1532F"/>
    <w:rsid w:val="00F153F4"/>
    <w:rsid w:val="00F15B5C"/>
    <w:rsid w:val="00F15C2E"/>
    <w:rsid w:val="00F15D31"/>
    <w:rsid w:val="00F15D70"/>
    <w:rsid w:val="00F16C10"/>
    <w:rsid w:val="00F16D19"/>
    <w:rsid w:val="00F1771D"/>
    <w:rsid w:val="00F17E1B"/>
    <w:rsid w:val="00F17F5B"/>
    <w:rsid w:val="00F2126E"/>
    <w:rsid w:val="00F21D46"/>
    <w:rsid w:val="00F22375"/>
    <w:rsid w:val="00F22D60"/>
    <w:rsid w:val="00F22F35"/>
    <w:rsid w:val="00F23D62"/>
    <w:rsid w:val="00F24918"/>
    <w:rsid w:val="00F2495C"/>
    <w:rsid w:val="00F24AD9"/>
    <w:rsid w:val="00F24E07"/>
    <w:rsid w:val="00F25116"/>
    <w:rsid w:val="00F25806"/>
    <w:rsid w:val="00F25978"/>
    <w:rsid w:val="00F268D4"/>
    <w:rsid w:val="00F27003"/>
    <w:rsid w:val="00F2711D"/>
    <w:rsid w:val="00F2759F"/>
    <w:rsid w:val="00F27A09"/>
    <w:rsid w:val="00F27B81"/>
    <w:rsid w:val="00F27C57"/>
    <w:rsid w:val="00F27F15"/>
    <w:rsid w:val="00F30BB1"/>
    <w:rsid w:val="00F30D28"/>
    <w:rsid w:val="00F31519"/>
    <w:rsid w:val="00F3156B"/>
    <w:rsid w:val="00F31853"/>
    <w:rsid w:val="00F31C12"/>
    <w:rsid w:val="00F31F2D"/>
    <w:rsid w:val="00F31FB0"/>
    <w:rsid w:val="00F3283A"/>
    <w:rsid w:val="00F32CBA"/>
    <w:rsid w:val="00F32E17"/>
    <w:rsid w:val="00F3314A"/>
    <w:rsid w:val="00F33B07"/>
    <w:rsid w:val="00F34311"/>
    <w:rsid w:val="00F34731"/>
    <w:rsid w:val="00F35D71"/>
    <w:rsid w:val="00F35E30"/>
    <w:rsid w:val="00F36607"/>
    <w:rsid w:val="00F36BA5"/>
    <w:rsid w:val="00F37038"/>
    <w:rsid w:val="00F3738E"/>
    <w:rsid w:val="00F37A8D"/>
    <w:rsid w:val="00F40471"/>
    <w:rsid w:val="00F4052D"/>
    <w:rsid w:val="00F4131C"/>
    <w:rsid w:val="00F4135F"/>
    <w:rsid w:val="00F4168A"/>
    <w:rsid w:val="00F42377"/>
    <w:rsid w:val="00F42E07"/>
    <w:rsid w:val="00F43EEF"/>
    <w:rsid w:val="00F44261"/>
    <w:rsid w:val="00F4467C"/>
    <w:rsid w:val="00F4476B"/>
    <w:rsid w:val="00F44DAA"/>
    <w:rsid w:val="00F4505F"/>
    <w:rsid w:val="00F456C8"/>
    <w:rsid w:val="00F45AB4"/>
    <w:rsid w:val="00F45B35"/>
    <w:rsid w:val="00F45B70"/>
    <w:rsid w:val="00F4609E"/>
    <w:rsid w:val="00F4663B"/>
    <w:rsid w:val="00F46CFA"/>
    <w:rsid w:val="00F46E1B"/>
    <w:rsid w:val="00F46F0D"/>
    <w:rsid w:val="00F47793"/>
    <w:rsid w:val="00F47A38"/>
    <w:rsid w:val="00F50308"/>
    <w:rsid w:val="00F5050F"/>
    <w:rsid w:val="00F505B6"/>
    <w:rsid w:val="00F50711"/>
    <w:rsid w:val="00F5086F"/>
    <w:rsid w:val="00F50D46"/>
    <w:rsid w:val="00F5105F"/>
    <w:rsid w:val="00F51A64"/>
    <w:rsid w:val="00F51D17"/>
    <w:rsid w:val="00F51F06"/>
    <w:rsid w:val="00F525D5"/>
    <w:rsid w:val="00F5288F"/>
    <w:rsid w:val="00F52ED8"/>
    <w:rsid w:val="00F53DD3"/>
    <w:rsid w:val="00F54120"/>
    <w:rsid w:val="00F5474D"/>
    <w:rsid w:val="00F54CF7"/>
    <w:rsid w:val="00F54FDD"/>
    <w:rsid w:val="00F56094"/>
    <w:rsid w:val="00F56AAB"/>
    <w:rsid w:val="00F57B10"/>
    <w:rsid w:val="00F57BD5"/>
    <w:rsid w:val="00F60614"/>
    <w:rsid w:val="00F606A3"/>
    <w:rsid w:val="00F60DF3"/>
    <w:rsid w:val="00F61133"/>
    <w:rsid w:val="00F61F24"/>
    <w:rsid w:val="00F62C1C"/>
    <w:rsid w:val="00F62F0C"/>
    <w:rsid w:val="00F62F79"/>
    <w:rsid w:val="00F63417"/>
    <w:rsid w:val="00F6394E"/>
    <w:rsid w:val="00F63B4D"/>
    <w:rsid w:val="00F63E63"/>
    <w:rsid w:val="00F640F6"/>
    <w:rsid w:val="00F64982"/>
    <w:rsid w:val="00F6514B"/>
    <w:rsid w:val="00F654C3"/>
    <w:rsid w:val="00F659B9"/>
    <w:rsid w:val="00F66222"/>
    <w:rsid w:val="00F662C5"/>
    <w:rsid w:val="00F664BF"/>
    <w:rsid w:val="00F6688F"/>
    <w:rsid w:val="00F676DC"/>
    <w:rsid w:val="00F70089"/>
    <w:rsid w:val="00F7055E"/>
    <w:rsid w:val="00F70999"/>
    <w:rsid w:val="00F7112A"/>
    <w:rsid w:val="00F71A59"/>
    <w:rsid w:val="00F71CCF"/>
    <w:rsid w:val="00F71F08"/>
    <w:rsid w:val="00F739F9"/>
    <w:rsid w:val="00F74272"/>
    <w:rsid w:val="00F745C8"/>
    <w:rsid w:val="00F7494F"/>
    <w:rsid w:val="00F74C17"/>
    <w:rsid w:val="00F75970"/>
    <w:rsid w:val="00F75E1C"/>
    <w:rsid w:val="00F76503"/>
    <w:rsid w:val="00F76904"/>
    <w:rsid w:val="00F7693E"/>
    <w:rsid w:val="00F770AC"/>
    <w:rsid w:val="00F7724C"/>
    <w:rsid w:val="00F7767A"/>
    <w:rsid w:val="00F7778D"/>
    <w:rsid w:val="00F80ED3"/>
    <w:rsid w:val="00F80F9E"/>
    <w:rsid w:val="00F81165"/>
    <w:rsid w:val="00F8167C"/>
    <w:rsid w:val="00F81C88"/>
    <w:rsid w:val="00F82E91"/>
    <w:rsid w:val="00F8325E"/>
    <w:rsid w:val="00F83877"/>
    <w:rsid w:val="00F84A77"/>
    <w:rsid w:val="00F84B1A"/>
    <w:rsid w:val="00F84ED1"/>
    <w:rsid w:val="00F8507B"/>
    <w:rsid w:val="00F86328"/>
    <w:rsid w:val="00F86C97"/>
    <w:rsid w:val="00F87161"/>
    <w:rsid w:val="00F8766A"/>
    <w:rsid w:val="00F87CC5"/>
    <w:rsid w:val="00F91346"/>
    <w:rsid w:val="00F91557"/>
    <w:rsid w:val="00F91B3E"/>
    <w:rsid w:val="00F92295"/>
    <w:rsid w:val="00F9257D"/>
    <w:rsid w:val="00F927DE"/>
    <w:rsid w:val="00F928BE"/>
    <w:rsid w:val="00F92CA1"/>
    <w:rsid w:val="00F92D45"/>
    <w:rsid w:val="00F93C78"/>
    <w:rsid w:val="00F941D0"/>
    <w:rsid w:val="00F9476A"/>
    <w:rsid w:val="00F94B56"/>
    <w:rsid w:val="00F951BF"/>
    <w:rsid w:val="00F9531C"/>
    <w:rsid w:val="00F9593B"/>
    <w:rsid w:val="00F96ED9"/>
    <w:rsid w:val="00F97D77"/>
    <w:rsid w:val="00F97E28"/>
    <w:rsid w:val="00F97F8A"/>
    <w:rsid w:val="00FA034B"/>
    <w:rsid w:val="00FA0556"/>
    <w:rsid w:val="00FA05C5"/>
    <w:rsid w:val="00FA067D"/>
    <w:rsid w:val="00FA0FCA"/>
    <w:rsid w:val="00FA149E"/>
    <w:rsid w:val="00FA2073"/>
    <w:rsid w:val="00FA2262"/>
    <w:rsid w:val="00FA30CA"/>
    <w:rsid w:val="00FA45ED"/>
    <w:rsid w:val="00FA4647"/>
    <w:rsid w:val="00FA479D"/>
    <w:rsid w:val="00FA4F65"/>
    <w:rsid w:val="00FA5232"/>
    <w:rsid w:val="00FA611B"/>
    <w:rsid w:val="00FA6E7A"/>
    <w:rsid w:val="00FA7376"/>
    <w:rsid w:val="00FB017D"/>
    <w:rsid w:val="00FB01F7"/>
    <w:rsid w:val="00FB0A11"/>
    <w:rsid w:val="00FB1451"/>
    <w:rsid w:val="00FB17F4"/>
    <w:rsid w:val="00FB231C"/>
    <w:rsid w:val="00FB23A7"/>
    <w:rsid w:val="00FB2437"/>
    <w:rsid w:val="00FB2484"/>
    <w:rsid w:val="00FB3093"/>
    <w:rsid w:val="00FB49A5"/>
    <w:rsid w:val="00FB4F28"/>
    <w:rsid w:val="00FB5336"/>
    <w:rsid w:val="00FB61CF"/>
    <w:rsid w:val="00FB686D"/>
    <w:rsid w:val="00FB72A8"/>
    <w:rsid w:val="00FB738E"/>
    <w:rsid w:val="00FB76FC"/>
    <w:rsid w:val="00FB7AB3"/>
    <w:rsid w:val="00FB7AF3"/>
    <w:rsid w:val="00FC030E"/>
    <w:rsid w:val="00FC07BA"/>
    <w:rsid w:val="00FC09C7"/>
    <w:rsid w:val="00FC100E"/>
    <w:rsid w:val="00FC11A8"/>
    <w:rsid w:val="00FC1888"/>
    <w:rsid w:val="00FC1C46"/>
    <w:rsid w:val="00FC1DDD"/>
    <w:rsid w:val="00FC26D6"/>
    <w:rsid w:val="00FC2889"/>
    <w:rsid w:val="00FC2B6C"/>
    <w:rsid w:val="00FC2BF1"/>
    <w:rsid w:val="00FC3078"/>
    <w:rsid w:val="00FC40CE"/>
    <w:rsid w:val="00FC46DD"/>
    <w:rsid w:val="00FC4777"/>
    <w:rsid w:val="00FC4EE4"/>
    <w:rsid w:val="00FC5147"/>
    <w:rsid w:val="00FC51B8"/>
    <w:rsid w:val="00FC5582"/>
    <w:rsid w:val="00FC55C7"/>
    <w:rsid w:val="00FC60D6"/>
    <w:rsid w:val="00FC6408"/>
    <w:rsid w:val="00FC7609"/>
    <w:rsid w:val="00FC77E8"/>
    <w:rsid w:val="00FD0388"/>
    <w:rsid w:val="00FD07BA"/>
    <w:rsid w:val="00FD15FE"/>
    <w:rsid w:val="00FD16A3"/>
    <w:rsid w:val="00FD4A48"/>
    <w:rsid w:val="00FD4C85"/>
    <w:rsid w:val="00FD5D31"/>
    <w:rsid w:val="00FD5F52"/>
    <w:rsid w:val="00FD5F60"/>
    <w:rsid w:val="00FD6503"/>
    <w:rsid w:val="00FD7792"/>
    <w:rsid w:val="00FE03B9"/>
    <w:rsid w:val="00FE0893"/>
    <w:rsid w:val="00FE0F1A"/>
    <w:rsid w:val="00FE1890"/>
    <w:rsid w:val="00FE1C07"/>
    <w:rsid w:val="00FE1CDE"/>
    <w:rsid w:val="00FE1F6A"/>
    <w:rsid w:val="00FE253C"/>
    <w:rsid w:val="00FE3400"/>
    <w:rsid w:val="00FE42E4"/>
    <w:rsid w:val="00FE4A26"/>
    <w:rsid w:val="00FE4A74"/>
    <w:rsid w:val="00FE4C69"/>
    <w:rsid w:val="00FE5240"/>
    <w:rsid w:val="00FE5B46"/>
    <w:rsid w:val="00FE5F70"/>
    <w:rsid w:val="00FE6495"/>
    <w:rsid w:val="00FE66CB"/>
    <w:rsid w:val="00FE75DA"/>
    <w:rsid w:val="00FE7BC0"/>
    <w:rsid w:val="00FF0964"/>
    <w:rsid w:val="00FF097F"/>
    <w:rsid w:val="00FF1350"/>
    <w:rsid w:val="00FF1D73"/>
    <w:rsid w:val="00FF2F07"/>
    <w:rsid w:val="00FF3249"/>
    <w:rsid w:val="00FF458C"/>
    <w:rsid w:val="00FF492F"/>
    <w:rsid w:val="00FF4FA9"/>
    <w:rsid w:val="00FF5753"/>
    <w:rsid w:val="00FF5E80"/>
    <w:rsid w:val="00FF5EF4"/>
    <w:rsid w:val="00FF60B1"/>
    <w:rsid w:val="00FF63A1"/>
    <w:rsid w:val="00FF64D6"/>
    <w:rsid w:val="00FF686D"/>
    <w:rsid w:val="00FF6B7F"/>
    <w:rsid w:val="00FF6D4E"/>
    <w:rsid w:val="00FF70C8"/>
    <w:rsid w:val="00FF7965"/>
    <w:rsid w:val="00FF7A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8B8891"/>
  <w15:docId w15:val="{591DF471-BDCE-499E-A56B-08C65FB17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FD6"/>
    <w:rPr>
      <w:sz w:val="24"/>
      <w:szCs w:val="24"/>
      <w:lang w:val="sq-AL"/>
    </w:rPr>
  </w:style>
  <w:style w:type="paragraph" w:styleId="Heading1">
    <w:name w:val="heading 1"/>
    <w:basedOn w:val="Normal"/>
    <w:next w:val="Normal"/>
    <w:qFormat/>
    <w:rsid w:val="00CF0FD6"/>
    <w:pPr>
      <w:keepNext/>
      <w:numPr>
        <w:numId w:val="118"/>
      </w:numPr>
      <w:jc w:val="center"/>
      <w:outlineLvl w:val="0"/>
    </w:pPr>
    <w:rPr>
      <w:b/>
      <w:bCs/>
      <w:sz w:val="36"/>
    </w:rPr>
  </w:style>
  <w:style w:type="paragraph" w:styleId="Heading2">
    <w:name w:val="heading 2"/>
    <w:basedOn w:val="Normal"/>
    <w:next w:val="Normal"/>
    <w:qFormat/>
    <w:rsid w:val="00CF0FD6"/>
    <w:pPr>
      <w:keepNext/>
      <w:numPr>
        <w:ilvl w:val="1"/>
        <w:numId w:val="118"/>
      </w:numPr>
      <w:outlineLvl w:val="1"/>
    </w:pPr>
    <w:rPr>
      <w:b/>
      <w:bCs/>
    </w:rPr>
  </w:style>
  <w:style w:type="paragraph" w:styleId="Heading3">
    <w:name w:val="heading 3"/>
    <w:basedOn w:val="Normal"/>
    <w:next w:val="Normal"/>
    <w:qFormat/>
    <w:rsid w:val="00CF0FD6"/>
    <w:pPr>
      <w:keepNext/>
      <w:numPr>
        <w:ilvl w:val="2"/>
        <w:numId w:val="118"/>
      </w:numPr>
      <w:tabs>
        <w:tab w:val="left" w:pos="6915"/>
      </w:tabs>
      <w:jc w:val="center"/>
      <w:outlineLvl w:val="2"/>
    </w:pPr>
    <w:rPr>
      <w:b/>
    </w:rPr>
  </w:style>
  <w:style w:type="paragraph" w:styleId="Heading4">
    <w:name w:val="heading 4"/>
    <w:basedOn w:val="Normal"/>
    <w:next w:val="Normal"/>
    <w:qFormat/>
    <w:rsid w:val="00CF0FD6"/>
    <w:pPr>
      <w:keepNext/>
      <w:numPr>
        <w:ilvl w:val="3"/>
        <w:numId w:val="118"/>
      </w:numPr>
      <w:outlineLvl w:val="3"/>
    </w:pPr>
    <w:rPr>
      <w:b/>
      <w:sz w:val="20"/>
    </w:rPr>
  </w:style>
  <w:style w:type="paragraph" w:styleId="Heading5">
    <w:name w:val="heading 5"/>
    <w:basedOn w:val="Normal"/>
    <w:next w:val="Normal"/>
    <w:qFormat/>
    <w:rsid w:val="00CF0FD6"/>
    <w:pPr>
      <w:keepNext/>
      <w:numPr>
        <w:ilvl w:val="4"/>
        <w:numId w:val="118"/>
      </w:numPr>
      <w:jc w:val="both"/>
      <w:outlineLvl w:val="4"/>
    </w:pPr>
    <w:rPr>
      <w:b/>
      <w:bCs/>
      <w:sz w:val="20"/>
    </w:rPr>
  </w:style>
  <w:style w:type="paragraph" w:styleId="Heading6">
    <w:name w:val="heading 6"/>
    <w:basedOn w:val="Normal"/>
    <w:next w:val="Normal"/>
    <w:qFormat/>
    <w:rsid w:val="00CF0FD6"/>
    <w:pPr>
      <w:keepNext/>
      <w:numPr>
        <w:ilvl w:val="5"/>
        <w:numId w:val="118"/>
      </w:numPr>
      <w:jc w:val="center"/>
      <w:outlineLvl w:val="5"/>
    </w:pPr>
    <w:rPr>
      <w:b/>
      <w:sz w:val="20"/>
    </w:rPr>
  </w:style>
  <w:style w:type="paragraph" w:styleId="Heading7">
    <w:name w:val="heading 7"/>
    <w:basedOn w:val="Normal"/>
    <w:next w:val="Normal"/>
    <w:qFormat/>
    <w:rsid w:val="00605D44"/>
    <w:pPr>
      <w:numPr>
        <w:ilvl w:val="6"/>
        <w:numId w:val="118"/>
      </w:numPr>
      <w:spacing w:before="240" w:after="60"/>
      <w:outlineLvl w:val="6"/>
    </w:pPr>
  </w:style>
  <w:style w:type="paragraph" w:styleId="Heading8">
    <w:name w:val="heading 8"/>
    <w:basedOn w:val="Normal"/>
    <w:next w:val="Normal"/>
    <w:qFormat/>
    <w:rsid w:val="00605D44"/>
    <w:pPr>
      <w:numPr>
        <w:ilvl w:val="7"/>
        <w:numId w:val="118"/>
      </w:numPr>
      <w:spacing w:before="240" w:after="60"/>
      <w:outlineLvl w:val="7"/>
    </w:pPr>
    <w:rPr>
      <w:i/>
      <w:iCs/>
    </w:rPr>
  </w:style>
  <w:style w:type="paragraph" w:styleId="Heading9">
    <w:name w:val="heading 9"/>
    <w:basedOn w:val="Normal"/>
    <w:next w:val="Normal"/>
    <w:qFormat/>
    <w:rsid w:val="00605D44"/>
    <w:pPr>
      <w:numPr>
        <w:ilvl w:val="8"/>
        <w:numId w:val="1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DD52D7"/>
    <w:pPr>
      <w:jc w:val="both"/>
    </w:pPr>
    <w:rPr>
      <w:b/>
      <w:bCs/>
      <w:sz w:val="28"/>
    </w:rPr>
  </w:style>
  <w:style w:type="paragraph" w:styleId="BalloonText">
    <w:name w:val="Balloon Text"/>
    <w:basedOn w:val="Normal"/>
    <w:semiHidden/>
    <w:rsid w:val="004A5BB6"/>
    <w:rPr>
      <w:rFonts w:ascii="Tahoma" w:hAnsi="Tahoma" w:cs="Tahoma"/>
      <w:sz w:val="16"/>
      <w:szCs w:val="16"/>
    </w:rPr>
  </w:style>
  <w:style w:type="character" w:styleId="HTMLAcronym">
    <w:name w:val="HTML Acronym"/>
    <w:basedOn w:val="DefaultParagraphFont"/>
    <w:rsid w:val="00F44DAA"/>
  </w:style>
  <w:style w:type="character" w:styleId="Hyperlink">
    <w:name w:val="Hyperlink"/>
    <w:rsid w:val="0099215E"/>
    <w:rPr>
      <w:strike w:val="0"/>
      <w:dstrike w:val="0"/>
      <w:color w:val="476C8E"/>
      <w:u w:val="none"/>
      <w:effect w:val="none"/>
    </w:rPr>
  </w:style>
  <w:style w:type="paragraph" w:styleId="BodyText">
    <w:name w:val="Body Text"/>
    <w:basedOn w:val="Normal"/>
    <w:rsid w:val="00CF0FD6"/>
    <w:pPr>
      <w:jc w:val="center"/>
    </w:pPr>
    <w:rPr>
      <w:b/>
      <w:bCs/>
    </w:rPr>
  </w:style>
  <w:style w:type="paragraph" w:styleId="BodyTextIndent">
    <w:name w:val="Body Text Indent"/>
    <w:basedOn w:val="Normal"/>
    <w:rsid w:val="00CF0FD6"/>
    <w:pPr>
      <w:ind w:firstLine="720"/>
      <w:jc w:val="both"/>
    </w:pPr>
  </w:style>
  <w:style w:type="paragraph" w:styleId="Footer">
    <w:name w:val="footer"/>
    <w:basedOn w:val="Normal"/>
    <w:link w:val="FooterChar"/>
    <w:uiPriority w:val="99"/>
    <w:rsid w:val="00CF0FD6"/>
    <w:pPr>
      <w:tabs>
        <w:tab w:val="center" w:pos="4320"/>
        <w:tab w:val="right" w:pos="8640"/>
      </w:tabs>
    </w:pPr>
  </w:style>
  <w:style w:type="character" w:styleId="PageNumber">
    <w:name w:val="page number"/>
    <w:basedOn w:val="DefaultParagraphFont"/>
    <w:rsid w:val="00CF0FD6"/>
  </w:style>
  <w:style w:type="paragraph" w:styleId="BodyText2">
    <w:name w:val="Body Text 2"/>
    <w:basedOn w:val="Normal"/>
    <w:rsid w:val="00CF0FD6"/>
    <w:pPr>
      <w:jc w:val="both"/>
    </w:pPr>
  </w:style>
  <w:style w:type="paragraph" w:styleId="BodyTextIndent2">
    <w:name w:val="Body Text Indent 2"/>
    <w:basedOn w:val="Normal"/>
    <w:rsid w:val="00CF0FD6"/>
    <w:pPr>
      <w:ind w:left="720"/>
      <w:jc w:val="both"/>
    </w:pPr>
  </w:style>
  <w:style w:type="paragraph" w:styleId="BlockText">
    <w:name w:val="Block Text"/>
    <w:basedOn w:val="Normal"/>
    <w:rsid w:val="00CF0FD6"/>
    <w:pPr>
      <w:ind w:left="360" w:right="150"/>
    </w:pPr>
  </w:style>
  <w:style w:type="paragraph" w:styleId="BodyText3">
    <w:name w:val="Body Text 3"/>
    <w:basedOn w:val="Normal"/>
    <w:rsid w:val="00CF0FD6"/>
    <w:pPr>
      <w:jc w:val="both"/>
    </w:pPr>
    <w:rPr>
      <w:b/>
      <w:sz w:val="20"/>
    </w:rPr>
  </w:style>
  <w:style w:type="table" w:styleId="TableGrid">
    <w:name w:val="Table Grid"/>
    <w:basedOn w:val="TableNormal"/>
    <w:rsid w:val="00CF0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F0FD6"/>
    <w:pPr>
      <w:tabs>
        <w:tab w:val="center" w:pos="4320"/>
        <w:tab w:val="right" w:pos="8640"/>
      </w:tabs>
    </w:pPr>
  </w:style>
  <w:style w:type="paragraph" w:customStyle="1" w:styleId="CharCharCharCharCharChar">
    <w:name w:val="Char Char Char Char Char Char"/>
    <w:basedOn w:val="Normal"/>
    <w:rsid w:val="0043299B"/>
    <w:pPr>
      <w:spacing w:after="160" w:line="240" w:lineRule="exact"/>
    </w:pPr>
    <w:rPr>
      <w:rFonts w:ascii="Tahoma" w:hAnsi="Tahoma" w:cs="Tahoma"/>
      <w:sz w:val="20"/>
      <w:szCs w:val="20"/>
      <w:lang w:val="en-US"/>
    </w:rPr>
  </w:style>
  <w:style w:type="paragraph" w:customStyle="1" w:styleId="Char">
    <w:name w:val="Char"/>
    <w:basedOn w:val="Normal"/>
    <w:rsid w:val="00B52A66"/>
    <w:pPr>
      <w:spacing w:after="160" w:line="240" w:lineRule="exact"/>
    </w:pPr>
    <w:rPr>
      <w:rFonts w:ascii="Arial" w:eastAsia="MS Mincho" w:hAnsi="Arial" w:cs="Arial"/>
      <w:sz w:val="20"/>
      <w:szCs w:val="20"/>
      <w:lang w:val="en-US"/>
    </w:rPr>
  </w:style>
  <w:style w:type="paragraph" w:customStyle="1" w:styleId="Char0">
    <w:name w:val="Char"/>
    <w:basedOn w:val="Normal"/>
    <w:rsid w:val="00776062"/>
    <w:pPr>
      <w:spacing w:after="160" w:line="240" w:lineRule="exact"/>
    </w:pPr>
    <w:rPr>
      <w:rFonts w:ascii="Arial" w:eastAsia="MS Mincho" w:hAnsi="Arial" w:cs="Arial"/>
      <w:sz w:val="20"/>
      <w:szCs w:val="20"/>
      <w:lang w:val="en-US"/>
    </w:rPr>
  </w:style>
  <w:style w:type="paragraph" w:customStyle="1" w:styleId="CharCharChar">
    <w:name w:val="Char Char Char"/>
    <w:basedOn w:val="Normal"/>
    <w:rsid w:val="00DE1A4E"/>
    <w:pPr>
      <w:spacing w:after="160" w:line="240" w:lineRule="exact"/>
    </w:pPr>
    <w:rPr>
      <w:rFonts w:ascii="Tahoma" w:hAnsi="Tahoma"/>
      <w:sz w:val="20"/>
      <w:szCs w:val="20"/>
    </w:rPr>
  </w:style>
  <w:style w:type="paragraph" w:styleId="DocumentMap">
    <w:name w:val="Document Map"/>
    <w:basedOn w:val="Normal"/>
    <w:semiHidden/>
    <w:rsid w:val="007979EC"/>
    <w:pPr>
      <w:shd w:val="clear" w:color="auto" w:fill="000080"/>
    </w:pPr>
    <w:rPr>
      <w:rFonts w:ascii="Tahoma" w:hAnsi="Tahoma" w:cs="Tahoma"/>
      <w:sz w:val="20"/>
      <w:szCs w:val="20"/>
    </w:rPr>
  </w:style>
  <w:style w:type="paragraph" w:styleId="ListParagraph">
    <w:name w:val="List Paragraph"/>
    <w:aliases w:val="Indent Paragraph,Lettre d'introduction,Paragraphe de liste PBLH,Graph &amp; Table tite"/>
    <w:basedOn w:val="Normal"/>
    <w:link w:val="ListParagraphChar"/>
    <w:uiPriority w:val="34"/>
    <w:qFormat/>
    <w:rsid w:val="00CB6C00"/>
    <w:pPr>
      <w:ind w:left="720"/>
    </w:pPr>
  </w:style>
  <w:style w:type="character" w:customStyle="1" w:styleId="HeaderChar">
    <w:name w:val="Header Char"/>
    <w:link w:val="Header"/>
    <w:rsid w:val="001210B6"/>
    <w:rPr>
      <w:sz w:val="24"/>
      <w:szCs w:val="24"/>
      <w:lang w:val="sq-AL"/>
    </w:rPr>
  </w:style>
  <w:style w:type="paragraph" w:styleId="NoSpacing">
    <w:name w:val="No Spacing"/>
    <w:uiPriority w:val="1"/>
    <w:qFormat/>
    <w:rsid w:val="009E14C2"/>
    <w:rPr>
      <w:sz w:val="24"/>
      <w:szCs w:val="24"/>
      <w:lang w:val="sq-AL"/>
    </w:rPr>
  </w:style>
  <w:style w:type="character" w:styleId="CommentReference">
    <w:name w:val="annotation reference"/>
    <w:basedOn w:val="DefaultParagraphFont"/>
    <w:uiPriority w:val="99"/>
    <w:unhideWhenUsed/>
    <w:rsid w:val="00543C76"/>
    <w:rPr>
      <w:sz w:val="16"/>
      <w:szCs w:val="16"/>
    </w:rPr>
  </w:style>
  <w:style w:type="paragraph" w:styleId="CommentText">
    <w:name w:val="annotation text"/>
    <w:basedOn w:val="Normal"/>
    <w:link w:val="CommentTextChar"/>
    <w:uiPriority w:val="99"/>
    <w:unhideWhenUsed/>
    <w:rsid w:val="00543C76"/>
    <w:pPr>
      <w:spacing w:after="160"/>
    </w:pPr>
    <w:rPr>
      <w:rFonts w:ascii="Calibri" w:eastAsia="Calibri" w:hAnsi="Calibri"/>
      <w:sz w:val="20"/>
      <w:szCs w:val="20"/>
      <w:lang w:val="en-US"/>
    </w:rPr>
  </w:style>
  <w:style w:type="character" w:customStyle="1" w:styleId="CommentTextChar">
    <w:name w:val="Comment Text Char"/>
    <w:basedOn w:val="DefaultParagraphFont"/>
    <w:link w:val="CommentText"/>
    <w:uiPriority w:val="99"/>
    <w:rsid w:val="00543C76"/>
    <w:rPr>
      <w:rFonts w:ascii="Calibri" w:eastAsia="Calibri" w:hAnsi="Calibri" w:cs="Times New Roman"/>
    </w:rPr>
  </w:style>
  <w:style w:type="character" w:customStyle="1" w:styleId="ListParagraphChar">
    <w:name w:val="List Paragraph Char"/>
    <w:aliases w:val="Indent Paragraph Char,Lettre d'introduction Char,Paragraphe de liste PBLH Char,Graph &amp; Table tite Char"/>
    <w:link w:val="ListParagraph"/>
    <w:uiPriority w:val="34"/>
    <w:locked/>
    <w:rsid w:val="00380BC9"/>
    <w:rPr>
      <w:sz w:val="24"/>
      <w:szCs w:val="24"/>
      <w:lang w:val="sq-AL"/>
    </w:rPr>
  </w:style>
  <w:style w:type="table" w:styleId="TableClassic1">
    <w:name w:val="Table Classic 1"/>
    <w:basedOn w:val="TableNormal"/>
    <w:rsid w:val="002819C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7CC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GridTable1Light1">
    <w:name w:val="Grid Table 1 Light1"/>
    <w:basedOn w:val="TableNormal"/>
    <w:uiPriority w:val="46"/>
    <w:rsid w:val="00FE340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oterChar">
    <w:name w:val="Footer Char"/>
    <w:basedOn w:val="DefaultParagraphFont"/>
    <w:link w:val="Footer"/>
    <w:uiPriority w:val="99"/>
    <w:rsid w:val="005225D5"/>
    <w:rPr>
      <w:sz w:val="24"/>
      <w:szCs w:val="24"/>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97804">
      <w:bodyDiv w:val="1"/>
      <w:marLeft w:val="0"/>
      <w:marRight w:val="0"/>
      <w:marTop w:val="0"/>
      <w:marBottom w:val="0"/>
      <w:divBdr>
        <w:top w:val="none" w:sz="0" w:space="0" w:color="auto"/>
        <w:left w:val="none" w:sz="0" w:space="0" w:color="auto"/>
        <w:bottom w:val="none" w:sz="0" w:space="0" w:color="auto"/>
        <w:right w:val="none" w:sz="0" w:space="0" w:color="auto"/>
      </w:divBdr>
    </w:div>
    <w:div w:id="105279069">
      <w:bodyDiv w:val="1"/>
      <w:marLeft w:val="0"/>
      <w:marRight w:val="0"/>
      <w:marTop w:val="0"/>
      <w:marBottom w:val="0"/>
      <w:divBdr>
        <w:top w:val="none" w:sz="0" w:space="0" w:color="auto"/>
        <w:left w:val="none" w:sz="0" w:space="0" w:color="auto"/>
        <w:bottom w:val="none" w:sz="0" w:space="0" w:color="auto"/>
        <w:right w:val="none" w:sz="0" w:space="0" w:color="auto"/>
      </w:divBdr>
    </w:div>
    <w:div w:id="156455826">
      <w:bodyDiv w:val="1"/>
      <w:marLeft w:val="0"/>
      <w:marRight w:val="0"/>
      <w:marTop w:val="0"/>
      <w:marBottom w:val="0"/>
      <w:divBdr>
        <w:top w:val="none" w:sz="0" w:space="0" w:color="auto"/>
        <w:left w:val="none" w:sz="0" w:space="0" w:color="auto"/>
        <w:bottom w:val="none" w:sz="0" w:space="0" w:color="auto"/>
        <w:right w:val="none" w:sz="0" w:space="0" w:color="auto"/>
      </w:divBdr>
      <w:divsChild>
        <w:div w:id="219677680">
          <w:marLeft w:val="0"/>
          <w:marRight w:val="0"/>
          <w:marTop w:val="0"/>
          <w:marBottom w:val="0"/>
          <w:divBdr>
            <w:top w:val="none" w:sz="0" w:space="0" w:color="auto"/>
            <w:left w:val="none" w:sz="0" w:space="0" w:color="auto"/>
            <w:bottom w:val="none" w:sz="0" w:space="0" w:color="auto"/>
            <w:right w:val="none" w:sz="0" w:space="0" w:color="auto"/>
          </w:divBdr>
        </w:div>
        <w:div w:id="313728940">
          <w:marLeft w:val="0"/>
          <w:marRight w:val="0"/>
          <w:marTop w:val="0"/>
          <w:marBottom w:val="0"/>
          <w:divBdr>
            <w:top w:val="none" w:sz="0" w:space="0" w:color="auto"/>
            <w:left w:val="none" w:sz="0" w:space="0" w:color="auto"/>
            <w:bottom w:val="none" w:sz="0" w:space="0" w:color="auto"/>
            <w:right w:val="none" w:sz="0" w:space="0" w:color="auto"/>
          </w:divBdr>
        </w:div>
        <w:div w:id="703678196">
          <w:marLeft w:val="0"/>
          <w:marRight w:val="0"/>
          <w:marTop w:val="0"/>
          <w:marBottom w:val="0"/>
          <w:divBdr>
            <w:top w:val="none" w:sz="0" w:space="0" w:color="auto"/>
            <w:left w:val="none" w:sz="0" w:space="0" w:color="auto"/>
            <w:bottom w:val="none" w:sz="0" w:space="0" w:color="auto"/>
            <w:right w:val="none" w:sz="0" w:space="0" w:color="auto"/>
          </w:divBdr>
        </w:div>
      </w:divsChild>
    </w:div>
    <w:div w:id="383797890">
      <w:bodyDiv w:val="1"/>
      <w:marLeft w:val="0"/>
      <w:marRight w:val="0"/>
      <w:marTop w:val="0"/>
      <w:marBottom w:val="0"/>
      <w:divBdr>
        <w:top w:val="none" w:sz="0" w:space="0" w:color="auto"/>
        <w:left w:val="none" w:sz="0" w:space="0" w:color="auto"/>
        <w:bottom w:val="none" w:sz="0" w:space="0" w:color="auto"/>
        <w:right w:val="none" w:sz="0" w:space="0" w:color="auto"/>
      </w:divBdr>
      <w:divsChild>
        <w:div w:id="240022148">
          <w:marLeft w:val="0"/>
          <w:marRight w:val="0"/>
          <w:marTop w:val="0"/>
          <w:marBottom w:val="0"/>
          <w:divBdr>
            <w:top w:val="none" w:sz="0" w:space="0" w:color="auto"/>
            <w:left w:val="none" w:sz="0" w:space="0" w:color="auto"/>
            <w:bottom w:val="none" w:sz="0" w:space="0" w:color="auto"/>
            <w:right w:val="none" w:sz="0" w:space="0" w:color="auto"/>
          </w:divBdr>
        </w:div>
        <w:div w:id="1055081721">
          <w:marLeft w:val="0"/>
          <w:marRight w:val="0"/>
          <w:marTop w:val="0"/>
          <w:marBottom w:val="0"/>
          <w:divBdr>
            <w:top w:val="none" w:sz="0" w:space="0" w:color="auto"/>
            <w:left w:val="none" w:sz="0" w:space="0" w:color="auto"/>
            <w:bottom w:val="none" w:sz="0" w:space="0" w:color="auto"/>
            <w:right w:val="none" w:sz="0" w:space="0" w:color="auto"/>
          </w:divBdr>
        </w:div>
        <w:div w:id="1453130799">
          <w:marLeft w:val="0"/>
          <w:marRight w:val="0"/>
          <w:marTop w:val="0"/>
          <w:marBottom w:val="0"/>
          <w:divBdr>
            <w:top w:val="none" w:sz="0" w:space="0" w:color="auto"/>
            <w:left w:val="none" w:sz="0" w:space="0" w:color="auto"/>
            <w:bottom w:val="none" w:sz="0" w:space="0" w:color="auto"/>
            <w:right w:val="none" w:sz="0" w:space="0" w:color="auto"/>
          </w:divBdr>
        </w:div>
      </w:divsChild>
    </w:div>
    <w:div w:id="442962901">
      <w:bodyDiv w:val="1"/>
      <w:marLeft w:val="0"/>
      <w:marRight w:val="0"/>
      <w:marTop w:val="0"/>
      <w:marBottom w:val="0"/>
      <w:divBdr>
        <w:top w:val="none" w:sz="0" w:space="0" w:color="auto"/>
        <w:left w:val="none" w:sz="0" w:space="0" w:color="auto"/>
        <w:bottom w:val="none" w:sz="0" w:space="0" w:color="auto"/>
        <w:right w:val="none" w:sz="0" w:space="0" w:color="auto"/>
      </w:divBdr>
    </w:div>
    <w:div w:id="480538065">
      <w:bodyDiv w:val="1"/>
      <w:marLeft w:val="0"/>
      <w:marRight w:val="0"/>
      <w:marTop w:val="0"/>
      <w:marBottom w:val="0"/>
      <w:divBdr>
        <w:top w:val="none" w:sz="0" w:space="0" w:color="auto"/>
        <w:left w:val="none" w:sz="0" w:space="0" w:color="auto"/>
        <w:bottom w:val="none" w:sz="0" w:space="0" w:color="auto"/>
        <w:right w:val="none" w:sz="0" w:space="0" w:color="auto"/>
      </w:divBdr>
    </w:div>
    <w:div w:id="602954132">
      <w:bodyDiv w:val="1"/>
      <w:marLeft w:val="0"/>
      <w:marRight w:val="0"/>
      <w:marTop w:val="0"/>
      <w:marBottom w:val="0"/>
      <w:divBdr>
        <w:top w:val="none" w:sz="0" w:space="0" w:color="auto"/>
        <w:left w:val="none" w:sz="0" w:space="0" w:color="auto"/>
        <w:bottom w:val="none" w:sz="0" w:space="0" w:color="auto"/>
        <w:right w:val="none" w:sz="0" w:space="0" w:color="auto"/>
      </w:divBdr>
    </w:div>
    <w:div w:id="625238813">
      <w:bodyDiv w:val="1"/>
      <w:marLeft w:val="0"/>
      <w:marRight w:val="0"/>
      <w:marTop w:val="0"/>
      <w:marBottom w:val="0"/>
      <w:divBdr>
        <w:top w:val="none" w:sz="0" w:space="0" w:color="auto"/>
        <w:left w:val="none" w:sz="0" w:space="0" w:color="auto"/>
        <w:bottom w:val="none" w:sz="0" w:space="0" w:color="auto"/>
        <w:right w:val="none" w:sz="0" w:space="0" w:color="auto"/>
      </w:divBdr>
      <w:divsChild>
        <w:div w:id="8876299">
          <w:marLeft w:val="0"/>
          <w:marRight w:val="0"/>
          <w:marTop w:val="0"/>
          <w:marBottom w:val="0"/>
          <w:divBdr>
            <w:top w:val="none" w:sz="0" w:space="0" w:color="auto"/>
            <w:left w:val="none" w:sz="0" w:space="0" w:color="auto"/>
            <w:bottom w:val="none" w:sz="0" w:space="0" w:color="auto"/>
            <w:right w:val="none" w:sz="0" w:space="0" w:color="auto"/>
          </w:divBdr>
        </w:div>
        <w:div w:id="25645673">
          <w:marLeft w:val="0"/>
          <w:marRight w:val="0"/>
          <w:marTop w:val="0"/>
          <w:marBottom w:val="0"/>
          <w:divBdr>
            <w:top w:val="none" w:sz="0" w:space="0" w:color="auto"/>
            <w:left w:val="none" w:sz="0" w:space="0" w:color="auto"/>
            <w:bottom w:val="none" w:sz="0" w:space="0" w:color="auto"/>
            <w:right w:val="none" w:sz="0" w:space="0" w:color="auto"/>
          </w:divBdr>
          <w:divsChild>
            <w:div w:id="251285603">
              <w:marLeft w:val="0"/>
              <w:marRight w:val="0"/>
              <w:marTop w:val="0"/>
              <w:marBottom w:val="0"/>
              <w:divBdr>
                <w:top w:val="none" w:sz="0" w:space="0" w:color="auto"/>
                <w:left w:val="none" w:sz="0" w:space="0" w:color="auto"/>
                <w:bottom w:val="none" w:sz="0" w:space="0" w:color="auto"/>
                <w:right w:val="none" w:sz="0" w:space="0" w:color="auto"/>
              </w:divBdr>
            </w:div>
          </w:divsChild>
        </w:div>
        <w:div w:id="43481277">
          <w:marLeft w:val="0"/>
          <w:marRight w:val="0"/>
          <w:marTop w:val="0"/>
          <w:marBottom w:val="0"/>
          <w:divBdr>
            <w:top w:val="none" w:sz="0" w:space="0" w:color="auto"/>
            <w:left w:val="none" w:sz="0" w:space="0" w:color="auto"/>
            <w:bottom w:val="none" w:sz="0" w:space="0" w:color="auto"/>
            <w:right w:val="none" w:sz="0" w:space="0" w:color="auto"/>
          </w:divBdr>
        </w:div>
        <w:div w:id="76487724">
          <w:marLeft w:val="0"/>
          <w:marRight w:val="0"/>
          <w:marTop w:val="0"/>
          <w:marBottom w:val="0"/>
          <w:divBdr>
            <w:top w:val="none" w:sz="0" w:space="0" w:color="auto"/>
            <w:left w:val="none" w:sz="0" w:space="0" w:color="auto"/>
            <w:bottom w:val="none" w:sz="0" w:space="0" w:color="auto"/>
            <w:right w:val="none" w:sz="0" w:space="0" w:color="auto"/>
          </w:divBdr>
        </w:div>
        <w:div w:id="82803486">
          <w:marLeft w:val="0"/>
          <w:marRight w:val="0"/>
          <w:marTop w:val="0"/>
          <w:marBottom w:val="0"/>
          <w:divBdr>
            <w:top w:val="none" w:sz="0" w:space="0" w:color="auto"/>
            <w:left w:val="none" w:sz="0" w:space="0" w:color="auto"/>
            <w:bottom w:val="none" w:sz="0" w:space="0" w:color="auto"/>
            <w:right w:val="none" w:sz="0" w:space="0" w:color="auto"/>
          </w:divBdr>
        </w:div>
        <w:div w:id="123351023">
          <w:marLeft w:val="0"/>
          <w:marRight w:val="0"/>
          <w:marTop w:val="0"/>
          <w:marBottom w:val="0"/>
          <w:divBdr>
            <w:top w:val="none" w:sz="0" w:space="0" w:color="auto"/>
            <w:left w:val="none" w:sz="0" w:space="0" w:color="auto"/>
            <w:bottom w:val="none" w:sz="0" w:space="0" w:color="auto"/>
            <w:right w:val="none" w:sz="0" w:space="0" w:color="auto"/>
          </w:divBdr>
          <w:divsChild>
            <w:div w:id="172427198">
              <w:marLeft w:val="0"/>
              <w:marRight w:val="0"/>
              <w:marTop w:val="0"/>
              <w:marBottom w:val="0"/>
              <w:divBdr>
                <w:top w:val="none" w:sz="0" w:space="0" w:color="auto"/>
                <w:left w:val="none" w:sz="0" w:space="0" w:color="auto"/>
                <w:bottom w:val="none" w:sz="0" w:space="0" w:color="auto"/>
                <w:right w:val="none" w:sz="0" w:space="0" w:color="auto"/>
              </w:divBdr>
            </w:div>
          </w:divsChild>
        </w:div>
        <w:div w:id="135025619">
          <w:marLeft w:val="0"/>
          <w:marRight w:val="0"/>
          <w:marTop w:val="0"/>
          <w:marBottom w:val="0"/>
          <w:divBdr>
            <w:top w:val="none" w:sz="0" w:space="0" w:color="auto"/>
            <w:left w:val="none" w:sz="0" w:space="0" w:color="auto"/>
            <w:bottom w:val="none" w:sz="0" w:space="0" w:color="auto"/>
            <w:right w:val="none" w:sz="0" w:space="0" w:color="auto"/>
          </w:divBdr>
        </w:div>
        <w:div w:id="160243749">
          <w:marLeft w:val="0"/>
          <w:marRight w:val="0"/>
          <w:marTop w:val="0"/>
          <w:marBottom w:val="0"/>
          <w:divBdr>
            <w:top w:val="none" w:sz="0" w:space="0" w:color="auto"/>
            <w:left w:val="none" w:sz="0" w:space="0" w:color="auto"/>
            <w:bottom w:val="none" w:sz="0" w:space="0" w:color="auto"/>
            <w:right w:val="none" w:sz="0" w:space="0" w:color="auto"/>
          </w:divBdr>
          <w:divsChild>
            <w:div w:id="884558109">
              <w:marLeft w:val="0"/>
              <w:marRight w:val="0"/>
              <w:marTop w:val="0"/>
              <w:marBottom w:val="0"/>
              <w:divBdr>
                <w:top w:val="none" w:sz="0" w:space="0" w:color="auto"/>
                <w:left w:val="none" w:sz="0" w:space="0" w:color="auto"/>
                <w:bottom w:val="none" w:sz="0" w:space="0" w:color="auto"/>
                <w:right w:val="none" w:sz="0" w:space="0" w:color="auto"/>
              </w:divBdr>
            </w:div>
          </w:divsChild>
        </w:div>
        <w:div w:id="282002972">
          <w:marLeft w:val="0"/>
          <w:marRight w:val="0"/>
          <w:marTop w:val="0"/>
          <w:marBottom w:val="0"/>
          <w:divBdr>
            <w:top w:val="none" w:sz="0" w:space="0" w:color="auto"/>
            <w:left w:val="none" w:sz="0" w:space="0" w:color="auto"/>
            <w:bottom w:val="none" w:sz="0" w:space="0" w:color="auto"/>
            <w:right w:val="none" w:sz="0" w:space="0" w:color="auto"/>
          </w:divBdr>
        </w:div>
        <w:div w:id="436559660">
          <w:marLeft w:val="0"/>
          <w:marRight w:val="0"/>
          <w:marTop w:val="0"/>
          <w:marBottom w:val="0"/>
          <w:divBdr>
            <w:top w:val="none" w:sz="0" w:space="0" w:color="auto"/>
            <w:left w:val="none" w:sz="0" w:space="0" w:color="auto"/>
            <w:bottom w:val="none" w:sz="0" w:space="0" w:color="auto"/>
            <w:right w:val="none" w:sz="0" w:space="0" w:color="auto"/>
          </w:divBdr>
        </w:div>
        <w:div w:id="454833279">
          <w:marLeft w:val="0"/>
          <w:marRight w:val="0"/>
          <w:marTop w:val="0"/>
          <w:marBottom w:val="0"/>
          <w:divBdr>
            <w:top w:val="none" w:sz="0" w:space="0" w:color="auto"/>
            <w:left w:val="none" w:sz="0" w:space="0" w:color="auto"/>
            <w:bottom w:val="none" w:sz="0" w:space="0" w:color="auto"/>
            <w:right w:val="none" w:sz="0" w:space="0" w:color="auto"/>
          </w:divBdr>
        </w:div>
        <w:div w:id="475149970">
          <w:marLeft w:val="0"/>
          <w:marRight w:val="0"/>
          <w:marTop w:val="0"/>
          <w:marBottom w:val="0"/>
          <w:divBdr>
            <w:top w:val="none" w:sz="0" w:space="0" w:color="auto"/>
            <w:left w:val="none" w:sz="0" w:space="0" w:color="auto"/>
            <w:bottom w:val="none" w:sz="0" w:space="0" w:color="auto"/>
            <w:right w:val="none" w:sz="0" w:space="0" w:color="auto"/>
          </w:divBdr>
          <w:divsChild>
            <w:div w:id="1169826262">
              <w:marLeft w:val="0"/>
              <w:marRight w:val="0"/>
              <w:marTop w:val="0"/>
              <w:marBottom w:val="0"/>
              <w:divBdr>
                <w:top w:val="none" w:sz="0" w:space="0" w:color="auto"/>
                <w:left w:val="none" w:sz="0" w:space="0" w:color="auto"/>
                <w:bottom w:val="none" w:sz="0" w:space="0" w:color="auto"/>
                <w:right w:val="none" w:sz="0" w:space="0" w:color="auto"/>
              </w:divBdr>
            </w:div>
          </w:divsChild>
        </w:div>
        <w:div w:id="478494953">
          <w:marLeft w:val="0"/>
          <w:marRight w:val="0"/>
          <w:marTop w:val="0"/>
          <w:marBottom w:val="0"/>
          <w:divBdr>
            <w:top w:val="none" w:sz="0" w:space="0" w:color="auto"/>
            <w:left w:val="none" w:sz="0" w:space="0" w:color="auto"/>
            <w:bottom w:val="none" w:sz="0" w:space="0" w:color="auto"/>
            <w:right w:val="none" w:sz="0" w:space="0" w:color="auto"/>
          </w:divBdr>
        </w:div>
        <w:div w:id="479808795">
          <w:marLeft w:val="0"/>
          <w:marRight w:val="0"/>
          <w:marTop w:val="0"/>
          <w:marBottom w:val="0"/>
          <w:divBdr>
            <w:top w:val="none" w:sz="0" w:space="0" w:color="auto"/>
            <w:left w:val="none" w:sz="0" w:space="0" w:color="auto"/>
            <w:bottom w:val="none" w:sz="0" w:space="0" w:color="auto"/>
            <w:right w:val="none" w:sz="0" w:space="0" w:color="auto"/>
          </w:divBdr>
        </w:div>
        <w:div w:id="539897177">
          <w:marLeft w:val="0"/>
          <w:marRight w:val="0"/>
          <w:marTop w:val="0"/>
          <w:marBottom w:val="0"/>
          <w:divBdr>
            <w:top w:val="none" w:sz="0" w:space="0" w:color="auto"/>
            <w:left w:val="none" w:sz="0" w:space="0" w:color="auto"/>
            <w:bottom w:val="none" w:sz="0" w:space="0" w:color="auto"/>
            <w:right w:val="none" w:sz="0" w:space="0" w:color="auto"/>
          </w:divBdr>
        </w:div>
        <w:div w:id="552736805">
          <w:marLeft w:val="0"/>
          <w:marRight w:val="0"/>
          <w:marTop w:val="0"/>
          <w:marBottom w:val="0"/>
          <w:divBdr>
            <w:top w:val="none" w:sz="0" w:space="0" w:color="auto"/>
            <w:left w:val="none" w:sz="0" w:space="0" w:color="auto"/>
            <w:bottom w:val="none" w:sz="0" w:space="0" w:color="auto"/>
            <w:right w:val="none" w:sz="0" w:space="0" w:color="auto"/>
          </w:divBdr>
          <w:divsChild>
            <w:div w:id="1613393371">
              <w:marLeft w:val="0"/>
              <w:marRight w:val="0"/>
              <w:marTop w:val="0"/>
              <w:marBottom w:val="0"/>
              <w:divBdr>
                <w:top w:val="none" w:sz="0" w:space="0" w:color="auto"/>
                <w:left w:val="none" w:sz="0" w:space="0" w:color="auto"/>
                <w:bottom w:val="none" w:sz="0" w:space="0" w:color="auto"/>
                <w:right w:val="none" w:sz="0" w:space="0" w:color="auto"/>
              </w:divBdr>
            </w:div>
          </w:divsChild>
        </w:div>
        <w:div w:id="577524545">
          <w:marLeft w:val="0"/>
          <w:marRight w:val="0"/>
          <w:marTop w:val="0"/>
          <w:marBottom w:val="0"/>
          <w:divBdr>
            <w:top w:val="none" w:sz="0" w:space="0" w:color="auto"/>
            <w:left w:val="none" w:sz="0" w:space="0" w:color="auto"/>
            <w:bottom w:val="none" w:sz="0" w:space="0" w:color="auto"/>
            <w:right w:val="none" w:sz="0" w:space="0" w:color="auto"/>
          </w:divBdr>
        </w:div>
        <w:div w:id="607661445">
          <w:marLeft w:val="0"/>
          <w:marRight w:val="0"/>
          <w:marTop w:val="0"/>
          <w:marBottom w:val="0"/>
          <w:divBdr>
            <w:top w:val="none" w:sz="0" w:space="0" w:color="auto"/>
            <w:left w:val="none" w:sz="0" w:space="0" w:color="auto"/>
            <w:bottom w:val="none" w:sz="0" w:space="0" w:color="auto"/>
            <w:right w:val="none" w:sz="0" w:space="0" w:color="auto"/>
          </w:divBdr>
        </w:div>
        <w:div w:id="711612064">
          <w:marLeft w:val="0"/>
          <w:marRight w:val="0"/>
          <w:marTop w:val="0"/>
          <w:marBottom w:val="0"/>
          <w:divBdr>
            <w:top w:val="none" w:sz="0" w:space="0" w:color="auto"/>
            <w:left w:val="none" w:sz="0" w:space="0" w:color="auto"/>
            <w:bottom w:val="none" w:sz="0" w:space="0" w:color="auto"/>
            <w:right w:val="none" w:sz="0" w:space="0" w:color="auto"/>
          </w:divBdr>
        </w:div>
        <w:div w:id="881213985">
          <w:marLeft w:val="0"/>
          <w:marRight w:val="0"/>
          <w:marTop w:val="0"/>
          <w:marBottom w:val="0"/>
          <w:divBdr>
            <w:top w:val="none" w:sz="0" w:space="0" w:color="auto"/>
            <w:left w:val="none" w:sz="0" w:space="0" w:color="auto"/>
            <w:bottom w:val="none" w:sz="0" w:space="0" w:color="auto"/>
            <w:right w:val="none" w:sz="0" w:space="0" w:color="auto"/>
          </w:divBdr>
        </w:div>
        <w:div w:id="921062302">
          <w:marLeft w:val="0"/>
          <w:marRight w:val="0"/>
          <w:marTop w:val="0"/>
          <w:marBottom w:val="0"/>
          <w:divBdr>
            <w:top w:val="none" w:sz="0" w:space="0" w:color="auto"/>
            <w:left w:val="none" w:sz="0" w:space="0" w:color="auto"/>
            <w:bottom w:val="none" w:sz="0" w:space="0" w:color="auto"/>
            <w:right w:val="none" w:sz="0" w:space="0" w:color="auto"/>
          </w:divBdr>
        </w:div>
        <w:div w:id="1167332069">
          <w:marLeft w:val="0"/>
          <w:marRight w:val="0"/>
          <w:marTop w:val="0"/>
          <w:marBottom w:val="0"/>
          <w:divBdr>
            <w:top w:val="none" w:sz="0" w:space="0" w:color="auto"/>
            <w:left w:val="none" w:sz="0" w:space="0" w:color="auto"/>
            <w:bottom w:val="none" w:sz="0" w:space="0" w:color="auto"/>
            <w:right w:val="none" w:sz="0" w:space="0" w:color="auto"/>
          </w:divBdr>
        </w:div>
        <w:div w:id="1175607049">
          <w:marLeft w:val="0"/>
          <w:marRight w:val="0"/>
          <w:marTop w:val="0"/>
          <w:marBottom w:val="0"/>
          <w:divBdr>
            <w:top w:val="none" w:sz="0" w:space="0" w:color="auto"/>
            <w:left w:val="none" w:sz="0" w:space="0" w:color="auto"/>
            <w:bottom w:val="none" w:sz="0" w:space="0" w:color="auto"/>
            <w:right w:val="none" w:sz="0" w:space="0" w:color="auto"/>
          </w:divBdr>
        </w:div>
        <w:div w:id="1225532116">
          <w:marLeft w:val="0"/>
          <w:marRight w:val="0"/>
          <w:marTop w:val="0"/>
          <w:marBottom w:val="0"/>
          <w:divBdr>
            <w:top w:val="none" w:sz="0" w:space="0" w:color="auto"/>
            <w:left w:val="none" w:sz="0" w:space="0" w:color="auto"/>
            <w:bottom w:val="none" w:sz="0" w:space="0" w:color="auto"/>
            <w:right w:val="none" w:sz="0" w:space="0" w:color="auto"/>
          </w:divBdr>
        </w:div>
        <w:div w:id="1301419122">
          <w:marLeft w:val="0"/>
          <w:marRight w:val="0"/>
          <w:marTop w:val="0"/>
          <w:marBottom w:val="0"/>
          <w:divBdr>
            <w:top w:val="none" w:sz="0" w:space="0" w:color="auto"/>
            <w:left w:val="none" w:sz="0" w:space="0" w:color="auto"/>
            <w:bottom w:val="none" w:sz="0" w:space="0" w:color="auto"/>
            <w:right w:val="none" w:sz="0" w:space="0" w:color="auto"/>
          </w:divBdr>
        </w:div>
        <w:div w:id="1301837988">
          <w:marLeft w:val="0"/>
          <w:marRight w:val="0"/>
          <w:marTop w:val="0"/>
          <w:marBottom w:val="0"/>
          <w:divBdr>
            <w:top w:val="none" w:sz="0" w:space="0" w:color="auto"/>
            <w:left w:val="none" w:sz="0" w:space="0" w:color="auto"/>
            <w:bottom w:val="none" w:sz="0" w:space="0" w:color="auto"/>
            <w:right w:val="none" w:sz="0" w:space="0" w:color="auto"/>
          </w:divBdr>
          <w:divsChild>
            <w:div w:id="1036584228">
              <w:marLeft w:val="0"/>
              <w:marRight w:val="0"/>
              <w:marTop w:val="0"/>
              <w:marBottom w:val="0"/>
              <w:divBdr>
                <w:top w:val="none" w:sz="0" w:space="0" w:color="auto"/>
                <w:left w:val="none" w:sz="0" w:space="0" w:color="auto"/>
                <w:bottom w:val="none" w:sz="0" w:space="0" w:color="auto"/>
                <w:right w:val="none" w:sz="0" w:space="0" w:color="auto"/>
              </w:divBdr>
            </w:div>
          </w:divsChild>
        </w:div>
        <w:div w:id="1309940614">
          <w:marLeft w:val="0"/>
          <w:marRight w:val="0"/>
          <w:marTop w:val="0"/>
          <w:marBottom w:val="0"/>
          <w:divBdr>
            <w:top w:val="none" w:sz="0" w:space="0" w:color="auto"/>
            <w:left w:val="none" w:sz="0" w:space="0" w:color="auto"/>
            <w:bottom w:val="none" w:sz="0" w:space="0" w:color="auto"/>
            <w:right w:val="none" w:sz="0" w:space="0" w:color="auto"/>
          </w:divBdr>
        </w:div>
        <w:div w:id="1311976858">
          <w:marLeft w:val="0"/>
          <w:marRight w:val="0"/>
          <w:marTop w:val="0"/>
          <w:marBottom w:val="0"/>
          <w:divBdr>
            <w:top w:val="none" w:sz="0" w:space="0" w:color="auto"/>
            <w:left w:val="none" w:sz="0" w:space="0" w:color="auto"/>
            <w:bottom w:val="none" w:sz="0" w:space="0" w:color="auto"/>
            <w:right w:val="none" w:sz="0" w:space="0" w:color="auto"/>
          </w:divBdr>
        </w:div>
        <w:div w:id="1315329970">
          <w:marLeft w:val="0"/>
          <w:marRight w:val="0"/>
          <w:marTop w:val="0"/>
          <w:marBottom w:val="0"/>
          <w:divBdr>
            <w:top w:val="none" w:sz="0" w:space="0" w:color="auto"/>
            <w:left w:val="none" w:sz="0" w:space="0" w:color="auto"/>
            <w:bottom w:val="none" w:sz="0" w:space="0" w:color="auto"/>
            <w:right w:val="none" w:sz="0" w:space="0" w:color="auto"/>
          </w:divBdr>
          <w:divsChild>
            <w:div w:id="1454245667">
              <w:marLeft w:val="0"/>
              <w:marRight w:val="0"/>
              <w:marTop w:val="0"/>
              <w:marBottom w:val="0"/>
              <w:divBdr>
                <w:top w:val="none" w:sz="0" w:space="0" w:color="auto"/>
                <w:left w:val="none" w:sz="0" w:space="0" w:color="auto"/>
                <w:bottom w:val="none" w:sz="0" w:space="0" w:color="auto"/>
                <w:right w:val="none" w:sz="0" w:space="0" w:color="auto"/>
              </w:divBdr>
            </w:div>
          </w:divsChild>
        </w:div>
        <w:div w:id="1323578854">
          <w:marLeft w:val="0"/>
          <w:marRight w:val="0"/>
          <w:marTop w:val="0"/>
          <w:marBottom w:val="0"/>
          <w:divBdr>
            <w:top w:val="none" w:sz="0" w:space="0" w:color="auto"/>
            <w:left w:val="none" w:sz="0" w:space="0" w:color="auto"/>
            <w:bottom w:val="none" w:sz="0" w:space="0" w:color="auto"/>
            <w:right w:val="none" w:sz="0" w:space="0" w:color="auto"/>
          </w:divBdr>
        </w:div>
        <w:div w:id="1351686077">
          <w:marLeft w:val="0"/>
          <w:marRight w:val="0"/>
          <w:marTop w:val="0"/>
          <w:marBottom w:val="0"/>
          <w:divBdr>
            <w:top w:val="none" w:sz="0" w:space="0" w:color="auto"/>
            <w:left w:val="none" w:sz="0" w:space="0" w:color="auto"/>
            <w:bottom w:val="none" w:sz="0" w:space="0" w:color="auto"/>
            <w:right w:val="none" w:sz="0" w:space="0" w:color="auto"/>
          </w:divBdr>
        </w:div>
        <w:div w:id="1377703724">
          <w:marLeft w:val="0"/>
          <w:marRight w:val="0"/>
          <w:marTop w:val="0"/>
          <w:marBottom w:val="0"/>
          <w:divBdr>
            <w:top w:val="none" w:sz="0" w:space="0" w:color="auto"/>
            <w:left w:val="none" w:sz="0" w:space="0" w:color="auto"/>
            <w:bottom w:val="none" w:sz="0" w:space="0" w:color="auto"/>
            <w:right w:val="none" w:sz="0" w:space="0" w:color="auto"/>
          </w:divBdr>
        </w:div>
        <w:div w:id="1479033201">
          <w:marLeft w:val="0"/>
          <w:marRight w:val="0"/>
          <w:marTop w:val="0"/>
          <w:marBottom w:val="0"/>
          <w:divBdr>
            <w:top w:val="none" w:sz="0" w:space="0" w:color="auto"/>
            <w:left w:val="none" w:sz="0" w:space="0" w:color="auto"/>
            <w:bottom w:val="none" w:sz="0" w:space="0" w:color="auto"/>
            <w:right w:val="none" w:sz="0" w:space="0" w:color="auto"/>
          </w:divBdr>
        </w:div>
        <w:div w:id="1482190367">
          <w:marLeft w:val="0"/>
          <w:marRight w:val="0"/>
          <w:marTop w:val="0"/>
          <w:marBottom w:val="0"/>
          <w:divBdr>
            <w:top w:val="none" w:sz="0" w:space="0" w:color="auto"/>
            <w:left w:val="none" w:sz="0" w:space="0" w:color="auto"/>
            <w:bottom w:val="none" w:sz="0" w:space="0" w:color="auto"/>
            <w:right w:val="none" w:sz="0" w:space="0" w:color="auto"/>
          </w:divBdr>
        </w:div>
        <w:div w:id="1497914840">
          <w:marLeft w:val="0"/>
          <w:marRight w:val="0"/>
          <w:marTop w:val="0"/>
          <w:marBottom w:val="0"/>
          <w:divBdr>
            <w:top w:val="none" w:sz="0" w:space="0" w:color="auto"/>
            <w:left w:val="none" w:sz="0" w:space="0" w:color="auto"/>
            <w:bottom w:val="none" w:sz="0" w:space="0" w:color="auto"/>
            <w:right w:val="none" w:sz="0" w:space="0" w:color="auto"/>
          </w:divBdr>
        </w:div>
        <w:div w:id="1549947759">
          <w:marLeft w:val="0"/>
          <w:marRight w:val="0"/>
          <w:marTop w:val="0"/>
          <w:marBottom w:val="0"/>
          <w:divBdr>
            <w:top w:val="none" w:sz="0" w:space="0" w:color="auto"/>
            <w:left w:val="none" w:sz="0" w:space="0" w:color="auto"/>
            <w:bottom w:val="none" w:sz="0" w:space="0" w:color="auto"/>
            <w:right w:val="none" w:sz="0" w:space="0" w:color="auto"/>
          </w:divBdr>
        </w:div>
        <w:div w:id="1587956772">
          <w:marLeft w:val="0"/>
          <w:marRight w:val="0"/>
          <w:marTop w:val="0"/>
          <w:marBottom w:val="0"/>
          <w:divBdr>
            <w:top w:val="none" w:sz="0" w:space="0" w:color="auto"/>
            <w:left w:val="none" w:sz="0" w:space="0" w:color="auto"/>
            <w:bottom w:val="none" w:sz="0" w:space="0" w:color="auto"/>
            <w:right w:val="none" w:sz="0" w:space="0" w:color="auto"/>
          </w:divBdr>
        </w:div>
        <w:div w:id="1615481543">
          <w:marLeft w:val="0"/>
          <w:marRight w:val="0"/>
          <w:marTop w:val="0"/>
          <w:marBottom w:val="0"/>
          <w:divBdr>
            <w:top w:val="none" w:sz="0" w:space="0" w:color="auto"/>
            <w:left w:val="none" w:sz="0" w:space="0" w:color="auto"/>
            <w:bottom w:val="none" w:sz="0" w:space="0" w:color="auto"/>
            <w:right w:val="none" w:sz="0" w:space="0" w:color="auto"/>
          </w:divBdr>
        </w:div>
        <w:div w:id="1627658448">
          <w:marLeft w:val="0"/>
          <w:marRight w:val="0"/>
          <w:marTop w:val="0"/>
          <w:marBottom w:val="0"/>
          <w:divBdr>
            <w:top w:val="none" w:sz="0" w:space="0" w:color="auto"/>
            <w:left w:val="none" w:sz="0" w:space="0" w:color="auto"/>
            <w:bottom w:val="none" w:sz="0" w:space="0" w:color="auto"/>
            <w:right w:val="none" w:sz="0" w:space="0" w:color="auto"/>
          </w:divBdr>
        </w:div>
        <w:div w:id="1635258350">
          <w:marLeft w:val="0"/>
          <w:marRight w:val="0"/>
          <w:marTop w:val="0"/>
          <w:marBottom w:val="0"/>
          <w:divBdr>
            <w:top w:val="none" w:sz="0" w:space="0" w:color="auto"/>
            <w:left w:val="none" w:sz="0" w:space="0" w:color="auto"/>
            <w:bottom w:val="none" w:sz="0" w:space="0" w:color="auto"/>
            <w:right w:val="none" w:sz="0" w:space="0" w:color="auto"/>
          </w:divBdr>
        </w:div>
        <w:div w:id="1685201931">
          <w:marLeft w:val="0"/>
          <w:marRight w:val="0"/>
          <w:marTop w:val="0"/>
          <w:marBottom w:val="0"/>
          <w:divBdr>
            <w:top w:val="none" w:sz="0" w:space="0" w:color="auto"/>
            <w:left w:val="none" w:sz="0" w:space="0" w:color="auto"/>
            <w:bottom w:val="none" w:sz="0" w:space="0" w:color="auto"/>
            <w:right w:val="none" w:sz="0" w:space="0" w:color="auto"/>
          </w:divBdr>
          <w:divsChild>
            <w:div w:id="1130048741">
              <w:marLeft w:val="0"/>
              <w:marRight w:val="0"/>
              <w:marTop w:val="0"/>
              <w:marBottom w:val="0"/>
              <w:divBdr>
                <w:top w:val="none" w:sz="0" w:space="0" w:color="auto"/>
                <w:left w:val="none" w:sz="0" w:space="0" w:color="auto"/>
                <w:bottom w:val="none" w:sz="0" w:space="0" w:color="auto"/>
                <w:right w:val="none" w:sz="0" w:space="0" w:color="auto"/>
              </w:divBdr>
            </w:div>
          </w:divsChild>
        </w:div>
        <w:div w:id="1693650416">
          <w:marLeft w:val="0"/>
          <w:marRight w:val="0"/>
          <w:marTop w:val="0"/>
          <w:marBottom w:val="0"/>
          <w:divBdr>
            <w:top w:val="none" w:sz="0" w:space="0" w:color="auto"/>
            <w:left w:val="none" w:sz="0" w:space="0" w:color="auto"/>
            <w:bottom w:val="none" w:sz="0" w:space="0" w:color="auto"/>
            <w:right w:val="none" w:sz="0" w:space="0" w:color="auto"/>
          </w:divBdr>
        </w:div>
        <w:div w:id="1845051358">
          <w:marLeft w:val="0"/>
          <w:marRight w:val="0"/>
          <w:marTop w:val="0"/>
          <w:marBottom w:val="0"/>
          <w:divBdr>
            <w:top w:val="none" w:sz="0" w:space="0" w:color="auto"/>
            <w:left w:val="none" w:sz="0" w:space="0" w:color="auto"/>
            <w:bottom w:val="none" w:sz="0" w:space="0" w:color="auto"/>
            <w:right w:val="none" w:sz="0" w:space="0" w:color="auto"/>
          </w:divBdr>
        </w:div>
        <w:div w:id="1862350260">
          <w:marLeft w:val="0"/>
          <w:marRight w:val="0"/>
          <w:marTop w:val="0"/>
          <w:marBottom w:val="0"/>
          <w:divBdr>
            <w:top w:val="none" w:sz="0" w:space="0" w:color="auto"/>
            <w:left w:val="none" w:sz="0" w:space="0" w:color="auto"/>
            <w:bottom w:val="none" w:sz="0" w:space="0" w:color="auto"/>
            <w:right w:val="none" w:sz="0" w:space="0" w:color="auto"/>
          </w:divBdr>
        </w:div>
        <w:div w:id="1865245734">
          <w:marLeft w:val="0"/>
          <w:marRight w:val="0"/>
          <w:marTop w:val="0"/>
          <w:marBottom w:val="0"/>
          <w:divBdr>
            <w:top w:val="none" w:sz="0" w:space="0" w:color="auto"/>
            <w:left w:val="none" w:sz="0" w:space="0" w:color="auto"/>
            <w:bottom w:val="none" w:sz="0" w:space="0" w:color="auto"/>
            <w:right w:val="none" w:sz="0" w:space="0" w:color="auto"/>
          </w:divBdr>
        </w:div>
        <w:div w:id="1933782817">
          <w:marLeft w:val="0"/>
          <w:marRight w:val="0"/>
          <w:marTop w:val="0"/>
          <w:marBottom w:val="0"/>
          <w:divBdr>
            <w:top w:val="none" w:sz="0" w:space="0" w:color="auto"/>
            <w:left w:val="none" w:sz="0" w:space="0" w:color="auto"/>
            <w:bottom w:val="none" w:sz="0" w:space="0" w:color="auto"/>
            <w:right w:val="none" w:sz="0" w:space="0" w:color="auto"/>
          </w:divBdr>
        </w:div>
        <w:div w:id="2120179650">
          <w:marLeft w:val="0"/>
          <w:marRight w:val="0"/>
          <w:marTop w:val="0"/>
          <w:marBottom w:val="0"/>
          <w:divBdr>
            <w:top w:val="none" w:sz="0" w:space="0" w:color="auto"/>
            <w:left w:val="none" w:sz="0" w:space="0" w:color="auto"/>
            <w:bottom w:val="none" w:sz="0" w:space="0" w:color="auto"/>
            <w:right w:val="none" w:sz="0" w:space="0" w:color="auto"/>
          </w:divBdr>
          <w:divsChild>
            <w:div w:id="548803899">
              <w:marLeft w:val="0"/>
              <w:marRight w:val="0"/>
              <w:marTop w:val="0"/>
              <w:marBottom w:val="0"/>
              <w:divBdr>
                <w:top w:val="none" w:sz="0" w:space="0" w:color="auto"/>
                <w:left w:val="none" w:sz="0" w:space="0" w:color="auto"/>
                <w:bottom w:val="none" w:sz="0" w:space="0" w:color="auto"/>
                <w:right w:val="none" w:sz="0" w:space="0" w:color="auto"/>
              </w:divBdr>
            </w:div>
          </w:divsChild>
        </w:div>
        <w:div w:id="2141724628">
          <w:marLeft w:val="0"/>
          <w:marRight w:val="0"/>
          <w:marTop w:val="0"/>
          <w:marBottom w:val="0"/>
          <w:divBdr>
            <w:top w:val="none" w:sz="0" w:space="0" w:color="auto"/>
            <w:left w:val="none" w:sz="0" w:space="0" w:color="auto"/>
            <w:bottom w:val="none" w:sz="0" w:space="0" w:color="auto"/>
            <w:right w:val="none" w:sz="0" w:space="0" w:color="auto"/>
          </w:divBdr>
        </w:div>
      </w:divsChild>
    </w:div>
    <w:div w:id="670256451">
      <w:bodyDiv w:val="1"/>
      <w:marLeft w:val="0"/>
      <w:marRight w:val="0"/>
      <w:marTop w:val="0"/>
      <w:marBottom w:val="0"/>
      <w:divBdr>
        <w:top w:val="none" w:sz="0" w:space="0" w:color="auto"/>
        <w:left w:val="none" w:sz="0" w:space="0" w:color="auto"/>
        <w:bottom w:val="none" w:sz="0" w:space="0" w:color="auto"/>
        <w:right w:val="none" w:sz="0" w:space="0" w:color="auto"/>
      </w:divBdr>
    </w:div>
    <w:div w:id="930550333">
      <w:bodyDiv w:val="1"/>
      <w:marLeft w:val="0"/>
      <w:marRight w:val="0"/>
      <w:marTop w:val="0"/>
      <w:marBottom w:val="0"/>
      <w:divBdr>
        <w:top w:val="none" w:sz="0" w:space="0" w:color="auto"/>
        <w:left w:val="none" w:sz="0" w:space="0" w:color="auto"/>
        <w:bottom w:val="none" w:sz="0" w:space="0" w:color="auto"/>
        <w:right w:val="none" w:sz="0" w:space="0" w:color="auto"/>
      </w:divBdr>
    </w:div>
    <w:div w:id="999582686">
      <w:bodyDiv w:val="1"/>
      <w:marLeft w:val="0"/>
      <w:marRight w:val="0"/>
      <w:marTop w:val="0"/>
      <w:marBottom w:val="0"/>
      <w:divBdr>
        <w:top w:val="none" w:sz="0" w:space="0" w:color="auto"/>
        <w:left w:val="none" w:sz="0" w:space="0" w:color="auto"/>
        <w:bottom w:val="none" w:sz="0" w:space="0" w:color="auto"/>
        <w:right w:val="none" w:sz="0" w:space="0" w:color="auto"/>
      </w:divBdr>
    </w:div>
    <w:div w:id="1121219889">
      <w:bodyDiv w:val="1"/>
      <w:marLeft w:val="0"/>
      <w:marRight w:val="0"/>
      <w:marTop w:val="0"/>
      <w:marBottom w:val="0"/>
      <w:divBdr>
        <w:top w:val="none" w:sz="0" w:space="0" w:color="auto"/>
        <w:left w:val="none" w:sz="0" w:space="0" w:color="auto"/>
        <w:bottom w:val="none" w:sz="0" w:space="0" w:color="auto"/>
        <w:right w:val="none" w:sz="0" w:space="0" w:color="auto"/>
      </w:divBdr>
    </w:div>
    <w:div w:id="1161193883">
      <w:bodyDiv w:val="1"/>
      <w:marLeft w:val="0"/>
      <w:marRight w:val="0"/>
      <w:marTop w:val="0"/>
      <w:marBottom w:val="0"/>
      <w:divBdr>
        <w:top w:val="none" w:sz="0" w:space="0" w:color="auto"/>
        <w:left w:val="none" w:sz="0" w:space="0" w:color="auto"/>
        <w:bottom w:val="none" w:sz="0" w:space="0" w:color="auto"/>
        <w:right w:val="none" w:sz="0" w:space="0" w:color="auto"/>
      </w:divBdr>
    </w:div>
    <w:div w:id="1442217369">
      <w:bodyDiv w:val="1"/>
      <w:marLeft w:val="0"/>
      <w:marRight w:val="0"/>
      <w:marTop w:val="0"/>
      <w:marBottom w:val="0"/>
      <w:divBdr>
        <w:top w:val="none" w:sz="0" w:space="0" w:color="auto"/>
        <w:left w:val="none" w:sz="0" w:space="0" w:color="auto"/>
        <w:bottom w:val="none" w:sz="0" w:space="0" w:color="auto"/>
        <w:right w:val="none" w:sz="0" w:space="0" w:color="auto"/>
      </w:divBdr>
    </w:div>
    <w:div w:id="1445034237">
      <w:bodyDiv w:val="1"/>
      <w:marLeft w:val="0"/>
      <w:marRight w:val="0"/>
      <w:marTop w:val="0"/>
      <w:marBottom w:val="0"/>
      <w:divBdr>
        <w:top w:val="none" w:sz="0" w:space="0" w:color="auto"/>
        <w:left w:val="none" w:sz="0" w:space="0" w:color="auto"/>
        <w:bottom w:val="none" w:sz="0" w:space="0" w:color="auto"/>
        <w:right w:val="none" w:sz="0" w:space="0" w:color="auto"/>
      </w:divBdr>
      <w:divsChild>
        <w:div w:id="407773338">
          <w:marLeft w:val="0"/>
          <w:marRight w:val="0"/>
          <w:marTop w:val="0"/>
          <w:marBottom w:val="0"/>
          <w:divBdr>
            <w:top w:val="none" w:sz="0" w:space="0" w:color="auto"/>
            <w:left w:val="none" w:sz="0" w:space="0" w:color="auto"/>
            <w:bottom w:val="none" w:sz="0" w:space="0" w:color="auto"/>
            <w:right w:val="none" w:sz="0" w:space="0" w:color="auto"/>
          </w:divBdr>
        </w:div>
        <w:div w:id="1473525039">
          <w:marLeft w:val="0"/>
          <w:marRight w:val="0"/>
          <w:marTop w:val="0"/>
          <w:marBottom w:val="0"/>
          <w:divBdr>
            <w:top w:val="none" w:sz="0" w:space="0" w:color="auto"/>
            <w:left w:val="none" w:sz="0" w:space="0" w:color="auto"/>
            <w:bottom w:val="none" w:sz="0" w:space="0" w:color="auto"/>
            <w:right w:val="none" w:sz="0" w:space="0" w:color="auto"/>
          </w:divBdr>
        </w:div>
        <w:div w:id="1912032766">
          <w:marLeft w:val="0"/>
          <w:marRight w:val="0"/>
          <w:marTop w:val="0"/>
          <w:marBottom w:val="0"/>
          <w:divBdr>
            <w:top w:val="none" w:sz="0" w:space="0" w:color="auto"/>
            <w:left w:val="none" w:sz="0" w:space="0" w:color="auto"/>
            <w:bottom w:val="none" w:sz="0" w:space="0" w:color="auto"/>
            <w:right w:val="none" w:sz="0" w:space="0" w:color="auto"/>
          </w:divBdr>
        </w:div>
      </w:divsChild>
    </w:div>
    <w:div w:id="1482772003">
      <w:bodyDiv w:val="1"/>
      <w:marLeft w:val="0"/>
      <w:marRight w:val="0"/>
      <w:marTop w:val="0"/>
      <w:marBottom w:val="0"/>
      <w:divBdr>
        <w:top w:val="none" w:sz="0" w:space="0" w:color="auto"/>
        <w:left w:val="none" w:sz="0" w:space="0" w:color="auto"/>
        <w:bottom w:val="none" w:sz="0" w:space="0" w:color="auto"/>
        <w:right w:val="none" w:sz="0" w:space="0" w:color="auto"/>
      </w:divBdr>
      <w:divsChild>
        <w:div w:id="20711342">
          <w:marLeft w:val="0"/>
          <w:marRight w:val="0"/>
          <w:marTop w:val="0"/>
          <w:marBottom w:val="0"/>
          <w:divBdr>
            <w:top w:val="none" w:sz="0" w:space="0" w:color="auto"/>
            <w:left w:val="none" w:sz="0" w:space="0" w:color="auto"/>
            <w:bottom w:val="none" w:sz="0" w:space="0" w:color="auto"/>
            <w:right w:val="none" w:sz="0" w:space="0" w:color="auto"/>
          </w:divBdr>
        </w:div>
        <w:div w:id="30885916">
          <w:marLeft w:val="0"/>
          <w:marRight w:val="0"/>
          <w:marTop w:val="0"/>
          <w:marBottom w:val="0"/>
          <w:divBdr>
            <w:top w:val="none" w:sz="0" w:space="0" w:color="auto"/>
            <w:left w:val="none" w:sz="0" w:space="0" w:color="auto"/>
            <w:bottom w:val="none" w:sz="0" w:space="0" w:color="auto"/>
            <w:right w:val="none" w:sz="0" w:space="0" w:color="auto"/>
          </w:divBdr>
        </w:div>
        <w:div w:id="34356211">
          <w:marLeft w:val="0"/>
          <w:marRight w:val="0"/>
          <w:marTop w:val="0"/>
          <w:marBottom w:val="0"/>
          <w:divBdr>
            <w:top w:val="none" w:sz="0" w:space="0" w:color="auto"/>
            <w:left w:val="none" w:sz="0" w:space="0" w:color="auto"/>
            <w:bottom w:val="none" w:sz="0" w:space="0" w:color="auto"/>
            <w:right w:val="none" w:sz="0" w:space="0" w:color="auto"/>
          </w:divBdr>
        </w:div>
        <w:div w:id="42099198">
          <w:marLeft w:val="0"/>
          <w:marRight w:val="0"/>
          <w:marTop w:val="0"/>
          <w:marBottom w:val="0"/>
          <w:divBdr>
            <w:top w:val="none" w:sz="0" w:space="0" w:color="auto"/>
            <w:left w:val="none" w:sz="0" w:space="0" w:color="auto"/>
            <w:bottom w:val="none" w:sz="0" w:space="0" w:color="auto"/>
            <w:right w:val="none" w:sz="0" w:space="0" w:color="auto"/>
          </w:divBdr>
        </w:div>
        <w:div w:id="58403204">
          <w:marLeft w:val="0"/>
          <w:marRight w:val="0"/>
          <w:marTop w:val="0"/>
          <w:marBottom w:val="0"/>
          <w:divBdr>
            <w:top w:val="none" w:sz="0" w:space="0" w:color="auto"/>
            <w:left w:val="none" w:sz="0" w:space="0" w:color="auto"/>
            <w:bottom w:val="none" w:sz="0" w:space="0" w:color="auto"/>
            <w:right w:val="none" w:sz="0" w:space="0" w:color="auto"/>
          </w:divBdr>
        </w:div>
        <w:div w:id="80609674">
          <w:marLeft w:val="0"/>
          <w:marRight w:val="0"/>
          <w:marTop w:val="0"/>
          <w:marBottom w:val="0"/>
          <w:divBdr>
            <w:top w:val="none" w:sz="0" w:space="0" w:color="auto"/>
            <w:left w:val="none" w:sz="0" w:space="0" w:color="auto"/>
            <w:bottom w:val="none" w:sz="0" w:space="0" w:color="auto"/>
            <w:right w:val="none" w:sz="0" w:space="0" w:color="auto"/>
          </w:divBdr>
          <w:divsChild>
            <w:div w:id="855965799">
              <w:marLeft w:val="0"/>
              <w:marRight w:val="0"/>
              <w:marTop w:val="0"/>
              <w:marBottom w:val="0"/>
              <w:divBdr>
                <w:top w:val="none" w:sz="0" w:space="0" w:color="auto"/>
                <w:left w:val="none" w:sz="0" w:space="0" w:color="auto"/>
                <w:bottom w:val="none" w:sz="0" w:space="0" w:color="auto"/>
                <w:right w:val="none" w:sz="0" w:space="0" w:color="auto"/>
              </w:divBdr>
            </w:div>
          </w:divsChild>
        </w:div>
        <w:div w:id="106195790">
          <w:marLeft w:val="0"/>
          <w:marRight w:val="0"/>
          <w:marTop w:val="0"/>
          <w:marBottom w:val="0"/>
          <w:divBdr>
            <w:top w:val="none" w:sz="0" w:space="0" w:color="auto"/>
            <w:left w:val="none" w:sz="0" w:space="0" w:color="auto"/>
            <w:bottom w:val="none" w:sz="0" w:space="0" w:color="auto"/>
            <w:right w:val="none" w:sz="0" w:space="0" w:color="auto"/>
          </w:divBdr>
        </w:div>
        <w:div w:id="223876589">
          <w:marLeft w:val="0"/>
          <w:marRight w:val="0"/>
          <w:marTop w:val="0"/>
          <w:marBottom w:val="0"/>
          <w:divBdr>
            <w:top w:val="none" w:sz="0" w:space="0" w:color="auto"/>
            <w:left w:val="none" w:sz="0" w:space="0" w:color="auto"/>
            <w:bottom w:val="none" w:sz="0" w:space="0" w:color="auto"/>
            <w:right w:val="none" w:sz="0" w:space="0" w:color="auto"/>
          </w:divBdr>
        </w:div>
        <w:div w:id="278069566">
          <w:marLeft w:val="0"/>
          <w:marRight w:val="0"/>
          <w:marTop w:val="0"/>
          <w:marBottom w:val="0"/>
          <w:divBdr>
            <w:top w:val="none" w:sz="0" w:space="0" w:color="auto"/>
            <w:left w:val="none" w:sz="0" w:space="0" w:color="auto"/>
            <w:bottom w:val="none" w:sz="0" w:space="0" w:color="auto"/>
            <w:right w:val="none" w:sz="0" w:space="0" w:color="auto"/>
          </w:divBdr>
        </w:div>
        <w:div w:id="296566795">
          <w:marLeft w:val="0"/>
          <w:marRight w:val="0"/>
          <w:marTop w:val="0"/>
          <w:marBottom w:val="0"/>
          <w:divBdr>
            <w:top w:val="none" w:sz="0" w:space="0" w:color="auto"/>
            <w:left w:val="none" w:sz="0" w:space="0" w:color="auto"/>
            <w:bottom w:val="none" w:sz="0" w:space="0" w:color="auto"/>
            <w:right w:val="none" w:sz="0" w:space="0" w:color="auto"/>
          </w:divBdr>
        </w:div>
        <w:div w:id="326908374">
          <w:marLeft w:val="0"/>
          <w:marRight w:val="0"/>
          <w:marTop w:val="0"/>
          <w:marBottom w:val="0"/>
          <w:divBdr>
            <w:top w:val="none" w:sz="0" w:space="0" w:color="auto"/>
            <w:left w:val="none" w:sz="0" w:space="0" w:color="auto"/>
            <w:bottom w:val="none" w:sz="0" w:space="0" w:color="auto"/>
            <w:right w:val="none" w:sz="0" w:space="0" w:color="auto"/>
          </w:divBdr>
        </w:div>
        <w:div w:id="408579648">
          <w:marLeft w:val="0"/>
          <w:marRight w:val="0"/>
          <w:marTop w:val="0"/>
          <w:marBottom w:val="0"/>
          <w:divBdr>
            <w:top w:val="none" w:sz="0" w:space="0" w:color="auto"/>
            <w:left w:val="none" w:sz="0" w:space="0" w:color="auto"/>
            <w:bottom w:val="none" w:sz="0" w:space="0" w:color="auto"/>
            <w:right w:val="none" w:sz="0" w:space="0" w:color="auto"/>
          </w:divBdr>
          <w:divsChild>
            <w:div w:id="1124082654">
              <w:marLeft w:val="0"/>
              <w:marRight w:val="0"/>
              <w:marTop w:val="0"/>
              <w:marBottom w:val="0"/>
              <w:divBdr>
                <w:top w:val="none" w:sz="0" w:space="0" w:color="auto"/>
                <w:left w:val="none" w:sz="0" w:space="0" w:color="auto"/>
                <w:bottom w:val="none" w:sz="0" w:space="0" w:color="auto"/>
                <w:right w:val="none" w:sz="0" w:space="0" w:color="auto"/>
              </w:divBdr>
            </w:div>
          </w:divsChild>
        </w:div>
        <w:div w:id="454103098">
          <w:marLeft w:val="0"/>
          <w:marRight w:val="0"/>
          <w:marTop w:val="0"/>
          <w:marBottom w:val="0"/>
          <w:divBdr>
            <w:top w:val="none" w:sz="0" w:space="0" w:color="auto"/>
            <w:left w:val="none" w:sz="0" w:space="0" w:color="auto"/>
            <w:bottom w:val="none" w:sz="0" w:space="0" w:color="auto"/>
            <w:right w:val="none" w:sz="0" w:space="0" w:color="auto"/>
          </w:divBdr>
        </w:div>
        <w:div w:id="509879594">
          <w:marLeft w:val="0"/>
          <w:marRight w:val="0"/>
          <w:marTop w:val="0"/>
          <w:marBottom w:val="0"/>
          <w:divBdr>
            <w:top w:val="none" w:sz="0" w:space="0" w:color="auto"/>
            <w:left w:val="none" w:sz="0" w:space="0" w:color="auto"/>
            <w:bottom w:val="none" w:sz="0" w:space="0" w:color="auto"/>
            <w:right w:val="none" w:sz="0" w:space="0" w:color="auto"/>
          </w:divBdr>
        </w:div>
        <w:div w:id="532113746">
          <w:marLeft w:val="0"/>
          <w:marRight w:val="0"/>
          <w:marTop w:val="0"/>
          <w:marBottom w:val="0"/>
          <w:divBdr>
            <w:top w:val="none" w:sz="0" w:space="0" w:color="auto"/>
            <w:left w:val="none" w:sz="0" w:space="0" w:color="auto"/>
            <w:bottom w:val="none" w:sz="0" w:space="0" w:color="auto"/>
            <w:right w:val="none" w:sz="0" w:space="0" w:color="auto"/>
          </w:divBdr>
        </w:div>
        <w:div w:id="594477348">
          <w:marLeft w:val="0"/>
          <w:marRight w:val="0"/>
          <w:marTop w:val="0"/>
          <w:marBottom w:val="0"/>
          <w:divBdr>
            <w:top w:val="none" w:sz="0" w:space="0" w:color="auto"/>
            <w:left w:val="none" w:sz="0" w:space="0" w:color="auto"/>
            <w:bottom w:val="none" w:sz="0" w:space="0" w:color="auto"/>
            <w:right w:val="none" w:sz="0" w:space="0" w:color="auto"/>
          </w:divBdr>
        </w:div>
        <w:div w:id="671570128">
          <w:marLeft w:val="0"/>
          <w:marRight w:val="0"/>
          <w:marTop w:val="0"/>
          <w:marBottom w:val="0"/>
          <w:divBdr>
            <w:top w:val="none" w:sz="0" w:space="0" w:color="auto"/>
            <w:left w:val="none" w:sz="0" w:space="0" w:color="auto"/>
            <w:bottom w:val="none" w:sz="0" w:space="0" w:color="auto"/>
            <w:right w:val="none" w:sz="0" w:space="0" w:color="auto"/>
          </w:divBdr>
        </w:div>
        <w:div w:id="688027393">
          <w:marLeft w:val="0"/>
          <w:marRight w:val="0"/>
          <w:marTop w:val="0"/>
          <w:marBottom w:val="0"/>
          <w:divBdr>
            <w:top w:val="none" w:sz="0" w:space="0" w:color="auto"/>
            <w:left w:val="none" w:sz="0" w:space="0" w:color="auto"/>
            <w:bottom w:val="none" w:sz="0" w:space="0" w:color="auto"/>
            <w:right w:val="none" w:sz="0" w:space="0" w:color="auto"/>
          </w:divBdr>
        </w:div>
        <w:div w:id="769083052">
          <w:marLeft w:val="0"/>
          <w:marRight w:val="0"/>
          <w:marTop w:val="0"/>
          <w:marBottom w:val="0"/>
          <w:divBdr>
            <w:top w:val="none" w:sz="0" w:space="0" w:color="auto"/>
            <w:left w:val="none" w:sz="0" w:space="0" w:color="auto"/>
            <w:bottom w:val="none" w:sz="0" w:space="0" w:color="auto"/>
            <w:right w:val="none" w:sz="0" w:space="0" w:color="auto"/>
          </w:divBdr>
        </w:div>
        <w:div w:id="788085637">
          <w:marLeft w:val="0"/>
          <w:marRight w:val="0"/>
          <w:marTop w:val="0"/>
          <w:marBottom w:val="0"/>
          <w:divBdr>
            <w:top w:val="none" w:sz="0" w:space="0" w:color="auto"/>
            <w:left w:val="none" w:sz="0" w:space="0" w:color="auto"/>
            <w:bottom w:val="none" w:sz="0" w:space="0" w:color="auto"/>
            <w:right w:val="none" w:sz="0" w:space="0" w:color="auto"/>
          </w:divBdr>
        </w:div>
        <w:div w:id="845365161">
          <w:marLeft w:val="0"/>
          <w:marRight w:val="0"/>
          <w:marTop w:val="0"/>
          <w:marBottom w:val="0"/>
          <w:divBdr>
            <w:top w:val="none" w:sz="0" w:space="0" w:color="auto"/>
            <w:left w:val="none" w:sz="0" w:space="0" w:color="auto"/>
            <w:bottom w:val="none" w:sz="0" w:space="0" w:color="auto"/>
            <w:right w:val="none" w:sz="0" w:space="0" w:color="auto"/>
          </w:divBdr>
          <w:divsChild>
            <w:div w:id="1445802626">
              <w:marLeft w:val="0"/>
              <w:marRight w:val="0"/>
              <w:marTop w:val="0"/>
              <w:marBottom w:val="0"/>
              <w:divBdr>
                <w:top w:val="none" w:sz="0" w:space="0" w:color="auto"/>
                <w:left w:val="none" w:sz="0" w:space="0" w:color="auto"/>
                <w:bottom w:val="none" w:sz="0" w:space="0" w:color="auto"/>
                <w:right w:val="none" w:sz="0" w:space="0" w:color="auto"/>
              </w:divBdr>
            </w:div>
          </w:divsChild>
        </w:div>
        <w:div w:id="994803283">
          <w:marLeft w:val="0"/>
          <w:marRight w:val="0"/>
          <w:marTop w:val="0"/>
          <w:marBottom w:val="0"/>
          <w:divBdr>
            <w:top w:val="none" w:sz="0" w:space="0" w:color="auto"/>
            <w:left w:val="none" w:sz="0" w:space="0" w:color="auto"/>
            <w:bottom w:val="none" w:sz="0" w:space="0" w:color="auto"/>
            <w:right w:val="none" w:sz="0" w:space="0" w:color="auto"/>
          </w:divBdr>
        </w:div>
        <w:div w:id="1013532935">
          <w:marLeft w:val="0"/>
          <w:marRight w:val="0"/>
          <w:marTop w:val="0"/>
          <w:marBottom w:val="0"/>
          <w:divBdr>
            <w:top w:val="none" w:sz="0" w:space="0" w:color="auto"/>
            <w:left w:val="none" w:sz="0" w:space="0" w:color="auto"/>
            <w:bottom w:val="none" w:sz="0" w:space="0" w:color="auto"/>
            <w:right w:val="none" w:sz="0" w:space="0" w:color="auto"/>
          </w:divBdr>
        </w:div>
        <w:div w:id="1121076314">
          <w:marLeft w:val="0"/>
          <w:marRight w:val="0"/>
          <w:marTop w:val="0"/>
          <w:marBottom w:val="0"/>
          <w:divBdr>
            <w:top w:val="none" w:sz="0" w:space="0" w:color="auto"/>
            <w:left w:val="none" w:sz="0" w:space="0" w:color="auto"/>
            <w:bottom w:val="none" w:sz="0" w:space="0" w:color="auto"/>
            <w:right w:val="none" w:sz="0" w:space="0" w:color="auto"/>
          </w:divBdr>
        </w:div>
        <w:div w:id="1136026632">
          <w:marLeft w:val="0"/>
          <w:marRight w:val="0"/>
          <w:marTop w:val="0"/>
          <w:marBottom w:val="0"/>
          <w:divBdr>
            <w:top w:val="none" w:sz="0" w:space="0" w:color="auto"/>
            <w:left w:val="none" w:sz="0" w:space="0" w:color="auto"/>
            <w:bottom w:val="none" w:sz="0" w:space="0" w:color="auto"/>
            <w:right w:val="none" w:sz="0" w:space="0" w:color="auto"/>
          </w:divBdr>
        </w:div>
        <w:div w:id="1136602564">
          <w:marLeft w:val="0"/>
          <w:marRight w:val="0"/>
          <w:marTop w:val="0"/>
          <w:marBottom w:val="0"/>
          <w:divBdr>
            <w:top w:val="none" w:sz="0" w:space="0" w:color="auto"/>
            <w:left w:val="none" w:sz="0" w:space="0" w:color="auto"/>
            <w:bottom w:val="none" w:sz="0" w:space="0" w:color="auto"/>
            <w:right w:val="none" w:sz="0" w:space="0" w:color="auto"/>
          </w:divBdr>
        </w:div>
        <w:div w:id="1146974478">
          <w:marLeft w:val="0"/>
          <w:marRight w:val="0"/>
          <w:marTop w:val="0"/>
          <w:marBottom w:val="0"/>
          <w:divBdr>
            <w:top w:val="none" w:sz="0" w:space="0" w:color="auto"/>
            <w:left w:val="none" w:sz="0" w:space="0" w:color="auto"/>
            <w:bottom w:val="none" w:sz="0" w:space="0" w:color="auto"/>
            <w:right w:val="none" w:sz="0" w:space="0" w:color="auto"/>
          </w:divBdr>
        </w:div>
        <w:div w:id="1202742197">
          <w:marLeft w:val="0"/>
          <w:marRight w:val="0"/>
          <w:marTop w:val="0"/>
          <w:marBottom w:val="0"/>
          <w:divBdr>
            <w:top w:val="none" w:sz="0" w:space="0" w:color="auto"/>
            <w:left w:val="none" w:sz="0" w:space="0" w:color="auto"/>
            <w:bottom w:val="none" w:sz="0" w:space="0" w:color="auto"/>
            <w:right w:val="none" w:sz="0" w:space="0" w:color="auto"/>
          </w:divBdr>
        </w:div>
        <w:div w:id="1246837416">
          <w:marLeft w:val="0"/>
          <w:marRight w:val="0"/>
          <w:marTop w:val="0"/>
          <w:marBottom w:val="0"/>
          <w:divBdr>
            <w:top w:val="none" w:sz="0" w:space="0" w:color="auto"/>
            <w:left w:val="none" w:sz="0" w:space="0" w:color="auto"/>
            <w:bottom w:val="none" w:sz="0" w:space="0" w:color="auto"/>
            <w:right w:val="none" w:sz="0" w:space="0" w:color="auto"/>
          </w:divBdr>
        </w:div>
        <w:div w:id="1254700972">
          <w:marLeft w:val="0"/>
          <w:marRight w:val="0"/>
          <w:marTop w:val="0"/>
          <w:marBottom w:val="0"/>
          <w:divBdr>
            <w:top w:val="none" w:sz="0" w:space="0" w:color="auto"/>
            <w:left w:val="none" w:sz="0" w:space="0" w:color="auto"/>
            <w:bottom w:val="none" w:sz="0" w:space="0" w:color="auto"/>
            <w:right w:val="none" w:sz="0" w:space="0" w:color="auto"/>
          </w:divBdr>
        </w:div>
        <w:div w:id="1255699096">
          <w:marLeft w:val="0"/>
          <w:marRight w:val="0"/>
          <w:marTop w:val="0"/>
          <w:marBottom w:val="0"/>
          <w:divBdr>
            <w:top w:val="none" w:sz="0" w:space="0" w:color="auto"/>
            <w:left w:val="none" w:sz="0" w:space="0" w:color="auto"/>
            <w:bottom w:val="none" w:sz="0" w:space="0" w:color="auto"/>
            <w:right w:val="none" w:sz="0" w:space="0" w:color="auto"/>
          </w:divBdr>
        </w:div>
        <w:div w:id="1272129002">
          <w:marLeft w:val="0"/>
          <w:marRight w:val="0"/>
          <w:marTop w:val="0"/>
          <w:marBottom w:val="0"/>
          <w:divBdr>
            <w:top w:val="none" w:sz="0" w:space="0" w:color="auto"/>
            <w:left w:val="none" w:sz="0" w:space="0" w:color="auto"/>
            <w:bottom w:val="none" w:sz="0" w:space="0" w:color="auto"/>
            <w:right w:val="none" w:sz="0" w:space="0" w:color="auto"/>
          </w:divBdr>
        </w:div>
        <w:div w:id="1316448566">
          <w:marLeft w:val="0"/>
          <w:marRight w:val="0"/>
          <w:marTop w:val="0"/>
          <w:marBottom w:val="0"/>
          <w:divBdr>
            <w:top w:val="none" w:sz="0" w:space="0" w:color="auto"/>
            <w:left w:val="none" w:sz="0" w:space="0" w:color="auto"/>
            <w:bottom w:val="none" w:sz="0" w:space="0" w:color="auto"/>
            <w:right w:val="none" w:sz="0" w:space="0" w:color="auto"/>
          </w:divBdr>
        </w:div>
        <w:div w:id="1357997533">
          <w:marLeft w:val="0"/>
          <w:marRight w:val="0"/>
          <w:marTop w:val="0"/>
          <w:marBottom w:val="0"/>
          <w:divBdr>
            <w:top w:val="none" w:sz="0" w:space="0" w:color="auto"/>
            <w:left w:val="none" w:sz="0" w:space="0" w:color="auto"/>
            <w:bottom w:val="none" w:sz="0" w:space="0" w:color="auto"/>
            <w:right w:val="none" w:sz="0" w:space="0" w:color="auto"/>
          </w:divBdr>
          <w:divsChild>
            <w:div w:id="1368526804">
              <w:marLeft w:val="0"/>
              <w:marRight w:val="0"/>
              <w:marTop w:val="0"/>
              <w:marBottom w:val="0"/>
              <w:divBdr>
                <w:top w:val="none" w:sz="0" w:space="0" w:color="auto"/>
                <w:left w:val="none" w:sz="0" w:space="0" w:color="auto"/>
                <w:bottom w:val="none" w:sz="0" w:space="0" w:color="auto"/>
                <w:right w:val="none" w:sz="0" w:space="0" w:color="auto"/>
              </w:divBdr>
            </w:div>
          </w:divsChild>
        </w:div>
        <w:div w:id="1432050559">
          <w:marLeft w:val="0"/>
          <w:marRight w:val="0"/>
          <w:marTop w:val="0"/>
          <w:marBottom w:val="0"/>
          <w:divBdr>
            <w:top w:val="none" w:sz="0" w:space="0" w:color="auto"/>
            <w:left w:val="none" w:sz="0" w:space="0" w:color="auto"/>
            <w:bottom w:val="none" w:sz="0" w:space="0" w:color="auto"/>
            <w:right w:val="none" w:sz="0" w:space="0" w:color="auto"/>
          </w:divBdr>
        </w:div>
        <w:div w:id="1462844629">
          <w:marLeft w:val="0"/>
          <w:marRight w:val="0"/>
          <w:marTop w:val="0"/>
          <w:marBottom w:val="0"/>
          <w:divBdr>
            <w:top w:val="none" w:sz="0" w:space="0" w:color="auto"/>
            <w:left w:val="none" w:sz="0" w:space="0" w:color="auto"/>
            <w:bottom w:val="none" w:sz="0" w:space="0" w:color="auto"/>
            <w:right w:val="none" w:sz="0" w:space="0" w:color="auto"/>
          </w:divBdr>
        </w:div>
        <w:div w:id="1515651708">
          <w:marLeft w:val="0"/>
          <w:marRight w:val="0"/>
          <w:marTop w:val="0"/>
          <w:marBottom w:val="0"/>
          <w:divBdr>
            <w:top w:val="none" w:sz="0" w:space="0" w:color="auto"/>
            <w:left w:val="none" w:sz="0" w:space="0" w:color="auto"/>
            <w:bottom w:val="none" w:sz="0" w:space="0" w:color="auto"/>
            <w:right w:val="none" w:sz="0" w:space="0" w:color="auto"/>
          </w:divBdr>
        </w:div>
        <w:div w:id="1528836133">
          <w:marLeft w:val="0"/>
          <w:marRight w:val="0"/>
          <w:marTop w:val="0"/>
          <w:marBottom w:val="0"/>
          <w:divBdr>
            <w:top w:val="none" w:sz="0" w:space="0" w:color="auto"/>
            <w:left w:val="none" w:sz="0" w:space="0" w:color="auto"/>
            <w:bottom w:val="none" w:sz="0" w:space="0" w:color="auto"/>
            <w:right w:val="none" w:sz="0" w:space="0" w:color="auto"/>
          </w:divBdr>
        </w:div>
        <w:div w:id="1638027902">
          <w:marLeft w:val="0"/>
          <w:marRight w:val="0"/>
          <w:marTop w:val="0"/>
          <w:marBottom w:val="0"/>
          <w:divBdr>
            <w:top w:val="none" w:sz="0" w:space="0" w:color="auto"/>
            <w:left w:val="none" w:sz="0" w:space="0" w:color="auto"/>
            <w:bottom w:val="none" w:sz="0" w:space="0" w:color="auto"/>
            <w:right w:val="none" w:sz="0" w:space="0" w:color="auto"/>
          </w:divBdr>
          <w:divsChild>
            <w:div w:id="1391879778">
              <w:marLeft w:val="0"/>
              <w:marRight w:val="0"/>
              <w:marTop w:val="0"/>
              <w:marBottom w:val="0"/>
              <w:divBdr>
                <w:top w:val="none" w:sz="0" w:space="0" w:color="auto"/>
                <w:left w:val="none" w:sz="0" w:space="0" w:color="auto"/>
                <w:bottom w:val="none" w:sz="0" w:space="0" w:color="auto"/>
                <w:right w:val="none" w:sz="0" w:space="0" w:color="auto"/>
              </w:divBdr>
            </w:div>
          </w:divsChild>
        </w:div>
        <w:div w:id="1681078044">
          <w:marLeft w:val="0"/>
          <w:marRight w:val="0"/>
          <w:marTop w:val="0"/>
          <w:marBottom w:val="0"/>
          <w:divBdr>
            <w:top w:val="none" w:sz="0" w:space="0" w:color="auto"/>
            <w:left w:val="none" w:sz="0" w:space="0" w:color="auto"/>
            <w:bottom w:val="none" w:sz="0" w:space="0" w:color="auto"/>
            <w:right w:val="none" w:sz="0" w:space="0" w:color="auto"/>
          </w:divBdr>
        </w:div>
        <w:div w:id="1731688640">
          <w:marLeft w:val="0"/>
          <w:marRight w:val="0"/>
          <w:marTop w:val="0"/>
          <w:marBottom w:val="0"/>
          <w:divBdr>
            <w:top w:val="none" w:sz="0" w:space="0" w:color="auto"/>
            <w:left w:val="none" w:sz="0" w:space="0" w:color="auto"/>
            <w:bottom w:val="none" w:sz="0" w:space="0" w:color="auto"/>
            <w:right w:val="none" w:sz="0" w:space="0" w:color="auto"/>
          </w:divBdr>
        </w:div>
        <w:div w:id="1763142861">
          <w:marLeft w:val="0"/>
          <w:marRight w:val="0"/>
          <w:marTop w:val="0"/>
          <w:marBottom w:val="0"/>
          <w:divBdr>
            <w:top w:val="none" w:sz="0" w:space="0" w:color="auto"/>
            <w:left w:val="none" w:sz="0" w:space="0" w:color="auto"/>
            <w:bottom w:val="none" w:sz="0" w:space="0" w:color="auto"/>
            <w:right w:val="none" w:sz="0" w:space="0" w:color="auto"/>
          </w:divBdr>
        </w:div>
        <w:div w:id="1790388836">
          <w:marLeft w:val="0"/>
          <w:marRight w:val="0"/>
          <w:marTop w:val="0"/>
          <w:marBottom w:val="0"/>
          <w:divBdr>
            <w:top w:val="none" w:sz="0" w:space="0" w:color="auto"/>
            <w:left w:val="none" w:sz="0" w:space="0" w:color="auto"/>
            <w:bottom w:val="none" w:sz="0" w:space="0" w:color="auto"/>
            <w:right w:val="none" w:sz="0" w:space="0" w:color="auto"/>
          </w:divBdr>
          <w:divsChild>
            <w:div w:id="821048229">
              <w:marLeft w:val="0"/>
              <w:marRight w:val="0"/>
              <w:marTop w:val="0"/>
              <w:marBottom w:val="0"/>
              <w:divBdr>
                <w:top w:val="none" w:sz="0" w:space="0" w:color="auto"/>
                <w:left w:val="none" w:sz="0" w:space="0" w:color="auto"/>
                <w:bottom w:val="none" w:sz="0" w:space="0" w:color="auto"/>
                <w:right w:val="none" w:sz="0" w:space="0" w:color="auto"/>
              </w:divBdr>
            </w:div>
          </w:divsChild>
        </w:div>
        <w:div w:id="1834103463">
          <w:marLeft w:val="0"/>
          <w:marRight w:val="0"/>
          <w:marTop w:val="0"/>
          <w:marBottom w:val="0"/>
          <w:divBdr>
            <w:top w:val="none" w:sz="0" w:space="0" w:color="auto"/>
            <w:left w:val="none" w:sz="0" w:space="0" w:color="auto"/>
            <w:bottom w:val="none" w:sz="0" w:space="0" w:color="auto"/>
            <w:right w:val="none" w:sz="0" w:space="0" w:color="auto"/>
          </w:divBdr>
        </w:div>
        <w:div w:id="1889489215">
          <w:marLeft w:val="0"/>
          <w:marRight w:val="0"/>
          <w:marTop w:val="0"/>
          <w:marBottom w:val="0"/>
          <w:divBdr>
            <w:top w:val="none" w:sz="0" w:space="0" w:color="auto"/>
            <w:left w:val="none" w:sz="0" w:space="0" w:color="auto"/>
            <w:bottom w:val="none" w:sz="0" w:space="0" w:color="auto"/>
            <w:right w:val="none" w:sz="0" w:space="0" w:color="auto"/>
          </w:divBdr>
          <w:divsChild>
            <w:div w:id="575014532">
              <w:marLeft w:val="0"/>
              <w:marRight w:val="0"/>
              <w:marTop w:val="0"/>
              <w:marBottom w:val="0"/>
              <w:divBdr>
                <w:top w:val="none" w:sz="0" w:space="0" w:color="auto"/>
                <w:left w:val="none" w:sz="0" w:space="0" w:color="auto"/>
                <w:bottom w:val="none" w:sz="0" w:space="0" w:color="auto"/>
                <w:right w:val="none" w:sz="0" w:space="0" w:color="auto"/>
              </w:divBdr>
            </w:div>
          </w:divsChild>
        </w:div>
        <w:div w:id="1929190463">
          <w:marLeft w:val="0"/>
          <w:marRight w:val="0"/>
          <w:marTop w:val="0"/>
          <w:marBottom w:val="0"/>
          <w:divBdr>
            <w:top w:val="none" w:sz="0" w:space="0" w:color="auto"/>
            <w:left w:val="none" w:sz="0" w:space="0" w:color="auto"/>
            <w:bottom w:val="none" w:sz="0" w:space="0" w:color="auto"/>
            <w:right w:val="none" w:sz="0" w:space="0" w:color="auto"/>
          </w:divBdr>
        </w:div>
        <w:div w:id="2018725421">
          <w:marLeft w:val="0"/>
          <w:marRight w:val="0"/>
          <w:marTop w:val="0"/>
          <w:marBottom w:val="0"/>
          <w:divBdr>
            <w:top w:val="none" w:sz="0" w:space="0" w:color="auto"/>
            <w:left w:val="none" w:sz="0" w:space="0" w:color="auto"/>
            <w:bottom w:val="none" w:sz="0" w:space="0" w:color="auto"/>
            <w:right w:val="none" w:sz="0" w:space="0" w:color="auto"/>
          </w:divBdr>
          <w:divsChild>
            <w:div w:id="1892231634">
              <w:marLeft w:val="0"/>
              <w:marRight w:val="0"/>
              <w:marTop w:val="0"/>
              <w:marBottom w:val="0"/>
              <w:divBdr>
                <w:top w:val="none" w:sz="0" w:space="0" w:color="auto"/>
                <w:left w:val="none" w:sz="0" w:space="0" w:color="auto"/>
                <w:bottom w:val="none" w:sz="0" w:space="0" w:color="auto"/>
                <w:right w:val="none" w:sz="0" w:space="0" w:color="auto"/>
              </w:divBdr>
            </w:div>
          </w:divsChild>
        </w:div>
        <w:div w:id="2135513491">
          <w:marLeft w:val="0"/>
          <w:marRight w:val="0"/>
          <w:marTop w:val="0"/>
          <w:marBottom w:val="0"/>
          <w:divBdr>
            <w:top w:val="none" w:sz="0" w:space="0" w:color="auto"/>
            <w:left w:val="none" w:sz="0" w:space="0" w:color="auto"/>
            <w:bottom w:val="none" w:sz="0" w:space="0" w:color="auto"/>
            <w:right w:val="none" w:sz="0" w:space="0" w:color="auto"/>
          </w:divBdr>
          <w:divsChild>
            <w:div w:id="128693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16079">
      <w:bodyDiv w:val="1"/>
      <w:marLeft w:val="0"/>
      <w:marRight w:val="0"/>
      <w:marTop w:val="0"/>
      <w:marBottom w:val="0"/>
      <w:divBdr>
        <w:top w:val="none" w:sz="0" w:space="0" w:color="auto"/>
        <w:left w:val="none" w:sz="0" w:space="0" w:color="auto"/>
        <w:bottom w:val="none" w:sz="0" w:space="0" w:color="auto"/>
        <w:right w:val="none" w:sz="0" w:space="0" w:color="auto"/>
      </w:divBdr>
    </w:div>
    <w:div w:id="1945991539">
      <w:bodyDiv w:val="1"/>
      <w:marLeft w:val="0"/>
      <w:marRight w:val="0"/>
      <w:marTop w:val="0"/>
      <w:marBottom w:val="0"/>
      <w:divBdr>
        <w:top w:val="none" w:sz="0" w:space="0" w:color="auto"/>
        <w:left w:val="none" w:sz="0" w:space="0" w:color="auto"/>
        <w:bottom w:val="none" w:sz="0" w:space="0" w:color="auto"/>
        <w:right w:val="none" w:sz="0" w:space="0" w:color="auto"/>
      </w:divBdr>
    </w:div>
    <w:div w:id="1971353918">
      <w:bodyDiv w:val="1"/>
      <w:marLeft w:val="0"/>
      <w:marRight w:val="0"/>
      <w:marTop w:val="0"/>
      <w:marBottom w:val="0"/>
      <w:divBdr>
        <w:top w:val="none" w:sz="0" w:space="0" w:color="auto"/>
        <w:left w:val="none" w:sz="0" w:space="0" w:color="auto"/>
        <w:bottom w:val="none" w:sz="0" w:space="0" w:color="auto"/>
        <w:right w:val="none" w:sz="0" w:space="0" w:color="auto"/>
      </w:divBdr>
      <w:divsChild>
        <w:div w:id="1641497414">
          <w:marLeft w:val="0"/>
          <w:marRight w:val="0"/>
          <w:marTop w:val="0"/>
          <w:marBottom w:val="0"/>
          <w:divBdr>
            <w:top w:val="none" w:sz="0" w:space="0" w:color="auto"/>
            <w:left w:val="none" w:sz="0" w:space="0" w:color="auto"/>
            <w:bottom w:val="none" w:sz="0" w:space="0" w:color="auto"/>
            <w:right w:val="none" w:sz="0" w:space="0" w:color="auto"/>
          </w:divBdr>
          <w:divsChild>
            <w:div w:id="328366571">
              <w:marLeft w:val="0"/>
              <w:marRight w:val="0"/>
              <w:marTop w:val="0"/>
              <w:marBottom w:val="0"/>
              <w:divBdr>
                <w:top w:val="none" w:sz="0" w:space="0" w:color="auto"/>
                <w:left w:val="none" w:sz="0" w:space="0" w:color="auto"/>
                <w:bottom w:val="none" w:sz="0" w:space="0" w:color="auto"/>
                <w:right w:val="none" w:sz="0" w:space="0" w:color="auto"/>
              </w:divBdr>
              <w:divsChild>
                <w:div w:id="2051613529">
                  <w:marLeft w:val="0"/>
                  <w:marRight w:val="0"/>
                  <w:marTop w:val="0"/>
                  <w:marBottom w:val="0"/>
                  <w:divBdr>
                    <w:top w:val="none" w:sz="0" w:space="0" w:color="auto"/>
                    <w:left w:val="none" w:sz="0" w:space="0" w:color="auto"/>
                    <w:bottom w:val="none" w:sz="0" w:space="0" w:color="auto"/>
                    <w:right w:val="none" w:sz="0" w:space="0" w:color="auto"/>
                  </w:divBdr>
                  <w:divsChild>
                    <w:div w:id="206008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94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9E891D-CD73-4ABF-B226-69B3EF6FB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28</Pages>
  <Words>7012</Words>
  <Characters>39969</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PRO SERVICES</Company>
  <LinksUpToDate>false</LinksUpToDate>
  <CharactersWithSpaces>46888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 COMPUTERS</dc:creator>
  <cp:lastModifiedBy>Bardhyl Syla</cp:lastModifiedBy>
  <cp:revision>27</cp:revision>
  <cp:lastPrinted>2020-02-07T09:26:00Z</cp:lastPrinted>
  <dcterms:created xsi:type="dcterms:W3CDTF">2021-03-03T12:11:00Z</dcterms:created>
  <dcterms:modified xsi:type="dcterms:W3CDTF">2021-04-12T11:18:00Z</dcterms:modified>
</cp:coreProperties>
</file>