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031621" w14:textId="3546EEC1" w:rsidR="009A3AD9" w:rsidRPr="006415C2" w:rsidRDefault="009A3AD9" w:rsidP="009A3AD9">
      <w:pPr>
        <w:tabs>
          <w:tab w:val="left" w:pos="0"/>
        </w:tabs>
        <w:rPr>
          <w:rFonts w:ascii="Book Antiqua" w:hAnsi="Book Antiqua"/>
        </w:rPr>
      </w:pPr>
      <w:r w:rsidRPr="006415C2">
        <w:rPr>
          <w:rFonts w:ascii="Book Antiqua" w:hAnsi="Book Antiqua"/>
        </w:rPr>
        <w:t xml:space="preserve">  </w:t>
      </w:r>
      <w:r w:rsidRPr="006415C2">
        <w:rPr>
          <w:rFonts w:ascii="Book Antiqua" w:hAnsi="Book Antiqua"/>
          <w:noProof/>
        </w:rPr>
        <w:drawing>
          <wp:inline distT="0" distB="0" distL="0" distR="0" wp14:anchorId="2E494911" wp14:editId="157143E9">
            <wp:extent cx="760730" cy="822325"/>
            <wp:effectExtent l="0" t="0" r="1270" b="0"/>
            <wp:docPr id="2" name="Picture 2" descr="Description: Stema%20(1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Stema%20(100p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0730" cy="822325"/>
                    </a:xfrm>
                    <a:prstGeom prst="rect">
                      <a:avLst/>
                    </a:prstGeom>
                    <a:noFill/>
                    <a:ln>
                      <a:noFill/>
                    </a:ln>
                  </pic:spPr>
                </pic:pic>
              </a:graphicData>
            </a:graphic>
          </wp:inline>
        </w:drawing>
      </w:r>
      <w:r w:rsidRPr="006415C2">
        <w:rPr>
          <w:rFonts w:ascii="Book Antiqua" w:hAnsi="Book Antiqua"/>
        </w:rPr>
        <w:t xml:space="preserve">                                                                                               </w:t>
      </w:r>
      <w:r w:rsidRPr="006415C2">
        <w:rPr>
          <w:rFonts w:ascii="Book Antiqua" w:hAnsi="Book Antiqua"/>
          <w:noProof/>
        </w:rPr>
        <w:drawing>
          <wp:inline distT="0" distB="0" distL="0" distR="0" wp14:anchorId="4C84EFBC" wp14:editId="4126DCD3">
            <wp:extent cx="768350" cy="822325"/>
            <wp:effectExtent l="0" t="0" r="0" b="0"/>
            <wp:docPr id="1" name="Picture 1" descr="Description: Prova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Prova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8350" cy="822325"/>
                    </a:xfrm>
                    <a:prstGeom prst="rect">
                      <a:avLst/>
                    </a:prstGeom>
                    <a:noFill/>
                    <a:ln>
                      <a:noFill/>
                    </a:ln>
                  </pic:spPr>
                </pic:pic>
              </a:graphicData>
            </a:graphic>
          </wp:inline>
        </w:drawing>
      </w:r>
    </w:p>
    <w:p w14:paraId="6074AF73" w14:textId="77777777" w:rsidR="009A3AD9" w:rsidRPr="006415C2" w:rsidRDefault="009A3AD9" w:rsidP="009A3AD9">
      <w:pPr>
        <w:rPr>
          <w:rFonts w:ascii="Book Antiqua" w:hAnsi="Book Antiqua"/>
          <w:b/>
          <w:sz w:val="20"/>
          <w:szCs w:val="20"/>
        </w:rPr>
      </w:pPr>
      <w:r w:rsidRPr="006415C2">
        <w:rPr>
          <w:rFonts w:ascii="Book Antiqua" w:hAnsi="Book Antiqua"/>
          <w:b/>
          <w:sz w:val="20"/>
          <w:szCs w:val="20"/>
        </w:rPr>
        <w:t>Republika e Kosovës                                                                                        Komuna e Gjilanit</w:t>
      </w:r>
    </w:p>
    <w:p w14:paraId="777BC935" w14:textId="77777777" w:rsidR="009A3AD9" w:rsidRPr="006415C2" w:rsidRDefault="009A3AD9" w:rsidP="009A3AD9">
      <w:pPr>
        <w:rPr>
          <w:rFonts w:ascii="Book Antiqua" w:hAnsi="Book Antiqua"/>
          <w:b/>
          <w:sz w:val="20"/>
          <w:szCs w:val="20"/>
        </w:rPr>
      </w:pPr>
      <w:r w:rsidRPr="006415C2">
        <w:rPr>
          <w:rFonts w:ascii="Book Antiqua" w:hAnsi="Book Antiqua"/>
          <w:b/>
          <w:sz w:val="20"/>
          <w:szCs w:val="20"/>
        </w:rPr>
        <w:t>Republika Kosova                                                                                             Opština Gnjilane</w:t>
      </w:r>
    </w:p>
    <w:p w14:paraId="62E2EED0" w14:textId="77777777" w:rsidR="009A3AD9" w:rsidRPr="006415C2" w:rsidRDefault="009A3AD9" w:rsidP="009A3AD9">
      <w:pPr>
        <w:rPr>
          <w:rFonts w:ascii="Book Antiqua" w:hAnsi="Book Antiqua"/>
          <w:b/>
          <w:sz w:val="20"/>
          <w:szCs w:val="20"/>
        </w:rPr>
      </w:pPr>
      <w:r w:rsidRPr="006415C2">
        <w:rPr>
          <w:rFonts w:ascii="Book Antiqua" w:hAnsi="Book Antiqua"/>
          <w:b/>
          <w:sz w:val="20"/>
          <w:szCs w:val="20"/>
        </w:rPr>
        <w:t>Republic of Kosovo                                                                                           Municipality of Gjilan</w:t>
      </w:r>
    </w:p>
    <w:p w14:paraId="36F08571" w14:textId="46A80ADC" w:rsidR="009A3AD9" w:rsidRPr="006415C2" w:rsidRDefault="009A3AD9" w:rsidP="009A3AD9">
      <w:pPr>
        <w:pBdr>
          <w:bottom w:val="single" w:sz="12" w:space="0" w:color="auto"/>
        </w:pBdr>
        <w:spacing w:after="60"/>
        <w:outlineLvl w:val="5"/>
        <w:rPr>
          <w:rFonts w:eastAsia="MS Mincho"/>
          <w:b/>
          <w:bCs/>
        </w:rPr>
      </w:pPr>
      <w:r w:rsidRPr="006415C2">
        <w:rPr>
          <w:rFonts w:eastAsia="MS Mincho"/>
          <w:b/>
          <w:bCs/>
        </w:rPr>
        <w:t xml:space="preserve">                                                                                                                 </w:t>
      </w:r>
      <w:r>
        <w:rPr>
          <w:rFonts w:eastAsia="MS Mincho"/>
          <w:b/>
          <w:bCs/>
        </w:rPr>
        <w:t xml:space="preserve">           </w:t>
      </w:r>
      <w:r w:rsidRPr="006415C2">
        <w:rPr>
          <w:rFonts w:eastAsia="MS Mincho"/>
          <w:b/>
          <w:bCs/>
        </w:rPr>
        <w:t xml:space="preserve">   Gilan Belediyesi  </w:t>
      </w:r>
    </w:p>
    <w:p w14:paraId="443C1EC3" w14:textId="77777777" w:rsidR="009A3AD9" w:rsidRPr="006415C2" w:rsidRDefault="009A3AD9" w:rsidP="009A3AD9">
      <w:pPr>
        <w:autoSpaceDE w:val="0"/>
        <w:autoSpaceDN w:val="0"/>
        <w:adjustRightInd w:val="0"/>
        <w:jc w:val="center"/>
        <w:rPr>
          <w:rFonts w:eastAsia="Calibri"/>
          <w:sz w:val="40"/>
          <w:szCs w:val="40"/>
        </w:rPr>
      </w:pPr>
    </w:p>
    <w:p w14:paraId="2BA1E59C" w14:textId="7CF2533B" w:rsidR="00722FA2" w:rsidRPr="002957A3" w:rsidRDefault="00722FA2" w:rsidP="00722FA2">
      <w:pPr>
        <w:jc w:val="center"/>
        <w:rPr>
          <w:rFonts w:ascii="Times New Roman" w:hAnsi="Times New Roman" w:cs="Times New Roman"/>
          <w:sz w:val="52"/>
          <w:szCs w:val="52"/>
          <w:lang w:val="sq-AL"/>
        </w:rPr>
      </w:pPr>
    </w:p>
    <w:p w14:paraId="776FFC29" w14:textId="1E29A94F" w:rsidR="00722FA2" w:rsidRPr="002957A3" w:rsidRDefault="00722FA2" w:rsidP="00722FA2">
      <w:pPr>
        <w:jc w:val="center"/>
        <w:rPr>
          <w:rFonts w:ascii="Times New Roman" w:hAnsi="Times New Roman" w:cs="Times New Roman"/>
          <w:sz w:val="52"/>
          <w:szCs w:val="52"/>
          <w:lang w:val="sq-AL"/>
        </w:rPr>
      </w:pPr>
    </w:p>
    <w:p w14:paraId="3F50EB47" w14:textId="43C5A0A7" w:rsidR="00722FA2" w:rsidRDefault="00722FA2" w:rsidP="00722FA2">
      <w:pPr>
        <w:jc w:val="center"/>
        <w:rPr>
          <w:rFonts w:ascii="Times New Roman" w:hAnsi="Times New Roman" w:cs="Times New Roman"/>
          <w:sz w:val="52"/>
          <w:szCs w:val="52"/>
          <w:lang w:val="sq-AL"/>
        </w:rPr>
      </w:pPr>
    </w:p>
    <w:p w14:paraId="0FB0FBDD" w14:textId="77777777" w:rsidR="00383FE7" w:rsidRPr="002957A3" w:rsidRDefault="00383FE7" w:rsidP="00722FA2">
      <w:pPr>
        <w:jc w:val="center"/>
        <w:rPr>
          <w:rFonts w:ascii="Times New Roman" w:hAnsi="Times New Roman" w:cs="Times New Roman"/>
          <w:sz w:val="52"/>
          <w:szCs w:val="52"/>
          <w:lang w:val="sq-AL"/>
        </w:rPr>
      </w:pPr>
    </w:p>
    <w:p w14:paraId="27B9D7E3" w14:textId="016EC45D" w:rsidR="00722FA2" w:rsidRPr="002957A3" w:rsidRDefault="00722FA2" w:rsidP="00865C86">
      <w:pPr>
        <w:rPr>
          <w:rFonts w:ascii="Times New Roman" w:hAnsi="Times New Roman" w:cs="Times New Roman"/>
          <w:sz w:val="52"/>
          <w:szCs w:val="52"/>
          <w:lang w:val="sq-AL"/>
        </w:rPr>
      </w:pPr>
      <w:r w:rsidRPr="002957A3">
        <w:rPr>
          <w:rFonts w:ascii="Times New Roman" w:hAnsi="Times New Roman" w:cs="Times New Roman"/>
          <w:sz w:val="52"/>
          <w:szCs w:val="52"/>
          <w:lang w:val="sq-AL"/>
        </w:rPr>
        <w:t>Strategjia mbi Përfshirjen Sociale</w:t>
      </w:r>
      <w:r w:rsidR="00865C86">
        <w:rPr>
          <w:rFonts w:ascii="Times New Roman" w:hAnsi="Times New Roman" w:cs="Times New Roman"/>
          <w:sz w:val="52"/>
          <w:szCs w:val="52"/>
          <w:lang w:val="sq-AL"/>
        </w:rPr>
        <w:t xml:space="preserve"> 2022-</w:t>
      </w:r>
      <w:bookmarkStart w:id="0" w:name="_GoBack"/>
      <w:bookmarkEnd w:id="0"/>
      <w:r w:rsidR="00865C86">
        <w:rPr>
          <w:rFonts w:ascii="Times New Roman" w:hAnsi="Times New Roman" w:cs="Times New Roman"/>
          <w:sz w:val="52"/>
          <w:szCs w:val="52"/>
          <w:lang w:val="sq-AL"/>
        </w:rPr>
        <w:t>2024</w:t>
      </w:r>
    </w:p>
    <w:p w14:paraId="30857A3D" w14:textId="0BAF4CEE" w:rsidR="00722FA2" w:rsidRPr="00C13169" w:rsidRDefault="00722FA2" w:rsidP="00722FA2">
      <w:pPr>
        <w:jc w:val="center"/>
        <w:rPr>
          <w:rFonts w:ascii="Times New Roman" w:hAnsi="Times New Roman" w:cs="Times New Roman"/>
          <w:sz w:val="72"/>
          <w:szCs w:val="72"/>
          <w:lang w:val="sq-AL"/>
        </w:rPr>
      </w:pPr>
    </w:p>
    <w:p w14:paraId="6FE0F349" w14:textId="13BB14EB" w:rsidR="00722FA2" w:rsidRDefault="00722FA2" w:rsidP="00722FA2">
      <w:pPr>
        <w:jc w:val="center"/>
        <w:rPr>
          <w:rFonts w:ascii="Times New Roman" w:hAnsi="Times New Roman" w:cs="Times New Roman"/>
          <w:sz w:val="72"/>
          <w:szCs w:val="72"/>
          <w:lang w:val="sq-AL"/>
        </w:rPr>
      </w:pPr>
    </w:p>
    <w:p w14:paraId="0B1E47BA" w14:textId="77777777" w:rsidR="00383FE7" w:rsidRPr="00C13169" w:rsidRDefault="00383FE7" w:rsidP="00722FA2">
      <w:pPr>
        <w:jc w:val="center"/>
        <w:rPr>
          <w:rFonts w:ascii="Times New Roman" w:hAnsi="Times New Roman" w:cs="Times New Roman"/>
          <w:sz w:val="72"/>
          <w:szCs w:val="72"/>
          <w:lang w:val="sq-AL"/>
        </w:rPr>
      </w:pPr>
    </w:p>
    <w:p w14:paraId="39542563" w14:textId="77777777" w:rsidR="007E0F55" w:rsidRPr="00C13169" w:rsidRDefault="007E0F55" w:rsidP="00722FA2">
      <w:pPr>
        <w:jc w:val="center"/>
        <w:rPr>
          <w:rFonts w:ascii="Times New Roman" w:hAnsi="Times New Roman" w:cs="Times New Roman"/>
          <w:sz w:val="72"/>
          <w:szCs w:val="72"/>
          <w:lang w:val="sq-AL"/>
        </w:rPr>
      </w:pPr>
    </w:p>
    <w:p w14:paraId="5511C5A7" w14:textId="45A2DCAB" w:rsidR="00722FA2" w:rsidRPr="00C13169" w:rsidRDefault="003916C2" w:rsidP="00722FA2">
      <w:pPr>
        <w:jc w:val="center"/>
        <w:rPr>
          <w:rFonts w:ascii="Times New Roman" w:hAnsi="Times New Roman" w:cs="Times New Roman"/>
          <w:sz w:val="36"/>
          <w:szCs w:val="36"/>
          <w:lang w:val="sq-AL"/>
        </w:rPr>
      </w:pPr>
      <w:r w:rsidRPr="00C13169">
        <w:rPr>
          <w:rFonts w:ascii="Times New Roman" w:hAnsi="Times New Roman" w:cs="Times New Roman"/>
          <w:sz w:val="36"/>
          <w:szCs w:val="36"/>
          <w:lang w:val="sq-AL"/>
        </w:rPr>
        <w:t>Gjilan</w:t>
      </w:r>
      <w:r w:rsidR="00722FA2" w:rsidRPr="00C13169">
        <w:rPr>
          <w:rFonts w:ascii="Times New Roman" w:hAnsi="Times New Roman" w:cs="Times New Roman"/>
          <w:sz w:val="36"/>
          <w:szCs w:val="36"/>
          <w:lang w:val="sq-AL"/>
        </w:rPr>
        <w:t xml:space="preserve">, </w:t>
      </w:r>
      <w:r w:rsidR="007E0F55" w:rsidRPr="00C13169">
        <w:rPr>
          <w:rFonts w:ascii="Times New Roman" w:hAnsi="Times New Roman" w:cs="Times New Roman"/>
          <w:sz w:val="36"/>
          <w:szCs w:val="36"/>
          <w:lang w:val="sq-AL"/>
        </w:rPr>
        <w:t>m</w:t>
      </w:r>
      <w:r w:rsidR="00722FA2" w:rsidRPr="00C13169">
        <w:rPr>
          <w:rFonts w:ascii="Times New Roman" w:hAnsi="Times New Roman" w:cs="Times New Roman"/>
          <w:sz w:val="36"/>
          <w:szCs w:val="36"/>
          <w:lang w:val="sq-AL"/>
        </w:rPr>
        <w:t>ars, 2022</w:t>
      </w:r>
    </w:p>
    <w:sdt>
      <w:sdtPr>
        <w:rPr>
          <w:rFonts w:ascii="Times New Roman" w:eastAsiaTheme="minorHAnsi" w:hAnsi="Times New Roman" w:cs="Times New Roman"/>
          <w:color w:val="auto"/>
          <w:sz w:val="22"/>
          <w:szCs w:val="22"/>
          <w:lang w:val="sq-AL"/>
        </w:rPr>
        <w:id w:val="260036234"/>
        <w:docPartObj>
          <w:docPartGallery w:val="Table of Contents"/>
          <w:docPartUnique/>
        </w:docPartObj>
      </w:sdtPr>
      <w:sdtEndPr>
        <w:rPr>
          <w:b/>
          <w:bCs/>
          <w:noProof/>
        </w:rPr>
      </w:sdtEndPr>
      <w:sdtContent>
        <w:p w14:paraId="039F3946" w14:textId="4FD4C3F8" w:rsidR="00B84F28" w:rsidRPr="00C13169" w:rsidRDefault="00D060F1">
          <w:pPr>
            <w:pStyle w:val="TOCHeading"/>
            <w:rPr>
              <w:rFonts w:ascii="Times New Roman" w:hAnsi="Times New Roman" w:cs="Times New Roman"/>
              <w:b/>
              <w:bCs/>
              <w:lang w:val="sq-AL"/>
            </w:rPr>
          </w:pPr>
          <w:r w:rsidRPr="00C13169">
            <w:rPr>
              <w:rFonts w:ascii="Times New Roman" w:hAnsi="Times New Roman" w:cs="Times New Roman"/>
              <w:b/>
              <w:bCs/>
              <w:lang w:val="sq-AL"/>
            </w:rPr>
            <w:t xml:space="preserve">Përmbajtja </w:t>
          </w:r>
        </w:p>
        <w:p w14:paraId="306EEAD2" w14:textId="17E2BA7C" w:rsidR="00D060F1" w:rsidRPr="00C13169" w:rsidRDefault="00D060F1" w:rsidP="00D060F1">
          <w:pPr>
            <w:rPr>
              <w:rFonts w:ascii="Times New Roman" w:hAnsi="Times New Roman" w:cs="Times New Roman"/>
              <w:lang w:val="sq-AL"/>
            </w:rPr>
          </w:pPr>
        </w:p>
        <w:p w14:paraId="26CE8BDC" w14:textId="77777777" w:rsidR="00D060F1" w:rsidRPr="00C13169" w:rsidRDefault="00D060F1" w:rsidP="00D060F1">
          <w:pPr>
            <w:rPr>
              <w:rFonts w:ascii="Times New Roman" w:hAnsi="Times New Roman" w:cs="Times New Roman"/>
              <w:lang w:val="sq-AL"/>
            </w:rPr>
          </w:pPr>
        </w:p>
        <w:p w14:paraId="4C32597D" w14:textId="0AF22223" w:rsidR="00B84F28" w:rsidRPr="00C13169" w:rsidRDefault="00C13169">
          <w:pPr>
            <w:rPr>
              <w:rFonts w:ascii="Times New Roman" w:hAnsi="Times New Roman" w:cs="Times New Roman"/>
              <w:b/>
              <w:bCs/>
              <w:noProof/>
              <w:lang w:val="sq-AL"/>
            </w:rPr>
          </w:pPr>
          <w:r>
            <w:rPr>
              <w:rFonts w:ascii="Times New Roman" w:hAnsi="Times New Roman" w:cs="Times New Roman"/>
              <w:b/>
              <w:bCs/>
              <w:noProof/>
              <w:lang w:val="sq-AL"/>
            </w:rPr>
            <w:t>Lista e shkurtesave……………………………………………………………………………………………..</w:t>
          </w:r>
          <w:r w:rsidR="00B84F28" w:rsidRPr="00C13169">
            <w:rPr>
              <w:rFonts w:ascii="Times New Roman" w:hAnsi="Times New Roman" w:cs="Times New Roman"/>
              <w:b/>
              <w:bCs/>
              <w:noProof/>
              <w:lang w:val="sq-AL"/>
            </w:rPr>
            <w:t xml:space="preserve">. </w:t>
          </w:r>
          <w:r>
            <w:rPr>
              <w:rFonts w:ascii="Times New Roman" w:hAnsi="Times New Roman" w:cs="Times New Roman"/>
              <w:b/>
              <w:bCs/>
              <w:noProof/>
              <w:lang w:val="sq-AL"/>
            </w:rPr>
            <w:t>3</w:t>
          </w:r>
        </w:p>
        <w:p w14:paraId="6FB9505D" w14:textId="1F110F83" w:rsidR="00D060F1" w:rsidRPr="00C13169" w:rsidRDefault="003916C2" w:rsidP="00D060F1">
          <w:pPr>
            <w:pStyle w:val="ListParagraph"/>
            <w:numPr>
              <w:ilvl w:val="0"/>
              <w:numId w:val="1"/>
            </w:numPr>
            <w:rPr>
              <w:rFonts w:ascii="Times New Roman" w:hAnsi="Times New Roman" w:cs="Times New Roman"/>
              <w:lang w:val="sq-AL"/>
            </w:rPr>
          </w:pPr>
          <w:r w:rsidRPr="00C13169">
            <w:rPr>
              <w:rFonts w:ascii="Times New Roman" w:hAnsi="Times New Roman" w:cs="Times New Roman"/>
              <w:lang w:val="sq-AL"/>
            </w:rPr>
            <w:t>Pasqyrw e pwrgjithsme</w:t>
          </w:r>
          <w:r w:rsidR="00D060F1" w:rsidRPr="00C13169">
            <w:rPr>
              <w:rFonts w:ascii="Times New Roman" w:hAnsi="Times New Roman" w:cs="Times New Roman"/>
              <w:lang w:val="sq-AL"/>
            </w:rPr>
            <w:t>............</w:t>
          </w:r>
          <w:r w:rsidRPr="00C13169">
            <w:rPr>
              <w:rFonts w:ascii="Times New Roman" w:hAnsi="Times New Roman" w:cs="Times New Roman"/>
              <w:lang w:val="sq-AL"/>
            </w:rPr>
            <w:t>......................</w:t>
          </w:r>
          <w:r w:rsidR="00D060F1" w:rsidRPr="00C13169">
            <w:rPr>
              <w:rFonts w:ascii="Times New Roman" w:hAnsi="Times New Roman" w:cs="Times New Roman"/>
              <w:lang w:val="sq-AL"/>
            </w:rPr>
            <w:t>....................................................................................</w:t>
          </w:r>
          <w:r w:rsidR="00C13169">
            <w:rPr>
              <w:rFonts w:ascii="Times New Roman" w:hAnsi="Times New Roman" w:cs="Times New Roman"/>
              <w:lang w:val="sq-AL"/>
            </w:rPr>
            <w:t>............ 4</w:t>
          </w:r>
        </w:p>
        <w:p w14:paraId="47779535" w14:textId="48C31C4E" w:rsidR="00D060F1" w:rsidRPr="00C13169" w:rsidRDefault="003916C2" w:rsidP="003916C2">
          <w:pPr>
            <w:pStyle w:val="ListParagraph"/>
            <w:rPr>
              <w:rFonts w:ascii="Times New Roman" w:hAnsi="Times New Roman" w:cs="Times New Roman"/>
              <w:lang w:val="sq-AL"/>
            </w:rPr>
          </w:pPr>
          <w:r w:rsidRPr="00C13169">
            <w:rPr>
              <w:rFonts w:ascii="Times New Roman" w:hAnsi="Times New Roman" w:cs="Times New Roman"/>
              <w:lang w:val="sq-AL"/>
            </w:rPr>
            <w:t>Korniza Ligjore Nacionale mbi Shwrbimet Sociale .............</w:t>
          </w:r>
          <w:r w:rsidR="00D060F1" w:rsidRPr="00C13169">
            <w:rPr>
              <w:rFonts w:ascii="Times New Roman" w:hAnsi="Times New Roman" w:cs="Times New Roman"/>
              <w:lang w:val="sq-AL"/>
            </w:rPr>
            <w:t>..............</w:t>
          </w:r>
          <w:r w:rsidRPr="00C13169">
            <w:rPr>
              <w:rFonts w:ascii="Times New Roman" w:hAnsi="Times New Roman" w:cs="Times New Roman"/>
              <w:lang w:val="sq-AL"/>
            </w:rPr>
            <w:t>..........</w:t>
          </w:r>
          <w:r w:rsidR="00D060F1" w:rsidRPr="00C13169">
            <w:rPr>
              <w:rFonts w:ascii="Times New Roman" w:hAnsi="Times New Roman" w:cs="Times New Roman"/>
              <w:lang w:val="sq-AL"/>
            </w:rPr>
            <w:t>.....</w:t>
          </w:r>
          <w:r w:rsidR="00C13169">
            <w:rPr>
              <w:rFonts w:ascii="Times New Roman" w:hAnsi="Times New Roman" w:cs="Times New Roman"/>
              <w:lang w:val="sq-AL"/>
            </w:rPr>
            <w:t>....................</w:t>
          </w:r>
          <w:r w:rsidR="00D060F1" w:rsidRPr="00C13169">
            <w:rPr>
              <w:rFonts w:ascii="Times New Roman" w:hAnsi="Times New Roman" w:cs="Times New Roman"/>
              <w:lang w:val="sq-AL"/>
            </w:rPr>
            <w:t xml:space="preserve">..... </w:t>
          </w:r>
          <w:r w:rsidR="00F55CAA" w:rsidRPr="00C13169">
            <w:rPr>
              <w:rFonts w:ascii="Times New Roman" w:hAnsi="Times New Roman" w:cs="Times New Roman"/>
              <w:lang w:val="sq-AL"/>
            </w:rPr>
            <w:t xml:space="preserve"> </w:t>
          </w:r>
          <w:r w:rsidR="00D060F1" w:rsidRPr="00C13169">
            <w:rPr>
              <w:rFonts w:ascii="Times New Roman" w:hAnsi="Times New Roman" w:cs="Times New Roman"/>
              <w:lang w:val="sq-AL"/>
            </w:rPr>
            <w:t>4</w:t>
          </w:r>
        </w:p>
        <w:p w14:paraId="67B7AD0A" w14:textId="71BBEE5C" w:rsidR="00D060F1" w:rsidRPr="00C13169" w:rsidRDefault="003916C2" w:rsidP="003916C2">
          <w:pPr>
            <w:pStyle w:val="ListParagraph"/>
            <w:rPr>
              <w:rFonts w:ascii="Times New Roman" w:hAnsi="Times New Roman" w:cs="Times New Roman"/>
              <w:lang w:val="sq-AL"/>
            </w:rPr>
          </w:pPr>
          <w:r w:rsidRPr="00C13169">
            <w:rPr>
              <w:rFonts w:ascii="Times New Roman" w:hAnsi="Times New Roman" w:cs="Times New Roman"/>
              <w:lang w:val="sq-AL"/>
            </w:rPr>
            <w:t>Sistemi i mbrojtjes sociale nw Kosovw</w:t>
          </w:r>
          <w:r w:rsidR="00D060F1" w:rsidRPr="00C13169">
            <w:rPr>
              <w:rFonts w:ascii="Times New Roman" w:hAnsi="Times New Roman" w:cs="Times New Roman"/>
              <w:lang w:val="sq-AL"/>
            </w:rPr>
            <w:t>.............................</w:t>
          </w:r>
          <w:r w:rsidRPr="00C13169">
            <w:rPr>
              <w:rFonts w:ascii="Times New Roman" w:hAnsi="Times New Roman" w:cs="Times New Roman"/>
              <w:lang w:val="sq-AL"/>
            </w:rPr>
            <w:t>.......</w:t>
          </w:r>
          <w:r w:rsidR="00D060F1" w:rsidRPr="00C13169">
            <w:rPr>
              <w:rFonts w:ascii="Times New Roman" w:hAnsi="Times New Roman" w:cs="Times New Roman"/>
              <w:lang w:val="sq-AL"/>
            </w:rPr>
            <w:t>.................................................... 5</w:t>
          </w:r>
        </w:p>
        <w:p w14:paraId="439B1320" w14:textId="4CC76578" w:rsidR="00D060F1" w:rsidRPr="00C13169" w:rsidRDefault="003916C2" w:rsidP="003916C2">
          <w:pPr>
            <w:pStyle w:val="ListParagraph"/>
            <w:rPr>
              <w:rFonts w:ascii="Times New Roman" w:hAnsi="Times New Roman" w:cs="Times New Roman"/>
              <w:b/>
              <w:i/>
            </w:rPr>
          </w:pPr>
          <w:r w:rsidRPr="00A7519B">
            <w:rPr>
              <w:rFonts w:ascii="Times New Roman" w:hAnsi="Times New Roman" w:cs="Times New Roman"/>
            </w:rPr>
            <w:t>R</w:t>
          </w:r>
          <w:r w:rsidRPr="00C13169">
            <w:rPr>
              <w:rFonts w:ascii="Times New Roman" w:hAnsi="Times New Roman" w:cs="Times New Roman"/>
              <w:lang w:val="sq-AL"/>
            </w:rPr>
            <w:t>oli dhe përgjegjësia e komunave në ofrimin e shërbimeve sociale në nivel lokal</w:t>
          </w:r>
          <w:r w:rsidR="00717DD3" w:rsidRPr="00C13169">
            <w:rPr>
              <w:rFonts w:ascii="Times New Roman" w:hAnsi="Times New Roman" w:cs="Times New Roman"/>
              <w:lang w:val="sq-AL"/>
            </w:rPr>
            <w:t>.</w:t>
          </w:r>
          <w:r w:rsidRPr="00C13169">
            <w:rPr>
              <w:rFonts w:ascii="Times New Roman" w:hAnsi="Times New Roman" w:cs="Times New Roman"/>
              <w:lang w:val="sq-AL"/>
            </w:rPr>
            <w:t xml:space="preserve">.................... </w:t>
          </w:r>
          <w:r w:rsidR="00C13169">
            <w:rPr>
              <w:rFonts w:ascii="Times New Roman" w:hAnsi="Times New Roman" w:cs="Times New Roman"/>
              <w:lang w:val="sq-AL"/>
            </w:rPr>
            <w:t>5</w:t>
          </w:r>
        </w:p>
        <w:p w14:paraId="029C6668" w14:textId="4A101D83" w:rsidR="00F55CAA" w:rsidRPr="00C13169" w:rsidRDefault="00717DD3" w:rsidP="00D060F1">
          <w:pPr>
            <w:pStyle w:val="ListParagraph"/>
            <w:numPr>
              <w:ilvl w:val="0"/>
              <w:numId w:val="1"/>
            </w:numPr>
            <w:rPr>
              <w:rFonts w:ascii="Times New Roman" w:hAnsi="Times New Roman" w:cs="Times New Roman"/>
              <w:lang w:val="sq-AL"/>
            </w:rPr>
          </w:pPr>
          <w:r w:rsidRPr="00C13169">
            <w:rPr>
              <w:rFonts w:ascii="Times New Roman" w:hAnsi="Times New Roman" w:cs="Times New Roman"/>
            </w:rPr>
            <w:t>Ofrimi i shërbimeve sociale në Komunën e Gjilanit.</w:t>
          </w:r>
          <w:r w:rsidR="00F55CAA" w:rsidRPr="00C13169">
            <w:rPr>
              <w:rFonts w:ascii="Times New Roman" w:hAnsi="Times New Roman" w:cs="Times New Roman"/>
              <w:lang w:val="sq-AL"/>
            </w:rPr>
            <w:t>...............................................</w:t>
          </w:r>
          <w:r w:rsidRPr="00C13169">
            <w:rPr>
              <w:rFonts w:ascii="Times New Roman" w:hAnsi="Times New Roman" w:cs="Times New Roman"/>
              <w:lang w:val="sq-AL"/>
            </w:rPr>
            <w:t>...</w:t>
          </w:r>
          <w:r w:rsidR="00C13169">
            <w:rPr>
              <w:rFonts w:ascii="Times New Roman" w:hAnsi="Times New Roman" w:cs="Times New Roman"/>
              <w:lang w:val="sq-AL"/>
            </w:rPr>
            <w:t>..................6</w:t>
          </w:r>
        </w:p>
        <w:p w14:paraId="4A112C0F" w14:textId="3CDE06BA" w:rsidR="00F55CAA" w:rsidRPr="00C13169" w:rsidRDefault="00717DD3" w:rsidP="00D060F1">
          <w:pPr>
            <w:pStyle w:val="ListParagraph"/>
            <w:numPr>
              <w:ilvl w:val="0"/>
              <w:numId w:val="1"/>
            </w:numPr>
            <w:rPr>
              <w:rFonts w:ascii="Times New Roman" w:hAnsi="Times New Roman" w:cs="Times New Roman"/>
              <w:lang w:val="sq-AL"/>
            </w:rPr>
          </w:pPr>
          <w:r w:rsidRPr="00C13169">
            <w:rPr>
              <w:rFonts w:ascii="Times New Roman" w:hAnsi="Times New Roman" w:cs="Times New Roman"/>
              <w:lang w:val="sq-AL"/>
            </w:rPr>
            <w:t>Teoria e ndryshimit.............</w:t>
          </w:r>
          <w:r w:rsidR="00F55CAA" w:rsidRPr="00C13169">
            <w:rPr>
              <w:rFonts w:ascii="Times New Roman" w:hAnsi="Times New Roman" w:cs="Times New Roman"/>
              <w:lang w:val="sq-AL"/>
            </w:rPr>
            <w:t>............................</w:t>
          </w:r>
          <w:r w:rsidRPr="00C13169">
            <w:rPr>
              <w:rFonts w:ascii="Times New Roman" w:hAnsi="Times New Roman" w:cs="Times New Roman"/>
              <w:lang w:val="sq-AL"/>
            </w:rPr>
            <w:t>........</w:t>
          </w:r>
          <w:r w:rsidR="00F55CAA" w:rsidRPr="00C13169">
            <w:rPr>
              <w:rFonts w:ascii="Times New Roman" w:hAnsi="Times New Roman" w:cs="Times New Roman"/>
              <w:lang w:val="sq-AL"/>
            </w:rPr>
            <w:t>............................................................</w:t>
          </w:r>
          <w:r w:rsidR="00C13169">
            <w:rPr>
              <w:rFonts w:ascii="Times New Roman" w:hAnsi="Times New Roman" w:cs="Times New Roman"/>
              <w:lang w:val="sq-AL"/>
            </w:rPr>
            <w:t>..........10</w:t>
          </w:r>
        </w:p>
        <w:p w14:paraId="35C83D34" w14:textId="1237E041" w:rsidR="00717DD3" w:rsidRPr="00C13169" w:rsidRDefault="00717DD3" w:rsidP="00D060F1">
          <w:pPr>
            <w:pStyle w:val="ListParagraph"/>
            <w:numPr>
              <w:ilvl w:val="0"/>
              <w:numId w:val="1"/>
            </w:numPr>
            <w:rPr>
              <w:rFonts w:ascii="Times New Roman" w:hAnsi="Times New Roman" w:cs="Times New Roman"/>
              <w:lang w:val="sq-AL"/>
            </w:rPr>
          </w:pPr>
          <w:r w:rsidRPr="00C13169">
            <w:rPr>
              <w:rFonts w:ascii="Times New Roman" w:hAnsi="Times New Roman" w:cs="Times New Roman"/>
            </w:rPr>
            <w:t>Fushat pwr fuqizimi nw pwrmirwsimin e Sistemit tw Mbrojtjes Sociale……………………….………</w:t>
          </w:r>
          <w:r w:rsidR="00C13169">
            <w:rPr>
              <w:rFonts w:ascii="Times New Roman" w:hAnsi="Times New Roman" w:cs="Times New Roman"/>
            </w:rPr>
            <w:t>………………………………………………...…….</w:t>
          </w:r>
          <w:r w:rsidRPr="00C13169">
            <w:rPr>
              <w:rFonts w:ascii="Times New Roman" w:hAnsi="Times New Roman" w:cs="Times New Roman"/>
            </w:rPr>
            <w:t>…</w:t>
          </w:r>
          <w:r w:rsidR="00C13169">
            <w:rPr>
              <w:rFonts w:ascii="Times New Roman" w:hAnsi="Times New Roman" w:cs="Times New Roman"/>
            </w:rPr>
            <w:t>.11</w:t>
          </w:r>
        </w:p>
        <w:p w14:paraId="6FABBC3E" w14:textId="42C0B9F3" w:rsidR="00F55CAA" w:rsidRPr="00C13169" w:rsidRDefault="00F55CAA" w:rsidP="00D060F1">
          <w:pPr>
            <w:pStyle w:val="ListParagraph"/>
            <w:numPr>
              <w:ilvl w:val="0"/>
              <w:numId w:val="1"/>
            </w:numPr>
            <w:rPr>
              <w:rFonts w:ascii="Times New Roman" w:hAnsi="Times New Roman" w:cs="Times New Roman"/>
              <w:lang w:val="sq-AL"/>
            </w:rPr>
          </w:pPr>
          <w:r w:rsidRPr="00C13169">
            <w:rPr>
              <w:rFonts w:ascii="Times New Roman" w:hAnsi="Times New Roman" w:cs="Times New Roman"/>
              <w:lang w:val="sq-AL"/>
            </w:rPr>
            <w:t>Plani i veprimit ..............................................................................................</w:t>
          </w:r>
          <w:r w:rsidR="00C13169">
            <w:rPr>
              <w:rFonts w:ascii="Times New Roman" w:hAnsi="Times New Roman" w:cs="Times New Roman"/>
              <w:lang w:val="sq-AL"/>
            </w:rPr>
            <w:t>............................. 15</w:t>
          </w:r>
        </w:p>
        <w:p w14:paraId="49FA900B" w14:textId="77777777" w:rsidR="00F55CAA" w:rsidRPr="00C13169" w:rsidRDefault="00F55CAA" w:rsidP="00F55CAA">
          <w:pPr>
            <w:pStyle w:val="ListParagraph"/>
            <w:rPr>
              <w:rFonts w:ascii="Times New Roman" w:hAnsi="Times New Roman" w:cs="Times New Roman"/>
              <w:lang w:val="sq-AL"/>
            </w:rPr>
          </w:pPr>
        </w:p>
        <w:p w14:paraId="206A930D" w14:textId="77777777" w:rsidR="00F55CAA" w:rsidRPr="00C13169" w:rsidRDefault="00F55CAA" w:rsidP="00F55CAA">
          <w:pPr>
            <w:pStyle w:val="ListParagraph"/>
            <w:rPr>
              <w:rFonts w:ascii="Times New Roman" w:hAnsi="Times New Roman" w:cs="Times New Roman"/>
              <w:lang w:val="sq-AL"/>
            </w:rPr>
          </w:pPr>
        </w:p>
        <w:p w14:paraId="31A5F2C4" w14:textId="77777777" w:rsidR="00D060F1" w:rsidRPr="00C13169" w:rsidRDefault="00D060F1" w:rsidP="00D060F1">
          <w:pPr>
            <w:pStyle w:val="ListParagraph"/>
            <w:rPr>
              <w:rFonts w:ascii="Times New Roman" w:hAnsi="Times New Roman" w:cs="Times New Roman"/>
              <w:lang w:val="sq-AL"/>
            </w:rPr>
          </w:pPr>
        </w:p>
        <w:p w14:paraId="0E64EEFA" w14:textId="774F364F" w:rsidR="00B84F28" w:rsidRPr="00C13169" w:rsidRDefault="00FA4200">
          <w:pPr>
            <w:rPr>
              <w:rFonts w:ascii="Times New Roman" w:hAnsi="Times New Roman" w:cs="Times New Roman"/>
              <w:lang w:val="sq-AL"/>
            </w:rPr>
          </w:pPr>
        </w:p>
      </w:sdtContent>
    </w:sdt>
    <w:p w14:paraId="1C8F4D68" w14:textId="634F0B47" w:rsidR="00B84F28" w:rsidRPr="00C13169" w:rsidRDefault="00B84F28" w:rsidP="00B84F28">
      <w:pPr>
        <w:pStyle w:val="TOCHeading"/>
        <w:rPr>
          <w:rFonts w:ascii="Times New Roman" w:hAnsi="Times New Roman" w:cs="Times New Roman"/>
          <w:lang w:val="sq-AL"/>
        </w:rPr>
      </w:pPr>
    </w:p>
    <w:p w14:paraId="6A708253" w14:textId="79449AB1" w:rsidR="000110EE" w:rsidRPr="00C13169" w:rsidRDefault="000110EE" w:rsidP="000110EE">
      <w:pPr>
        <w:rPr>
          <w:rFonts w:ascii="Times New Roman" w:hAnsi="Times New Roman" w:cs="Times New Roman"/>
          <w:lang w:val="sq-AL"/>
        </w:rPr>
      </w:pPr>
    </w:p>
    <w:p w14:paraId="57EF71C2" w14:textId="17EC0A41" w:rsidR="000110EE" w:rsidRPr="00C13169" w:rsidRDefault="000110EE" w:rsidP="000110EE">
      <w:pPr>
        <w:rPr>
          <w:rFonts w:ascii="Times New Roman" w:hAnsi="Times New Roman" w:cs="Times New Roman"/>
          <w:lang w:val="sq-AL"/>
        </w:rPr>
      </w:pPr>
    </w:p>
    <w:p w14:paraId="55520CDE" w14:textId="47C495C3" w:rsidR="000110EE" w:rsidRPr="00C13169" w:rsidRDefault="000110EE" w:rsidP="000110EE">
      <w:pPr>
        <w:rPr>
          <w:rFonts w:ascii="Times New Roman" w:hAnsi="Times New Roman" w:cs="Times New Roman"/>
          <w:lang w:val="sq-AL"/>
        </w:rPr>
      </w:pPr>
    </w:p>
    <w:p w14:paraId="5BB23002" w14:textId="5DE89238" w:rsidR="000110EE" w:rsidRPr="00C13169" w:rsidRDefault="000110EE" w:rsidP="000110EE">
      <w:pPr>
        <w:rPr>
          <w:rFonts w:ascii="Times New Roman" w:hAnsi="Times New Roman" w:cs="Times New Roman"/>
          <w:lang w:val="sq-AL"/>
        </w:rPr>
      </w:pPr>
    </w:p>
    <w:p w14:paraId="3E3E51D9" w14:textId="77D6D40F" w:rsidR="000110EE" w:rsidRPr="00C13169" w:rsidRDefault="000110EE" w:rsidP="000110EE">
      <w:pPr>
        <w:rPr>
          <w:rFonts w:ascii="Times New Roman" w:hAnsi="Times New Roman" w:cs="Times New Roman"/>
          <w:lang w:val="sq-AL"/>
        </w:rPr>
      </w:pPr>
    </w:p>
    <w:p w14:paraId="079248AD" w14:textId="11FAC6D4" w:rsidR="000110EE" w:rsidRPr="00C13169" w:rsidRDefault="000110EE" w:rsidP="000110EE">
      <w:pPr>
        <w:rPr>
          <w:rFonts w:ascii="Times New Roman" w:hAnsi="Times New Roman" w:cs="Times New Roman"/>
          <w:lang w:val="sq-AL"/>
        </w:rPr>
      </w:pPr>
    </w:p>
    <w:p w14:paraId="5CAA6C69" w14:textId="110DD73B" w:rsidR="000110EE" w:rsidRPr="00C13169" w:rsidRDefault="000110EE" w:rsidP="000110EE">
      <w:pPr>
        <w:rPr>
          <w:rFonts w:ascii="Times New Roman" w:hAnsi="Times New Roman" w:cs="Times New Roman"/>
          <w:lang w:val="sq-AL"/>
        </w:rPr>
      </w:pPr>
    </w:p>
    <w:p w14:paraId="5B06B92A" w14:textId="2BFA6C15" w:rsidR="000110EE" w:rsidRPr="00C13169" w:rsidRDefault="000110EE" w:rsidP="000110EE">
      <w:pPr>
        <w:rPr>
          <w:rFonts w:ascii="Times New Roman" w:hAnsi="Times New Roman" w:cs="Times New Roman"/>
          <w:lang w:val="sq-AL"/>
        </w:rPr>
      </w:pPr>
    </w:p>
    <w:p w14:paraId="411123B7" w14:textId="49940543" w:rsidR="000110EE" w:rsidRPr="00C13169" w:rsidRDefault="000110EE" w:rsidP="000110EE">
      <w:pPr>
        <w:rPr>
          <w:rFonts w:ascii="Times New Roman" w:hAnsi="Times New Roman" w:cs="Times New Roman"/>
          <w:lang w:val="sq-AL"/>
        </w:rPr>
      </w:pPr>
    </w:p>
    <w:p w14:paraId="4E9AB6C0" w14:textId="2061D4AB" w:rsidR="000110EE" w:rsidRPr="00C13169" w:rsidRDefault="000110EE" w:rsidP="000110EE">
      <w:pPr>
        <w:rPr>
          <w:rFonts w:ascii="Times New Roman" w:hAnsi="Times New Roman" w:cs="Times New Roman"/>
          <w:lang w:val="sq-AL"/>
        </w:rPr>
      </w:pPr>
    </w:p>
    <w:p w14:paraId="642873B1" w14:textId="7EEB49C1" w:rsidR="000110EE" w:rsidRPr="00C13169" w:rsidRDefault="000110EE" w:rsidP="000110EE">
      <w:pPr>
        <w:rPr>
          <w:rFonts w:ascii="Times New Roman" w:hAnsi="Times New Roman" w:cs="Times New Roman"/>
          <w:lang w:val="sq-AL"/>
        </w:rPr>
      </w:pPr>
    </w:p>
    <w:p w14:paraId="23796601" w14:textId="034AF5A1" w:rsidR="000110EE" w:rsidRPr="00C13169" w:rsidRDefault="000110EE" w:rsidP="000110EE">
      <w:pPr>
        <w:rPr>
          <w:rFonts w:ascii="Times New Roman" w:hAnsi="Times New Roman" w:cs="Times New Roman"/>
          <w:lang w:val="sq-AL"/>
        </w:rPr>
      </w:pPr>
    </w:p>
    <w:p w14:paraId="6DBDDCFB" w14:textId="27D36B92" w:rsidR="000110EE" w:rsidRPr="00C13169" w:rsidRDefault="000110EE" w:rsidP="000110EE">
      <w:pPr>
        <w:rPr>
          <w:rFonts w:ascii="Times New Roman" w:hAnsi="Times New Roman" w:cs="Times New Roman"/>
          <w:lang w:val="sq-AL"/>
        </w:rPr>
      </w:pPr>
    </w:p>
    <w:p w14:paraId="74D2771C" w14:textId="0435CA4E" w:rsidR="000110EE" w:rsidRDefault="000110EE" w:rsidP="000110EE">
      <w:pPr>
        <w:rPr>
          <w:rFonts w:ascii="Times New Roman" w:hAnsi="Times New Roman" w:cs="Times New Roman"/>
          <w:lang w:val="sq-AL"/>
        </w:rPr>
      </w:pPr>
    </w:p>
    <w:p w14:paraId="1E9ED10E" w14:textId="4DC6BAD6" w:rsidR="00BF4BEB" w:rsidRDefault="00BF4BEB" w:rsidP="000110EE">
      <w:pPr>
        <w:rPr>
          <w:rFonts w:ascii="Times New Roman" w:hAnsi="Times New Roman" w:cs="Times New Roman"/>
          <w:lang w:val="sq-AL"/>
        </w:rPr>
      </w:pPr>
    </w:p>
    <w:p w14:paraId="5F098E6A" w14:textId="283C02E5" w:rsidR="000110EE" w:rsidRPr="00C13169" w:rsidRDefault="000110EE" w:rsidP="000110EE">
      <w:pPr>
        <w:rPr>
          <w:rFonts w:ascii="Times New Roman" w:eastAsiaTheme="majorEastAsia" w:hAnsi="Times New Roman" w:cs="Times New Roman"/>
          <w:b/>
          <w:bCs/>
          <w:color w:val="2F5496" w:themeColor="accent1" w:themeShade="BF"/>
          <w:sz w:val="32"/>
          <w:szCs w:val="32"/>
          <w:lang w:val="sq-AL"/>
        </w:rPr>
      </w:pPr>
      <w:r w:rsidRPr="00C13169">
        <w:rPr>
          <w:rFonts w:ascii="Times New Roman" w:eastAsiaTheme="majorEastAsia" w:hAnsi="Times New Roman" w:cs="Times New Roman"/>
          <w:b/>
          <w:bCs/>
          <w:color w:val="2F5496" w:themeColor="accent1" w:themeShade="BF"/>
          <w:sz w:val="32"/>
          <w:szCs w:val="32"/>
          <w:lang w:val="sq-AL"/>
        </w:rPr>
        <w:lastRenderedPageBreak/>
        <w:t xml:space="preserve">Lista e shkurtesave </w:t>
      </w:r>
    </w:p>
    <w:p w14:paraId="2147C484" w14:textId="77777777" w:rsidR="00B11909" w:rsidRPr="00C13169" w:rsidRDefault="00B11909" w:rsidP="000110EE">
      <w:pPr>
        <w:rPr>
          <w:rFonts w:ascii="Times New Roman" w:eastAsiaTheme="majorEastAsia" w:hAnsi="Times New Roman" w:cs="Times New Roman"/>
          <w:b/>
          <w:bCs/>
          <w:color w:val="2F5496" w:themeColor="accent1" w:themeShade="BF"/>
          <w:sz w:val="32"/>
          <w:szCs w:val="32"/>
          <w:lang w:val="sq-AL"/>
        </w:rPr>
      </w:pPr>
    </w:p>
    <w:p w14:paraId="2A3CCECC" w14:textId="4D45F0BA" w:rsidR="00717DD3" w:rsidRPr="00C13169" w:rsidRDefault="00717DD3" w:rsidP="001740BB">
      <w:pPr>
        <w:rPr>
          <w:rFonts w:ascii="Times New Roman" w:hAnsi="Times New Roman" w:cs="Times New Roman"/>
          <w:b/>
          <w:bCs/>
          <w:lang w:val="sq-AL"/>
        </w:rPr>
      </w:pPr>
      <w:r w:rsidRPr="00C13169">
        <w:rPr>
          <w:rFonts w:ascii="Times New Roman" w:hAnsi="Times New Roman" w:cs="Times New Roman"/>
          <w:b/>
          <w:bCs/>
          <w:lang w:val="sq-AL"/>
        </w:rPr>
        <w:t xml:space="preserve">MFPT </w:t>
      </w:r>
      <w:r w:rsidR="00BF4BEB">
        <w:rPr>
          <w:rFonts w:ascii="Times New Roman" w:hAnsi="Times New Roman" w:cs="Times New Roman"/>
          <w:b/>
          <w:bCs/>
          <w:lang w:val="sq-AL"/>
        </w:rPr>
        <w:tab/>
      </w:r>
      <w:r w:rsidR="00BF4BEB">
        <w:rPr>
          <w:rFonts w:ascii="Times New Roman" w:hAnsi="Times New Roman" w:cs="Times New Roman"/>
          <w:b/>
          <w:bCs/>
          <w:lang w:val="sq-AL"/>
        </w:rPr>
        <w:tab/>
      </w:r>
      <w:r w:rsidRPr="00C13169">
        <w:rPr>
          <w:rFonts w:ascii="Times New Roman" w:hAnsi="Times New Roman" w:cs="Times New Roman"/>
          <w:bCs/>
          <w:lang w:val="sq-AL"/>
        </w:rPr>
        <w:t>Ministria e Financave, Punws dhe Transfereve</w:t>
      </w:r>
    </w:p>
    <w:p w14:paraId="0A43E8EC" w14:textId="628E31C8" w:rsidR="001740BB" w:rsidRPr="00C13169" w:rsidRDefault="001740BB" w:rsidP="001740BB">
      <w:pPr>
        <w:rPr>
          <w:rFonts w:ascii="Times New Roman" w:hAnsi="Times New Roman" w:cs="Times New Roman"/>
          <w:lang w:val="sq-AL"/>
        </w:rPr>
      </w:pPr>
      <w:r w:rsidRPr="00C13169">
        <w:rPr>
          <w:rFonts w:ascii="Times New Roman" w:hAnsi="Times New Roman" w:cs="Times New Roman"/>
          <w:b/>
          <w:bCs/>
          <w:lang w:val="sq-AL"/>
        </w:rPr>
        <w:t>QPS</w:t>
      </w:r>
      <w:r w:rsidRPr="00C13169">
        <w:rPr>
          <w:rFonts w:ascii="Times New Roman" w:hAnsi="Times New Roman" w:cs="Times New Roman"/>
          <w:lang w:val="sq-AL"/>
        </w:rPr>
        <w:t xml:space="preserve"> </w:t>
      </w:r>
      <w:r w:rsidR="00BF4BEB">
        <w:rPr>
          <w:rFonts w:ascii="Times New Roman" w:hAnsi="Times New Roman" w:cs="Times New Roman"/>
          <w:lang w:val="sq-AL"/>
        </w:rPr>
        <w:tab/>
      </w:r>
      <w:r w:rsidR="00BF4BEB">
        <w:rPr>
          <w:rFonts w:ascii="Times New Roman" w:hAnsi="Times New Roman" w:cs="Times New Roman"/>
          <w:lang w:val="sq-AL"/>
        </w:rPr>
        <w:tab/>
      </w:r>
      <w:r w:rsidRPr="00C13169">
        <w:rPr>
          <w:rFonts w:ascii="Times New Roman" w:hAnsi="Times New Roman" w:cs="Times New Roman"/>
          <w:lang w:val="sq-AL"/>
        </w:rPr>
        <w:t xml:space="preserve">Qendra për </w:t>
      </w:r>
      <w:r w:rsidR="00717DD3" w:rsidRPr="00C13169">
        <w:rPr>
          <w:rFonts w:ascii="Times New Roman" w:hAnsi="Times New Roman" w:cs="Times New Roman"/>
          <w:lang w:val="sq-AL"/>
        </w:rPr>
        <w:t>Pun</w:t>
      </w:r>
      <w:r w:rsidR="00BF4BEB">
        <w:rPr>
          <w:rFonts w:ascii="Times New Roman" w:hAnsi="Times New Roman" w:cs="Times New Roman"/>
          <w:lang w:val="sq-AL"/>
        </w:rPr>
        <w:t>ë</w:t>
      </w:r>
      <w:r w:rsidRPr="00C13169">
        <w:rPr>
          <w:rFonts w:ascii="Times New Roman" w:hAnsi="Times New Roman" w:cs="Times New Roman"/>
          <w:lang w:val="sq-AL"/>
        </w:rPr>
        <w:t xml:space="preserve"> Sociale </w:t>
      </w:r>
    </w:p>
    <w:p w14:paraId="696D89FC" w14:textId="23D2D760" w:rsidR="001740BB" w:rsidRPr="00C13169" w:rsidRDefault="001740BB" w:rsidP="001740BB">
      <w:pPr>
        <w:rPr>
          <w:rFonts w:ascii="Times New Roman" w:hAnsi="Times New Roman" w:cs="Times New Roman"/>
          <w:lang w:val="sq-AL"/>
        </w:rPr>
      </w:pPr>
      <w:r w:rsidRPr="00C13169">
        <w:rPr>
          <w:rFonts w:ascii="Times New Roman" w:hAnsi="Times New Roman" w:cs="Times New Roman"/>
          <w:b/>
          <w:bCs/>
          <w:lang w:val="sq-AL"/>
        </w:rPr>
        <w:t>DSHMS</w:t>
      </w:r>
      <w:r w:rsidR="00717DD3" w:rsidRPr="00C13169">
        <w:rPr>
          <w:rFonts w:ascii="Times New Roman" w:hAnsi="Times New Roman" w:cs="Times New Roman"/>
          <w:lang w:val="sq-AL"/>
        </w:rPr>
        <w:t xml:space="preserve"> </w:t>
      </w:r>
      <w:r w:rsidR="00BF4BEB">
        <w:rPr>
          <w:rFonts w:ascii="Times New Roman" w:hAnsi="Times New Roman" w:cs="Times New Roman"/>
          <w:lang w:val="sq-AL"/>
        </w:rPr>
        <w:tab/>
      </w:r>
      <w:r w:rsidR="00717DD3" w:rsidRPr="00C13169">
        <w:rPr>
          <w:rFonts w:ascii="Times New Roman" w:hAnsi="Times New Roman" w:cs="Times New Roman"/>
          <w:lang w:val="sq-AL"/>
        </w:rPr>
        <w:t>Drejtoria p</w:t>
      </w:r>
      <w:r w:rsidR="00BF4BEB">
        <w:rPr>
          <w:rFonts w:ascii="Times New Roman" w:hAnsi="Times New Roman" w:cs="Times New Roman"/>
          <w:lang w:val="sq-AL"/>
        </w:rPr>
        <w:t>ë</w:t>
      </w:r>
      <w:r w:rsidR="00717DD3" w:rsidRPr="00C13169">
        <w:rPr>
          <w:rFonts w:ascii="Times New Roman" w:hAnsi="Times New Roman" w:cs="Times New Roman"/>
          <w:lang w:val="sq-AL"/>
        </w:rPr>
        <w:t>r Shëndet</w:t>
      </w:r>
      <w:r w:rsidR="00BF4BEB">
        <w:rPr>
          <w:rFonts w:ascii="Times New Roman" w:hAnsi="Times New Roman" w:cs="Times New Roman"/>
          <w:lang w:val="sq-AL"/>
        </w:rPr>
        <w:t>ë</w:t>
      </w:r>
      <w:r w:rsidR="00717DD3" w:rsidRPr="00C13169">
        <w:rPr>
          <w:rFonts w:ascii="Times New Roman" w:hAnsi="Times New Roman" w:cs="Times New Roman"/>
          <w:lang w:val="sq-AL"/>
        </w:rPr>
        <w:t>si</w:t>
      </w:r>
      <w:r w:rsidRPr="00C13169">
        <w:rPr>
          <w:rFonts w:ascii="Times New Roman" w:hAnsi="Times New Roman" w:cs="Times New Roman"/>
          <w:lang w:val="sq-AL"/>
        </w:rPr>
        <w:t xml:space="preserve"> dhe Mirëqenies Sociale</w:t>
      </w:r>
    </w:p>
    <w:p w14:paraId="5432BF10" w14:textId="6A9D3E76" w:rsidR="00717DD3" w:rsidRPr="00C13169" w:rsidRDefault="00717DD3" w:rsidP="00717DD3">
      <w:pPr>
        <w:rPr>
          <w:rFonts w:ascii="Times New Roman" w:hAnsi="Times New Roman" w:cs="Times New Roman"/>
        </w:rPr>
      </w:pPr>
      <w:r w:rsidRPr="00C13169">
        <w:rPr>
          <w:rFonts w:ascii="Times New Roman" w:hAnsi="Times New Roman" w:cs="Times New Roman"/>
          <w:b/>
        </w:rPr>
        <w:t>MPMS</w:t>
      </w:r>
      <w:r w:rsidRPr="00C13169">
        <w:rPr>
          <w:rFonts w:ascii="Times New Roman" w:hAnsi="Times New Roman" w:cs="Times New Roman"/>
        </w:rPr>
        <w:t xml:space="preserve"> </w:t>
      </w:r>
      <w:r w:rsidR="00BF4BEB">
        <w:rPr>
          <w:rFonts w:ascii="Times New Roman" w:hAnsi="Times New Roman" w:cs="Times New Roman"/>
        </w:rPr>
        <w:tab/>
      </w:r>
      <w:r w:rsidRPr="00C13169">
        <w:rPr>
          <w:rFonts w:ascii="Times New Roman" w:hAnsi="Times New Roman" w:cs="Times New Roman"/>
        </w:rPr>
        <w:t xml:space="preserve">Ministria e Punës dhe Mirëqenies Sociale </w:t>
      </w:r>
    </w:p>
    <w:p w14:paraId="61858C23" w14:textId="0EF82168" w:rsidR="00717DD3" w:rsidRPr="00C13169" w:rsidRDefault="00717DD3" w:rsidP="00717DD3">
      <w:pPr>
        <w:rPr>
          <w:rFonts w:ascii="Times New Roman" w:hAnsi="Times New Roman" w:cs="Times New Roman"/>
        </w:rPr>
      </w:pPr>
      <w:r w:rsidRPr="00C13169">
        <w:rPr>
          <w:rFonts w:ascii="Times New Roman" w:hAnsi="Times New Roman" w:cs="Times New Roman"/>
          <w:b/>
        </w:rPr>
        <w:t>MF</w:t>
      </w:r>
      <w:r w:rsidRPr="00C13169">
        <w:rPr>
          <w:rFonts w:ascii="Times New Roman" w:hAnsi="Times New Roman" w:cs="Times New Roman"/>
        </w:rPr>
        <w:t xml:space="preserve"> </w:t>
      </w:r>
      <w:r w:rsidR="00BF4BEB">
        <w:rPr>
          <w:rFonts w:ascii="Times New Roman" w:hAnsi="Times New Roman" w:cs="Times New Roman"/>
        </w:rPr>
        <w:tab/>
      </w:r>
      <w:r w:rsidR="00BF4BEB">
        <w:rPr>
          <w:rFonts w:ascii="Times New Roman" w:hAnsi="Times New Roman" w:cs="Times New Roman"/>
        </w:rPr>
        <w:tab/>
      </w:r>
      <w:r w:rsidRPr="00C13169">
        <w:rPr>
          <w:rFonts w:ascii="Times New Roman" w:hAnsi="Times New Roman" w:cs="Times New Roman"/>
        </w:rPr>
        <w:t xml:space="preserve">Ministria e Financave </w:t>
      </w:r>
    </w:p>
    <w:p w14:paraId="35BAFCC2" w14:textId="26957687" w:rsidR="00B11909" w:rsidRPr="00C13169" w:rsidRDefault="00717DD3" w:rsidP="00717DD3">
      <w:pPr>
        <w:rPr>
          <w:rFonts w:ascii="Times New Roman" w:hAnsi="Times New Roman" w:cs="Times New Roman"/>
        </w:rPr>
      </w:pPr>
      <w:r w:rsidRPr="00C13169">
        <w:rPr>
          <w:rFonts w:ascii="Times New Roman" w:hAnsi="Times New Roman" w:cs="Times New Roman"/>
          <w:b/>
        </w:rPr>
        <w:t>M</w:t>
      </w:r>
      <w:r w:rsidR="00BF4BEB">
        <w:rPr>
          <w:rFonts w:ascii="Times New Roman" w:hAnsi="Times New Roman" w:cs="Times New Roman"/>
          <w:b/>
        </w:rPr>
        <w:t>APL</w:t>
      </w:r>
      <w:r w:rsidRPr="00C13169">
        <w:rPr>
          <w:rFonts w:ascii="Times New Roman" w:hAnsi="Times New Roman" w:cs="Times New Roman"/>
        </w:rPr>
        <w:t xml:space="preserve"> </w:t>
      </w:r>
      <w:r w:rsidR="00BF4BEB">
        <w:rPr>
          <w:rFonts w:ascii="Times New Roman" w:hAnsi="Times New Roman" w:cs="Times New Roman"/>
        </w:rPr>
        <w:tab/>
      </w:r>
      <w:r w:rsidR="00BF4BEB">
        <w:rPr>
          <w:rFonts w:ascii="Times New Roman" w:hAnsi="Times New Roman" w:cs="Times New Roman"/>
        </w:rPr>
        <w:tab/>
      </w:r>
      <w:r w:rsidRPr="00C13169">
        <w:rPr>
          <w:rFonts w:ascii="Times New Roman" w:hAnsi="Times New Roman" w:cs="Times New Roman"/>
        </w:rPr>
        <w:t>Ministir</w:t>
      </w:r>
      <w:r w:rsidR="00BF4BEB">
        <w:rPr>
          <w:rFonts w:ascii="Times New Roman" w:hAnsi="Times New Roman" w:cs="Times New Roman"/>
        </w:rPr>
        <w:t>ia e Administrimit t</w:t>
      </w:r>
      <w:r w:rsidRPr="00C13169">
        <w:rPr>
          <w:rFonts w:ascii="Times New Roman" w:hAnsi="Times New Roman" w:cs="Times New Roman"/>
        </w:rPr>
        <w:t xml:space="preserve">ë </w:t>
      </w:r>
      <w:r w:rsidR="00BF4BEB">
        <w:rPr>
          <w:rFonts w:ascii="Times New Roman" w:hAnsi="Times New Roman" w:cs="Times New Roman"/>
        </w:rPr>
        <w:t xml:space="preserve">Pushtetit Lokal </w:t>
      </w:r>
    </w:p>
    <w:p w14:paraId="5BFF53A0" w14:textId="504B8565" w:rsidR="00717DD3" w:rsidRDefault="00717DD3" w:rsidP="00717DD3">
      <w:pPr>
        <w:rPr>
          <w:rFonts w:ascii="Times New Roman" w:hAnsi="Times New Roman" w:cs="Times New Roman"/>
        </w:rPr>
      </w:pPr>
      <w:r w:rsidRPr="00C13169">
        <w:rPr>
          <w:rFonts w:ascii="Times New Roman" w:hAnsi="Times New Roman" w:cs="Times New Roman"/>
          <w:b/>
        </w:rPr>
        <w:t>BE</w:t>
      </w:r>
      <w:r w:rsidRPr="00C13169">
        <w:rPr>
          <w:rFonts w:ascii="Times New Roman" w:hAnsi="Times New Roman" w:cs="Times New Roman"/>
        </w:rPr>
        <w:t xml:space="preserve"> </w:t>
      </w:r>
      <w:r w:rsidR="00BF4BEB">
        <w:rPr>
          <w:rFonts w:ascii="Times New Roman" w:hAnsi="Times New Roman" w:cs="Times New Roman"/>
        </w:rPr>
        <w:tab/>
      </w:r>
      <w:r w:rsidR="00BF4BEB">
        <w:rPr>
          <w:rFonts w:ascii="Times New Roman" w:hAnsi="Times New Roman" w:cs="Times New Roman"/>
        </w:rPr>
        <w:tab/>
      </w:r>
      <w:r w:rsidRPr="00C13169">
        <w:rPr>
          <w:rFonts w:ascii="Times New Roman" w:hAnsi="Times New Roman" w:cs="Times New Roman"/>
        </w:rPr>
        <w:t xml:space="preserve">Bashkimi Evropian </w:t>
      </w:r>
    </w:p>
    <w:p w14:paraId="7C494C07" w14:textId="02E6FCD1" w:rsidR="00737562" w:rsidRDefault="00737562" w:rsidP="00717DD3">
      <w:pPr>
        <w:rPr>
          <w:rFonts w:ascii="Times New Roman" w:hAnsi="Times New Roman" w:cs="Times New Roman"/>
          <w:lang w:val="sq-AL"/>
        </w:rPr>
      </w:pPr>
      <w:r w:rsidRPr="00553155">
        <w:rPr>
          <w:rFonts w:ascii="Times New Roman" w:hAnsi="Times New Roman" w:cs="Times New Roman"/>
          <w:b/>
          <w:bCs/>
          <w:lang w:val="sq-AL"/>
        </w:rPr>
        <w:t>PIN</w:t>
      </w:r>
      <w:r>
        <w:rPr>
          <w:rFonts w:ascii="Times New Roman" w:hAnsi="Times New Roman" w:cs="Times New Roman"/>
          <w:lang w:val="sq-AL"/>
        </w:rPr>
        <w:t xml:space="preserve"> </w:t>
      </w:r>
      <w:r>
        <w:rPr>
          <w:rFonts w:ascii="Times New Roman" w:hAnsi="Times New Roman" w:cs="Times New Roman"/>
          <w:lang w:val="sq-AL"/>
        </w:rPr>
        <w:tab/>
      </w:r>
      <w:r>
        <w:rPr>
          <w:rFonts w:ascii="Times New Roman" w:hAnsi="Times New Roman" w:cs="Times New Roman"/>
          <w:lang w:val="sq-AL"/>
        </w:rPr>
        <w:tab/>
        <w:t>People in Need</w:t>
      </w:r>
    </w:p>
    <w:p w14:paraId="727DA1BC" w14:textId="77777777" w:rsidR="00737562" w:rsidRPr="00C13169" w:rsidRDefault="00737562" w:rsidP="00717DD3">
      <w:pPr>
        <w:rPr>
          <w:rFonts w:ascii="Times New Roman" w:hAnsi="Times New Roman" w:cs="Times New Roman"/>
          <w:lang w:val="sq-AL"/>
        </w:rPr>
      </w:pPr>
    </w:p>
    <w:p w14:paraId="03E61287" w14:textId="77777777" w:rsidR="00717DD3" w:rsidRDefault="00717DD3" w:rsidP="00717DD3">
      <w:pPr>
        <w:rPr>
          <w:rFonts w:ascii="Times New Roman" w:hAnsi="Times New Roman" w:cs="Times New Roman"/>
          <w:lang w:val="sq-AL"/>
        </w:rPr>
      </w:pPr>
    </w:p>
    <w:p w14:paraId="162C3A8A" w14:textId="77777777" w:rsidR="00C13169" w:rsidRDefault="00C13169" w:rsidP="00717DD3">
      <w:pPr>
        <w:rPr>
          <w:rFonts w:ascii="Times New Roman" w:hAnsi="Times New Roman" w:cs="Times New Roman"/>
          <w:lang w:val="sq-AL"/>
        </w:rPr>
      </w:pPr>
    </w:p>
    <w:p w14:paraId="34479A3E" w14:textId="77777777" w:rsidR="00C13169" w:rsidRDefault="00C13169" w:rsidP="00717DD3">
      <w:pPr>
        <w:rPr>
          <w:rFonts w:ascii="Times New Roman" w:hAnsi="Times New Roman" w:cs="Times New Roman"/>
          <w:lang w:val="sq-AL"/>
        </w:rPr>
      </w:pPr>
    </w:p>
    <w:p w14:paraId="39F502F5" w14:textId="77777777" w:rsidR="00C13169" w:rsidRDefault="00C13169" w:rsidP="00717DD3">
      <w:pPr>
        <w:rPr>
          <w:rFonts w:ascii="Times New Roman" w:hAnsi="Times New Roman" w:cs="Times New Roman"/>
          <w:lang w:val="sq-AL"/>
        </w:rPr>
      </w:pPr>
    </w:p>
    <w:p w14:paraId="077F40F5" w14:textId="77777777" w:rsidR="00C13169" w:rsidRDefault="00C13169" w:rsidP="00717DD3">
      <w:pPr>
        <w:rPr>
          <w:rFonts w:ascii="Times New Roman" w:hAnsi="Times New Roman" w:cs="Times New Roman"/>
          <w:lang w:val="sq-AL"/>
        </w:rPr>
      </w:pPr>
    </w:p>
    <w:p w14:paraId="37EBA336" w14:textId="77777777" w:rsidR="00C13169" w:rsidRDefault="00C13169" w:rsidP="00717DD3">
      <w:pPr>
        <w:rPr>
          <w:rFonts w:ascii="Times New Roman" w:hAnsi="Times New Roman" w:cs="Times New Roman"/>
          <w:lang w:val="sq-AL"/>
        </w:rPr>
      </w:pPr>
    </w:p>
    <w:p w14:paraId="65E12EE6" w14:textId="77777777" w:rsidR="00C13169" w:rsidRDefault="00C13169" w:rsidP="00717DD3">
      <w:pPr>
        <w:rPr>
          <w:rFonts w:ascii="Times New Roman" w:hAnsi="Times New Roman" w:cs="Times New Roman"/>
          <w:lang w:val="sq-AL"/>
        </w:rPr>
      </w:pPr>
    </w:p>
    <w:p w14:paraId="0AD1170F" w14:textId="77777777" w:rsidR="00C13169" w:rsidRDefault="00C13169" w:rsidP="00717DD3">
      <w:pPr>
        <w:rPr>
          <w:rFonts w:ascii="Times New Roman" w:hAnsi="Times New Roman" w:cs="Times New Roman"/>
          <w:lang w:val="sq-AL"/>
        </w:rPr>
      </w:pPr>
    </w:p>
    <w:p w14:paraId="126E4456" w14:textId="77777777" w:rsidR="00C13169" w:rsidRDefault="00C13169" w:rsidP="00717DD3">
      <w:pPr>
        <w:rPr>
          <w:rFonts w:ascii="Times New Roman" w:hAnsi="Times New Roman" w:cs="Times New Roman"/>
          <w:lang w:val="sq-AL"/>
        </w:rPr>
      </w:pPr>
    </w:p>
    <w:p w14:paraId="2B405F53" w14:textId="77777777" w:rsidR="00C13169" w:rsidRDefault="00C13169" w:rsidP="00717DD3">
      <w:pPr>
        <w:rPr>
          <w:rFonts w:ascii="Times New Roman" w:hAnsi="Times New Roman" w:cs="Times New Roman"/>
          <w:lang w:val="sq-AL"/>
        </w:rPr>
      </w:pPr>
    </w:p>
    <w:p w14:paraId="5F95C2F3" w14:textId="77777777" w:rsidR="00C13169" w:rsidRDefault="00C13169" w:rsidP="00717DD3">
      <w:pPr>
        <w:rPr>
          <w:rFonts w:ascii="Times New Roman" w:hAnsi="Times New Roman" w:cs="Times New Roman"/>
          <w:lang w:val="sq-AL"/>
        </w:rPr>
      </w:pPr>
    </w:p>
    <w:p w14:paraId="0F64CF47" w14:textId="77777777" w:rsidR="00C13169" w:rsidRDefault="00C13169" w:rsidP="00717DD3">
      <w:pPr>
        <w:rPr>
          <w:rFonts w:ascii="Times New Roman" w:hAnsi="Times New Roman" w:cs="Times New Roman"/>
          <w:lang w:val="sq-AL"/>
        </w:rPr>
      </w:pPr>
    </w:p>
    <w:p w14:paraId="297098F5" w14:textId="77777777" w:rsidR="00C13169" w:rsidRDefault="00C13169" w:rsidP="00717DD3">
      <w:pPr>
        <w:rPr>
          <w:rFonts w:ascii="Times New Roman" w:hAnsi="Times New Roman" w:cs="Times New Roman"/>
          <w:lang w:val="sq-AL"/>
        </w:rPr>
      </w:pPr>
    </w:p>
    <w:p w14:paraId="5FA8B164" w14:textId="77777777" w:rsidR="00C13169" w:rsidRDefault="00C13169" w:rsidP="00717DD3">
      <w:pPr>
        <w:rPr>
          <w:rFonts w:ascii="Times New Roman" w:hAnsi="Times New Roman" w:cs="Times New Roman"/>
          <w:lang w:val="sq-AL"/>
        </w:rPr>
      </w:pPr>
    </w:p>
    <w:p w14:paraId="65AA209E" w14:textId="77777777" w:rsidR="00C13169" w:rsidRDefault="00C13169" w:rsidP="00717DD3">
      <w:pPr>
        <w:rPr>
          <w:rFonts w:ascii="Times New Roman" w:hAnsi="Times New Roman" w:cs="Times New Roman"/>
          <w:lang w:val="sq-AL"/>
        </w:rPr>
      </w:pPr>
    </w:p>
    <w:p w14:paraId="4AB23EB1" w14:textId="77777777" w:rsidR="00C13169" w:rsidRDefault="00C13169" w:rsidP="00717DD3">
      <w:pPr>
        <w:rPr>
          <w:rFonts w:ascii="Times New Roman" w:hAnsi="Times New Roman" w:cs="Times New Roman"/>
          <w:lang w:val="sq-AL"/>
        </w:rPr>
      </w:pPr>
    </w:p>
    <w:p w14:paraId="331BD85B" w14:textId="77777777" w:rsidR="00C13169" w:rsidRDefault="00C13169" w:rsidP="00717DD3">
      <w:pPr>
        <w:rPr>
          <w:rFonts w:ascii="Times New Roman" w:hAnsi="Times New Roman" w:cs="Times New Roman"/>
          <w:lang w:val="sq-AL"/>
        </w:rPr>
      </w:pPr>
    </w:p>
    <w:p w14:paraId="4E47DC8C" w14:textId="77777777" w:rsidR="00C13169" w:rsidRDefault="00C13169" w:rsidP="00717DD3">
      <w:pPr>
        <w:rPr>
          <w:rFonts w:ascii="Times New Roman" w:hAnsi="Times New Roman" w:cs="Times New Roman"/>
          <w:lang w:val="sq-AL"/>
        </w:rPr>
      </w:pPr>
    </w:p>
    <w:p w14:paraId="33284EAE" w14:textId="77777777" w:rsidR="00717DD3" w:rsidRPr="00C13169" w:rsidRDefault="00717DD3" w:rsidP="00717DD3">
      <w:pPr>
        <w:rPr>
          <w:rFonts w:ascii="Times New Roman" w:hAnsi="Times New Roman" w:cs="Times New Roman"/>
          <w:b/>
          <w:noProof/>
        </w:rPr>
      </w:pPr>
      <w:r w:rsidRPr="00C13169">
        <w:rPr>
          <w:rFonts w:ascii="Times New Roman" w:hAnsi="Times New Roman" w:cs="Times New Roman"/>
          <w:b/>
          <w:noProof/>
        </w:rPr>
        <w:lastRenderedPageBreak/>
        <w:t xml:space="preserve">Pasqyrë e përgjithshme </w:t>
      </w:r>
    </w:p>
    <w:p w14:paraId="2C5F266E" w14:textId="77777777" w:rsidR="00717DD3" w:rsidRPr="00C13169" w:rsidRDefault="00717DD3" w:rsidP="00717DD3">
      <w:pPr>
        <w:rPr>
          <w:rFonts w:ascii="Times New Roman" w:hAnsi="Times New Roman" w:cs="Times New Roman"/>
          <w:noProof/>
        </w:rPr>
      </w:pPr>
    </w:p>
    <w:p w14:paraId="59520CCC" w14:textId="13F22409" w:rsidR="00717DD3" w:rsidRPr="00C13169" w:rsidRDefault="00717DD3" w:rsidP="00717DD3">
      <w:pPr>
        <w:jc w:val="both"/>
        <w:rPr>
          <w:rFonts w:ascii="Times New Roman" w:hAnsi="Times New Roman" w:cs="Times New Roman"/>
          <w:lang w:val="sq-AL"/>
        </w:rPr>
      </w:pPr>
      <w:r w:rsidRPr="00C13169">
        <w:rPr>
          <w:rFonts w:ascii="Times New Roman" w:hAnsi="Times New Roman" w:cs="Times New Roman"/>
        </w:rPr>
        <w:t>Qasja në një sistem të duhur të mbrojtjes sociale është një e drejtë themelore njerëzore dhe si e tillë paraqet pjesë të një rëndësie të veçant</w:t>
      </w:r>
      <w:r w:rsidR="00BF4BEB">
        <w:rPr>
          <w:rFonts w:ascii="Times New Roman" w:hAnsi="Times New Roman" w:cs="Times New Roman"/>
        </w:rPr>
        <w:t>ë</w:t>
      </w:r>
      <w:r w:rsidRPr="00C13169">
        <w:rPr>
          <w:rFonts w:ascii="Times New Roman" w:hAnsi="Times New Roman" w:cs="Times New Roman"/>
        </w:rPr>
        <w:t xml:space="preserve"> në legjislacionin e vendit. Shërbimet sociale dhe familjare nënkuptojnë shërbimet publike përmes ofrimit të drejtëpërdrejtë të përkujdesjes sociale, këshillimit ose në rastet e veçanta, ndihmë materiale për njerëzit në nevojë sociale</w:t>
      </w:r>
      <w:r w:rsidRPr="00C13169">
        <w:rPr>
          <w:rStyle w:val="FootnoteReference"/>
          <w:rFonts w:ascii="Times New Roman" w:hAnsi="Times New Roman" w:cs="Times New Roman"/>
        </w:rPr>
        <w:footnoteReference w:id="1"/>
      </w:r>
      <w:r w:rsidRPr="00C13169">
        <w:rPr>
          <w:rFonts w:ascii="Times New Roman" w:hAnsi="Times New Roman" w:cs="Times New Roman"/>
        </w:rPr>
        <w:t xml:space="preserve">. Thënë ndryshe ato janë shërbime të mirëqenies sociale të cilat ofrohen nga profesioniste të angazhuar në kryerjen e shërbimeve të tilla për të ndihmuar persona të pambrojtur ose grupet në nevojë. </w:t>
      </w:r>
    </w:p>
    <w:p w14:paraId="3BC1C8D9" w14:textId="77777777" w:rsidR="00717DD3" w:rsidRPr="00C13169" w:rsidRDefault="00717DD3" w:rsidP="00717DD3">
      <w:pPr>
        <w:jc w:val="both"/>
        <w:rPr>
          <w:rFonts w:ascii="Times New Roman" w:hAnsi="Times New Roman" w:cs="Times New Roman"/>
        </w:rPr>
      </w:pPr>
      <w:r w:rsidRPr="00C13169">
        <w:rPr>
          <w:rFonts w:ascii="Times New Roman" w:hAnsi="Times New Roman" w:cs="Times New Roman"/>
        </w:rPr>
        <w:t>Ato duhet të ofrohen sipas pikëpamjes së parandalimit të problemeve sociale të individit, familjes, grupit dhe komunitetit, si dhe garantimit të sigurisë dhe kohezionit social të familjes dhe të shoqërisë.</w:t>
      </w:r>
    </w:p>
    <w:p w14:paraId="14430566" w14:textId="77777777" w:rsidR="00717DD3" w:rsidRPr="00C13169" w:rsidRDefault="00717DD3" w:rsidP="00717DD3">
      <w:pPr>
        <w:jc w:val="both"/>
        <w:rPr>
          <w:rFonts w:ascii="Times New Roman" w:hAnsi="Times New Roman" w:cs="Times New Roman"/>
        </w:rPr>
      </w:pPr>
    </w:p>
    <w:p w14:paraId="6A32E85A" w14:textId="77777777" w:rsidR="00717DD3" w:rsidRPr="00C13169" w:rsidRDefault="00717DD3" w:rsidP="00717DD3">
      <w:pPr>
        <w:jc w:val="both"/>
        <w:rPr>
          <w:rFonts w:ascii="Times New Roman" w:hAnsi="Times New Roman" w:cs="Times New Roman"/>
          <w:b/>
          <w:i/>
        </w:rPr>
      </w:pPr>
      <w:r w:rsidRPr="00C13169">
        <w:rPr>
          <w:rFonts w:ascii="Times New Roman" w:hAnsi="Times New Roman" w:cs="Times New Roman"/>
          <w:b/>
          <w:i/>
        </w:rPr>
        <w:t xml:space="preserve">Korniza Ligjore Nacionale mbi Shërbimet Sociale </w:t>
      </w:r>
    </w:p>
    <w:p w14:paraId="3E08BDC8" w14:textId="77777777" w:rsidR="00717DD3" w:rsidRPr="00C13169" w:rsidRDefault="00717DD3" w:rsidP="00717DD3">
      <w:pPr>
        <w:jc w:val="both"/>
        <w:rPr>
          <w:rFonts w:ascii="Times New Roman" w:hAnsi="Times New Roman" w:cs="Times New Roman"/>
        </w:rPr>
      </w:pPr>
    </w:p>
    <w:p w14:paraId="70656983" w14:textId="77777777" w:rsidR="00717DD3" w:rsidRPr="00C13169" w:rsidRDefault="00717DD3" w:rsidP="00717DD3">
      <w:pPr>
        <w:jc w:val="both"/>
        <w:rPr>
          <w:rFonts w:ascii="Times New Roman" w:hAnsi="Times New Roman" w:cs="Times New Roman"/>
        </w:rPr>
      </w:pPr>
      <w:proofErr w:type="gramStart"/>
      <w:r w:rsidRPr="00C13169">
        <w:rPr>
          <w:rFonts w:ascii="Times New Roman" w:hAnsi="Times New Roman" w:cs="Times New Roman"/>
        </w:rPr>
        <w:t>Legjislacioni për Shërbimet Sociale dhe Familjare në Kosovë, përbërë nga Ligji për Shërbime Sociale dhe Familjare, Ligji për Familjen, Ligji për Mbrojtjen nga Dhuna në Familje, Ligji për Mbrojtjen e Fëmijës, si dhe ligjet dhe aktet tjera që ndërlidhen me shërbimet sociale përfaqëson kuadrin regullativ të orientuar në rregullimin dhe përparimin e shërbimeve sociale dhe familjare për personat në nevojë dhe për familjet.</w:t>
      </w:r>
      <w:proofErr w:type="gramEnd"/>
    </w:p>
    <w:p w14:paraId="7D8DA7D8" w14:textId="77777777" w:rsidR="00717DD3" w:rsidRPr="00C13169" w:rsidRDefault="00717DD3" w:rsidP="00717DD3">
      <w:pPr>
        <w:jc w:val="both"/>
        <w:rPr>
          <w:rFonts w:ascii="Times New Roman" w:hAnsi="Times New Roman" w:cs="Times New Roman"/>
        </w:rPr>
      </w:pPr>
    </w:p>
    <w:p w14:paraId="3E6D00FB" w14:textId="77777777" w:rsidR="00717DD3" w:rsidRPr="00C13169" w:rsidRDefault="00717DD3" w:rsidP="00717DD3">
      <w:pPr>
        <w:pStyle w:val="Default"/>
        <w:jc w:val="both"/>
        <w:rPr>
          <w:rFonts w:ascii="Times New Roman" w:eastAsiaTheme="minorHAnsi" w:hAnsi="Times New Roman" w:cs="Times New Roman"/>
          <w:color w:val="auto"/>
        </w:rPr>
      </w:pPr>
      <w:r w:rsidRPr="00C13169">
        <w:rPr>
          <w:rFonts w:ascii="Times New Roman" w:eastAsiaTheme="minorHAnsi" w:hAnsi="Times New Roman" w:cs="Times New Roman"/>
          <w:color w:val="auto"/>
        </w:rPr>
        <w:t xml:space="preserve">Bartësit e shërbimeve sociale dhe familjare sipas legjislacionit ne fuqi ne nivel qëndror janë: </w:t>
      </w:r>
    </w:p>
    <w:p w14:paraId="76CB6C3B" w14:textId="77777777" w:rsidR="00717DD3" w:rsidRPr="00C13169" w:rsidRDefault="00717DD3" w:rsidP="00717DD3">
      <w:pPr>
        <w:pStyle w:val="Default"/>
        <w:numPr>
          <w:ilvl w:val="0"/>
          <w:numId w:val="4"/>
        </w:numPr>
        <w:jc w:val="both"/>
        <w:rPr>
          <w:rFonts w:ascii="Times New Roman" w:eastAsiaTheme="minorHAnsi" w:hAnsi="Times New Roman" w:cs="Times New Roman"/>
          <w:color w:val="auto"/>
        </w:rPr>
      </w:pPr>
      <w:r w:rsidRPr="00C13169">
        <w:rPr>
          <w:rFonts w:ascii="Times New Roman" w:eastAsiaTheme="minorHAnsi" w:hAnsi="Times New Roman" w:cs="Times New Roman"/>
          <w:color w:val="auto"/>
        </w:rPr>
        <w:t>Qeveria dhe Ministria e Financave, Punës dhe Transfereve (MFPT), e cila rolin e saj e permbush përmes Departamentit per Mireqenje Sociale</w:t>
      </w:r>
    </w:p>
    <w:p w14:paraId="75040579" w14:textId="77777777" w:rsidR="00717DD3" w:rsidRPr="00C13169" w:rsidRDefault="00717DD3" w:rsidP="00717DD3">
      <w:pPr>
        <w:pStyle w:val="Default"/>
        <w:numPr>
          <w:ilvl w:val="0"/>
          <w:numId w:val="4"/>
        </w:numPr>
        <w:rPr>
          <w:rFonts w:ascii="Times New Roman" w:eastAsiaTheme="minorHAnsi" w:hAnsi="Times New Roman" w:cs="Times New Roman"/>
          <w:color w:val="auto"/>
        </w:rPr>
      </w:pPr>
      <w:r w:rsidRPr="00C13169">
        <w:rPr>
          <w:rFonts w:ascii="Times New Roman" w:eastAsiaTheme="minorHAnsi" w:hAnsi="Times New Roman" w:cs="Times New Roman"/>
          <w:color w:val="auto"/>
        </w:rPr>
        <w:t>Këshilli i përgjithshëm për Shërbimet Sociale dhe Familjare, si mekanizem profesional dhe administrativ;</w:t>
      </w:r>
    </w:p>
    <w:p w14:paraId="3652DE7B" w14:textId="77777777" w:rsidR="00717DD3" w:rsidRPr="00C13169" w:rsidRDefault="00717DD3" w:rsidP="00717DD3">
      <w:pPr>
        <w:pStyle w:val="Default"/>
        <w:numPr>
          <w:ilvl w:val="0"/>
          <w:numId w:val="4"/>
        </w:numPr>
        <w:rPr>
          <w:rFonts w:ascii="Times New Roman" w:eastAsiaTheme="minorHAnsi" w:hAnsi="Times New Roman" w:cs="Times New Roman"/>
          <w:color w:val="auto"/>
        </w:rPr>
      </w:pPr>
      <w:r w:rsidRPr="00C13169">
        <w:rPr>
          <w:rFonts w:ascii="Times New Roman" w:eastAsiaTheme="minorHAnsi" w:hAnsi="Times New Roman" w:cs="Times New Roman"/>
          <w:color w:val="auto"/>
        </w:rPr>
        <w:t>Bordi për adoptim vendor dhe ndërkombëtar, përgjegjës për ushtrimin e procedurës së adoptimit;</w:t>
      </w:r>
    </w:p>
    <w:p w14:paraId="6984CF62" w14:textId="77777777" w:rsidR="003D0120" w:rsidRPr="00C13169" w:rsidRDefault="00717DD3" w:rsidP="00717DD3">
      <w:pPr>
        <w:pStyle w:val="Default"/>
        <w:numPr>
          <w:ilvl w:val="0"/>
          <w:numId w:val="4"/>
        </w:numPr>
        <w:rPr>
          <w:rFonts w:ascii="Times New Roman" w:eastAsiaTheme="minorHAnsi" w:hAnsi="Times New Roman" w:cs="Times New Roman"/>
          <w:color w:val="auto"/>
        </w:rPr>
      </w:pPr>
      <w:r w:rsidRPr="00C13169">
        <w:rPr>
          <w:rFonts w:ascii="Times New Roman" w:eastAsiaTheme="minorHAnsi" w:hAnsi="Times New Roman" w:cs="Times New Roman"/>
          <w:color w:val="auto"/>
        </w:rPr>
        <w:t>Paneli për strehim familjar;</w:t>
      </w:r>
    </w:p>
    <w:p w14:paraId="0F2A731E" w14:textId="2714C702" w:rsidR="00717DD3" w:rsidRPr="00C13169" w:rsidRDefault="00717DD3" w:rsidP="00717DD3">
      <w:pPr>
        <w:pStyle w:val="Default"/>
        <w:numPr>
          <w:ilvl w:val="0"/>
          <w:numId w:val="4"/>
        </w:numPr>
        <w:rPr>
          <w:rFonts w:ascii="Times New Roman" w:eastAsiaTheme="minorHAnsi" w:hAnsi="Times New Roman" w:cs="Times New Roman"/>
          <w:color w:val="auto"/>
        </w:rPr>
      </w:pPr>
      <w:r w:rsidRPr="00C13169">
        <w:rPr>
          <w:rFonts w:ascii="Times New Roman" w:eastAsiaTheme="minorHAnsi" w:hAnsi="Times New Roman" w:cs="Times New Roman"/>
          <w:color w:val="auto"/>
        </w:rPr>
        <w:t>Ndersa ne nivel lokal jane isntitucionet si me poshte:</w:t>
      </w:r>
    </w:p>
    <w:p w14:paraId="6A8EF553" w14:textId="77777777" w:rsidR="00717DD3" w:rsidRPr="00C13169" w:rsidRDefault="00717DD3" w:rsidP="00717DD3">
      <w:pPr>
        <w:pStyle w:val="Default"/>
        <w:numPr>
          <w:ilvl w:val="0"/>
          <w:numId w:val="4"/>
        </w:numPr>
        <w:rPr>
          <w:rFonts w:ascii="Times New Roman" w:eastAsiaTheme="minorHAnsi" w:hAnsi="Times New Roman" w:cs="Times New Roman"/>
          <w:color w:val="auto"/>
        </w:rPr>
      </w:pPr>
      <w:r w:rsidRPr="00C13169">
        <w:rPr>
          <w:rFonts w:ascii="Times New Roman" w:eastAsiaTheme="minorHAnsi" w:hAnsi="Times New Roman" w:cs="Times New Roman"/>
          <w:color w:val="auto"/>
        </w:rPr>
        <w:t>Komunat përkatëse në territorin e të cilave ofrohen shërbimet sociale dhe familjare;</w:t>
      </w:r>
    </w:p>
    <w:p w14:paraId="09667089" w14:textId="77777777" w:rsidR="00717DD3" w:rsidRPr="00C13169" w:rsidRDefault="00717DD3" w:rsidP="00717DD3">
      <w:pPr>
        <w:pStyle w:val="Default"/>
        <w:numPr>
          <w:ilvl w:val="0"/>
          <w:numId w:val="4"/>
        </w:numPr>
        <w:rPr>
          <w:rFonts w:ascii="Times New Roman" w:eastAsiaTheme="minorHAnsi" w:hAnsi="Times New Roman" w:cs="Times New Roman"/>
          <w:color w:val="auto"/>
        </w:rPr>
      </w:pPr>
      <w:r w:rsidRPr="00C13169">
        <w:rPr>
          <w:rFonts w:ascii="Times New Roman" w:eastAsiaTheme="minorHAnsi" w:hAnsi="Times New Roman" w:cs="Times New Roman"/>
          <w:color w:val="auto"/>
        </w:rPr>
        <w:t>Organizatat jo qeveritare;</w:t>
      </w:r>
    </w:p>
    <w:p w14:paraId="39F7E327" w14:textId="77777777" w:rsidR="00717DD3" w:rsidRPr="00C13169" w:rsidRDefault="00717DD3" w:rsidP="00717DD3">
      <w:pPr>
        <w:pStyle w:val="Default"/>
        <w:numPr>
          <w:ilvl w:val="0"/>
          <w:numId w:val="4"/>
        </w:numPr>
        <w:rPr>
          <w:rFonts w:ascii="Times New Roman" w:eastAsiaTheme="minorHAnsi" w:hAnsi="Times New Roman" w:cs="Times New Roman"/>
          <w:color w:val="auto"/>
        </w:rPr>
      </w:pPr>
      <w:r w:rsidRPr="00C13169">
        <w:rPr>
          <w:rFonts w:ascii="Times New Roman" w:eastAsiaTheme="minorHAnsi" w:hAnsi="Times New Roman" w:cs="Times New Roman"/>
          <w:color w:val="auto"/>
        </w:rPr>
        <w:t>Qendra për Punë Sociale;</w:t>
      </w:r>
    </w:p>
    <w:p w14:paraId="75D22F86" w14:textId="77777777" w:rsidR="00717DD3" w:rsidRPr="00C13169" w:rsidRDefault="00717DD3" w:rsidP="00717DD3">
      <w:pPr>
        <w:pStyle w:val="Default"/>
        <w:numPr>
          <w:ilvl w:val="0"/>
          <w:numId w:val="4"/>
        </w:numPr>
        <w:rPr>
          <w:rFonts w:ascii="Times New Roman" w:eastAsiaTheme="minorHAnsi" w:hAnsi="Times New Roman" w:cs="Times New Roman"/>
          <w:color w:val="auto"/>
        </w:rPr>
      </w:pPr>
      <w:r w:rsidRPr="00C13169">
        <w:rPr>
          <w:rFonts w:ascii="Times New Roman" w:eastAsiaTheme="minorHAnsi" w:hAnsi="Times New Roman" w:cs="Times New Roman"/>
          <w:color w:val="auto"/>
        </w:rPr>
        <w:t>Këshillimore familjare;</w:t>
      </w:r>
    </w:p>
    <w:p w14:paraId="1B761826" w14:textId="77777777" w:rsidR="00717DD3" w:rsidRPr="00C13169" w:rsidRDefault="00717DD3" w:rsidP="00717DD3">
      <w:pPr>
        <w:pStyle w:val="Default"/>
        <w:numPr>
          <w:ilvl w:val="0"/>
          <w:numId w:val="4"/>
        </w:numPr>
        <w:rPr>
          <w:rFonts w:ascii="Times New Roman" w:eastAsiaTheme="minorHAnsi" w:hAnsi="Times New Roman" w:cs="Times New Roman"/>
          <w:color w:val="auto"/>
        </w:rPr>
      </w:pPr>
      <w:r w:rsidRPr="00C13169">
        <w:rPr>
          <w:rFonts w:ascii="Times New Roman" w:eastAsiaTheme="minorHAnsi" w:hAnsi="Times New Roman" w:cs="Times New Roman"/>
          <w:color w:val="auto"/>
        </w:rPr>
        <w:t>Institucioni i shërbimeve sociale për strehim;</w:t>
      </w:r>
    </w:p>
    <w:p w14:paraId="1C893602" w14:textId="77777777" w:rsidR="00717DD3" w:rsidRPr="00C13169" w:rsidRDefault="00717DD3" w:rsidP="00717DD3">
      <w:pPr>
        <w:pStyle w:val="Default"/>
        <w:numPr>
          <w:ilvl w:val="0"/>
          <w:numId w:val="4"/>
        </w:numPr>
        <w:rPr>
          <w:rFonts w:ascii="Times New Roman" w:eastAsiaTheme="minorHAnsi" w:hAnsi="Times New Roman" w:cs="Times New Roman"/>
          <w:color w:val="auto"/>
        </w:rPr>
      </w:pPr>
      <w:r w:rsidRPr="00C13169">
        <w:rPr>
          <w:rFonts w:ascii="Times New Roman" w:eastAsiaTheme="minorHAnsi" w:hAnsi="Times New Roman" w:cs="Times New Roman"/>
          <w:color w:val="auto"/>
        </w:rPr>
        <w:t>Qendra për mbështetje dhe përkujdesje;</w:t>
      </w:r>
    </w:p>
    <w:p w14:paraId="56E9BA26" w14:textId="77777777" w:rsidR="00717DD3" w:rsidRPr="00C13169" w:rsidRDefault="00717DD3" w:rsidP="00717DD3">
      <w:pPr>
        <w:pStyle w:val="Default"/>
        <w:numPr>
          <w:ilvl w:val="0"/>
          <w:numId w:val="4"/>
        </w:numPr>
        <w:rPr>
          <w:rFonts w:ascii="Times New Roman" w:eastAsiaTheme="minorHAnsi" w:hAnsi="Times New Roman" w:cs="Times New Roman"/>
          <w:color w:val="auto"/>
        </w:rPr>
      </w:pPr>
      <w:r w:rsidRPr="00C13169">
        <w:rPr>
          <w:rFonts w:ascii="Times New Roman" w:eastAsiaTheme="minorHAnsi" w:hAnsi="Times New Roman" w:cs="Times New Roman"/>
          <w:color w:val="auto"/>
        </w:rPr>
        <w:t>Shtëpi të sigurta;</w:t>
      </w:r>
    </w:p>
    <w:p w14:paraId="5F973253" w14:textId="77777777" w:rsidR="00717DD3" w:rsidRPr="00C13169" w:rsidRDefault="00717DD3" w:rsidP="00717DD3">
      <w:pPr>
        <w:pStyle w:val="Default"/>
        <w:numPr>
          <w:ilvl w:val="0"/>
          <w:numId w:val="4"/>
        </w:numPr>
        <w:jc w:val="both"/>
        <w:rPr>
          <w:rFonts w:ascii="Times New Roman" w:eastAsiaTheme="minorHAnsi" w:hAnsi="Times New Roman" w:cs="Times New Roman"/>
          <w:color w:val="auto"/>
        </w:rPr>
      </w:pPr>
      <w:r w:rsidRPr="00C13169">
        <w:rPr>
          <w:rFonts w:ascii="Times New Roman" w:eastAsiaTheme="minorHAnsi" w:hAnsi="Times New Roman" w:cs="Times New Roman"/>
          <w:color w:val="auto"/>
        </w:rPr>
        <w:t>Institucioni për kujdesin social për plotësimin e nevojave dhe shërbimeve;</w:t>
      </w:r>
    </w:p>
    <w:p w14:paraId="467270EB" w14:textId="77777777" w:rsidR="00717DD3" w:rsidRPr="00C13169" w:rsidRDefault="00717DD3" w:rsidP="00717DD3">
      <w:pPr>
        <w:pStyle w:val="Default"/>
        <w:numPr>
          <w:ilvl w:val="0"/>
          <w:numId w:val="4"/>
        </w:numPr>
        <w:jc w:val="both"/>
        <w:rPr>
          <w:rFonts w:ascii="Times New Roman" w:eastAsiaTheme="minorHAnsi" w:hAnsi="Times New Roman" w:cs="Times New Roman"/>
          <w:color w:val="auto"/>
        </w:rPr>
      </w:pPr>
      <w:r w:rsidRPr="00C13169">
        <w:rPr>
          <w:rFonts w:ascii="Times New Roman" w:eastAsiaTheme="minorHAnsi" w:hAnsi="Times New Roman" w:cs="Times New Roman"/>
          <w:color w:val="auto"/>
        </w:rPr>
        <w:t>Qendra për pranim.</w:t>
      </w:r>
    </w:p>
    <w:p w14:paraId="2F62CE40" w14:textId="77777777" w:rsidR="00717DD3" w:rsidRPr="00C13169" w:rsidRDefault="00717DD3" w:rsidP="00717DD3">
      <w:pPr>
        <w:jc w:val="both"/>
        <w:rPr>
          <w:rFonts w:ascii="Times New Roman" w:hAnsi="Times New Roman" w:cs="Times New Roman"/>
        </w:rPr>
      </w:pPr>
    </w:p>
    <w:p w14:paraId="7C8F2FC8" w14:textId="77777777" w:rsidR="00717DD3" w:rsidRPr="00C13169" w:rsidRDefault="00717DD3" w:rsidP="00717DD3">
      <w:pPr>
        <w:jc w:val="both"/>
        <w:rPr>
          <w:rFonts w:ascii="Times New Roman" w:hAnsi="Times New Roman" w:cs="Times New Roman"/>
          <w:lang w:val="sq-AL"/>
        </w:rPr>
      </w:pPr>
    </w:p>
    <w:p w14:paraId="2B4A48D3" w14:textId="77777777" w:rsidR="00BF4BEB" w:rsidRDefault="00717DD3" w:rsidP="00717DD3">
      <w:pPr>
        <w:rPr>
          <w:rFonts w:ascii="Times New Roman" w:hAnsi="Times New Roman" w:cs="Times New Roman"/>
          <w:b/>
          <w:i/>
        </w:rPr>
      </w:pPr>
      <w:r w:rsidRPr="00C13169">
        <w:rPr>
          <w:rFonts w:ascii="Times New Roman" w:hAnsi="Times New Roman" w:cs="Times New Roman"/>
          <w:b/>
          <w:i/>
        </w:rPr>
        <w:lastRenderedPageBreak/>
        <w:t>Sistemi i Mbrojtjes Sociale në Kosovë</w:t>
      </w:r>
    </w:p>
    <w:p w14:paraId="1C291740" w14:textId="11298530" w:rsidR="00717DD3" w:rsidRPr="00C13169" w:rsidRDefault="00717DD3" w:rsidP="00717DD3">
      <w:pPr>
        <w:rPr>
          <w:rFonts w:ascii="Times New Roman" w:hAnsi="Times New Roman" w:cs="Times New Roman"/>
          <w:i/>
        </w:rPr>
      </w:pPr>
      <w:r w:rsidRPr="00C13169">
        <w:rPr>
          <w:rFonts w:ascii="Times New Roman" w:hAnsi="Times New Roman" w:cs="Times New Roman"/>
        </w:rPr>
        <w:t>Shërbimet e specializuara në mbështetje të personave të ndjeshëm duhet të jenë thelbi i funksionimit të ofruesve të shërbimeve sociale. Me qëllim të përmirësimit të efektivitetit të shërbimeve sociale, në vitin 2009 është nënshkruar një Memorandum Mirëkuptim</w:t>
      </w:r>
      <w:r w:rsidR="00BF4BEB">
        <w:rPr>
          <w:rFonts w:ascii="Times New Roman" w:hAnsi="Times New Roman" w:cs="Times New Roman"/>
        </w:rPr>
        <w:t>i</w:t>
      </w:r>
      <w:r w:rsidRPr="00C13169">
        <w:rPr>
          <w:rFonts w:ascii="Times New Roman" w:hAnsi="Times New Roman" w:cs="Times New Roman"/>
        </w:rPr>
        <w:t xml:space="preserve"> në mes të Ministrisë së Punës dhe Mirëqenies Sociale (MPMS), Ministrisë së Financave (MF) dhe Ministr</w:t>
      </w:r>
      <w:r w:rsidR="00BF4BEB">
        <w:rPr>
          <w:rFonts w:ascii="Times New Roman" w:hAnsi="Times New Roman" w:cs="Times New Roman"/>
        </w:rPr>
        <w:t>i</w:t>
      </w:r>
      <w:r w:rsidRPr="00C13169">
        <w:rPr>
          <w:rFonts w:ascii="Times New Roman" w:hAnsi="Times New Roman" w:cs="Times New Roman"/>
        </w:rPr>
        <w:t xml:space="preserve">së </w:t>
      </w:r>
      <w:r w:rsidR="00BF4BEB">
        <w:rPr>
          <w:rFonts w:ascii="Times New Roman" w:hAnsi="Times New Roman" w:cs="Times New Roman"/>
        </w:rPr>
        <w:t>s</w:t>
      </w:r>
      <w:r w:rsidRPr="00C13169">
        <w:rPr>
          <w:rFonts w:ascii="Times New Roman" w:hAnsi="Times New Roman" w:cs="Times New Roman"/>
        </w:rPr>
        <w:t>ë</w:t>
      </w:r>
      <w:r w:rsidR="00BF4BEB">
        <w:rPr>
          <w:rFonts w:ascii="Times New Roman" w:hAnsi="Times New Roman" w:cs="Times New Roman"/>
        </w:rPr>
        <w:t xml:space="preserve"> Administrimit të Pushtetit Lokal</w:t>
      </w:r>
      <w:r w:rsidRPr="00C13169">
        <w:rPr>
          <w:rFonts w:ascii="Times New Roman" w:hAnsi="Times New Roman" w:cs="Times New Roman"/>
        </w:rPr>
        <w:t xml:space="preserve">, </w:t>
      </w:r>
      <w:r w:rsidRPr="00C13169">
        <w:rPr>
          <w:rFonts w:ascii="Times New Roman" w:hAnsi="Times New Roman" w:cs="Times New Roman"/>
          <w:i/>
        </w:rPr>
        <w:t>ku palët janë dakorduar se komunat janë plotësisht përgjegjëse për ofrimin e shërbimeve sociale</w:t>
      </w:r>
      <w:r w:rsidRPr="00C13169">
        <w:rPr>
          <w:rStyle w:val="FootnoteReference"/>
          <w:rFonts w:ascii="Times New Roman" w:hAnsi="Times New Roman" w:cs="Times New Roman"/>
          <w:i/>
        </w:rPr>
        <w:footnoteReference w:id="2"/>
      </w:r>
      <w:r w:rsidRPr="00C13169">
        <w:rPr>
          <w:rFonts w:ascii="Times New Roman" w:hAnsi="Times New Roman" w:cs="Times New Roman"/>
          <w:i/>
        </w:rPr>
        <w:t>.</w:t>
      </w:r>
    </w:p>
    <w:p w14:paraId="6F6DB502" w14:textId="7F0EAEA1" w:rsidR="00717DD3" w:rsidRPr="00C13169" w:rsidRDefault="00717DD3" w:rsidP="00717DD3">
      <w:pPr>
        <w:rPr>
          <w:rFonts w:ascii="Times New Roman" w:hAnsi="Times New Roman" w:cs="Times New Roman"/>
          <w:i/>
        </w:rPr>
      </w:pPr>
      <w:r w:rsidRPr="00C13169">
        <w:rPr>
          <w:rFonts w:ascii="Times New Roman" w:hAnsi="Times New Roman" w:cs="Times New Roman"/>
        </w:rPr>
        <w:t xml:space="preserve">Sipas Raportit të BE për Kosovën (2020), komunat në gjithë Kosovën nuk kanë </w:t>
      </w:r>
      <w:r w:rsidR="00912BBC">
        <w:rPr>
          <w:rFonts w:ascii="Times New Roman" w:hAnsi="Times New Roman" w:cs="Times New Roman"/>
        </w:rPr>
        <w:t>ndarë</w:t>
      </w:r>
      <w:r w:rsidRPr="00C13169">
        <w:rPr>
          <w:rFonts w:ascii="Times New Roman" w:hAnsi="Times New Roman" w:cs="Times New Roman"/>
        </w:rPr>
        <w:t xml:space="preserve"> financim të qëndrueshëm afatgjatë për shërbime sociale; ndërkaq</w:t>
      </w:r>
      <w:r w:rsidRPr="00C13169">
        <w:rPr>
          <w:rFonts w:ascii="Times New Roman" w:hAnsi="Times New Roman" w:cs="Times New Roman"/>
          <w:i/>
        </w:rPr>
        <w:t xml:space="preserve"> një iniciativë për financim prej grantit të përgjithshëm për shërbime sociale përmes ndryshimeve në Ligjin për Financat e Pushtetit Lokal ka mbetur në pritje për shumë vite. </w:t>
      </w:r>
    </w:p>
    <w:p w14:paraId="5EC607DC" w14:textId="77777777" w:rsidR="00717DD3" w:rsidRPr="00C13169" w:rsidRDefault="00717DD3" w:rsidP="00717DD3">
      <w:pPr>
        <w:pStyle w:val="NormalWeb"/>
      </w:pPr>
      <w:r w:rsidRPr="00C13169">
        <w:t xml:space="preserve">Targetimi i grupeve në nevojë në kuptimin e gjithpërfshirjes sociale dhe mbrojtjes është ende një sfidë në gjithë Kosovën. </w:t>
      </w:r>
      <w:r w:rsidRPr="00C13169">
        <w:rPr>
          <w:i/>
        </w:rPr>
        <w:t>Qendrat për Punë Sociale (QPS) janë përgjegjëse për ofrimin e shërbimeve dhe tanimë 40 QPS ofrojnë shërbime sociale në 38 komuna të Kosovës</w:t>
      </w:r>
      <w:r w:rsidRPr="00C13169">
        <w:rPr>
          <w:rStyle w:val="FootnoteReference"/>
        </w:rPr>
        <w:footnoteReference w:id="3"/>
      </w:r>
      <w:r w:rsidRPr="00C13169">
        <w:rPr>
          <w:i/>
        </w:rPr>
        <w:t xml:space="preserve">; </w:t>
      </w:r>
      <w:r w:rsidRPr="00C13169">
        <w:t xml:space="preserve">shërbime shtesë ofrohen edhe nga organizatat e shoqërisë civile. </w:t>
      </w:r>
    </w:p>
    <w:p w14:paraId="6E285FC1" w14:textId="77777777" w:rsidR="00717DD3" w:rsidRPr="00C13169" w:rsidRDefault="00717DD3" w:rsidP="00717DD3">
      <w:pPr>
        <w:jc w:val="both"/>
        <w:rPr>
          <w:rFonts w:ascii="Times New Roman" w:hAnsi="Times New Roman" w:cs="Times New Roman"/>
          <w:lang w:val="sq-AL"/>
        </w:rPr>
      </w:pPr>
    </w:p>
    <w:p w14:paraId="1DEE7157" w14:textId="77777777" w:rsidR="00717DD3" w:rsidRPr="00C13169" w:rsidRDefault="00717DD3" w:rsidP="00717DD3">
      <w:pPr>
        <w:pStyle w:val="NormalWeb"/>
        <w:rPr>
          <w:b/>
          <w:i/>
          <w:noProof/>
        </w:rPr>
      </w:pPr>
      <w:r w:rsidRPr="00C13169">
        <w:rPr>
          <w:b/>
          <w:i/>
          <w:noProof/>
        </w:rPr>
        <w:t>Roli dhe përgjegjësia e komunave në ofrimin e shërbimeve sociale në nivel lokal</w:t>
      </w:r>
    </w:p>
    <w:p w14:paraId="5F7EE4C1" w14:textId="77777777" w:rsidR="00717DD3" w:rsidRPr="00C13169" w:rsidRDefault="00717DD3" w:rsidP="00717DD3">
      <w:pPr>
        <w:pStyle w:val="Default"/>
        <w:jc w:val="both"/>
        <w:rPr>
          <w:rFonts w:ascii="Times New Roman" w:hAnsi="Times New Roman" w:cs="Times New Roman"/>
          <w:sz w:val="22"/>
          <w:szCs w:val="22"/>
          <w:lang w:val="sq-AL"/>
        </w:rPr>
      </w:pPr>
    </w:p>
    <w:p w14:paraId="221AAB43" w14:textId="42DB4B2A" w:rsidR="00717DD3" w:rsidRPr="00C13169" w:rsidRDefault="00717DD3" w:rsidP="00717DD3">
      <w:pPr>
        <w:pStyle w:val="Default"/>
        <w:jc w:val="both"/>
        <w:rPr>
          <w:rFonts w:ascii="Times New Roman" w:eastAsiaTheme="minorHAnsi" w:hAnsi="Times New Roman" w:cs="Times New Roman"/>
          <w:color w:val="auto"/>
        </w:rPr>
      </w:pPr>
      <w:r w:rsidRPr="00C13169">
        <w:rPr>
          <w:rFonts w:ascii="Times New Roman" w:eastAsiaTheme="minorHAnsi" w:hAnsi="Times New Roman" w:cs="Times New Roman"/>
          <w:color w:val="auto"/>
        </w:rPr>
        <w:t>Roli dhe përgjegjësit</w:t>
      </w:r>
      <w:r w:rsidR="00BF4BEB">
        <w:rPr>
          <w:rFonts w:ascii="Times New Roman" w:eastAsiaTheme="minorHAnsi" w:hAnsi="Times New Roman" w:cs="Times New Roman"/>
          <w:color w:val="auto"/>
        </w:rPr>
        <w:t>ë</w:t>
      </w:r>
      <w:r w:rsidRPr="00C13169">
        <w:rPr>
          <w:rFonts w:ascii="Times New Roman" w:eastAsiaTheme="minorHAnsi" w:hAnsi="Times New Roman" w:cs="Times New Roman"/>
          <w:color w:val="auto"/>
        </w:rPr>
        <w:t xml:space="preserve"> e komunave në ofrimin e shërbimeve sociale dhe familjare përcaktohe</w:t>
      </w:r>
      <w:r w:rsidR="00BF4BEB">
        <w:rPr>
          <w:rFonts w:ascii="Times New Roman" w:eastAsiaTheme="minorHAnsi" w:hAnsi="Times New Roman" w:cs="Times New Roman"/>
          <w:color w:val="auto"/>
        </w:rPr>
        <w:t>n</w:t>
      </w:r>
      <w:r w:rsidRPr="00C13169">
        <w:rPr>
          <w:rFonts w:ascii="Times New Roman" w:eastAsiaTheme="minorHAnsi" w:hAnsi="Times New Roman" w:cs="Times New Roman"/>
          <w:color w:val="auto"/>
        </w:rPr>
        <w:t xml:space="preserve"> me ligjin për shërbimet sociale dhe familjare, ligjin per veteqeverisje lokale dhe aktet nënligjore të nxjerrura në mbështetje të zbatimit të këtyre ligjeve</w:t>
      </w:r>
      <w:r w:rsidRPr="00C13169">
        <w:rPr>
          <w:rFonts w:ascii="Times New Roman" w:eastAsiaTheme="minorHAnsi" w:hAnsi="Times New Roman" w:cs="Times New Roman"/>
          <w:color w:val="auto"/>
        </w:rPr>
        <w:footnoteReference w:id="4"/>
      </w:r>
      <w:r w:rsidRPr="00C13169">
        <w:rPr>
          <w:rFonts w:ascii="Times New Roman" w:eastAsiaTheme="minorHAnsi" w:hAnsi="Times New Roman" w:cs="Times New Roman"/>
          <w:color w:val="auto"/>
        </w:rPr>
        <w:t>, si dhe me rregullore të brendshme të nxjerrura nga kuvendet komunale.</w:t>
      </w:r>
    </w:p>
    <w:p w14:paraId="7428F96F" w14:textId="77777777" w:rsidR="00717DD3" w:rsidRPr="00C13169" w:rsidRDefault="00717DD3" w:rsidP="00717DD3">
      <w:pPr>
        <w:pStyle w:val="Default"/>
        <w:jc w:val="both"/>
        <w:rPr>
          <w:rFonts w:ascii="Times New Roman" w:eastAsiaTheme="minorHAnsi" w:hAnsi="Times New Roman" w:cs="Times New Roman"/>
          <w:color w:val="auto"/>
        </w:rPr>
      </w:pPr>
    </w:p>
    <w:p w14:paraId="62F61E31" w14:textId="77777777" w:rsidR="00717DD3" w:rsidRPr="00C13169" w:rsidRDefault="00717DD3" w:rsidP="00717DD3">
      <w:pPr>
        <w:pStyle w:val="Default"/>
        <w:jc w:val="both"/>
        <w:rPr>
          <w:rFonts w:ascii="Times New Roman" w:eastAsiaTheme="minorHAnsi" w:hAnsi="Times New Roman" w:cs="Times New Roman"/>
          <w:color w:val="auto"/>
        </w:rPr>
      </w:pPr>
      <w:proofErr w:type="gramStart"/>
      <w:r w:rsidRPr="00C13169">
        <w:rPr>
          <w:rFonts w:ascii="Times New Roman" w:eastAsiaTheme="minorHAnsi" w:hAnsi="Times New Roman" w:cs="Times New Roman"/>
          <w:color w:val="auto"/>
        </w:rPr>
        <w:t>Komuna zbaton politikat, strategjitë dhe standardet e përcaktuara nga Ministria; nxjerr programin vjetor dhe afatmesëm të shërbimeve sociale, në bazë të analizës së gjendjes sociale dhe nevojave të popullsisë në territorin e saj; nxjerr vendim për të drejtat e zgjeruara dhe aktet e tjera me të cilat përcakton kushtet për realizimin e të drejtave dhe të masave të përcaktuara me vendim dhe me programe; siguron mjetet për realizimin e të drejtave të përcaktuara me këtë Ligj dhe me vendimet e saja; siguron mjete për kryerjen e veprimtarive të shërbimeve sociale në territorin e komunës; dhe kryen edhe punë të tjera në realizimin e qëllimeve të mbrojtjes sociale.</w:t>
      </w:r>
      <w:proofErr w:type="gramEnd"/>
    </w:p>
    <w:p w14:paraId="16F13C35" w14:textId="77777777" w:rsidR="00717DD3" w:rsidRPr="00C13169" w:rsidRDefault="00717DD3" w:rsidP="00717DD3">
      <w:pPr>
        <w:pStyle w:val="Default"/>
        <w:jc w:val="both"/>
        <w:rPr>
          <w:rFonts w:ascii="Times New Roman" w:eastAsiaTheme="minorHAnsi" w:hAnsi="Times New Roman" w:cs="Times New Roman"/>
          <w:color w:val="auto"/>
        </w:rPr>
      </w:pPr>
      <w:r w:rsidRPr="00C13169">
        <w:rPr>
          <w:rFonts w:ascii="Times New Roman" w:eastAsiaTheme="minorHAnsi" w:hAnsi="Times New Roman" w:cs="Times New Roman"/>
          <w:color w:val="auto"/>
        </w:rPr>
        <w:t xml:space="preserve">Komuna përmes Qendrës për Punë Sociale ose organizatat e tjera qeveritare dhe joqeveritare, përfshirë edhe ndërmarrjet private, mund të ofrojnë shërbime sociale dhe familjare. </w:t>
      </w:r>
    </w:p>
    <w:p w14:paraId="3F9F8124" w14:textId="77777777" w:rsidR="00717DD3" w:rsidRPr="00C13169" w:rsidRDefault="00717DD3" w:rsidP="00717DD3">
      <w:pPr>
        <w:pStyle w:val="Default"/>
        <w:jc w:val="both"/>
        <w:rPr>
          <w:rFonts w:ascii="Times New Roman" w:eastAsiaTheme="minorHAnsi" w:hAnsi="Times New Roman" w:cs="Times New Roman"/>
          <w:color w:val="auto"/>
        </w:rPr>
      </w:pPr>
    </w:p>
    <w:p w14:paraId="652A0B48" w14:textId="77777777" w:rsidR="00717DD3" w:rsidRPr="00C13169" w:rsidRDefault="00717DD3" w:rsidP="00717DD3">
      <w:pPr>
        <w:pStyle w:val="Default"/>
        <w:jc w:val="both"/>
        <w:rPr>
          <w:rFonts w:ascii="Times New Roman" w:eastAsiaTheme="minorHAnsi" w:hAnsi="Times New Roman" w:cs="Times New Roman"/>
          <w:color w:val="auto"/>
        </w:rPr>
      </w:pPr>
      <w:proofErr w:type="gramStart"/>
      <w:r w:rsidRPr="00C13169">
        <w:rPr>
          <w:rFonts w:ascii="Times New Roman" w:eastAsiaTheme="minorHAnsi" w:hAnsi="Times New Roman" w:cs="Times New Roman"/>
          <w:color w:val="auto"/>
        </w:rPr>
        <w:t xml:space="preserve">Projektligji parasheh edhe të drejtën e komunave të zgjerojnë shërbimet e tyre, personave tjerë fizik dhe juridik të cilët i rregullojnë marrëdhëniet e tyre me kontratë, duke ofruar ndihmë personale për personat me aftësi të kufizuara; banim me mbështetje;  banim i mbrojtur dhe i sigurt;  ndihmë në përkujdesjen e personave madhor pas lëshimit nga institucionet apo të familjeve ushqyese; ndihma e njëhershme në natyrë; shërbime të kuzhinës publike;  ndihmë për shkollim të fëmijëve të familjeve në nevojë sociale; ndihmë në edukim dhe arsimim të fëmijëve me nevoja të veçanta arsimore; subvencionimi i shpenzimeve komunale për familjet e varfra; ndihmë në përkujdesjen banesore të </w:t>
      </w:r>
      <w:r w:rsidRPr="00C13169">
        <w:rPr>
          <w:rFonts w:ascii="Times New Roman" w:eastAsiaTheme="minorHAnsi" w:hAnsi="Times New Roman" w:cs="Times New Roman"/>
          <w:color w:val="auto"/>
        </w:rPr>
        <w:lastRenderedPageBreak/>
        <w:t>familjeve të varfra; shpenzimet e varrimit të shfrytëzuesve të të drejtave nga ky Ligj; shërbimet e SOS linjës së telefonit; dhe të drejta tjera dhe shërbime ndaj nevojave të komunës.</w:t>
      </w:r>
      <w:proofErr w:type="gramEnd"/>
    </w:p>
    <w:p w14:paraId="18FFB4C2" w14:textId="77777777" w:rsidR="00717DD3" w:rsidRPr="00C13169" w:rsidRDefault="00717DD3" w:rsidP="00717DD3">
      <w:pPr>
        <w:pStyle w:val="Default"/>
        <w:jc w:val="both"/>
        <w:rPr>
          <w:rFonts w:ascii="Times New Roman" w:eastAsiaTheme="minorHAnsi" w:hAnsi="Times New Roman" w:cs="Times New Roman"/>
          <w:color w:val="auto"/>
        </w:rPr>
      </w:pPr>
    </w:p>
    <w:p w14:paraId="24C623A9" w14:textId="77777777" w:rsidR="00717DD3" w:rsidRPr="00C13169" w:rsidRDefault="00717DD3" w:rsidP="00717DD3">
      <w:pPr>
        <w:pStyle w:val="Default"/>
        <w:jc w:val="both"/>
        <w:rPr>
          <w:rFonts w:ascii="Times New Roman" w:eastAsiaTheme="minorHAnsi" w:hAnsi="Times New Roman" w:cs="Times New Roman"/>
          <w:color w:val="auto"/>
        </w:rPr>
      </w:pPr>
      <w:r w:rsidRPr="00C13169">
        <w:rPr>
          <w:rFonts w:ascii="Times New Roman" w:eastAsiaTheme="minorHAnsi" w:hAnsi="Times New Roman" w:cs="Times New Roman"/>
          <w:color w:val="auto"/>
        </w:rPr>
        <w:t xml:space="preserve">Qendra për Punë Sociale është institucion publik profesional komunal. </w:t>
      </w:r>
    </w:p>
    <w:p w14:paraId="6052D22D" w14:textId="77777777" w:rsidR="00717DD3" w:rsidRPr="00C13169" w:rsidRDefault="00717DD3" w:rsidP="00717DD3">
      <w:pPr>
        <w:pStyle w:val="Default"/>
        <w:jc w:val="both"/>
        <w:rPr>
          <w:rFonts w:ascii="Times New Roman" w:eastAsiaTheme="minorHAnsi" w:hAnsi="Times New Roman" w:cs="Times New Roman"/>
          <w:color w:val="auto"/>
        </w:rPr>
      </w:pPr>
    </w:p>
    <w:p w14:paraId="6455E2A2" w14:textId="796D4CE7" w:rsidR="00717DD3" w:rsidRPr="00C13169" w:rsidRDefault="00717DD3" w:rsidP="00717DD3">
      <w:pPr>
        <w:pStyle w:val="Default"/>
        <w:jc w:val="both"/>
        <w:rPr>
          <w:rFonts w:ascii="Times New Roman" w:eastAsiaTheme="minorHAnsi" w:hAnsi="Times New Roman" w:cs="Times New Roman"/>
          <w:color w:val="auto"/>
        </w:rPr>
      </w:pPr>
      <w:r w:rsidRPr="00C13169">
        <w:rPr>
          <w:rFonts w:ascii="Times New Roman" w:eastAsiaTheme="minorHAnsi" w:hAnsi="Times New Roman" w:cs="Times New Roman"/>
          <w:color w:val="auto"/>
        </w:rPr>
        <w:t>Komunat, përkatësisht kuvendet komunale duke u bazuar në nenin 12 të Ligjit për Vet</w:t>
      </w:r>
      <w:r w:rsidR="00505BDF">
        <w:rPr>
          <w:rFonts w:ascii="Times New Roman" w:eastAsiaTheme="minorHAnsi" w:hAnsi="Times New Roman" w:cs="Times New Roman"/>
          <w:color w:val="auto"/>
        </w:rPr>
        <w:t>ë</w:t>
      </w:r>
      <w:r w:rsidRPr="00C13169">
        <w:rPr>
          <w:rFonts w:ascii="Times New Roman" w:eastAsiaTheme="minorHAnsi" w:hAnsi="Times New Roman" w:cs="Times New Roman"/>
          <w:color w:val="auto"/>
        </w:rPr>
        <w:t>qeverisjen Lokale, më saktësisht paragrafin 2 të këtij neni, kanë kompetencë të miratojnë rregullore të brendshme apo komunale</w:t>
      </w:r>
      <w:r w:rsidR="00505BDF">
        <w:rPr>
          <w:rFonts w:ascii="Times New Roman" w:eastAsiaTheme="minorHAnsi" w:hAnsi="Times New Roman" w:cs="Times New Roman"/>
          <w:color w:val="auto"/>
        </w:rPr>
        <w:t>:</w:t>
      </w:r>
      <w:r w:rsidRPr="00C13169">
        <w:rPr>
          <w:rFonts w:ascii="Times New Roman" w:eastAsiaTheme="minorHAnsi" w:hAnsi="Times New Roman" w:cs="Times New Roman"/>
          <w:color w:val="auto"/>
        </w:rPr>
        <w:t xml:space="preserve"> </w:t>
      </w:r>
    </w:p>
    <w:p w14:paraId="4DE45C55" w14:textId="77777777" w:rsidR="00717DD3" w:rsidRPr="00C13169" w:rsidRDefault="00717DD3" w:rsidP="00717DD3">
      <w:pPr>
        <w:pStyle w:val="Default"/>
        <w:jc w:val="both"/>
        <w:rPr>
          <w:rFonts w:ascii="Times New Roman" w:eastAsiaTheme="minorHAnsi" w:hAnsi="Times New Roman" w:cs="Times New Roman"/>
          <w:color w:val="auto"/>
        </w:rPr>
      </w:pPr>
    </w:p>
    <w:p w14:paraId="4CB70FE8" w14:textId="7F4242BA" w:rsidR="00717DD3" w:rsidRPr="00C13169" w:rsidRDefault="00717DD3" w:rsidP="00717DD3">
      <w:pPr>
        <w:pStyle w:val="Default"/>
        <w:numPr>
          <w:ilvl w:val="0"/>
          <w:numId w:val="26"/>
        </w:numPr>
        <w:ind w:left="360"/>
        <w:jc w:val="both"/>
        <w:rPr>
          <w:rFonts w:ascii="Times New Roman" w:eastAsiaTheme="minorHAnsi" w:hAnsi="Times New Roman" w:cs="Times New Roman"/>
          <w:color w:val="auto"/>
        </w:rPr>
      </w:pPr>
      <w:proofErr w:type="gramStart"/>
      <w:r w:rsidRPr="00C13169">
        <w:rPr>
          <w:rFonts w:ascii="Times New Roman" w:eastAsiaTheme="minorHAnsi" w:hAnsi="Times New Roman" w:cs="Times New Roman"/>
          <w:color w:val="auto"/>
        </w:rPr>
        <w:t>Statuti i Komunës së Gjilanit, miratuar në vitin 2014, i cili përcakton se Komuna ka kompetenca të plota dhe ekskluzive ne ofrimin e shërbimeve familjare dhe shërbimeve tjera të mirëqenies sociale, siç është përkujdesi për të cenueshmit, strehimin familjar, përkujdesin fëmijëror, përkujdesin për të moshuarit, duke përfshirë regjistrimin dhe licencimin e këtyre qendrave të përkujdesit, punësimin, pagesën e pagave dhe trajnimin e profesionistëve të mirëqenies sociale</w:t>
      </w:r>
      <w:r w:rsidRPr="00C13169">
        <w:rPr>
          <w:rFonts w:ascii="Times New Roman" w:eastAsiaTheme="minorHAnsi" w:hAnsi="Times New Roman" w:cs="Times New Roman"/>
          <w:vertAlign w:val="superscript"/>
        </w:rPr>
        <w:footnoteReference w:id="5"/>
      </w:r>
      <w:r w:rsidRPr="00C13169">
        <w:rPr>
          <w:rFonts w:ascii="Times New Roman" w:eastAsiaTheme="minorHAnsi" w:hAnsi="Times New Roman" w:cs="Times New Roman"/>
          <w:color w:val="auto"/>
        </w:rPr>
        <w:t>.</w:t>
      </w:r>
      <w:proofErr w:type="gramEnd"/>
      <w:r w:rsidRPr="00C13169">
        <w:rPr>
          <w:rFonts w:ascii="Times New Roman" w:eastAsiaTheme="minorHAnsi" w:hAnsi="Times New Roman" w:cs="Times New Roman"/>
          <w:color w:val="auto"/>
        </w:rPr>
        <w:t xml:space="preserve"> Statuti përcakton se administrata komunale është e organizuar në atë mënyrë, ku ofrimi i shërbimeve sociale dhe familjare bëhet përmes Drejtorisë </w:t>
      </w:r>
      <w:r w:rsidR="00505BDF">
        <w:rPr>
          <w:rFonts w:ascii="Times New Roman" w:eastAsiaTheme="minorHAnsi" w:hAnsi="Times New Roman" w:cs="Times New Roman"/>
          <w:color w:val="auto"/>
        </w:rPr>
        <w:t>s</w:t>
      </w:r>
      <w:r w:rsidRPr="00C13169">
        <w:rPr>
          <w:rFonts w:ascii="Times New Roman" w:eastAsiaTheme="minorHAnsi" w:hAnsi="Times New Roman" w:cs="Times New Roman"/>
          <w:color w:val="auto"/>
        </w:rPr>
        <w:t xml:space="preserve">ë Shëndetësisë dhe Mirëqenies Sociale. Po ashtu Kuvendi komunal mund të formoj komitete tjera të nevojshme, si psh. Komiteti për Shëndetësi dhe Mirëqenie Sociale, Komitetit konsultativ per Persona me Aftesi </w:t>
      </w:r>
      <w:proofErr w:type="gramStart"/>
      <w:r w:rsidRPr="00C13169">
        <w:rPr>
          <w:rFonts w:ascii="Times New Roman" w:eastAsiaTheme="minorHAnsi" w:hAnsi="Times New Roman" w:cs="Times New Roman"/>
          <w:color w:val="auto"/>
        </w:rPr>
        <w:t>te</w:t>
      </w:r>
      <w:proofErr w:type="gramEnd"/>
      <w:r w:rsidRPr="00C13169">
        <w:rPr>
          <w:rFonts w:ascii="Times New Roman" w:eastAsiaTheme="minorHAnsi" w:hAnsi="Times New Roman" w:cs="Times New Roman"/>
          <w:color w:val="auto"/>
        </w:rPr>
        <w:t xml:space="preserve"> Kufizuara. </w:t>
      </w:r>
    </w:p>
    <w:p w14:paraId="25EA07C2" w14:textId="77777777" w:rsidR="00717DD3" w:rsidRPr="00C13169" w:rsidRDefault="00717DD3" w:rsidP="00717DD3">
      <w:pPr>
        <w:pStyle w:val="Default"/>
        <w:jc w:val="both"/>
        <w:rPr>
          <w:rFonts w:ascii="Times New Roman" w:eastAsiaTheme="minorHAnsi" w:hAnsi="Times New Roman" w:cs="Times New Roman"/>
          <w:color w:val="auto"/>
        </w:rPr>
      </w:pPr>
    </w:p>
    <w:p w14:paraId="1E38541A" w14:textId="77777777" w:rsidR="00717DD3" w:rsidRPr="00C13169" w:rsidRDefault="00717DD3" w:rsidP="00717DD3">
      <w:pPr>
        <w:pStyle w:val="Default"/>
        <w:numPr>
          <w:ilvl w:val="0"/>
          <w:numId w:val="26"/>
        </w:numPr>
        <w:ind w:left="360"/>
        <w:jc w:val="both"/>
        <w:rPr>
          <w:rFonts w:ascii="Times New Roman" w:eastAsiaTheme="minorHAnsi" w:hAnsi="Times New Roman" w:cs="Times New Roman"/>
          <w:color w:val="auto"/>
        </w:rPr>
      </w:pPr>
      <w:r w:rsidRPr="00C13169">
        <w:rPr>
          <w:rFonts w:ascii="Times New Roman" w:eastAsiaTheme="minorHAnsi" w:hAnsi="Times New Roman" w:cs="Times New Roman"/>
          <w:color w:val="auto"/>
        </w:rPr>
        <w:t>Rregullorja për përkujdesjen dhe mbrojtjen e fëmijës, e miratuar në shkurt 2021, e cila zbatohet për përkujdesjen dhe mbrojtjen e fëmijës në të gjitha fazat, për të gjitha, masat, veprimet dhe vendimet, që kanë të bëjnë me fëmijën, nga të gjitha subjektet për mbrojtjen e fëmijës në Komunën e Gjilanit.</w:t>
      </w:r>
    </w:p>
    <w:p w14:paraId="71FF2CE1" w14:textId="77777777" w:rsidR="00717DD3" w:rsidRPr="00C13169" w:rsidRDefault="00717DD3" w:rsidP="00717DD3">
      <w:pPr>
        <w:pStyle w:val="Default"/>
        <w:numPr>
          <w:ilvl w:val="0"/>
          <w:numId w:val="26"/>
        </w:numPr>
        <w:ind w:left="360"/>
        <w:jc w:val="both"/>
        <w:rPr>
          <w:rFonts w:ascii="Times New Roman" w:eastAsiaTheme="minorHAnsi" w:hAnsi="Times New Roman" w:cs="Times New Roman"/>
          <w:color w:val="auto"/>
        </w:rPr>
      </w:pPr>
      <w:r w:rsidRPr="00C13169">
        <w:rPr>
          <w:rFonts w:ascii="Times New Roman" w:eastAsiaTheme="minorHAnsi" w:hAnsi="Times New Roman" w:cs="Times New Roman"/>
          <w:color w:val="auto"/>
        </w:rPr>
        <w:t xml:space="preserve">Rregullore për ndarjen e subvencioneve e miratuar në dhjetor 2014, për </w:t>
      </w:r>
    </w:p>
    <w:p w14:paraId="65699FDC" w14:textId="77777777" w:rsidR="00717DD3" w:rsidRPr="00C13169" w:rsidRDefault="00717DD3" w:rsidP="00717DD3">
      <w:pPr>
        <w:pStyle w:val="Default"/>
        <w:numPr>
          <w:ilvl w:val="1"/>
          <w:numId w:val="3"/>
        </w:numPr>
        <w:jc w:val="both"/>
        <w:rPr>
          <w:rFonts w:ascii="Times New Roman" w:eastAsiaTheme="minorHAnsi" w:hAnsi="Times New Roman" w:cs="Times New Roman"/>
          <w:color w:val="auto"/>
        </w:rPr>
      </w:pPr>
      <w:r w:rsidRPr="00C13169">
        <w:rPr>
          <w:rFonts w:ascii="Times New Roman" w:eastAsiaTheme="minorHAnsi" w:hAnsi="Times New Roman" w:cs="Times New Roman"/>
          <w:color w:val="auto"/>
        </w:rPr>
        <w:t xml:space="preserve">ndihmë momentale individit apo familjes, </w:t>
      </w:r>
    </w:p>
    <w:p w14:paraId="202698F6" w14:textId="77777777" w:rsidR="00717DD3" w:rsidRPr="00C13169" w:rsidRDefault="00717DD3" w:rsidP="00717DD3">
      <w:pPr>
        <w:pStyle w:val="Default"/>
        <w:numPr>
          <w:ilvl w:val="1"/>
          <w:numId w:val="3"/>
        </w:numPr>
        <w:jc w:val="both"/>
        <w:rPr>
          <w:rFonts w:ascii="Times New Roman" w:eastAsiaTheme="minorHAnsi" w:hAnsi="Times New Roman" w:cs="Times New Roman"/>
          <w:color w:val="auto"/>
        </w:rPr>
      </w:pPr>
      <w:r w:rsidRPr="00C13169">
        <w:rPr>
          <w:rFonts w:ascii="Times New Roman" w:eastAsiaTheme="minorHAnsi" w:hAnsi="Times New Roman" w:cs="Times New Roman"/>
          <w:color w:val="auto"/>
        </w:rPr>
        <w:t>ndarjen e subvencioneve për persona dhe familjet në nevojë si ndihmë materiale për përkujdesje sociale dhe shëndetësore</w:t>
      </w:r>
    </w:p>
    <w:p w14:paraId="03C6C746" w14:textId="77777777" w:rsidR="00717DD3" w:rsidRPr="00C13169" w:rsidRDefault="00717DD3" w:rsidP="00717DD3">
      <w:pPr>
        <w:pStyle w:val="Default"/>
        <w:numPr>
          <w:ilvl w:val="1"/>
          <w:numId w:val="3"/>
        </w:numPr>
        <w:jc w:val="both"/>
        <w:rPr>
          <w:rFonts w:ascii="Times New Roman" w:eastAsiaTheme="minorHAnsi" w:hAnsi="Times New Roman" w:cs="Times New Roman"/>
          <w:color w:val="auto"/>
        </w:rPr>
      </w:pPr>
      <w:proofErr w:type="gramStart"/>
      <w:r w:rsidRPr="00C13169">
        <w:rPr>
          <w:rFonts w:ascii="Times New Roman" w:eastAsiaTheme="minorHAnsi" w:hAnsi="Times New Roman" w:cs="Times New Roman"/>
          <w:color w:val="auto"/>
        </w:rPr>
        <w:t>subvencionet</w:t>
      </w:r>
      <w:proofErr w:type="gramEnd"/>
      <w:r w:rsidRPr="00C13169">
        <w:rPr>
          <w:rFonts w:ascii="Times New Roman" w:eastAsiaTheme="minorHAnsi" w:hAnsi="Times New Roman" w:cs="Times New Roman"/>
          <w:color w:val="auto"/>
        </w:rPr>
        <w:t xml:space="preserve"> për shëndetësi dhe mirëqenie sociale</w:t>
      </w:r>
      <w:r w:rsidRPr="00C13169">
        <w:rPr>
          <w:rFonts w:ascii="Times New Roman" w:eastAsiaTheme="minorHAnsi" w:hAnsi="Times New Roman" w:cs="Times New Roman"/>
          <w:vertAlign w:val="superscript"/>
        </w:rPr>
        <w:footnoteReference w:id="6"/>
      </w:r>
      <w:r w:rsidRPr="00C13169">
        <w:rPr>
          <w:rFonts w:ascii="Times New Roman" w:eastAsiaTheme="minorHAnsi" w:hAnsi="Times New Roman" w:cs="Times New Roman"/>
          <w:color w:val="auto"/>
        </w:rPr>
        <w:t>.</w:t>
      </w:r>
    </w:p>
    <w:p w14:paraId="7BD77ADA" w14:textId="77777777" w:rsidR="00717DD3" w:rsidRPr="00C13169" w:rsidRDefault="00717DD3" w:rsidP="00553155">
      <w:pPr>
        <w:spacing w:after="0"/>
        <w:rPr>
          <w:rFonts w:ascii="Times New Roman" w:hAnsi="Times New Roman" w:cs="Times New Roman"/>
        </w:rPr>
      </w:pPr>
    </w:p>
    <w:p w14:paraId="149106C4" w14:textId="77777777" w:rsidR="00717DD3" w:rsidRPr="00C13169" w:rsidRDefault="00717DD3" w:rsidP="00553155">
      <w:pPr>
        <w:spacing w:after="0"/>
        <w:rPr>
          <w:rFonts w:ascii="Times New Roman" w:hAnsi="Times New Roman" w:cs="Times New Roman"/>
        </w:rPr>
      </w:pPr>
    </w:p>
    <w:p w14:paraId="1ABD5390" w14:textId="77777777" w:rsidR="00717DD3" w:rsidRPr="00C13169" w:rsidRDefault="00717DD3" w:rsidP="00717DD3">
      <w:pPr>
        <w:rPr>
          <w:rFonts w:ascii="Times New Roman" w:hAnsi="Times New Roman" w:cs="Times New Roman"/>
        </w:rPr>
      </w:pPr>
      <w:r w:rsidRPr="00C13169">
        <w:rPr>
          <w:rFonts w:ascii="Times New Roman" w:hAnsi="Times New Roman" w:cs="Times New Roman"/>
          <w:b/>
          <w:i/>
        </w:rPr>
        <w:t>Ofrimi i shërbimeve sociale në Komunën e Gjilanit</w:t>
      </w:r>
      <w:r w:rsidRPr="00C13169">
        <w:rPr>
          <w:rFonts w:ascii="Times New Roman" w:hAnsi="Times New Roman" w:cs="Times New Roman"/>
        </w:rPr>
        <w:t>. Komuna e Gjilanit me 42 fshatrat e veta është shtëpi për 90,178 njerëz</w:t>
      </w:r>
      <w:r w:rsidRPr="00C13169">
        <w:rPr>
          <w:rFonts w:ascii="Times New Roman" w:hAnsi="Times New Roman" w:cs="Times New Roman"/>
          <w:vertAlign w:val="superscript"/>
        </w:rPr>
        <w:footnoteReference w:id="7"/>
      </w:r>
      <w:r w:rsidRPr="00C13169">
        <w:rPr>
          <w:rFonts w:ascii="Times New Roman" w:hAnsi="Times New Roman" w:cs="Times New Roman"/>
        </w:rPr>
        <w:t>. Me vendosje në pjesën jug-lindore të Kosovës, ekonomia e komunës është kryesisht e bazuar në punësimin në biznese të vogla për afër 7000 njerëz</w:t>
      </w:r>
      <w:r w:rsidRPr="00C13169">
        <w:rPr>
          <w:rFonts w:ascii="Times New Roman" w:hAnsi="Times New Roman" w:cs="Times New Roman"/>
          <w:vertAlign w:val="superscript"/>
        </w:rPr>
        <w:footnoteReference w:id="8"/>
      </w:r>
      <w:r w:rsidRPr="00C13169">
        <w:rPr>
          <w:rFonts w:ascii="Times New Roman" w:hAnsi="Times New Roman" w:cs="Times New Roman"/>
          <w:vertAlign w:val="subscript"/>
        </w:rPr>
        <w:t xml:space="preserve">. </w:t>
      </w:r>
    </w:p>
    <w:p w14:paraId="6C3B844A" w14:textId="77777777" w:rsidR="00717DD3" w:rsidRPr="00C13169" w:rsidRDefault="00717DD3" w:rsidP="00553155">
      <w:pPr>
        <w:spacing w:after="120"/>
        <w:rPr>
          <w:rFonts w:ascii="Times New Roman" w:hAnsi="Times New Roman" w:cs="Times New Roman"/>
        </w:rPr>
      </w:pPr>
      <w:r w:rsidRPr="00C13169">
        <w:rPr>
          <w:rFonts w:ascii="Times New Roman" w:hAnsi="Times New Roman" w:cs="Times New Roman"/>
        </w:rPr>
        <w:t xml:space="preserve">Statistikat e Qendrës për Punë Sociale në Gjilan ofrojnë informacion për një numër të përfituesve të shërbimeve sociale në Komunë, </w:t>
      </w:r>
      <w:r w:rsidRPr="00C13169">
        <w:rPr>
          <w:rFonts w:ascii="Times New Roman" w:hAnsi="Times New Roman" w:cs="Times New Roman"/>
          <w:i/>
        </w:rPr>
        <w:t>ku pjesa më e madhe e tyre janë reflektuar si klientë të tjerë</w:t>
      </w:r>
      <w:r w:rsidRPr="00C13169">
        <w:rPr>
          <w:rFonts w:ascii="Times New Roman" w:hAnsi="Times New Roman" w:cs="Times New Roman"/>
        </w:rPr>
        <w:t>, kategori kjo e pasuar nga ajo e të mbijetuarve të dhunës në familje, të miturve në konflikt me ligjin dhe pastaj personave me aftësi të kufizuara</w:t>
      </w:r>
      <w:r w:rsidRPr="00C13169">
        <w:rPr>
          <w:rFonts w:ascii="Times New Roman" w:hAnsi="Times New Roman" w:cs="Times New Roman"/>
          <w:vertAlign w:val="superscript"/>
        </w:rPr>
        <w:footnoteReference w:id="9"/>
      </w:r>
      <w:r w:rsidRPr="00C13169">
        <w:rPr>
          <w:rFonts w:ascii="Times New Roman" w:hAnsi="Times New Roman" w:cs="Times New Roman"/>
          <w:vertAlign w:val="superscript"/>
        </w:rPr>
        <w:t>.</w:t>
      </w:r>
      <w:r w:rsidRPr="00C13169">
        <w:rPr>
          <w:rFonts w:ascii="Times New Roman" w:hAnsi="Times New Roman" w:cs="Times New Roman"/>
        </w:rPr>
        <w:t xml:space="preserve"> </w:t>
      </w:r>
    </w:p>
    <w:p w14:paraId="424F07F0" w14:textId="77777777" w:rsidR="00717DD3" w:rsidRPr="00C13169" w:rsidRDefault="00717DD3" w:rsidP="00717DD3">
      <w:pPr>
        <w:pStyle w:val="CommentText"/>
        <w:rPr>
          <w:rFonts w:ascii="Times New Roman" w:hAnsi="Times New Roman" w:cs="Times New Roman"/>
        </w:rPr>
      </w:pPr>
      <w:r w:rsidRPr="00C13169">
        <w:rPr>
          <w:rFonts w:ascii="Times New Roman" w:hAnsi="Times New Roman" w:cs="Times New Roman"/>
        </w:rPr>
        <w:t xml:space="preserve">Kategoria më e përfaqësuar të cilësuar si “klientë të tjerë” kryesisht asistohen përmes punëve administrative, por edhe profesionale. Kjo kategori përfshinë:  rastet me konflikte familjare, nënat </w:t>
      </w:r>
      <w:r w:rsidRPr="00C13169">
        <w:rPr>
          <w:rFonts w:ascii="Times New Roman" w:hAnsi="Times New Roman" w:cs="Times New Roman"/>
        </w:rPr>
        <w:lastRenderedPageBreak/>
        <w:t xml:space="preserve">vetushqyese, nënat që potencialisht ka mundësi të braktisin fëmijën, nënat/baballarët që kanë braktisuar fëmijën, regjistrimi i vonshëm i fëmijëve, rastet kur aftësia e prindërve nuk është adekuate për përkujdesjen ndaj fëmijëve ose arsye tjera. </w:t>
      </w:r>
    </w:p>
    <w:p w14:paraId="6CF0622B" w14:textId="77777777" w:rsidR="00717DD3" w:rsidRPr="00C13169" w:rsidRDefault="00717DD3" w:rsidP="00717DD3">
      <w:pPr>
        <w:pStyle w:val="CommentText"/>
        <w:rPr>
          <w:rFonts w:ascii="Times New Roman" w:hAnsi="Times New Roman" w:cs="Times New Roman"/>
        </w:rPr>
      </w:pPr>
      <w:r w:rsidRPr="00C13169">
        <w:rPr>
          <w:rFonts w:ascii="Times New Roman" w:hAnsi="Times New Roman" w:cs="Times New Roman"/>
        </w:rPr>
        <w:t>Punë administrative përfshijnë vërtetimet e ndryshme për personat që nuk janë nën kujdestari, e që nevojiten për aplikim për punë, për posedim të armës, për humbje të nënshtetësisë së Republikës së Kosovës, pëlqime për të udhëtuar jashtë shtetit për fëmijët kur prindërit janë të ndarë, pëlqimet për bartje të pronës, konstatime zyrtare dhe vlerësime sipas nevojës.</w:t>
      </w:r>
    </w:p>
    <w:p w14:paraId="5CF2FF9C" w14:textId="77777777" w:rsidR="00717DD3" w:rsidRPr="00C13169" w:rsidRDefault="00717DD3" w:rsidP="00717DD3">
      <w:pPr>
        <w:rPr>
          <w:rFonts w:ascii="Times New Roman" w:hAnsi="Times New Roman" w:cs="Times New Roman"/>
        </w:rPr>
      </w:pPr>
      <w:r w:rsidRPr="00C13169">
        <w:rPr>
          <w:rFonts w:ascii="Times New Roman" w:hAnsi="Times New Roman" w:cs="Times New Roman"/>
        </w:rPr>
        <w:t xml:space="preserve">Në anën tjetër, fëmijët me aftësi të kufizuara është një kategori e veçuar me ligj që nga viti 2009 dhe bëhet kompenzimi material në vlerë 100 euro në muaj. </w:t>
      </w:r>
    </w:p>
    <w:p w14:paraId="7144E467" w14:textId="77777777" w:rsidR="00717DD3" w:rsidRPr="00C13169" w:rsidRDefault="00717DD3" w:rsidP="00717DD3">
      <w:pPr>
        <w:rPr>
          <w:rFonts w:ascii="Times New Roman" w:hAnsi="Times New Roman" w:cs="Times New Roman"/>
        </w:rPr>
      </w:pPr>
    </w:p>
    <w:p w14:paraId="7AFB305C" w14:textId="77777777" w:rsidR="00717DD3" w:rsidRPr="00C13169" w:rsidRDefault="00717DD3" w:rsidP="00717DD3">
      <w:pPr>
        <w:rPr>
          <w:rFonts w:ascii="Times New Roman" w:hAnsi="Times New Roman" w:cs="Times New Roman"/>
        </w:rPr>
      </w:pPr>
      <w:r w:rsidRPr="00C13169">
        <w:rPr>
          <w:rFonts w:ascii="Times New Roman" w:hAnsi="Times New Roman" w:cs="Times New Roman"/>
        </w:rPr>
        <w:t>Tabela 1: Kategoritë sociale si përfituese të shërbimeve sociale në tri vitet e fundit në Komunën e Gjilanit</w:t>
      </w:r>
    </w:p>
    <w:p w14:paraId="117B3DD3" w14:textId="77777777" w:rsidR="00717DD3" w:rsidRPr="00C13169" w:rsidRDefault="00717DD3" w:rsidP="00717DD3">
      <w:pPr>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56"/>
        <w:gridCol w:w="5991"/>
        <w:gridCol w:w="840"/>
        <w:gridCol w:w="973"/>
        <w:gridCol w:w="1016"/>
      </w:tblGrid>
      <w:tr w:rsidR="00717DD3" w:rsidRPr="00C13169" w14:paraId="24BDF481" w14:textId="77777777" w:rsidTr="00AB6435">
        <w:trPr>
          <w:trHeight w:val="297"/>
        </w:trPr>
        <w:tc>
          <w:tcPr>
            <w:tcW w:w="530" w:type="dxa"/>
          </w:tcPr>
          <w:p w14:paraId="3FFF79A1" w14:textId="77777777" w:rsidR="00717DD3" w:rsidRPr="00C13169" w:rsidRDefault="00717DD3" w:rsidP="00AB6435">
            <w:pPr>
              <w:rPr>
                <w:rFonts w:ascii="Times New Roman" w:eastAsia="Times New Roman" w:hAnsi="Times New Roman" w:cs="Times New Roman"/>
                <w:b/>
                <w:lang w:eastAsia="sr-Latn-CS"/>
              </w:rPr>
            </w:pPr>
            <w:r w:rsidRPr="00C13169">
              <w:rPr>
                <w:rFonts w:ascii="Times New Roman" w:eastAsia="Times New Roman" w:hAnsi="Times New Roman" w:cs="Times New Roman"/>
                <w:b/>
                <w:lang w:eastAsia="sr-Latn-CS"/>
              </w:rPr>
              <w:t>Nr.</w:t>
            </w:r>
          </w:p>
        </w:tc>
        <w:tc>
          <w:tcPr>
            <w:tcW w:w="5991" w:type="dxa"/>
          </w:tcPr>
          <w:p w14:paraId="46E9F53F" w14:textId="77777777" w:rsidR="00717DD3" w:rsidRPr="00C13169" w:rsidRDefault="00717DD3" w:rsidP="00AB6435">
            <w:pPr>
              <w:rPr>
                <w:rFonts w:ascii="Times New Roman" w:eastAsia="Times New Roman" w:hAnsi="Times New Roman" w:cs="Times New Roman"/>
                <w:b/>
                <w:lang w:eastAsia="sr-Latn-CS"/>
              </w:rPr>
            </w:pPr>
            <w:r w:rsidRPr="00C13169">
              <w:rPr>
                <w:rFonts w:ascii="Times New Roman" w:eastAsia="Times New Roman" w:hAnsi="Times New Roman" w:cs="Times New Roman"/>
                <w:b/>
                <w:lang w:eastAsia="sr-Latn-CS"/>
              </w:rPr>
              <w:t>Kategoria sociale</w:t>
            </w:r>
          </w:p>
        </w:tc>
        <w:tc>
          <w:tcPr>
            <w:tcW w:w="840" w:type="dxa"/>
          </w:tcPr>
          <w:p w14:paraId="187250F9" w14:textId="77777777" w:rsidR="00717DD3" w:rsidRPr="00C13169" w:rsidRDefault="00717DD3" w:rsidP="00AB6435">
            <w:pPr>
              <w:rPr>
                <w:rFonts w:ascii="Times New Roman" w:eastAsia="Times New Roman" w:hAnsi="Times New Roman" w:cs="Times New Roman"/>
                <w:b/>
                <w:lang w:eastAsia="sr-Latn-CS"/>
              </w:rPr>
            </w:pPr>
            <w:r w:rsidRPr="00C13169">
              <w:rPr>
                <w:rFonts w:ascii="Times New Roman" w:eastAsia="Times New Roman" w:hAnsi="Times New Roman" w:cs="Times New Roman"/>
                <w:b/>
                <w:lang w:eastAsia="sr-Latn-CS"/>
              </w:rPr>
              <w:t>2018</w:t>
            </w:r>
          </w:p>
        </w:tc>
        <w:tc>
          <w:tcPr>
            <w:tcW w:w="973" w:type="dxa"/>
          </w:tcPr>
          <w:p w14:paraId="74992730" w14:textId="77777777" w:rsidR="00717DD3" w:rsidRPr="00C13169" w:rsidRDefault="00717DD3" w:rsidP="00AB6435">
            <w:pPr>
              <w:rPr>
                <w:rFonts w:ascii="Times New Roman" w:eastAsia="Times New Roman" w:hAnsi="Times New Roman" w:cs="Times New Roman"/>
                <w:b/>
                <w:lang w:eastAsia="sr-Latn-CS"/>
              </w:rPr>
            </w:pPr>
            <w:r w:rsidRPr="00C13169">
              <w:rPr>
                <w:rFonts w:ascii="Times New Roman" w:eastAsia="Times New Roman" w:hAnsi="Times New Roman" w:cs="Times New Roman"/>
                <w:b/>
                <w:lang w:eastAsia="sr-Latn-CS"/>
              </w:rPr>
              <w:t>2019</w:t>
            </w:r>
          </w:p>
        </w:tc>
        <w:tc>
          <w:tcPr>
            <w:tcW w:w="1016" w:type="dxa"/>
          </w:tcPr>
          <w:p w14:paraId="32814843" w14:textId="77777777" w:rsidR="00717DD3" w:rsidRPr="00C13169" w:rsidRDefault="00717DD3" w:rsidP="00AB6435">
            <w:pPr>
              <w:rPr>
                <w:rFonts w:ascii="Times New Roman" w:eastAsia="Times New Roman" w:hAnsi="Times New Roman" w:cs="Times New Roman"/>
                <w:b/>
                <w:lang w:eastAsia="sr-Latn-CS"/>
              </w:rPr>
            </w:pPr>
            <w:r w:rsidRPr="00C13169">
              <w:rPr>
                <w:rFonts w:ascii="Times New Roman" w:eastAsia="Times New Roman" w:hAnsi="Times New Roman" w:cs="Times New Roman"/>
                <w:b/>
                <w:lang w:eastAsia="sr-Latn-CS"/>
              </w:rPr>
              <w:t>2020</w:t>
            </w:r>
          </w:p>
        </w:tc>
      </w:tr>
      <w:tr w:rsidR="00717DD3" w:rsidRPr="00C13169" w14:paraId="3A9067EE" w14:textId="77777777" w:rsidTr="00AB6435">
        <w:tc>
          <w:tcPr>
            <w:tcW w:w="530" w:type="dxa"/>
          </w:tcPr>
          <w:p w14:paraId="2659BB40" w14:textId="77777777" w:rsidR="00717DD3" w:rsidRPr="00C13169" w:rsidRDefault="00717DD3" w:rsidP="00AB6435">
            <w:pPr>
              <w:rPr>
                <w:rFonts w:ascii="Times New Roman" w:eastAsia="Times New Roman" w:hAnsi="Times New Roman" w:cs="Times New Roman"/>
                <w:lang w:eastAsia="sr-Latn-CS"/>
              </w:rPr>
            </w:pPr>
            <w:r w:rsidRPr="00C13169">
              <w:rPr>
                <w:rFonts w:ascii="Times New Roman" w:eastAsia="Times New Roman" w:hAnsi="Times New Roman" w:cs="Times New Roman"/>
                <w:lang w:eastAsia="sr-Latn-CS"/>
              </w:rPr>
              <w:t>1</w:t>
            </w:r>
          </w:p>
        </w:tc>
        <w:tc>
          <w:tcPr>
            <w:tcW w:w="5991" w:type="dxa"/>
          </w:tcPr>
          <w:p w14:paraId="5B715D8A" w14:textId="77777777" w:rsidR="00717DD3" w:rsidRPr="00C13169" w:rsidRDefault="00717DD3" w:rsidP="00AB6435">
            <w:pPr>
              <w:rPr>
                <w:rFonts w:ascii="Times New Roman" w:eastAsia="Times New Roman" w:hAnsi="Times New Roman" w:cs="Times New Roman"/>
                <w:lang w:eastAsia="sr-Latn-CS"/>
              </w:rPr>
            </w:pPr>
            <w:r w:rsidRPr="00C13169">
              <w:rPr>
                <w:rFonts w:ascii="Times New Roman" w:eastAsia="Times New Roman" w:hAnsi="Times New Roman" w:cs="Times New Roman"/>
                <w:lang w:eastAsia="sr-Latn-CS"/>
              </w:rPr>
              <w:t>Fëmijë pa përkujdesje prindërore</w:t>
            </w:r>
          </w:p>
        </w:tc>
        <w:tc>
          <w:tcPr>
            <w:tcW w:w="840" w:type="dxa"/>
          </w:tcPr>
          <w:p w14:paraId="271E686D" w14:textId="77777777" w:rsidR="00717DD3" w:rsidRPr="00C13169" w:rsidRDefault="00717DD3" w:rsidP="00AB6435">
            <w:pPr>
              <w:rPr>
                <w:rFonts w:ascii="Times New Roman" w:eastAsia="Times New Roman" w:hAnsi="Times New Roman" w:cs="Times New Roman"/>
                <w:lang w:eastAsia="sr-Latn-CS"/>
              </w:rPr>
            </w:pPr>
            <w:r w:rsidRPr="00C13169">
              <w:rPr>
                <w:rFonts w:ascii="Times New Roman" w:eastAsia="Times New Roman" w:hAnsi="Times New Roman" w:cs="Times New Roman"/>
                <w:lang w:eastAsia="sr-Latn-CS"/>
              </w:rPr>
              <w:t>9</w:t>
            </w:r>
          </w:p>
        </w:tc>
        <w:tc>
          <w:tcPr>
            <w:tcW w:w="973" w:type="dxa"/>
          </w:tcPr>
          <w:p w14:paraId="5498E9A6" w14:textId="77777777" w:rsidR="00717DD3" w:rsidRPr="00C13169" w:rsidRDefault="00717DD3" w:rsidP="00AB6435">
            <w:pPr>
              <w:rPr>
                <w:rFonts w:ascii="Times New Roman" w:eastAsia="Times New Roman" w:hAnsi="Times New Roman" w:cs="Times New Roman"/>
                <w:lang w:eastAsia="sr-Latn-CS"/>
              </w:rPr>
            </w:pPr>
            <w:r w:rsidRPr="00C13169">
              <w:rPr>
                <w:rFonts w:ascii="Times New Roman" w:eastAsia="Times New Roman" w:hAnsi="Times New Roman" w:cs="Times New Roman"/>
                <w:lang w:eastAsia="sr-Latn-CS"/>
              </w:rPr>
              <w:t>6</w:t>
            </w:r>
          </w:p>
        </w:tc>
        <w:tc>
          <w:tcPr>
            <w:tcW w:w="1016" w:type="dxa"/>
          </w:tcPr>
          <w:p w14:paraId="09486D29" w14:textId="77777777" w:rsidR="00717DD3" w:rsidRPr="00C13169" w:rsidRDefault="00717DD3" w:rsidP="00AB6435">
            <w:pPr>
              <w:rPr>
                <w:rFonts w:ascii="Times New Roman" w:eastAsia="Times New Roman" w:hAnsi="Times New Roman" w:cs="Times New Roman"/>
                <w:lang w:eastAsia="sr-Latn-CS"/>
              </w:rPr>
            </w:pPr>
            <w:r w:rsidRPr="00C13169">
              <w:rPr>
                <w:rFonts w:ascii="Times New Roman" w:eastAsia="Times New Roman" w:hAnsi="Times New Roman" w:cs="Times New Roman"/>
                <w:lang w:eastAsia="sr-Latn-CS"/>
              </w:rPr>
              <w:t>8</w:t>
            </w:r>
          </w:p>
        </w:tc>
      </w:tr>
      <w:tr w:rsidR="00717DD3" w:rsidRPr="00C13169" w14:paraId="462FB710" w14:textId="77777777" w:rsidTr="00AB6435">
        <w:tc>
          <w:tcPr>
            <w:tcW w:w="530" w:type="dxa"/>
          </w:tcPr>
          <w:p w14:paraId="50EFEB7A" w14:textId="77777777" w:rsidR="00717DD3" w:rsidRPr="00C13169" w:rsidRDefault="00717DD3" w:rsidP="00AB6435">
            <w:pPr>
              <w:rPr>
                <w:rFonts w:ascii="Times New Roman" w:eastAsia="Times New Roman" w:hAnsi="Times New Roman" w:cs="Times New Roman"/>
                <w:lang w:eastAsia="sr-Latn-CS"/>
              </w:rPr>
            </w:pPr>
            <w:r w:rsidRPr="00C13169">
              <w:rPr>
                <w:rFonts w:ascii="Times New Roman" w:eastAsia="Times New Roman" w:hAnsi="Times New Roman" w:cs="Times New Roman"/>
                <w:lang w:eastAsia="sr-Latn-CS"/>
              </w:rPr>
              <w:t>2</w:t>
            </w:r>
          </w:p>
        </w:tc>
        <w:tc>
          <w:tcPr>
            <w:tcW w:w="5991" w:type="dxa"/>
          </w:tcPr>
          <w:p w14:paraId="1F29953E" w14:textId="77777777" w:rsidR="00717DD3" w:rsidRPr="00C13169" w:rsidRDefault="00717DD3" w:rsidP="00AB6435">
            <w:pPr>
              <w:rPr>
                <w:rFonts w:ascii="Times New Roman" w:eastAsia="Times New Roman" w:hAnsi="Times New Roman" w:cs="Times New Roman"/>
                <w:lang w:eastAsia="sr-Latn-CS"/>
              </w:rPr>
            </w:pPr>
            <w:r w:rsidRPr="00C13169">
              <w:rPr>
                <w:rFonts w:ascii="Times New Roman" w:eastAsia="Times New Roman" w:hAnsi="Times New Roman" w:cs="Times New Roman"/>
                <w:lang w:eastAsia="sr-Latn-CS"/>
              </w:rPr>
              <w:t>Kërkesa për adoptim vendor</w:t>
            </w:r>
          </w:p>
        </w:tc>
        <w:tc>
          <w:tcPr>
            <w:tcW w:w="840" w:type="dxa"/>
          </w:tcPr>
          <w:p w14:paraId="194F30E9" w14:textId="77777777" w:rsidR="00717DD3" w:rsidRPr="00C13169" w:rsidRDefault="00717DD3" w:rsidP="00AB6435">
            <w:pPr>
              <w:rPr>
                <w:rFonts w:ascii="Times New Roman" w:eastAsia="Times New Roman" w:hAnsi="Times New Roman" w:cs="Times New Roman"/>
                <w:lang w:eastAsia="sr-Latn-CS"/>
              </w:rPr>
            </w:pPr>
            <w:r w:rsidRPr="00C13169">
              <w:rPr>
                <w:rFonts w:ascii="Times New Roman" w:eastAsia="Times New Roman" w:hAnsi="Times New Roman" w:cs="Times New Roman"/>
                <w:lang w:eastAsia="sr-Latn-CS"/>
              </w:rPr>
              <w:t>7</w:t>
            </w:r>
          </w:p>
        </w:tc>
        <w:tc>
          <w:tcPr>
            <w:tcW w:w="973" w:type="dxa"/>
          </w:tcPr>
          <w:p w14:paraId="0E1415C4" w14:textId="77777777" w:rsidR="00717DD3" w:rsidRPr="00C13169" w:rsidRDefault="00717DD3" w:rsidP="00AB6435">
            <w:pPr>
              <w:rPr>
                <w:rFonts w:ascii="Times New Roman" w:eastAsia="Times New Roman" w:hAnsi="Times New Roman" w:cs="Times New Roman"/>
                <w:lang w:eastAsia="sr-Latn-CS"/>
              </w:rPr>
            </w:pPr>
            <w:r w:rsidRPr="00C13169">
              <w:rPr>
                <w:rFonts w:ascii="Times New Roman" w:eastAsia="Times New Roman" w:hAnsi="Times New Roman" w:cs="Times New Roman"/>
                <w:lang w:eastAsia="sr-Latn-CS"/>
              </w:rPr>
              <w:t>3</w:t>
            </w:r>
          </w:p>
        </w:tc>
        <w:tc>
          <w:tcPr>
            <w:tcW w:w="1016" w:type="dxa"/>
          </w:tcPr>
          <w:p w14:paraId="3393BFBE" w14:textId="77777777" w:rsidR="00717DD3" w:rsidRPr="00C13169" w:rsidRDefault="00717DD3" w:rsidP="00AB6435">
            <w:pPr>
              <w:rPr>
                <w:rFonts w:ascii="Times New Roman" w:eastAsia="Times New Roman" w:hAnsi="Times New Roman" w:cs="Times New Roman"/>
                <w:lang w:eastAsia="sr-Latn-CS"/>
              </w:rPr>
            </w:pPr>
            <w:r w:rsidRPr="00C13169">
              <w:rPr>
                <w:rFonts w:ascii="Times New Roman" w:eastAsia="Times New Roman" w:hAnsi="Times New Roman" w:cs="Times New Roman"/>
                <w:lang w:eastAsia="sr-Latn-CS"/>
              </w:rPr>
              <w:t>3</w:t>
            </w:r>
          </w:p>
        </w:tc>
      </w:tr>
      <w:tr w:rsidR="00717DD3" w:rsidRPr="00C13169" w14:paraId="135F3D3F" w14:textId="77777777" w:rsidTr="00AB6435">
        <w:tc>
          <w:tcPr>
            <w:tcW w:w="530" w:type="dxa"/>
          </w:tcPr>
          <w:p w14:paraId="2F8EAEE4" w14:textId="77777777" w:rsidR="00717DD3" w:rsidRPr="00C13169" w:rsidRDefault="00717DD3" w:rsidP="00AB6435">
            <w:pPr>
              <w:rPr>
                <w:rFonts w:ascii="Times New Roman" w:eastAsia="Times New Roman" w:hAnsi="Times New Roman" w:cs="Times New Roman"/>
                <w:lang w:eastAsia="sr-Latn-CS"/>
              </w:rPr>
            </w:pPr>
            <w:r w:rsidRPr="00C13169">
              <w:rPr>
                <w:rFonts w:ascii="Times New Roman" w:eastAsia="Times New Roman" w:hAnsi="Times New Roman" w:cs="Times New Roman"/>
                <w:lang w:eastAsia="sr-Latn-CS"/>
              </w:rPr>
              <w:t>3</w:t>
            </w:r>
          </w:p>
        </w:tc>
        <w:tc>
          <w:tcPr>
            <w:tcW w:w="5991" w:type="dxa"/>
          </w:tcPr>
          <w:p w14:paraId="0FD81EA6" w14:textId="77777777" w:rsidR="00717DD3" w:rsidRPr="00C13169" w:rsidRDefault="00717DD3" w:rsidP="00AB6435">
            <w:pPr>
              <w:rPr>
                <w:rFonts w:ascii="Times New Roman" w:eastAsia="Times New Roman" w:hAnsi="Times New Roman" w:cs="Times New Roman"/>
                <w:lang w:eastAsia="sr-Latn-CS"/>
              </w:rPr>
            </w:pPr>
            <w:r w:rsidRPr="00C13169">
              <w:rPr>
                <w:rFonts w:ascii="Times New Roman" w:eastAsia="Times New Roman" w:hAnsi="Times New Roman" w:cs="Times New Roman"/>
                <w:lang w:eastAsia="sr-Latn-CS"/>
              </w:rPr>
              <w:t>Viktima te dhunës ne familje</w:t>
            </w:r>
          </w:p>
        </w:tc>
        <w:tc>
          <w:tcPr>
            <w:tcW w:w="840" w:type="dxa"/>
          </w:tcPr>
          <w:p w14:paraId="711C7428" w14:textId="77777777" w:rsidR="00717DD3" w:rsidRPr="00C13169" w:rsidRDefault="00717DD3" w:rsidP="00AB6435">
            <w:pPr>
              <w:rPr>
                <w:rFonts w:ascii="Times New Roman" w:eastAsia="Times New Roman" w:hAnsi="Times New Roman" w:cs="Times New Roman"/>
                <w:lang w:eastAsia="sr-Latn-CS"/>
              </w:rPr>
            </w:pPr>
            <w:r w:rsidRPr="00C13169">
              <w:rPr>
                <w:rFonts w:ascii="Times New Roman" w:eastAsia="Times New Roman" w:hAnsi="Times New Roman" w:cs="Times New Roman"/>
                <w:lang w:eastAsia="sr-Latn-CS"/>
              </w:rPr>
              <w:t>92</w:t>
            </w:r>
          </w:p>
        </w:tc>
        <w:tc>
          <w:tcPr>
            <w:tcW w:w="973" w:type="dxa"/>
          </w:tcPr>
          <w:p w14:paraId="6BA12906" w14:textId="77777777" w:rsidR="00717DD3" w:rsidRPr="00C13169" w:rsidRDefault="00717DD3" w:rsidP="00AB6435">
            <w:pPr>
              <w:rPr>
                <w:rFonts w:ascii="Times New Roman" w:eastAsia="Times New Roman" w:hAnsi="Times New Roman" w:cs="Times New Roman"/>
                <w:lang w:eastAsia="sr-Latn-CS"/>
              </w:rPr>
            </w:pPr>
            <w:r w:rsidRPr="00C13169">
              <w:rPr>
                <w:rFonts w:ascii="Times New Roman" w:eastAsia="Times New Roman" w:hAnsi="Times New Roman" w:cs="Times New Roman"/>
                <w:lang w:eastAsia="sr-Latn-CS"/>
              </w:rPr>
              <w:t>100</w:t>
            </w:r>
          </w:p>
        </w:tc>
        <w:tc>
          <w:tcPr>
            <w:tcW w:w="1016" w:type="dxa"/>
          </w:tcPr>
          <w:p w14:paraId="20AFCD2F" w14:textId="77777777" w:rsidR="00717DD3" w:rsidRPr="00C13169" w:rsidRDefault="00717DD3" w:rsidP="00AB6435">
            <w:pPr>
              <w:rPr>
                <w:rFonts w:ascii="Times New Roman" w:eastAsia="Times New Roman" w:hAnsi="Times New Roman" w:cs="Times New Roman"/>
                <w:lang w:eastAsia="sr-Latn-CS"/>
              </w:rPr>
            </w:pPr>
            <w:r w:rsidRPr="00C13169">
              <w:rPr>
                <w:rFonts w:ascii="Times New Roman" w:eastAsia="Times New Roman" w:hAnsi="Times New Roman" w:cs="Times New Roman"/>
                <w:lang w:eastAsia="sr-Latn-CS"/>
              </w:rPr>
              <w:t>96</w:t>
            </w:r>
          </w:p>
        </w:tc>
      </w:tr>
      <w:tr w:rsidR="00717DD3" w:rsidRPr="00C13169" w14:paraId="2FAEF0A0" w14:textId="77777777" w:rsidTr="00AB6435">
        <w:tc>
          <w:tcPr>
            <w:tcW w:w="530" w:type="dxa"/>
          </w:tcPr>
          <w:p w14:paraId="47BD6411" w14:textId="77777777" w:rsidR="00717DD3" w:rsidRPr="00C13169" w:rsidRDefault="00717DD3" w:rsidP="00AB6435">
            <w:pPr>
              <w:rPr>
                <w:rFonts w:ascii="Times New Roman" w:eastAsia="Times New Roman" w:hAnsi="Times New Roman" w:cs="Times New Roman"/>
                <w:lang w:eastAsia="sr-Latn-CS"/>
              </w:rPr>
            </w:pPr>
            <w:r w:rsidRPr="00C13169">
              <w:rPr>
                <w:rFonts w:ascii="Times New Roman" w:eastAsia="Times New Roman" w:hAnsi="Times New Roman" w:cs="Times New Roman"/>
                <w:lang w:eastAsia="sr-Latn-CS"/>
              </w:rPr>
              <w:t>4</w:t>
            </w:r>
          </w:p>
        </w:tc>
        <w:tc>
          <w:tcPr>
            <w:tcW w:w="5991" w:type="dxa"/>
          </w:tcPr>
          <w:p w14:paraId="47B4B345" w14:textId="77777777" w:rsidR="00717DD3" w:rsidRPr="00C13169" w:rsidRDefault="00717DD3" w:rsidP="00AB6435">
            <w:pPr>
              <w:rPr>
                <w:rFonts w:ascii="Times New Roman" w:eastAsia="Times New Roman" w:hAnsi="Times New Roman" w:cs="Times New Roman"/>
                <w:lang w:eastAsia="sr-Latn-CS"/>
              </w:rPr>
            </w:pPr>
            <w:r w:rsidRPr="00C13169">
              <w:rPr>
                <w:rFonts w:ascii="Times New Roman" w:eastAsia="Times New Roman" w:hAnsi="Times New Roman" w:cs="Times New Roman"/>
                <w:lang w:eastAsia="sr-Latn-CS"/>
              </w:rPr>
              <w:t>Te mitur ne konflikt me ligjin kundërvajtje dhe penale</w:t>
            </w:r>
          </w:p>
        </w:tc>
        <w:tc>
          <w:tcPr>
            <w:tcW w:w="840" w:type="dxa"/>
          </w:tcPr>
          <w:p w14:paraId="7A4E48C3" w14:textId="77777777" w:rsidR="00717DD3" w:rsidRPr="00C13169" w:rsidRDefault="00717DD3" w:rsidP="00AB6435">
            <w:pPr>
              <w:rPr>
                <w:rFonts w:ascii="Times New Roman" w:eastAsia="Times New Roman" w:hAnsi="Times New Roman" w:cs="Times New Roman"/>
                <w:lang w:eastAsia="sr-Latn-CS"/>
              </w:rPr>
            </w:pPr>
            <w:r w:rsidRPr="00C13169">
              <w:rPr>
                <w:rFonts w:ascii="Times New Roman" w:eastAsia="Times New Roman" w:hAnsi="Times New Roman" w:cs="Times New Roman"/>
                <w:lang w:eastAsia="sr-Latn-CS"/>
              </w:rPr>
              <w:t>95</w:t>
            </w:r>
          </w:p>
        </w:tc>
        <w:tc>
          <w:tcPr>
            <w:tcW w:w="973" w:type="dxa"/>
          </w:tcPr>
          <w:p w14:paraId="284A53DB" w14:textId="77777777" w:rsidR="00717DD3" w:rsidRPr="00C13169" w:rsidRDefault="00717DD3" w:rsidP="00AB6435">
            <w:pPr>
              <w:rPr>
                <w:rFonts w:ascii="Times New Roman" w:eastAsia="Times New Roman" w:hAnsi="Times New Roman" w:cs="Times New Roman"/>
                <w:lang w:eastAsia="sr-Latn-CS"/>
              </w:rPr>
            </w:pPr>
            <w:r w:rsidRPr="00C13169">
              <w:rPr>
                <w:rFonts w:ascii="Times New Roman" w:eastAsia="Times New Roman" w:hAnsi="Times New Roman" w:cs="Times New Roman"/>
                <w:lang w:eastAsia="sr-Latn-CS"/>
              </w:rPr>
              <w:t>74</w:t>
            </w:r>
          </w:p>
        </w:tc>
        <w:tc>
          <w:tcPr>
            <w:tcW w:w="1016" w:type="dxa"/>
          </w:tcPr>
          <w:p w14:paraId="467FCB81" w14:textId="77777777" w:rsidR="00717DD3" w:rsidRPr="00C13169" w:rsidRDefault="00717DD3" w:rsidP="00AB6435">
            <w:pPr>
              <w:rPr>
                <w:rFonts w:ascii="Times New Roman" w:eastAsia="Times New Roman" w:hAnsi="Times New Roman" w:cs="Times New Roman"/>
                <w:lang w:eastAsia="sr-Latn-CS"/>
              </w:rPr>
            </w:pPr>
            <w:r w:rsidRPr="00C13169">
              <w:rPr>
                <w:rFonts w:ascii="Times New Roman" w:eastAsia="Times New Roman" w:hAnsi="Times New Roman" w:cs="Times New Roman"/>
                <w:lang w:eastAsia="sr-Latn-CS"/>
              </w:rPr>
              <w:t>37</w:t>
            </w:r>
          </w:p>
        </w:tc>
      </w:tr>
      <w:tr w:rsidR="00717DD3" w:rsidRPr="00C13169" w14:paraId="23B7C4D9" w14:textId="77777777" w:rsidTr="00AB6435">
        <w:trPr>
          <w:trHeight w:val="332"/>
        </w:trPr>
        <w:tc>
          <w:tcPr>
            <w:tcW w:w="530" w:type="dxa"/>
          </w:tcPr>
          <w:p w14:paraId="6551FF04" w14:textId="77777777" w:rsidR="00717DD3" w:rsidRPr="00C13169" w:rsidRDefault="00717DD3" w:rsidP="00AB6435">
            <w:pPr>
              <w:rPr>
                <w:rFonts w:ascii="Times New Roman" w:eastAsia="Times New Roman" w:hAnsi="Times New Roman" w:cs="Times New Roman"/>
                <w:lang w:eastAsia="sr-Latn-CS"/>
              </w:rPr>
            </w:pPr>
            <w:r w:rsidRPr="00C13169">
              <w:rPr>
                <w:rFonts w:ascii="Times New Roman" w:eastAsia="Times New Roman" w:hAnsi="Times New Roman" w:cs="Times New Roman"/>
                <w:lang w:eastAsia="sr-Latn-CS"/>
              </w:rPr>
              <w:t>5</w:t>
            </w:r>
          </w:p>
        </w:tc>
        <w:tc>
          <w:tcPr>
            <w:tcW w:w="5991" w:type="dxa"/>
          </w:tcPr>
          <w:p w14:paraId="15B134F1" w14:textId="77777777" w:rsidR="00717DD3" w:rsidRPr="00C13169" w:rsidRDefault="00717DD3" w:rsidP="00AB6435">
            <w:pPr>
              <w:rPr>
                <w:rFonts w:ascii="Times New Roman" w:eastAsia="Times New Roman" w:hAnsi="Times New Roman" w:cs="Times New Roman"/>
                <w:lang w:eastAsia="sr-Latn-CS"/>
              </w:rPr>
            </w:pPr>
            <w:r w:rsidRPr="00C13169">
              <w:rPr>
                <w:rFonts w:ascii="Times New Roman" w:eastAsia="Times New Roman" w:hAnsi="Times New Roman" w:cs="Times New Roman"/>
                <w:lang w:eastAsia="sr-Latn-CS"/>
              </w:rPr>
              <w:t>Te rritur me aftësi te kufizuara</w:t>
            </w:r>
          </w:p>
        </w:tc>
        <w:tc>
          <w:tcPr>
            <w:tcW w:w="840" w:type="dxa"/>
          </w:tcPr>
          <w:p w14:paraId="4A48B806" w14:textId="77777777" w:rsidR="00717DD3" w:rsidRPr="00C13169" w:rsidRDefault="00717DD3" w:rsidP="00AB6435">
            <w:pPr>
              <w:rPr>
                <w:rFonts w:ascii="Times New Roman" w:eastAsia="Times New Roman" w:hAnsi="Times New Roman" w:cs="Times New Roman"/>
                <w:lang w:eastAsia="sr-Latn-CS"/>
              </w:rPr>
            </w:pPr>
            <w:r w:rsidRPr="00C13169">
              <w:rPr>
                <w:rFonts w:ascii="Times New Roman" w:eastAsia="Times New Roman" w:hAnsi="Times New Roman" w:cs="Times New Roman"/>
                <w:lang w:eastAsia="sr-Latn-CS"/>
              </w:rPr>
              <w:t>39</w:t>
            </w:r>
          </w:p>
        </w:tc>
        <w:tc>
          <w:tcPr>
            <w:tcW w:w="973" w:type="dxa"/>
          </w:tcPr>
          <w:p w14:paraId="62C89A0A" w14:textId="77777777" w:rsidR="00717DD3" w:rsidRPr="00C13169" w:rsidRDefault="00717DD3" w:rsidP="00AB6435">
            <w:pPr>
              <w:rPr>
                <w:rFonts w:ascii="Times New Roman" w:eastAsia="Times New Roman" w:hAnsi="Times New Roman" w:cs="Times New Roman"/>
                <w:lang w:eastAsia="sr-Latn-CS"/>
              </w:rPr>
            </w:pPr>
            <w:r w:rsidRPr="00C13169">
              <w:rPr>
                <w:rFonts w:ascii="Times New Roman" w:eastAsia="Times New Roman" w:hAnsi="Times New Roman" w:cs="Times New Roman"/>
                <w:lang w:eastAsia="sr-Latn-CS"/>
              </w:rPr>
              <w:t>8</w:t>
            </w:r>
          </w:p>
        </w:tc>
        <w:tc>
          <w:tcPr>
            <w:tcW w:w="1016" w:type="dxa"/>
          </w:tcPr>
          <w:p w14:paraId="44CA65FF" w14:textId="77777777" w:rsidR="00717DD3" w:rsidRPr="00C13169" w:rsidRDefault="00717DD3" w:rsidP="00AB6435">
            <w:pPr>
              <w:rPr>
                <w:rFonts w:ascii="Times New Roman" w:eastAsia="Times New Roman" w:hAnsi="Times New Roman" w:cs="Times New Roman"/>
                <w:lang w:eastAsia="sr-Latn-CS"/>
              </w:rPr>
            </w:pPr>
            <w:r w:rsidRPr="00C13169">
              <w:rPr>
                <w:rFonts w:ascii="Times New Roman" w:eastAsia="Times New Roman" w:hAnsi="Times New Roman" w:cs="Times New Roman"/>
                <w:lang w:eastAsia="sr-Latn-CS"/>
              </w:rPr>
              <w:t>3</w:t>
            </w:r>
          </w:p>
        </w:tc>
      </w:tr>
      <w:tr w:rsidR="00717DD3" w:rsidRPr="00C13169" w14:paraId="54FFD41C" w14:textId="77777777" w:rsidTr="00AB6435">
        <w:tc>
          <w:tcPr>
            <w:tcW w:w="530" w:type="dxa"/>
          </w:tcPr>
          <w:p w14:paraId="5C07912C" w14:textId="77777777" w:rsidR="00717DD3" w:rsidRPr="00C13169" w:rsidRDefault="00717DD3" w:rsidP="00AB6435">
            <w:pPr>
              <w:rPr>
                <w:rFonts w:ascii="Times New Roman" w:eastAsia="Times New Roman" w:hAnsi="Times New Roman" w:cs="Times New Roman"/>
                <w:lang w:eastAsia="sr-Latn-CS"/>
              </w:rPr>
            </w:pPr>
            <w:r w:rsidRPr="00C13169">
              <w:rPr>
                <w:rFonts w:ascii="Times New Roman" w:eastAsia="Times New Roman" w:hAnsi="Times New Roman" w:cs="Times New Roman"/>
                <w:lang w:eastAsia="sr-Latn-CS"/>
              </w:rPr>
              <w:t>6</w:t>
            </w:r>
          </w:p>
        </w:tc>
        <w:tc>
          <w:tcPr>
            <w:tcW w:w="5991" w:type="dxa"/>
          </w:tcPr>
          <w:p w14:paraId="295924BF" w14:textId="77777777" w:rsidR="00717DD3" w:rsidRPr="00C13169" w:rsidRDefault="00717DD3" w:rsidP="00AB6435">
            <w:pPr>
              <w:rPr>
                <w:rFonts w:ascii="Times New Roman" w:eastAsia="Times New Roman" w:hAnsi="Times New Roman" w:cs="Times New Roman"/>
                <w:lang w:eastAsia="sr-Latn-CS"/>
              </w:rPr>
            </w:pPr>
            <w:r w:rsidRPr="00C13169">
              <w:rPr>
                <w:rFonts w:ascii="Times New Roman" w:eastAsia="Times New Roman" w:hAnsi="Times New Roman" w:cs="Times New Roman"/>
                <w:lang w:eastAsia="sr-Latn-CS"/>
              </w:rPr>
              <w:t>Këshillat martesore</w:t>
            </w:r>
          </w:p>
        </w:tc>
        <w:tc>
          <w:tcPr>
            <w:tcW w:w="840" w:type="dxa"/>
          </w:tcPr>
          <w:p w14:paraId="5BE36C1B" w14:textId="77777777" w:rsidR="00717DD3" w:rsidRPr="00C13169" w:rsidRDefault="00717DD3" w:rsidP="00AB6435">
            <w:pPr>
              <w:rPr>
                <w:rFonts w:ascii="Times New Roman" w:eastAsia="Times New Roman" w:hAnsi="Times New Roman" w:cs="Times New Roman"/>
                <w:lang w:eastAsia="sr-Latn-CS"/>
              </w:rPr>
            </w:pPr>
            <w:r w:rsidRPr="00C13169">
              <w:rPr>
                <w:rFonts w:ascii="Times New Roman" w:eastAsia="Times New Roman" w:hAnsi="Times New Roman" w:cs="Times New Roman"/>
                <w:lang w:eastAsia="sr-Latn-CS"/>
              </w:rPr>
              <w:t>24</w:t>
            </w:r>
          </w:p>
        </w:tc>
        <w:tc>
          <w:tcPr>
            <w:tcW w:w="973" w:type="dxa"/>
          </w:tcPr>
          <w:p w14:paraId="3EB734E8" w14:textId="77777777" w:rsidR="00717DD3" w:rsidRPr="00C13169" w:rsidRDefault="00717DD3" w:rsidP="00AB6435">
            <w:pPr>
              <w:rPr>
                <w:rFonts w:ascii="Times New Roman" w:eastAsia="Times New Roman" w:hAnsi="Times New Roman" w:cs="Times New Roman"/>
                <w:lang w:eastAsia="sr-Latn-CS"/>
              </w:rPr>
            </w:pPr>
            <w:r w:rsidRPr="00C13169">
              <w:rPr>
                <w:rFonts w:ascii="Times New Roman" w:eastAsia="Times New Roman" w:hAnsi="Times New Roman" w:cs="Times New Roman"/>
                <w:lang w:eastAsia="sr-Latn-CS"/>
              </w:rPr>
              <w:t>13</w:t>
            </w:r>
          </w:p>
        </w:tc>
        <w:tc>
          <w:tcPr>
            <w:tcW w:w="1016" w:type="dxa"/>
          </w:tcPr>
          <w:p w14:paraId="15756DBE" w14:textId="77777777" w:rsidR="00717DD3" w:rsidRPr="00C13169" w:rsidRDefault="00717DD3" w:rsidP="00AB6435">
            <w:pPr>
              <w:rPr>
                <w:rFonts w:ascii="Times New Roman" w:eastAsia="Times New Roman" w:hAnsi="Times New Roman" w:cs="Times New Roman"/>
                <w:lang w:eastAsia="sr-Latn-CS"/>
              </w:rPr>
            </w:pPr>
            <w:r w:rsidRPr="00C13169">
              <w:rPr>
                <w:rFonts w:ascii="Times New Roman" w:eastAsia="Times New Roman" w:hAnsi="Times New Roman" w:cs="Times New Roman"/>
                <w:lang w:eastAsia="sr-Latn-CS"/>
              </w:rPr>
              <w:t>22</w:t>
            </w:r>
          </w:p>
        </w:tc>
      </w:tr>
      <w:tr w:rsidR="00717DD3" w:rsidRPr="00C13169" w14:paraId="2593AFDE" w14:textId="77777777" w:rsidTr="00AB6435">
        <w:tc>
          <w:tcPr>
            <w:tcW w:w="530" w:type="dxa"/>
          </w:tcPr>
          <w:p w14:paraId="757917F3" w14:textId="77777777" w:rsidR="00717DD3" w:rsidRPr="00C13169" w:rsidRDefault="00717DD3" w:rsidP="00AB6435">
            <w:pPr>
              <w:rPr>
                <w:rFonts w:ascii="Times New Roman" w:eastAsia="Times New Roman" w:hAnsi="Times New Roman" w:cs="Times New Roman"/>
                <w:lang w:eastAsia="sr-Latn-CS"/>
              </w:rPr>
            </w:pPr>
            <w:r w:rsidRPr="00C13169">
              <w:rPr>
                <w:rFonts w:ascii="Times New Roman" w:eastAsia="Times New Roman" w:hAnsi="Times New Roman" w:cs="Times New Roman"/>
                <w:lang w:eastAsia="sr-Latn-CS"/>
              </w:rPr>
              <w:t>7</w:t>
            </w:r>
          </w:p>
        </w:tc>
        <w:tc>
          <w:tcPr>
            <w:tcW w:w="5991" w:type="dxa"/>
          </w:tcPr>
          <w:p w14:paraId="4198C70E" w14:textId="77777777" w:rsidR="00717DD3" w:rsidRPr="00C13169" w:rsidRDefault="00717DD3" w:rsidP="00AB6435">
            <w:pPr>
              <w:rPr>
                <w:rFonts w:ascii="Times New Roman" w:eastAsia="Times New Roman" w:hAnsi="Times New Roman" w:cs="Times New Roman"/>
                <w:lang w:eastAsia="sr-Latn-CS"/>
              </w:rPr>
            </w:pPr>
            <w:r w:rsidRPr="00C13169">
              <w:rPr>
                <w:rFonts w:ascii="Times New Roman" w:eastAsia="Times New Roman" w:hAnsi="Times New Roman" w:cs="Times New Roman"/>
                <w:lang w:eastAsia="sr-Latn-CS"/>
              </w:rPr>
              <w:t>Fëmijë me sjellje asocial</w:t>
            </w:r>
          </w:p>
        </w:tc>
        <w:tc>
          <w:tcPr>
            <w:tcW w:w="840" w:type="dxa"/>
          </w:tcPr>
          <w:p w14:paraId="1D192EA4" w14:textId="77777777" w:rsidR="00717DD3" w:rsidRPr="00C13169" w:rsidRDefault="00717DD3" w:rsidP="00AB6435">
            <w:pPr>
              <w:rPr>
                <w:rFonts w:ascii="Times New Roman" w:eastAsia="Times New Roman" w:hAnsi="Times New Roman" w:cs="Times New Roman"/>
                <w:lang w:eastAsia="sr-Latn-CS"/>
              </w:rPr>
            </w:pPr>
            <w:r w:rsidRPr="00C13169">
              <w:rPr>
                <w:rFonts w:ascii="Times New Roman" w:eastAsia="Times New Roman" w:hAnsi="Times New Roman" w:cs="Times New Roman"/>
                <w:lang w:eastAsia="sr-Latn-CS"/>
              </w:rPr>
              <w:t>25</w:t>
            </w:r>
          </w:p>
        </w:tc>
        <w:tc>
          <w:tcPr>
            <w:tcW w:w="973" w:type="dxa"/>
          </w:tcPr>
          <w:p w14:paraId="6A1F1926" w14:textId="77777777" w:rsidR="00717DD3" w:rsidRPr="00C13169" w:rsidRDefault="00717DD3" w:rsidP="00AB6435">
            <w:pPr>
              <w:rPr>
                <w:rFonts w:ascii="Times New Roman" w:eastAsia="Times New Roman" w:hAnsi="Times New Roman" w:cs="Times New Roman"/>
                <w:lang w:eastAsia="sr-Latn-CS"/>
              </w:rPr>
            </w:pPr>
            <w:r w:rsidRPr="00C13169">
              <w:rPr>
                <w:rFonts w:ascii="Times New Roman" w:eastAsia="Times New Roman" w:hAnsi="Times New Roman" w:cs="Times New Roman"/>
                <w:lang w:eastAsia="sr-Latn-CS"/>
              </w:rPr>
              <w:t>23</w:t>
            </w:r>
          </w:p>
        </w:tc>
        <w:tc>
          <w:tcPr>
            <w:tcW w:w="1016" w:type="dxa"/>
          </w:tcPr>
          <w:p w14:paraId="4614C343" w14:textId="77777777" w:rsidR="00717DD3" w:rsidRPr="00C13169" w:rsidRDefault="00717DD3" w:rsidP="00AB6435">
            <w:pPr>
              <w:rPr>
                <w:rFonts w:ascii="Times New Roman" w:eastAsia="Times New Roman" w:hAnsi="Times New Roman" w:cs="Times New Roman"/>
                <w:lang w:eastAsia="sr-Latn-CS"/>
              </w:rPr>
            </w:pPr>
            <w:r w:rsidRPr="00C13169">
              <w:rPr>
                <w:rFonts w:ascii="Times New Roman" w:eastAsia="Times New Roman" w:hAnsi="Times New Roman" w:cs="Times New Roman"/>
                <w:lang w:eastAsia="sr-Latn-CS"/>
              </w:rPr>
              <w:t>8</w:t>
            </w:r>
          </w:p>
        </w:tc>
      </w:tr>
      <w:tr w:rsidR="00717DD3" w:rsidRPr="00C13169" w14:paraId="2CFE586B" w14:textId="77777777" w:rsidTr="00AB6435">
        <w:trPr>
          <w:trHeight w:val="557"/>
        </w:trPr>
        <w:tc>
          <w:tcPr>
            <w:tcW w:w="530" w:type="dxa"/>
          </w:tcPr>
          <w:p w14:paraId="2DCE98EA" w14:textId="77777777" w:rsidR="00717DD3" w:rsidRPr="00C13169" w:rsidRDefault="00717DD3" w:rsidP="00AB6435">
            <w:pPr>
              <w:rPr>
                <w:rFonts w:ascii="Times New Roman" w:eastAsia="Times New Roman" w:hAnsi="Times New Roman" w:cs="Times New Roman"/>
                <w:lang w:eastAsia="sr-Latn-CS"/>
              </w:rPr>
            </w:pPr>
            <w:r w:rsidRPr="00C13169">
              <w:rPr>
                <w:rFonts w:ascii="Times New Roman" w:eastAsia="Times New Roman" w:hAnsi="Times New Roman" w:cs="Times New Roman"/>
                <w:lang w:eastAsia="sr-Latn-CS"/>
              </w:rPr>
              <w:t>8</w:t>
            </w:r>
          </w:p>
        </w:tc>
        <w:tc>
          <w:tcPr>
            <w:tcW w:w="5991" w:type="dxa"/>
          </w:tcPr>
          <w:p w14:paraId="69CD0480" w14:textId="77777777" w:rsidR="00717DD3" w:rsidRPr="00C13169" w:rsidRDefault="00717DD3" w:rsidP="00AB6435">
            <w:pPr>
              <w:rPr>
                <w:rFonts w:ascii="Times New Roman" w:eastAsia="Times New Roman" w:hAnsi="Times New Roman" w:cs="Times New Roman"/>
                <w:lang w:eastAsia="sr-Latn-CS"/>
              </w:rPr>
            </w:pPr>
            <w:r w:rsidRPr="00C13169">
              <w:rPr>
                <w:rFonts w:ascii="Times New Roman" w:eastAsia="Times New Roman" w:hAnsi="Times New Roman" w:cs="Times New Roman"/>
                <w:lang w:eastAsia="sr-Latn-CS"/>
              </w:rPr>
              <w:t xml:space="preserve">Klient tjerë </w:t>
            </w:r>
          </w:p>
        </w:tc>
        <w:tc>
          <w:tcPr>
            <w:tcW w:w="840" w:type="dxa"/>
          </w:tcPr>
          <w:p w14:paraId="793284E1" w14:textId="77777777" w:rsidR="00717DD3" w:rsidRPr="00C13169" w:rsidRDefault="00717DD3" w:rsidP="00AB6435">
            <w:pPr>
              <w:rPr>
                <w:rFonts w:ascii="Times New Roman" w:eastAsia="Times New Roman" w:hAnsi="Times New Roman" w:cs="Times New Roman"/>
                <w:lang w:eastAsia="sr-Latn-CS"/>
              </w:rPr>
            </w:pPr>
            <w:r w:rsidRPr="00C13169">
              <w:rPr>
                <w:rFonts w:ascii="Times New Roman" w:eastAsia="Times New Roman" w:hAnsi="Times New Roman" w:cs="Times New Roman"/>
                <w:lang w:eastAsia="sr-Latn-CS"/>
              </w:rPr>
              <w:t>616</w:t>
            </w:r>
          </w:p>
        </w:tc>
        <w:tc>
          <w:tcPr>
            <w:tcW w:w="973" w:type="dxa"/>
          </w:tcPr>
          <w:p w14:paraId="22209889" w14:textId="77777777" w:rsidR="00717DD3" w:rsidRPr="00C13169" w:rsidRDefault="00717DD3" w:rsidP="00AB6435">
            <w:pPr>
              <w:rPr>
                <w:rFonts w:ascii="Times New Roman" w:eastAsia="Times New Roman" w:hAnsi="Times New Roman" w:cs="Times New Roman"/>
                <w:lang w:eastAsia="sr-Latn-CS"/>
              </w:rPr>
            </w:pPr>
            <w:r w:rsidRPr="00C13169">
              <w:rPr>
                <w:rFonts w:ascii="Times New Roman" w:eastAsia="Times New Roman" w:hAnsi="Times New Roman" w:cs="Times New Roman"/>
                <w:lang w:eastAsia="sr-Latn-CS"/>
              </w:rPr>
              <w:t>911</w:t>
            </w:r>
          </w:p>
        </w:tc>
        <w:tc>
          <w:tcPr>
            <w:tcW w:w="1016" w:type="dxa"/>
          </w:tcPr>
          <w:p w14:paraId="57888FB8" w14:textId="77777777" w:rsidR="00717DD3" w:rsidRPr="00C13169" w:rsidRDefault="00717DD3" w:rsidP="00AB6435">
            <w:pPr>
              <w:rPr>
                <w:rFonts w:ascii="Times New Roman" w:eastAsia="Times New Roman" w:hAnsi="Times New Roman" w:cs="Times New Roman"/>
                <w:lang w:eastAsia="sr-Latn-CS"/>
              </w:rPr>
            </w:pPr>
            <w:r w:rsidRPr="00C13169">
              <w:rPr>
                <w:rFonts w:ascii="Times New Roman" w:eastAsia="Times New Roman" w:hAnsi="Times New Roman" w:cs="Times New Roman"/>
                <w:lang w:eastAsia="sr-Latn-CS"/>
              </w:rPr>
              <w:t>506</w:t>
            </w:r>
          </w:p>
        </w:tc>
      </w:tr>
      <w:tr w:rsidR="00717DD3" w:rsidRPr="00C13169" w14:paraId="33BD2B3F" w14:textId="77777777" w:rsidTr="00AB6435">
        <w:tc>
          <w:tcPr>
            <w:tcW w:w="530" w:type="dxa"/>
          </w:tcPr>
          <w:p w14:paraId="3492BACB" w14:textId="77777777" w:rsidR="00717DD3" w:rsidRPr="00C13169" w:rsidRDefault="00717DD3" w:rsidP="00AB6435">
            <w:pPr>
              <w:rPr>
                <w:rFonts w:ascii="Times New Roman" w:eastAsia="Times New Roman" w:hAnsi="Times New Roman" w:cs="Times New Roman"/>
                <w:lang w:eastAsia="sr-Latn-CS"/>
              </w:rPr>
            </w:pPr>
            <w:r w:rsidRPr="00C13169">
              <w:rPr>
                <w:rFonts w:ascii="Times New Roman" w:eastAsia="Times New Roman" w:hAnsi="Times New Roman" w:cs="Times New Roman"/>
                <w:lang w:eastAsia="sr-Latn-CS"/>
              </w:rPr>
              <w:t>9</w:t>
            </w:r>
          </w:p>
        </w:tc>
        <w:tc>
          <w:tcPr>
            <w:tcW w:w="5991" w:type="dxa"/>
          </w:tcPr>
          <w:p w14:paraId="7C14C0E1" w14:textId="2C06E3AA" w:rsidR="00717DD3" w:rsidRPr="00C13169" w:rsidRDefault="00717DD3" w:rsidP="00AB6435">
            <w:pPr>
              <w:rPr>
                <w:rFonts w:ascii="Times New Roman" w:eastAsia="Times New Roman" w:hAnsi="Times New Roman" w:cs="Times New Roman"/>
                <w:lang w:eastAsia="sr-Latn-CS"/>
              </w:rPr>
            </w:pPr>
            <w:r w:rsidRPr="00C13169">
              <w:rPr>
                <w:rFonts w:ascii="Times New Roman" w:eastAsia="Times New Roman" w:hAnsi="Times New Roman" w:cs="Times New Roman"/>
                <w:lang w:eastAsia="sr-Latn-CS"/>
              </w:rPr>
              <w:t>Fëmijë me aftësi te kufizuara</w:t>
            </w:r>
            <w:r w:rsidR="00505BDF">
              <w:rPr>
                <w:rFonts w:ascii="Times New Roman" w:eastAsia="Times New Roman" w:hAnsi="Times New Roman" w:cs="Times New Roman"/>
                <w:lang w:eastAsia="sr-Latn-CS"/>
              </w:rPr>
              <w:t xml:space="preserve"> </w:t>
            </w:r>
            <w:r w:rsidRPr="00C13169">
              <w:rPr>
                <w:rFonts w:ascii="Times New Roman" w:eastAsia="Times New Roman" w:hAnsi="Times New Roman" w:cs="Times New Roman"/>
                <w:lang w:eastAsia="sr-Latn-CS"/>
              </w:rPr>
              <w:t>(rastet e reja)</w:t>
            </w:r>
          </w:p>
        </w:tc>
        <w:tc>
          <w:tcPr>
            <w:tcW w:w="840" w:type="dxa"/>
          </w:tcPr>
          <w:p w14:paraId="43386E5A" w14:textId="77777777" w:rsidR="00717DD3" w:rsidRPr="00C13169" w:rsidRDefault="00717DD3" w:rsidP="00AB6435">
            <w:pPr>
              <w:rPr>
                <w:rFonts w:ascii="Times New Roman" w:eastAsia="Times New Roman" w:hAnsi="Times New Roman" w:cs="Times New Roman"/>
                <w:lang w:eastAsia="sr-Latn-CS"/>
              </w:rPr>
            </w:pPr>
            <w:r w:rsidRPr="00C13169">
              <w:rPr>
                <w:rFonts w:ascii="Times New Roman" w:eastAsia="Times New Roman" w:hAnsi="Times New Roman" w:cs="Times New Roman"/>
                <w:lang w:eastAsia="sr-Latn-CS"/>
              </w:rPr>
              <w:t>32</w:t>
            </w:r>
          </w:p>
        </w:tc>
        <w:tc>
          <w:tcPr>
            <w:tcW w:w="973" w:type="dxa"/>
          </w:tcPr>
          <w:p w14:paraId="66EE3AD9" w14:textId="77777777" w:rsidR="00717DD3" w:rsidRPr="00C13169" w:rsidRDefault="00717DD3" w:rsidP="00AB6435">
            <w:pPr>
              <w:rPr>
                <w:rFonts w:ascii="Times New Roman" w:eastAsia="Times New Roman" w:hAnsi="Times New Roman" w:cs="Times New Roman"/>
                <w:lang w:eastAsia="sr-Latn-CS"/>
              </w:rPr>
            </w:pPr>
            <w:r w:rsidRPr="00C13169">
              <w:rPr>
                <w:rFonts w:ascii="Times New Roman" w:eastAsia="Times New Roman" w:hAnsi="Times New Roman" w:cs="Times New Roman"/>
                <w:lang w:eastAsia="sr-Latn-CS"/>
              </w:rPr>
              <w:t>26</w:t>
            </w:r>
          </w:p>
        </w:tc>
        <w:tc>
          <w:tcPr>
            <w:tcW w:w="1016" w:type="dxa"/>
          </w:tcPr>
          <w:p w14:paraId="5C5493F6" w14:textId="77777777" w:rsidR="00717DD3" w:rsidRPr="00C13169" w:rsidRDefault="00717DD3" w:rsidP="00AB6435">
            <w:pPr>
              <w:rPr>
                <w:rFonts w:ascii="Times New Roman" w:eastAsia="Times New Roman" w:hAnsi="Times New Roman" w:cs="Times New Roman"/>
                <w:lang w:eastAsia="sr-Latn-CS"/>
              </w:rPr>
            </w:pPr>
            <w:r w:rsidRPr="00C13169">
              <w:rPr>
                <w:rFonts w:ascii="Times New Roman" w:eastAsia="Times New Roman" w:hAnsi="Times New Roman" w:cs="Times New Roman"/>
                <w:lang w:eastAsia="sr-Latn-CS"/>
              </w:rPr>
              <w:t>33</w:t>
            </w:r>
          </w:p>
        </w:tc>
      </w:tr>
      <w:tr w:rsidR="00717DD3" w:rsidRPr="00C13169" w14:paraId="7AC5F67F" w14:textId="77777777" w:rsidTr="00AB6435">
        <w:trPr>
          <w:trHeight w:val="305"/>
        </w:trPr>
        <w:tc>
          <w:tcPr>
            <w:tcW w:w="530" w:type="dxa"/>
          </w:tcPr>
          <w:p w14:paraId="7B30D26B" w14:textId="77777777" w:rsidR="00717DD3" w:rsidRPr="00C13169" w:rsidRDefault="00717DD3" w:rsidP="00AB6435">
            <w:pPr>
              <w:rPr>
                <w:rFonts w:ascii="Times New Roman" w:eastAsia="Times New Roman" w:hAnsi="Times New Roman" w:cs="Times New Roman"/>
                <w:lang w:eastAsia="sr-Latn-CS"/>
              </w:rPr>
            </w:pPr>
            <w:r w:rsidRPr="00C13169">
              <w:rPr>
                <w:rFonts w:ascii="Times New Roman" w:eastAsia="Times New Roman" w:hAnsi="Times New Roman" w:cs="Times New Roman"/>
                <w:lang w:eastAsia="sr-Latn-CS"/>
              </w:rPr>
              <w:t>10</w:t>
            </w:r>
          </w:p>
        </w:tc>
        <w:tc>
          <w:tcPr>
            <w:tcW w:w="5991" w:type="dxa"/>
          </w:tcPr>
          <w:p w14:paraId="1B055E77" w14:textId="77777777" w:rsidR="00717DD3" w:rsidRPr="00C13169" w:rsidRDefault="00717DD3" w:rsidP="00AB6435">
            <w:pPr>
              <w:rPr>
                <w:rFonts w:ascii="Times New Roman" w:eastAsia="Times New Roman" w:hAnsi="Times New Roman" w:cs="Times New Roman"/>
                <w:lang w:eastAsia="sr-Latn-CS"/>
              </w:rPr>
            </w:pPr>
            <w:r w:rsidRPr="00C13169">
              <w:rPr>
                <w:rFonts w:ascii="Times New Roman" w:eastAsia="Times New Roman" w:hAnsi="Times New Roman" w:cs="Times New Roman"/>
                <w:lang w:eastAsia="sr-Latn-CS"/>
              </w:rPr>
              <w:t>Fëmijë te keqtrajtuar jashtë familjes</w:t>
            </w:r>
          </w:p>
        </w:tc>
        <w:tc>
          <w:tcPr>
            <w:tcW w:w="840" w:type="dxa"/>
          </w:tcPr>
          <w:p w14:paraId="3805BDFE" w14:textId="77777777" w:rsidR="00717DD3" w:rsidRPr="00C13169" w:rsidRDefault="00717DD3" w:rsidP="00AB6435">
            <w:pPr>
              <w:rPr>
                <w:rFonts w:ascii="Times New Roman" w:eastAsia="Times New Roman" w:hAnsi="Times New Roman" w:cs="Times New Roman"/>
                <w:lang w:eastAsia="sr-Latn-CS"/>
              </w:rPr>
            </w:pPr>
            <w:r w:rsidRPr="00C13169">
              <w:rPr>
                <w:rFonts w:ascii="Times New Roman" w:eastAsia="Times New Roman" w:hAnsi="Times New Roman" w:cs="Times New Roman"/>
                <w:lang w:eastAsia="sr-Latn-CS"/>
              </w:rPr>
              <w:t>3</w:t>
            </w:r>
          </w:p>
        </w:tc>
        <w:tc>
          <w:tcPr>
            <w:tcW w:w="973" w:type="dxa"/>
          </w:tcPr>
          <w:p w14:paraId="4F568D0B" w14:textId="77777777" w:rsidR="00717DD3" w:rsidRPr="00C13169" w:rsidRDefault="00717DD3" w:rsidP="00AB6435">
            <w:pPr>
              <w:rPr>
                <w:rFonts w:ascii="Times New Roman" w:eastAsia="Times New Roman" w:hAnsi="Times New Roman" w:cs="Times New Roman"/>
                <w:lang w:eastAsia="sr-Latn-CS"/>
              </w:rPr>
            </w:pPr>
            <w:r w:rsidRPr="00C13169">
              <w:rPr>
                <w:rFonts w:ascii="Times New Roman" w:eastAsia="Times New Roman" w:hAnsi="Times New Roman" w:cs="Times New Roman"/>
                <w:lang w:eastAsia="sr-Latn-CS"/>
              </w:rPr>
              <w:t>5</w:t>
            </w:r>
          </w:p>
        </w:tc>
        <w:tc>
          <w:tcPr>
            <w:tcW w:w="1016" w:type="dxa"/>
          </w:tcPr>
          <w:p w14:paraId="466DBBAF" w14:textId="77777777" w:rsidR="00717DD3" w:rsidRPr="00C13169" w:rsidRDefault="00717DD3" w:rsidP="00AB6435">
            <w:pPr>
              <w:rPr>
                <w:rFonts w:ascii="Times New Roman" w:eastAsia="Times New Roman" w:hAnsi="Times New Roman" w:cs="Times New Roman"/>
                <w:lang w:eastAsia="sr-Latn-CS"/>
              </w:rPr>
            </w:pPr>
            <w:r w:rsidRPr="00C13169">
              <w:rPr>
                <w:rFonts w:ascii="Times New Roman" w:eastAsia="Times New Roman" w:hAnsi="Times New Roman" w:cs="Times New Roman"/>
                <w:lang w:eastAsia="sr-Latn-CS"/>
              </w:rPr>
              <w:t>4</w:t>
            </w:r>
          </w:p>
        </w:tc>
      </w:tr>
      <w:tr w:rsidR="00717DD3" w:rsidRPr="00C13169" w14:paraId="58EEE368" w14:textId="77777777" w:rsidTr="00AB6435">
        <w:tc>
          <w:tcPr>
            <w:tcW w:w="530" w:type="dxa"/>
          </w:tcPr>
          <w:p w14:paraId="178E62BF" w14:textId="77777777" w:rsidR="00717DD3" w:rsidRPr="00C13169" w:rsidRDefault="00717DD3" w:rsidP="00AB6435">
            <w:pPr>
              <w:rPr>
                <w:rFonts w:ascii="Times New Roman" w:eastAsia="Times New Roman" w:hAnsi="Times New Roman" w:cs="Times New Roman"/>
                <w:lang w:eastAsia="sr-Latn-CS"/>
              </w:rPr>
            </w:pPr>
            <w:r w:rsidRPr="00C13169">
              <w:rPr>
                <w:rFonts w:ascii="Times New Roman" w:eastAsia="Times New Roman" w:hAnsi="Times New Roman" w:cs="Times New Roman"/>
                <w:lang w:eastAsia="sr-Latn-CS"/>
              </w:rPr>
              <w:t>11</w:t>
            </w:r>
          </w:p>
        </w:tc>
        <w:tc>
          <w:tcPr>
            <w:tcW w:w="5991" w:type="dxa"/>
          </w:tcPr>
          <w:p w14:paraId="4C6EEF8F" w14:textId="77777777" w:rsidR="00717DD3" w:rsidRPr="00C13169" w:rsidRDefault="00717DD3" w:rsidP="00AB6435">
            <w:pPr>
              <w:rPr>
                <w:rFonts w:ascii="Times New Roman" w:eastAsia="Times New Roman" w:hAnsi="Times New Roman" w:cs="Times New Roman"/>
                <w:lang w:eastAsia="sr-Latn-CS"/>
              </w:rPr>
            </w:pPr>
            <w:r w:rsidRPr="00C13169">
              <w:rPr>
                <w:rFonts w:ascii="Times New Roman" w:eastAsia="Times New Roman" w:hAnsi="Times New Roman" w:cs="Times New Roman"/>
                <w:lang w:eastAsia="sr-Latn-CS"/>
              </w:rPr>
              <w:t>Martesa te parakohshme</w:t>
            </w:r>
          </w:p>
        </w:tc>
        <w:tc>
          <w:tcPr>
            <w:tcW w:w="840" w:type="dxa"/>
          </w:tcPr>
          <w:p w14:paraId="56E9274D" w14:textId="77777777" w:rsidR="00717DD3" w:rsidRPr="00C13169" w:rsidRDefault="00717DD3" w:rsidP="00AB6435">
            <w:pPr>
              <w:rPr>
                <w:rFonts w:ascii="Times New Roman" w:eastAsia="Times New Roman" w:hAnsi="Times New Roman" w:cs="Times New Roman"/>
                <w:lang w:eastAsia="sr-Latn-CS"/>
              </w:rPr>
            </w:pPr>
            <w:r w:rsidRPr="00C13169">
              <w:rPr>
                <w:rFonts w:ascii="Times New Roman" w:eastAsia="Times New Roman" w:hAnsi="Times New Roman" w:cs="Times New Roman"/>
                <w:lang w:eastAsia="sr-Latn-CS"/>
              </w:rPr>
              <w:t>2</w:t>
            </w:r>
          </w:p>
        </w:tc>
        <w:tc>
          <w:tcPr>
            <w:tcW w:w="973" w:type="dxa"/>
          </w:tcPr>
          <w:p w14:paraId="49959375" w14:textId="77777777" w:rsidR="00717DD3" w:rsidRPr="00C13169" w:rsidRDefault="00717DD3" w:rsidP="00AB6435">
            <w:pPr>
              <w:rPr>
                <w:rFonts w:ascii="Times New Roman" w:eastAsia="Times New Roman" w:hAnsi="Times New Roman" w:cs="Times New Roman"/>
                <w:lang w:eastAsia="sr-Latn-CS"/>
              </w:rPr>
            </w:pPr>
            <w:r w:rsidRPr="00C13169">
              <w:rPr>
                <w:rFonts w:ascii="Times New Roman" w:eastAsia="Times New Roman" w:hAnsi="Times New Roman" w:cs="Times New Roman"/>
                <w:lang w:eastAsia="sr-Latn-CS"/>
              </w:rPr>
              <w:t>0</w:t>
            </w:r>
          </w:p>
        </w:tc>
        <w:tc>
          <w:tcPr>
            <w:tcW w:w="1016" w:type="dxa"/>
          </w:tcPr>
          <w:p w14:paraId="0A46CB38" w14:textId="77777777" w:rsidR="00717DD3" w:rsidRPr="00C13169" w:rsidRDefault="00717DD3" w:rsidP="00AB6435">
            <w:pPr>
              <w:rPr>
                <w:rFonts w:ascii="Times New Roman" w:eastAsia="Times New Roman" w:hAnsi="Times New Roman" w:cs="Times New Roman"/>
                <w:lang w:eastAsia="sr-Latn-CS"/>
              </w:rPr>
            </w:pPr>
            <w:r w:rsidRPr="00C13169">
              <w:rPr>
                <w:rFonts w:ascii="Times New Roman" w:eastAsia="Times New Roman" w:hAnsi="Times New Roman" w:cs="Times New Roman"/>
                <w:lang w:eastAsia="sr-Latn-CS"/>
              </w:rPr>
              <w:t>0</w:t>
            </w:r>
          </w:p>
        </w:tc>
      </w:tr>
      <w:tr w:rsidR="00717DD3" w:rsidRPr="00C13169" w14:paraId="2268BCB4" w14:textId="77777777" w:rsidTr="00AB6435">
        <w:tc>
          <w:tcPr>
            <w:tcW w:w="530" w:type="dxa"/>
          </w:tcPr>
          <w:p w14:paraId="5F96F23C" w14:textId="77777777" w:rsidR="00717DD3" w:rsidRPr="00C13169" w:rsidRDefault="00717DD3" w:rsidP="00AB6435">
            <w:pPr>
              <w:rPr>
                <w:rFonts w:ascii="Times New Roman" w:eastAsia="Times New Roman" w:hAnsi="Times New Roman" w:cs="Times New Roman"/>
                <w:lang w:eastAsia="sr-Latn-CS"/>
              </w:rPr>
            </w:pPr>
            <w:r w:rsidRPr="00C13169">
              <w:rPr>
                <w:rFonts w:ascii="Times New Roman" w:eastAsia="Times New Roman" w:hAnsi="Times New Roman" w:cs="Times New Roman"/>
                <w:lang w:eastAsia="sr-Latn-CS"/>
              </w:rPr>
              <w:t>12</w:t>
            </w:r>
          </w:p>
        </w:tc>
        <w:tc>
          <w:tcPr>
            <w:tcW w:w="5991" w:type="dxa"/>
          </w:tcPr>
          <w:p w14:paraId="3CD7BF63" w14:textId="77777777" w:rsidR="00717DD3" w:rsidRPr="00C13169" w:rsidRDefault="00717DD3" w:rsidP="00AB6435">
            <w:pPr>
              <w:rPr>
                <w:rFonts w:ascii="Times New Roman" w:eastAsia="Times New Roman" w:hAnsi="Times New Roman" w:cs="Times New Roman"/>
                <w:lang w:eastAsia="sr-Latn-CS"/>
              </w:rPr>
            </w:pPr>
            <w:r w:rsidRPr="00C13169">
              <w:rPr>
                <w:rFonts w:ascii="Times New Roman" w:eastAsia="Times New Roman" w:hAnsi="Times New Roman" w:cs="Times New Roman"/>
                <w:lang w:eastAsia="sr-Latn-CS"/>
              </w:rPr>
              <w:t xml:space="preserve">Fëmijë te përfshirë ne pune </w:t>
            </w:r>
          </w:p>
        </w:tc>
        <w:tc>
          <w:tcPr>
            <w:tcW w:w="840" w:type="dxa"/>
          </w:tcPr>
          <w:p w14:paraId="3BD61FC4" w14:textId="77777777" w:rsidR="00717DD3" w:rsidRPr="00C13169" w:rsidRDefault="00717DD3" w:rsidP="00AB6435">
            <w:pPr>
              <w:rPr>
                <w:rFonts w:ascii="Times New Roman" w:eastAsia="Times New Roman" w:hAnsi="Times New Roman" w:cs="Times New Roman"/>
                <w:lang w:eastAsia="sr-Latn-CS"/>
              </w:rPr>
            </w:pPr>
            <w:r w:rsidRPr="00C13169">
              <w:rPr>
                <w:rFonts w:ascii="Times New Roman" w:eastAsia="Times New Roman" w:hAnsi="Times New Roman" w:cs="Times New Roman"/>
                <w:lang w:eastAsia="sr-Latn-CS"/>
              </w:rPr>
              <w:t>10</w:t>
            </w:r>
          </w:p>
        </w:tc>
        <w:tc>
          <w:tcPr>
            <w:tcW w:w="973" w:type="dxa"/>
          </w:tcPr>
          <w:p w14:paraId="208D8423" w14:textId="77777777" w:rsidR="00717DD3" w:rsidRPr="00C13169" w:rsidRDefault="00717DD3" w:rsidP="00AB6435">
            <w:pPr>
              <w:rPr>
                <w:rFonts w:ascii="Times New Roman" w:eastAsia="Times New Roman" w:hAnsi="Times New Roman" w:cs="Times New Roman"/>
                <w:lang w:eastAsia="sr-Latn-CS"/>
              </w:rPr>
            </w:pPr>
            <w:r w:rsidRPr="00C13169">
              <w:rPr>
                <w:rFonts w:ascii="Times New Roman" w:eastAsia="Times New Roman" w:hAnsi="Times New Roman" w:cs="Times New Roman"/>
                <w:lang w:eastAsia="sr-Latn-CS"/>
              </w:rPr>
              <w:t>3</w:t>
            </w:r>
          </w:p>
        </w:tc>
        <w:tc>
          <w:tcPr>
            <w:tcW w:w="1016" w:type="dxa"/>
          </w:tcPr>
          <w:p w14:paraId="7012F5B3" w14:textId="77777777" w:rsidR="00717DD3" w:rsidRPr="00C13169" w:rsidRDefault="00717DD3" w:rsidP="00AB6435">
            <w:pPr>
              <w:rPr>
                <w:rFonts w:ascii="Times New Roman" w:eastAsia="Times New Roman" w:hAnsi="Times New Roman" w:cs="Times New Roman"/>
                <w:lang w:eastAsia="sr-Latn-CS"/>
              </w:rPr>
            </w:pPr>
            <w:r w:rsidRPr="00C13169">
              <w:rPr>
                <w:rFonts w:ascii="Times New Roman" w:eastAsia="Times New Roman" w:hAnsi="Times New Roman" w:cs="Times New Roman"/>
                <w:lang w:eastAsia="sr-Latn-CS"/>
              </w:rPr>
              <w:t>1</w:t>
            </w:r>
          </w:p>
        </w:tc>
      </w:tr>
      <w:tr w:rsidR="00717DD3" w:rsidRPr="00C13169" w14:paraId="3A628E40" w14:textId="77777777" w:rsidTr="00AB6435">
        <w:tc>
          <w:tcPr>
            <w:tcW w:w="530" w:type="dxa"/>
          </w:tcPr>
          <w:p w14:paraId="271C15CA" w14:textId="77777777" w:rsidR="00717DD3" w:rsidRPr="00C13169" w:rsidRDefault="00717DD3" w:rsidP="00AB6435">
            <w:pPr>
              <w:rPr>
                <w:rFonts w:ascii="Times New Roman" w:eastAsia="Times New Roman" w:hAnsi="Times New Roman" w:cs="Times New Roman"/>
                <w:lang w:eastAsia="sr-Latn-CS"/>
              </w:rPr>
            </w:pPr>
            <w:r w:rsidRPr="00C13169">
              <w:rPr>
                <w:rFonts w:ascii="Times New Roman" w:eastAsia="Times New Roman" w:hAnsi="Times New Roman" w:cs="Times New Roman"/>
                <w:lang w:eastAsia="sr-Latn-CS"/>
              </w:rPr>
              <w:t>13</w:t>
            </w:r>
          </w:p>
        </w:tc>
        <w:tc>
          <w:tcPr>
            <w:tcW w:w="5991" w:type="dxa"/>
          </w:tcPr>
          <w:p w14:paraId="7B7CBC66" w14:textId="1F58C19C" w:rsidR="00717DD3" w:rsidRPr="00C13169" w:rsidRDefault="00717DD3" w:rsidP="00AB6435">
            <w:pPr>
              <w:rPr>
                <w:rFonts w:ascii="Times New Roman" w:eastAsia="Times New Roman" w:hAnsi="Times New Roman" w:cs="Times New Roman"/>
                <w:lang w:eastAsia="sr-Latn-CS"/>
              </w:rPr>
            </w:pPr>
            <w:r w:rsidRPr="00C13169">
              <w:rPr>
                <w:rFonts w:ascii="Times New Roman" w:eastAsia="Times New Roman" w:hAnsi="Times New Roman" w:cs="Times New Roman"/>
                <w:lang w:eastAsia="sr-Latn-CS"/>
              </w:rPr>
              <w:t>Viktima te trafikimit</w:t>
            </w:r>
            <w:r w:rsidR="00505BDF">
              <w:rPr>
                <w:rFonts w:ascii="Times New Roman" w:eastAsia="Times New Roman" w:hAnsi="Times New Roman" w:cs="Times New Roman"/>
                <w:lang w:eastAsia="sr-Latn-CS"/>
              </w:rPr>
              <w:t xml:space="preserve"> </w:t>
            </w:r>
            <w:r w:rsidRPr="00C13169">
              <w:rPr>
                <w:rFonts w:ascii="Times New Roman" w:eastAsia="Times New Roman" w:hAnsi="Times New Roman" w:cs="Times New Roman"/>
                <w:lang w:eastAsia="sr-Latn-CS"/>
              </w:rPr>
              <w:t>(te mitur)</w:t>
            </w:r>
          </w:p>
        </w:tc>
        <w:tc>
          <w:tcPr>
            <w:tcW w:w="840" w:type="dxa"/>
          </w:tcPr>
          <w:p w14:paraId="7B5482F9" w14:textId="77777777" w:rsidR="00717DD3" w:rsidRPr="00C13169" w:rsidRDefault="00717DD3" w:rsidP="00AB6435">
            <w:pPr>
              <w:rPr>
                <w:rFonts w:ascii="Times New Roman" w:eastAsia="Times New Roman" w:hAnsi="Times New Roman" w:cs="Times New Roman"/>
                <w:lang w:eastAsia="sr-Latn-CS"/>
              </w:rPr>
            </w:pPr>
            <w:r w:rsidRPr="00C13169">
              <w:rPr>
                <w:rFonts w:ascii="Times New Roman" w:eastAsia="Times New Roman" w:hAnsi="Times New Roman" w:cs="Times New Roman"/>
                <w:lang w:eastAsia="sr-Latn-CS"/>
              </w:rPr>
              <w:t>1</w:t>
            </w:r>
          </w:p>
        </w:tc>
        <w:tc>
          <w:tcPr>
            <w:tcW w:w="973" w:type="dxa"/>
          </w:tcPr>
          <w:p w14:paraId="74317647" w14:textId="77777777" w:rsidR="00717DD3" w:rsidRPr="00C13169" w:rsidRDefault="00717DD3" w:rsidP="00AB6435">
            <w:pPr>
              <w:rPr>
                <w:rFonts w:ascii="Times New Roman" w:eastAsia="Times New Roman" w:hAnsi="Times New Roman" w:cs="Times New Roman"/>
                <w:lang w:eastAsia="sr-Latn-CS"/>
              </w:rPr>
            </w:pPr>
            <w:r w:rsidRPr="00C13169">
              <w:rPr>
                <w:rFonts w:ascii="Times New Roman" w:eastAsia="Times New Roman" w:hAnsi="Times New Roman" w:cs="Times New Roman"/>
                <w:lang w:eastAsia="sr-Latn-CS"/>
              </w:rPr>
              <w:t>0</w:t>
            </w:r>
          </w:p>
        </w:tc>
        <w:tc>
          <w:tcPr>
            <w:tcW w:w="1016" w:type="dxa"/>
          </w:tcPr>
          <w:p w14:paraId="28936A52" w14:textId="77777777" w:rsidR="00717DD3" w:rsidRPr="00C13169" w:rsidRDefault="00717DD3" w:rsidP="00AB6435">
            <w:pPr>
              <w:rPr>
                <w:rFonts w:ascii="Times New Roman" w:eastAsia="Times New Roman" w:hAnsi="Times New Roman" w:cs="Times New Roman"/>
                <w:lang w:eastAsia="sr-Latn-CS"/>
              </w:rPr>
            </w:pPr>
            <w:r w:rsidRPr="00C13169">
              <w:rPr>
                <w:rFonts w:ascii="Times New Roman" w:eastAsia="Times New Roman" w:hAnsi="Times New Roman" w:cs="Times New Roman"/>
                <w:lang w:eastAsia="sr-Latn-CS"/>
              </w:rPr>
              <w:t>0</w:t>
            </w:r>
          </w:p>
        </w:tc>
      </w:tr>
      <w:tr w:rsidR="00717DD3" w:rsidRPr="00C13169" w14:paraId="60AF24FB" w14:textId="77777777" w:rsidTr="00AB6435">
        <w:tc>
          <w:tcPr>
            <w:tcW w:w="530" w:type="dxa"/>
          </w:tcPr>
          <w:p w14:paraId="71F80B82" w14:textId="77777777" w:rsidR="00717DD3" w:rsidRPr="00C13169" w:rsidRDefault="00717DD3" w:rsidP="00AB6435">
            <w:pPr>
              <w:rPr>
                <w:rFonts w:ascii="Times New Roman" w:eastAsia="Times New Roman" w:hAnsi="Times New Roman" w:cs="Times New Roman"/>
                <w:lang w:eastAsia="sr-Latn-CS"/>
              </w:rPr>
            </w:pPr>
            <w:r w:rsidRPr="00C13169">
              <w:rPr>
                <w:rFonts w:ascii="Times New Roman" w:eastAsia="Times New Roman" w:hAnsi="Times New Roman" w:cs="Times New Roman"/>
                <w:lang w:eastAsia="sr-Latn-CS"/>
              </w:rPr>
              <w:t>14</w:t>
            </w:r>
          </w:p>
        </w:tc>
        <w:tc>
          <w:tcPr>
            <w:tcW w:w="5991" w:type="dxa"/>
          </w:tcPr>
          <w:p w14:paraId="53DE6765" w14:textId="77777777" w:rsidR="00717DD3" w:rsidRPr="00C13169" w:rsidRDefault="00717DD3" w:rsidP="00AB6435">
            <w:pPr>
              <w:rPr>
                <w:rFonts w:ascii="Times New Roman" w:eastAsia="Times New Roman" w:hAnsi="Times New Roman" w:cs="Times New Roman"/>
                <w:lang w:eastAsia="sr-Latn-CS"/>
              </w:rPr>
            </w:pPr>
            <w:r w:rsidRPr="00C13169">
              <w:rPr>
                <w:rFonts w:ascii="Times New Roman" w:eastAsia="Times New Roman" w:hAnsi="Times New Roman" w:cs="Times New Roman"/>
                <w:lang w:eastAsia="sr-Latn-CS"/>
              </w:rPr>
              <w:t>Vendosja ne SHP e te moshuarve</w:t>
            </w:r>
          </w:p>
        </w:tc>
        <w:tc>
          <w:tcPr>
            <w:tcW w:w="840" w:type="dxa"/>
          </w:tcPr>
          <w:p w14:paraId="1631808F" w14:textId="77777777" w:rsidR="00717DD3" w:rsidRPr="00C13169" w:rsidRDefault="00717DD3" w:rsidP="00AB6435">
            <w:pPr>
              <w:rPr>
                <w:rFonts w:ascii="Times New Roman" w:eastAsia="Times New Roman" w:hAnsi="Times New Roman" w:cs="Times New Roman"/>
                <w:lang w:eastAsia="sr-Latn-CS"/>
              </w:rPr>
            </w:pPr>
            <w:r w:rsidRPr="00C13169">
              <w:rPr>
                <w:rFonts w:ascii="Times New Roman" w:eastAsia="Times New Roman" w:hAnsi="Times New Roman" w:cs="Times New Roman"/>
                <w:lang w:eastAsia="sr-Latn-CS"/>
              </w:rPr>
              <w:t>2</w:t>
            </w:r>
          </w:p>
        </w:tc>
        <w:tc>
          <w:tcPr>
            <w:tcW w:w="973" w:type="dxa"/>
          </w:tcPr>
          <w:p w14:paraId="041DB2E3" w14:textId="77777777" w:rsidR="00717DD3" w:rsidRPr="00C13169" w:rsidRDefault="00717DD3" w:rsidP="00AB6435">
            <w:pPr>
              <w:rPr>
                <w:rFonts w:ascii="Times New Roman" w:eastAsia="Times New Roman" w:hAnsi="Times New Roman" w:cs="Times New Roman"/>
                <w:lang w:eastAsia="sr-Latn-CS"/>
              </w:rPr>
            </w:pPr>
            <w:r w:rsidRPr="00C13169">
              <w:rPr>
                <w:rFonts w:ascii="Times New Roman" w:eastAsia="Times New Roman" w:hAnsi="Times New Roman" w:cs="Times New Roman"/>
                <w:lang w:eastAsia="sr-Latn-CS"/>
              </w:rPr>
              <w:t>1</w:t>
            </w:r>
          </w:p>
        </w:tc>
        <w:tc>
          <w:tcPr>
            <w:tcW w:w="1016" w:type="dxa"/>
          </w:tcPr>
          <w:p w14:paraId="02646624" w14:textId="77777777" w:rsidR="00717DD3" w:rsidRPr="00C13169" w:rsidRDefault="00717DD3" w:rsidP="00AB6435">
            <w:pPr>
              <w:rPr>
                <w:rFonts w:ascii="Times New Roman" w:eastAsia="Times New Roman" w:hAnsi="Times New Roman" w:cs="Times New Roman"/>
                <w:lang w:eastAsia="sr-Latn-CS"/>
              </w:rPr>
            </w:pPr>
            <w:r w:rsidRPr="00C13169">
              <w:rPr>
                <w:rFonts w:ascii="Times New Roman" w:eastAsia="Times New Roman" w:hAnsi="Times New Roman" w:cs="Times New Roman"/>
                <w:lang w:eastAsia="sr-Latn-CS"/>
              </w:rPr>
              <w:t>1</w:t>
            </w:r>
          </w:p>
        </w:tc>
      </w:tr>
    </w:tbl>
    <w:p w14:paraId="3A2A89FA" w14:textId="77777777" w:rsidR="00717DD3" w:rsidRPr="00C13169" w:rsidRDefault="00717DD3" w:rsidP="00717DD3">
      <w:pPr>
        <w:rPr>
          <w:rFonts w:ascii="Times New Roman" w:hAnsi="Times New Roman" w:cs="Times New Roman"/>
        </w:rPr>
      </w:pPr>
    </w:p>
    <w:p w14:paraId="0CFC0FAB" w14:textId="77777777" w:rsidR="00717DD3" w:rsidRPr="00C13169" w:rsidRDefault="00717DD3" w:rsidP="00717DD3">
      <w:pPr>
        <w:rPr>
          <w:rFonts w:ascii="Times New Roman" w:eastAsia="Times New Roman" w:hAnsi="Times New Roman" w:cs="Times New Roman"/>
          <w:b/>
          <w:lang w:eastAsia="sr-Latn-CS"/>
        </w:rPr>
      </w:pPr>
      <w:r w:rsidRPr="00C13169">
        <w:rPr>
          <w:rFonts w:ascii="Times New Roman" w:eastAsia="Times New Roman" w:hAnsi="Times New Roman" w:cs="Times New Roman"/>
          <w:b/>
          <w:lang w:eastAsia="sr-Latn-CS"/>
        </w:rPr>
        <w:t xml:space="preserve">Identifikimi i grupeve </w:t>
      </w:r>
      <w:proofErr w:type="gramStart"/>
      <w:r w:rsidRPr="00C13169">
        <w:rPr>
          <w:rFonts w:ascii="Times New Roman" w:eastAsia="Times New Roman" w:hAnsi="Times New Roman" w:cs="Times New Roman"/>
          <w:b/>
          <w:lang w:eastAsia="sr-Latn-CS"/>
        </w:rPr>
        <w:t>te</w:t>
      </w:r>
      <w:proofErr w:type="gramEnd"/>
      <w:r w:rsidRPr="00C13169">
        <w:rPr>
          <w:rFonts w:ascii="Times New Roman" w:eastAsia="Times New Roman" w:hAnsi="Times New Roman" w:cs="Times New Roman"/>
          <w:b/>
          <w:lang w:eastAsia="sr-Latn-CS"/>
        </w:rPr>
        <w:t xml:space="preserve"> ndjeshme</w:t>
      </w:r>
    </w:p>
    <w:p w14:paraId="3CF1D06A" w14:textId="77777777" w:rsidR="00717DD3" w:rsidRPr="00C13169" w:rsidRDefault="00717DD3" w:rsidP="00717DD3">
      <w:pPr>
        <w:rPr>
          <w:rFonts w:ascii="Times New Roman" w:eastAsia="Times New Roman" w:hAnsi="Times New Roman" w:cs="Times New Roman"/>
          <w:lang w:eastAsia="sr-Latn-CS"/>
        </w:rPr>
      </w:pPr>
    </w:p>
    <w:p w14:paraId="23D53C50" w14:textId="77777777" w:rsidR="00717DD3" w:rsidRPr="00C13169" w:rsidRDefault="00717DD3" w:rsidP="00717DD3">
      <w:pPr>
        <w:rPr>
          <w:rFonts w:ascii="Times New Roman" w:eastAsia="Times New Roman" w:hAnsi="Times New Roman" w:cs="Times New Roman"/>
          <w:lang w:eastAsia="sr-Latn-CS"/>
        </w:rPr>
      </w:pPr>
      <w:r w:rsidRPr="00C13169">
        <w:rPr>
          <w:rFonts w:ascii="Times New Roman" w:eastAsia="Times New Roman" w:hAnsi="Times New Roman" w:cs="Times New Roman"/>
          <w:lang w:eastAsia="sr-Latn-CS"/>
        </w:rPr>
        <w:t>Të gjithë qytetarët personalisht kanë të drejtë të lajmerohen për çështjet që mendojne se kanë nevojë. Të gjitha institucionet janë të obliguara me ligj t’i referojnë rastet për të cilat janë në dijeni; ndërkaq, zyrtarët e QPS duhet të identifikojnë rastet në nevojë përmes punës në terren.</w:t>
      </w:r>
    </w:p>
    <w:p w14:paraId="46779FAE" w14:textId="77777777" w:rsidR="00717DD3" w:rsidRPr="00C13169" w:rsidRDefault="00717DD3" w:rsidP="00717DD3">
      <w:pPr>
        <w:rPr>
          <w:rFonts w:ascii="Times New Roman" w:eastAsia="Times New Roman" w:hAnsi="Times New Roman" w:cs="Times New Roman"/>
          <w:lang w:eastAsia="sr-Latn-CS"/>
        </w:rPr>
      </w:pPr>
    </w:p>
    <w:p w14:paraId="7635AF26" w14:textId="77777777" w:rsidR="00717DD3" w:rsidRPr="00C13169" w:rsidRDefault="00717DD3" w:rsidP="00717DD3">
      <w:pPr>
        <w:rPr>
          <w:rFonts w:ascii="Times New Roman" w:eastAsia="Times New Roman" w:hAnsi="Times New Roman" w:cs="Times New Roman"/>
          <w:lang w:eastAsia="sr-Latn-CS"/>
        </w:rPr>
      </w:pPr>
      <w:r w:rsidRPr="00C13169">
        <w:rPr>
          <w:rFonts w:ascii="Times New Roman" w:eastAsia="Times New Roman" w:hAnsi="Times New Roman" w:cs="Times New Roman"/>
          <w:lang w:eastAsia="sr-Latn-CS"/>
        </w:rPr>
        <w:t xml:space="preserve">Kategoritë e grupeve të ndjeshme të identifikuara në Komunën e Gjilanit të identifikuara në kuadër të takimeve të grupit punues të Strategjisë për Përfshirjen Sociale janë: </w:t>
      </w:r>
    </w:p>
    <w:p w14:paraId="048D35F3" w14:textId="77777777" w:rsidR="00717DD3" w:rsidRPr="00C13169" w:rsidRDefault="00717DD3" w:rsidP="00717DD3">
      <w:pPr>
        <w:rPr>
          <w:rFonts w:ascii="Times New Roman" w:eastAsia="Times New Roman" w:hAnsi="Times New Roman" w:cs="Times New Roman"/>
          <w:lang w:eastAsia="sr-Latn-CS"/>
        </w:rPr>
      </w:pPr>
    </w:p>
    <w:p w14:paraId="385B698B" w14:textId="77777777" w:rsidR="00717DD3" w:rsidRPr="00C13169" w:rsidRDefault="00717DD3" w:rsidP="00717DD3">
      <w:pPr>
        <w:pStyle w:val="ListParagraph"/>
        <w:numPr>
          <w:ilvl w:val="0"/>
          <w:numId w:val="10"/>
        </w:numPr>
        <w:spacing w:after="0" w:line="240" w:lineRule="auto"/>
        <w:rPr>
          <w:rFonts w:ascii="Times New Roman" w:hAnsi="Times New Roman" w:cs="Times New Roman"/>
          <w:color w:val="000000" w:themeColor="text1"/>
        </w:rPr>
      </w:pPr>
      <w:r w:rsidRPr="00C13169">
        <w:rPr>
          <w:rFonts w:ascii="Times New Roman" w:hAnsi="Times New Roman" w:cs="Times New Roman"/>
          <w:color w:val="000000" w:themeColor="text1"/>
        </w:rPr>
        <w:t>Personat (të rritur dhe fëmijë) me aftësi të kufizuara;</w:t>
      </w:r>
    </w:p>
    <w:p w14:paraId="25ECD12A" w14:textId="77777777" w:rsidR="00717DD3" w:rsidRPr="00C13169" w:rsidRDefault="00717DD3" w:rsidP="00717DD3">
      <w:pPr>
        <w:pStyle w:val="ListParagraph"/>
        <w:numPr>
          <w:ilvl w:val="0"/>
          <w:numId w:val="10"/>
        </w:numPr>
        <w:spacing w:after="0" w:line="240" w:lineRule="auto"/>
        <w:rPr>
          <w:rFonts w:ascii="Times New Roman" w:hAnsi="Times New Roman" w:cs="Times New Roman"/>
          <w:color w:val="000000" w:themeColor="text1"/>
        </w:rPr>
      </w:pPr>
      <w:r w:rsidRPr="00C13169">
        <w:rPr>
          <w:rFonts w:ascii="Times New Roman" w:hAnsi="Times New Roman" w:cs="Times New Roman"/>
          <w:color w:val="000000" w:themeColor="text1"/>
        </w:rPr>
        <w:lastRenderedPageBreak/>
        <w:t>Rastet e Dhunës në Familje dhe Dhunës me Bazë Gjinore;</w:t>
      </w:r>
    </w:p>
    <w:p w14:paraId="0920FFAB" w14:textId="77777777" w:rsidR="00717DD3" w:rsidRPr="00C13169" w:rsidRDefault="00717DD3" w:rsidP="00717DD3">
      <w:pPr>
        <w:pStyle w:val="ListParagraph"/>
        <w:numPr>
          <w:ilvl w:val="0"/>
          <w:numId w:val="10"/>
        </w:numPr>
        <w:spacing w:after="0" w:line="240" w:lineRule="auto"/>
        <w:rPr>
          <w:rFonts w:ascii="Times New Roman" w:hAnsi="Times New Roman" w:cs="Times New Roman"/>
          <w:color w:val="000000" w:themeColor="text1"/>
        </w:rPr>
      </w:pPr>
      <w:r w:rsidRPr="00C13169">
        <w:rPr>
          <w:rFonts w:ascii="Times New Roman" w:hAnsi="Times New Roman" w:cs="Times New Roman"/>
          <w:color w:val="000000" w:themeColor="text1"/>
        </w:rPr>
        <w:t>Fëmijët dhe të Rinjtë nga familjet në gjendjet të vështirë socio-economike;</w:t>
      </w:r>
    </w:p>
    <w:p w14:paraId="51FCFA91" w14:textId="77777777" w:rsidR="00717DD3" w:rsidRPr="00C13169" w:rsidRDefault="00717DD3" w:rsidP="00717DD3">
      <w:pPr>
        <w:pStyle w:val="ListParagraph"/>
        <w:numPr>
          <w:ilvl w:val="0"/>
          <w:numId w:val="10"/>
        </w:numPr>
        <w:spacing w:after="0" w:line="240" w:lineRule="auto"/>
        <w:rPr>
          <w:rFonts w:ascii="Times New Roman" w:hAnsi="Times New Roman" w:cs="Times New Roman"/>
          <w:color w:val="000000" w:themeColor="text1"/>
        </w:rPr>
      </w:pPr>
      <w:r w:rsidRPr="00C13169">
        <w:rPr>
          <w:rFonts w:ascii="Times New Roman" w:hAnsi="Times New Roman" w:cs="Times New Roman"/>
          <w:color w:val="000000" w:themeColor="text1"/>
        </w:rPr>
        <w:t>Personat që u takojnë komuniteteve minoritare të margjinalizuara;</w:t>
      </w:r>
    </w:p>
    <w:p w14:paraId="71257666" w14:textId="77777777" w:rsidR="00717DD3" w:rsidRPr="00C13169" w:rsidRDefault="00717DD3" w:rsidP="00717DD3">
      <w:pPr>
        <w:pStyle w:val="ListParagraph"/>
        <w:numPr>
          <w:ilvl w:val="0"/>
          <w:numId w:val="10"/>
        </w:numPr>
        <w:spacing w:after="0" w:line="240" w:lineRule="auto"/>
        <w:rPr>
          <w:rFonts w:ascii="Times New Roman" w:hAnsi="Times New Roman" w:cs="Times New Roman"/>
          <w:color w:val="000000" w:themeColor="text1"/>
        </w:rPr>
      </w:pPr>
      <w:r w:rsidRPr="00C13169">
        <w:rPr>
          <w:rFonts w:ascii="Times New Roman" w:hAnsi="Times New Roman" w:cs="Times New Roman"/>
          <w:color w:val="000000" w:themeColor="text1"/>
        </w:rPr>
        <w:t>Prindërit vetushqyes;</w:t>
      </w:r>
    </w:p>
    <w:p w14:paraId="453C0C35" w14:textId="77777777" w:rsidR="00717DD3" w:rsidRPr="00C13169" w:rsidRDefault="00717DD3" w:rsidP="00717DD3">
      <w:pPr>
        <w:pStyle w:val="ListParagraph"/>
        <w:numPr>
          <w:ilvl w:val="0"/>
          <w:numId w:val="10"/>
        </w:numPr>
        <w:spacing w:after="0" w:line="240" w:lineRule="auto"/>
        <w:rPr>
          <w:rFonts w:ascii="Times New Roman" w:hAnsi="Times New Roman" w:cs="Times New Roman"/>
          <w:color w:val="000000" w:themeColor="text1"/>
        </w:rPr>
      </w:pPr>
      <w:r w:rsidRPr="00C13169">
        <w:rPr>
          <w:rFonts w:ascii="Times New Roman" w:hAnsi="Times New Roman" w:cs="Times New Roman"/>
          <w:color w:val="000000" w:themeColor="text1"/>
        </w:rPr>
        <w:t xml:space="preserve">Personat e moshuar; </w:t>
      </w:r>
    </w:p>
    <w:p w14:paraId="2BAD2F7D" w14:textId="77777777" w:rsidR="00717DD3" w:rsidRPr="00C13169" w:rsidRDefault="00717DD3" w:rsidP="00717DD3">
      <w:pPr>
        <w:pStyle w:val="ListParagraph"/>
        <w:numPr>
          <w:ilvl w:val="0"/>
          <w:numId w:val="10"/>
        </w:numPr>
        <w:spacing w:after="0" w:line="240" w:lineRule="auto"/>
        <w:rPr>
          <w:rFonts w:ascii="Times New Roman" w:hAnsi="Times New Roman" w:cs="Times New Roman"/>
          <w:color w:val="000000" w:themeColor="text1"/>
        </w:rPr>
      </w:pPr>
      <w:r w:rsidRPr="00C13169">
        <w:rPr>
          <w:rFonts w:ascii="Times New Roman" w:hAnsi="Times New Roman" w:cs="Times New Roman"/>
          <w:color w:val="000000" w:themeColor="text1"/>
        </w:rPr>
        <w:t>Personat e varur nga substancat psikoaktive.</w:t>
      </w:r>
    </w:p>
    <w:p w14:paraId="585B4A78" w14:textId="77777777" w:rsidR="00717DD3" w:rsidRPr="00C13169" w:rsidRDefault="00717DD3" w:rsidP="00717DD3">
      <w:pPr>
        <w:rPr>
          <w:rFonts w:ascii="Times New Roman" w:hAnsi="Times New Roman" w:cs="Times New Roman"/>
        </w:rPr>
      </w:pPr>
    </w:p>
    <w:p w14:paraId="08CA1A9F" w14:textId="76AA8A32" w:rsidR="00717DD3" w:rsidRPr="00C13169" w:rsidRDefault="00717DD3" w:rsidP="00717DD3">
      <w:pPr>
        <w:rPr>
          <w:rFonts w:ascii="Times New Roman" w:hAnsi="Times New Roman" w:cs="Times New Roman"/>
        </w:rPr>
      </w:pPr>
      <w:r w:rsidRPr="00C13169">
        <w:rPr>
          <w:rFonts w:ascii="Times New Roman" w:hAnsi="Times New Roman" w:cs="Times New Roman"/>
        </w:rPr>
        <w:t xml:space="preserve">Për më tepër, në aspekte të ofrimit të shërbimeve sociale dhe mbështetjes së kërkuar për fuqizimin e tyre, duhet të theksohet se Komuna e Gjilanit përfaqëson zonë kufitare me pikat e saj kufitare Dheu i Bardhë, Breznicë dhe Muqibabë. Personat në lëvizjes si dhe komunitetet e zonave kufitare përfaqësojnë ndjeshmëri potenciale për t’u marrë në konsideratë </w:t>
      </w:r>
      <w:proofErr w:type="gramStart"/>
      <w:r w:rsidRPr="00C13169">
        <w:rPr>
          <w:rFonts w:ascii="Times New Roman" w:hAnsi="Times New Roman" w:cs="Times New Roman"/>
        </w:rPr>
        <w:t>sa</w:t>
      </w:r>
      <w:proofErr w:type="gramEnd"/>
      <w:r w:rsidRPr="00C13169">
        <w:rPr>
          <w:rFonts w:ascii="Times New Roman" w:hAnsi="Times New Roman" w:cs="Times New Roman"/>
        </w:rPr>
        <w:t xml:space="preserve"> i përkët identifikimit, referimit dhe ofrimit të shërbimeve. </w:t>
      </w:r>
    </w:p>
    <w:p w14:paraId="680B6AE3" w14:textId="0784A816" w:rsidR="00717DD3" w:rsidRPr="00C13169" w:rsidRDefault="00717DD3" w:rsidP="00717DD3">
      <w:pPr>
        <w:rPr>
          <w:rFonts w:ascii="Times New Roman" w:hAnsi="Times New Roman" w:cs="Times New Roman"/>
          <w:color w:val="000000" w:themeColor="text1"/>
        </w:rPr>
      </w:pPr>
      <w:r w:rsidRPr="00C13169">
        <w:rPr>
          <w:rFonts w:ascii="Times New Roman" w:hAnsi="Times New Roman" w:cs="Times New Roman"/>
        </w:rPr>
        <w:t xml:space="preserve">Përveç Qendrës për Punë Sociale, </w:t>
      </w:r>
      <w:r w:rsidRPr="00C13169">
        <w:rPr>
          <w:rFonts w:ascii="Times New Roman" w:hAnsi="Times New Roman" w:cs="Times New Roman"/>
          <w:color w:val="000000" w:themeColor="text1"/>
        </w:rPr>
        <w:t xml:space="preserve">shoqëria civile mbetet një prej ofruesve kryesor të shërbimeve sociale në komunë. Sido që të jetë, fokusi kryesore i organizatave lokale është ofrimi i shërbimeve për personat me aftësi të kufizuara, duke përfshirë Handikos/Gjilan, PEMA, Doën Syndrom Kosova/Gjilan, Autizmi Flet, Shoqata e të Verbërve dhe Shoqata e të Shurdhërve. </w:t>
      </w:r>
    </w:p>
    <w:p w14:paraId="591220A4" w14:textId="07311AA7" w:rsidR="00717DD3" w:rsidRPr="00C13169" w:rsidRDefault="00717DD3" w:rsidP="00717DD3">
      <w:pPr>
        <w:rPr>
          <w:rFonts w:ascii="Times New Roman" w:hAnsi="Times New Roman" w:cs="Times New Roman"/>
        </w:rPr>
      </w:pPr>
      <w:r w:rsidRPr="00C13169">
        <w:rPr>
          <w:rFonts w:ascii="Times New Roman" w:hAnsi="Times New Roman" w:cs="Times New Roman"/>
          <w:color w:val="000000" w:themeColor="text1"/>
        </w:rPr>
        <w:t xml:space="preserve">Të mbijetuarit të dhunës në familje strehohen dhe rehabilitohen përmes të vetmes strehimore “Liria”; ndërkaq NGO Labyrinth është organizata e vetme që punonë </w:t>
      </w:r>
      <w:r w:rsidRPr="00C13169">
        <w:rPr>
          <w:rFonts w:ascii="Times New Roman" w:hAnsi="Times New Roman" w:cs="Times New Roman"/>
        </w:rPr>
        <w:t xml:space="preserve">në fushën e parandalimit dhe përgjigjes ndaj varësisë me substance psikoaktive. Grupe të tjera të ndjeshme, të tilla sit ë moshuarit, komunitetet pakicë dhe të mbijetuarit e dhunës së bazuar në gjini, nuk janë të përfaqësuar mjaftueshëm në përbërjen e organizatave lokale aktive në ofrimin e shërbimeve sociale në Komunën e Gjilanit. </w:t>
      </w:r>
    </w:p>
    <w:p w14:paraId="277B0C5F" w14:textId="59E76C81" w:rsidR="00717DD3" w:rsidRPr="00C13169" w:rsidRDefault="00717DD3" w:rsidP="00717DD3">
      <w:pPr>
        <w:rPr>
          <w:rFonts w:ascii="Times New Roman" w:hAnsi="Times New Roman" w:cs="Times New Roman"/>
        </w:rPr>
      </w:pPr>
      <w:r w:rsidRPr="00C13169">
        <w:rPr>
          <w:rFonts w:ascii="Times New Roman" w:hAnsi="Times New Roman" w:cs="Times New Roman"/>
          <w:b/>
          <w:i/>
        </w:rPr>
        <w:t xml:space="preserve">Burimet financiare. </w:t>
      </w:r>
      <w:r w:rsidRPr="00C13169">
        <w:rPr>
          <w:rFonts w:ascii="Times New Roman" w:hAnsi="Times New Roman" w:cs="Times New Roman"/>
        </w:rPr>
        <w:t xml:space="preserve">Duke qenë se shërbimet sociale funksionojnë në kuadër të Drejtorisë për Shëndetësi dhe Mirëqenie Sociale, Qendra për punë sociale gëzon një buxhet prej </w:t>
      </w:r>
      <w:r w:rsidRPr="00A7519B">
        <w:rPr>
          <w:rFonts w:ascii="Times New Roman" w:hAnsi="Times New Roman" w:cs="Times New Roman"/>
        </w:rPr>
        <w:t>121,530.00 EUR,</w:t>
      </w:r>
      <w:r w:rsidRPr="00C13169">
        <w:rPr>
          <w:rFonts w:ascii="Times New Roman" w:hAnsi="Times New Roman" w:cs="Times New Roman"/>
        </w:rPr>
        <w:t xml:space="preserve"> përderisa funksionon me 17 zyrtarë që mbulojnë gjithë territorin e komunës.</w:t>
      </w:r>
      <w:r w:rsidRPr="00C13169">
        <w:rPr>
          <w:rFonts w:ascii="Times New Roman" w:hAnsi="Times New Roman" w:cs="Times New Roman"/>
          <w:b/>
          <w:i/>
        </w:rPr>
        <w:t xml:space="preserve"> </w:t>
      </w:r>
    </w:p>
    <w:p w14:paraId="3696555B" w14:textId="77777777" w:rsidR="00717DD3" w:rsidRPr="00C13169" w:rsidRDefault="00717DD3" w:rsidP="00717DD3">
      <w:pPr>
        <w:rPr>
          <w:rFonts w:ascii="Times New Roman" w:hAnsi="Times New Roman" w:cs="Times New Roman"/>
        </w:rPr>
      </w:pPr>
    </w:p>
    <w:p w14:paraId="2314B3DA" w14:textId="01D8372A" w:rsidR="00717DD3" w:rsidRPr="00C13169" w:rsidRDefault="00717DD3" w:rsidP="00C13169">
      <w:pPr>
        <w:outlineLvl w:val="0"/>
        <w:rPr>
          <w:rFonts w:ascii="Times New Roman" w:hAnsi="Times New Roman" w:cs="Times New Roman"/>
          <w:b/>
          <w:i/>
        </w:rPr>
      </w:pPr>
      <w:r w:rsidRPr="00C13169">
        <w:rPr>
          <w:rFonts w:ascii="Times New Roman" w:hAnsi="Times New Roman" w:cs="Times New Roman"/>
          <w:b/>
          <w:i/>
        </w:rPr>
        <w:t xml:space="preserve">Tabela 2: Ndarja e buxhetit sipas fushave përkatës në </w:t>
      </w:r>
      <w:proofErr w:type="gramStart"/>
      <w:r w:rsidRPr="00C13169">
        <w:rPr>
          <w:rFonts w:ascii="Times New Roman" w:hAnsi="Times New Roman" w:cs="Times New Roman"/>
          <w:b/>
          <w:i/>
        </w:rPr>
        <w:t>dy</w:t>
      </w:r>
      <w:proofErr w:type="gramEnd"/>
      <w:r w:rsidRPr="00C13169">
        <w:rPr>
          <w:rFonts w:ascii="Times New Roman" w:hAnsi="Times New Roman" w:cs="Times New Roman"/>
          <w:b/>
          <w:i/>
        </w:rPr>
        <w:t xml:space="preserve"> vitet e fundit dhe vitin 2022</w:t>
      </w:r>
    </w:p>
    <w:tbl>
      <w:tblPr>
        <w:tblStyle w:val="TableGrid"/>
        <w:tblW w:w="8033"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245"/>
        <w:gridCol w:w="1596"/>
        <w:gridCol w:w="1596"/>
        <w:gridCol w:w="1596"/>
      </w:tblGrid>
      <w:tr w:rsidR="00717DD3" w:rsidRPr="00C13169" w14:paraId="5FDEEB8C" w14:textId="77777777" w:rsidTr="00C13169">
        <w:trPr>
          <w:trHeight w:val="252"/>
        </w:trPr>
        <w:tc>
          <w:tcPr>
            <w:tcW w:w="3245" w:type="dxa"/>
          </w:tcPr>
          <w:p w14:paraId="6C4488E3" w14:textId="77777777" w:rsidR="00717DD3" w:rsidRPr="00C13169" w:rsidRDefault="00717DD3" w:rsidP="00AB6435">
            <w:pPr>
              <w:rPr>
                <w:rFonts w:ascii="Times New Roman" w:hAnsi="Times New Roman" w:cs="Times New Roman"/>
                <w:b/>
              </w:rPr>
            </w:pPr>
          </w:p>
        </w:tc>
        <w:tc>
          <w:tcPr>
            <w:tcW w:w="1596" w:type="dxa"/>
          </w:tcPr>
          <w:p w14:paraId="1C444C60" w14:textId="77777777" w:rsidR="00717DD3" w:rsidRPr="00C13169" w:rsidRDefault="00717DD3" w:rsidP="00AB6435">
            <w:pPr>
              <w:rPr>
                <w:rFonts w:ascii="Times New Roman" w:hAnsi="Times New Roman" w:cs="Times New Roman"/>
                <w:b/>
              </w:rPr>
            </w:pPr>
            <w:r w:rsidRPr="00C13169">
              <w:rPr>
                <w:rFonts w:ascii="Times New Roman" w:hAnsi="Times New Roman" w:cs="Times New Roman"/>
                <w:b/>
              </w:rPr>
              <w:t>2020</w:t>
            </w:r>
          </w:p>
        </w:tc>
        <w:tc>
          <w:tcPr>
            <w:tcW w:w="1596" w:type="dxa"/>
          </w:tcPr>
          <w:p w14:paraId="0332C589" w14:textId="77777777" w:rsidR="00717DD3" w:rsidRPr="00C13169" w:rsidRDefault="00717DD3" w:rsidP="00AB6435">
            <w:pPr>
              <w:rPr>
                <w:rFonts w:ascii="Times New Roman" w:hAnsi="Times New Roman" w:cs="Times New Roman"/>
                <w:b/>
              </w:rPr>
            </w:pPr>
            <w:r w:rsidRPr="00C13169">
              <w:rPr>
                <w:rFonts w:ascii="Times New Roman" w:hAnsi="Times New Roman" w:cs="Times New Roman"/>
                <w:b/>
              </w:rPr>
              <w:t>2021</w:t>
            </w:r>
          </w:p>
        </w:tc>
        <w:tc>
          <w:tcPr>
            <w:tcW w:w="1596" w:type="dxa"/>
          </w:tcPr>
          <w:p w14:paraId="4DD0D742" w14:textId="77777777" w:rsidR="00717DD3" w:rsidRPr="00C13169" w:rsidRDefault="00717DD3" w:rsidP="00AB6435">
            <w:pPr>
              <w:rPr>
                <w:rFonts w:ascii="Times New Roman" w:hAnsi="Times New Roman" w:cs="Times New Roman"/>
                <w:b/>
              </w:rPr>
            </w:pPr>
            <w:r w:rsidRPr="00C13169">
              <w:rPr>
                <w:rFonts w:ascii="Times New Roman" w:hAnsi="Times New Roman" w:cs="Times New Roman"/>
                <w:b/>
              </w:rPr>
              <w:t>2022</w:t>
            </w:r>
          </w:p>
        </w:tc>
      </w:tr>
      <w:tr w:rsidR="00717DD3" w:rsidRPr="00C13169" w14:paraId="5BB1C762" w14:textId="77777777" w:rsidTr="00C13169">
        <w:tc>
          <w:tcPr>
            <w:tcW w:w="3245" w:type="dxa"/>
          </w:tcPr>
          <w:p w14:paraId="05FF5246" w14:textId="77777777" w:rsidR="00717DD3" w:rsidRPr="00C13169" w:rsidRDefault="00717DD3" w:rsidP="00AB6435">
            <w:pPr>
              <w:rPr>
                <w:rFonts w:ascii="Times New Roman" w:hAnsi="Times New Roman" w:cs="Times New Roman"/>
              </w:rPr>
            </w:pPr>
            <w:r w:rsidRPr="00C13169">
              <w:rPr>
                <w:rFonts w:ascii="Times New Roman" w:hAnsi="Times New Roman" w:cs="Times New Roman"/>
              </w:rPr>
              <w:t xml:space="preserve">Shëndetësi dhe Mirëqenia Sociale </w:t>
            </w:r>
          </w:p>
        </w:tc>
        <w:tc>
          <w:tcPr>
            <w:tcW w:w="1596" w:type="dxa"/>
          </w:tcPr>
          <w:p w14:paraId="2F03F6F0" w14:textId="77777777" w:rsidR="00717DD3" w:rsidRPr="00C13169" w:rsidRDefault="00717DD3" w:rsidP="00AB6435">
            <w:pPr>
              <w:rPr>
                <w:rFonts w:ascii="Times New Roman" w:hAnsi="Times New Roman" w:cs="Times New Roman"/>
              </w:rPr>
            </w:pPr>
            <w:r w:rsidRPr="00C13169">
              <w:rPr>
                <w:rFonts w:ascii="Times New Roman" w:hAnsi="Times New Roman" w:cs="Times New Roman"/>
              </w:rPr>
              <w:t>3,431,082.00</w:t>
            </w:r>
          </w:p>
        </w:tc>
        <w:tc>
          <w:tcPr>
            <w:tcW w:w="1596" w:type="dxa"/>
          </w:tcPr>
          <w:p w14:paraId="46250ECF" w14:textId="77777777" w:rsidR="00717DD3" w:rsidRPr="00C13169" w:rsidRDefault="00717DD3" w:rsidP="00AB6435">
            <w:pPr>
              <w:rPr>
                <w:rFonts w:ascii="Times New Roman" w:hAnsi="Times New Roman" w:cs="Times New Roman"/>
              </w:rPr>
            </w:pPr>
            <w:r w:rsidRPr="00C13169">
              <w:rPr>
                <w:rFonts w:ascii="Times New Roman" w:hAnsi="Times New Roman" w:cs="Times New Roman"/>
              </w:rPr>
              <w:t>3,582,917.00</w:t>
            </w:r>
          </w:p>
        </w:tc>
        <w:tc>
          <w:tcPr>
            <w:tcW w:w="1596" w:type="dxa"/>
          </w:tcPr>
          <w:p w14:paraId="16B5E8D4" w14:textId="77777777" w:rsidR="00717DD3" w:rsidRPr="00C13169" w:rsidRDefault="00717DD3" w:rsidP="00AB6435">
            <w:pPr>
              <w:rPr>
                <w:rFonts w:ascii="Times New Roman" w:hAnsi="Times New Roman" w:cs="Times New Roman"/>
              </w:rPr>
            </w:pPr>
            <w:r w:rsidRPr="00C13169">
              <w:rPr>
                <w:rFonts w:ascii="Times New Roman" w:hAnsi="Times New Roman" w:cs="Times New Roman"/>
              </w:rPr>
              <w:t xml:space="preserve">  3,652,572.00</w:t>
            </w:r>
          </w:p>
        </w:tc>
      </w:tr>
      <w:tr w:rsidR="00717DD3" w:rsidRPr="00C13169" w14:paraId="22ABBD0C" w14:textId="77777777" w:rsidTr="00C13169">
        <w:tc>
          <w:tcPr>
            <w:tcW w:w="3245" w:type="dxa"/>
          </w:tcPr>
          <w:p w14:paraId="4E3AE78C" w14:textId="77777777" w:rsidR="00717DD3" w:rsidRPr="00C13169" w:rsidRDefault="00717DD3" w:rsidP="00AB6435">
            <w:pPr>
              <w:rPr>
                <w:rFonts w:ascii="Times New Roman" w:hAnsi="Times New Roman" w:cs="Times New Roman"/>
              </w:rPr>
            </w:pPr>
            <w:r w:rsidRPr="00C13169">
              <w:rPr>
                <w:rFonts w:ascii="Times New Roman" w:hAnsi="Times New Roman" w:cs="Times New Roman"/>
              </w:rPr>
              <w:t>Arsim dhe shkencë</w:t>
            </w:r>
          </w:p>
        </w:tc>
        <w:tc>
          <w:tcPr>
            <w:tcW w:w="1596" w:type="dxa"/>
          </w:tcPr>
          <w:p w14:paraId="44D1C3BF" w14:textId="77777777" w:rsidR="00717DD3" w:rsidRPr="00C13169" w:rsidRDefault="00717DD3" w:rsidP="00AB6435">
            <w:pPr>
              <w:rPr>
                <w:rFonts w:ascii="Times New Roman" w:hAnsi="Times New Roman" w:cs="Times New Roman"/>
              </w:rPr>
            </w:pPr>
            <w:r w:rsidRPr="00C13169">
              <w:rPr>
                <w:rFonts w:ascii="Times New Roman" w:hAnsi="Times New Roman" w:cs="Times New Roman"/>
              </w:rPr>
              <w:t>14,822,044.00</w:t>
            </w:r>
          </w:p>
        </w:tc>
        <w:tc>
          <w:tcPr>
            <w:tcW w:w="1596" w:type="dxa"/>
          </w:tcPr>
          <w:p w14:paraId="3E4F40B7" w14:textId="77777777" w:rsidR="00717DD3" w:rsidRPr="00C13169" w:rsidRDefault="00717DD3" w:rsidP="00AB6435">
            <w:pPr>
              <w:rPr>
                <w:rFonts w:ascii="Times New Roman" w:hAnsi="Times New Roman" w:cs="Times New Roman"/>
              </w:rPr>
            </w:pPr>
            <w:r w:rsidRPr="00C13169">
              <w:rPr>
                <w:rFonts w:ascii="Times New Roman" w:hAnsi="Times New Roman" w:cs="Times New Roman"/>
              </w:rPr>
              <w:t xml:space="preserve">13.597.543,00 </w:t>
            </w:r>
          </w:p>
        </w:tc>
        <w:tc>
          <w:tcPr>
            <w:tcW w:w="1596" w:type="dxa"/>
          </w:tcPr>
          <w:p w14:paraId="01728D84" w14:textId="77777777" w:rsidR="00717DD3" w:rsidRPr="00C13169" w:rsidRDefault="00717DD3" w:rsidP="00AB6435">
            <w:pPr>
              <w:rPr>
                <w:rFonts w:ascii="Times New Roman" w:hAnsi="Times New Roman" w:cs="Times New Roman"/>
              </w:rPr>
            </w:pPr>
            <w:r w:rsidRPr="00C13169">
              <w:rPr>
                <w:rFonts w:ascii="Times New Roman" w:hAnsi="Times New Roman" w:cs="Times New Roman"/>
              </w:rPr>
              <w:t>14,016,389.00</w:t>
            </w:r>
          </w:p>
        </w:tc>
      </w:tr>
      <w:tr w:rsidR="00717DD3" w:rsidRPr="00C13169" w14:paraId="5FC8EC34" w14:textId="77777777" w:rsidTr="00C13169">
        <w:trPr>
          <w:trHeight w:val="305"/>
        </w:trPr>
        <w:tc>
          <w:tcPr>
            <w:tcW w:w="3245" w:type="dxa"/>
          </w:tcPr>
          <w:p w14:paraId="318042C3" w14:textId="77777777" w:rsidR="00717DD3" w:rsidRPr="00C13169" w:rsidRDefault="00717DD3" w:rsidP="00AB6435">
            <w:pPr>
              <w:rPr>
                <w:rFonts w:ascii="Times New Roman" w:hAnsi="Times New Roman" w:cs="Times New Roman"/>
              </w:rPr>
            </w:pPr>
            <w:r w:rsidRPr="00C13169">
              <w:rPr>
                <w:rFonts w:ascii="Times New Roman" w:hAnsi="Times New Roman" w:cs="Times New Roman"/>
              </w:rPr>
              <w:t>Urbanizëm dhe mbrojtje të mjedisit</w:t>
            </w:r>
          </w:p>
        </w:tc>
        <w:tc>
          <w:tcPr>
            <w:tcW w:w="1596" w:type="dxa"/>
          </w:tcPr>
          <w:p w14:paraId="208E0A2C" w14:textId="77777777" w:rsidR="00717DD3" w:rsidRPr="00C13169" w:rsidRDefault="00717DD3" w:rsidP="00AB6435">
            <w:pPr>
              <w:rPr>
                <w:rFonts w:ascii="Times New Roman" w:hAnsi="Times New Roman" w:cs="Times New Roman"/>
              </w:rPr>
            </w:pPr>
            <w:r w:rsidRPr="00C13169">
              <w:rPr>
                <w:rFonts w:ascii="Times New Roman" w:hAnsi="Times New Roman" w:cs="Times New Roman"/>
              </w:rPr>
              <w:t>605,800.00</w:t>
            </w:r>
          </w:p>
        </w:tc>
        <w:tc>
          <w:tcPr>
            <w:tcW w:w="1596" w:type="dxa"/>
          </w:tcPr>
          <w:p w14:paraId="0428F538" w14:textId="77777777" w:rsidR="00717DD3" w:rsidRPr="00C13169" w:rsidRDefault="00717DD3" w:rsidP="00AB6435">
            <w:pPr>
              <w:rPr>
                <w:rFonts w:ascii="Times New Roman" w:hAnsi="Times New Roman" w:cs="Times New Roman"/>
              </w:rPr>
            </w:pPr>
            <w:r w:rsidRPr="00C13169">
              <w:rPr>
                <w:rFonts w:ascii="Times New Roman" w:hAnsi="Times New Roman" w:cs="Times New Roman"/>
              </w:rPr>
              <w:t>774,245.00</w:t>
            </w:r>
          </w:p>
        </w:tc>
        <w:tc>
          <w:tcPr>
            <w:tcW w:w="1596" w:type="dxa"/>
          </w:tcPr>
          <w:p w14:paraId="32541C28" w14:textId="77777777" w:rsidR="00717DD3" w:rsidRPr="00C13169" w:rsidRDefault="00717DD3" w:rsidP="00AB6435">
            <w:pPr>
              <w:rPr>
                <w:rFonts w:ascii="Times New Roman" w:hAnsi="Times New Roman" w:cs="Times New Roman"/>
              </w:rPr>
            </w:pPr>
            <w:r w:rsidRPr="00C13169">
              <w:rPr>
                <w:rFonts w:ascii="Times New Roman" w:hAnsi="Times New Roman" w:cs="Times New Roman"/>
              </w:rPr>
              <w:t>727,177.00</w:t>
            </w:r>
          </w:p>
        </w:tc>
      </w:tr>
      <w:tr w:rsidR="00717DD3" w:rsidRPr="00C13169" w14:paraId="4AC35386" w14:textId="77777777" w:rsidTr="00C13169">
        <w:trPr>
          <w:trHeight w:val="332"/>
        </w:trPr>
        <w:tc>
          <w:tcPr>
            <w:tcW w:w="3245" w:type="dxa"/>
          </w:tcPr>
          <w:p w14:paraId="3A1A7BE4" w14:textId="77777777" w:rsidR="00717DD3" w:rsidRPr="00C13169" w:rsidRDefault="00717DD3" w:rsidP="00AB6435">
            <w:pPr>
              <w:rPr>
                <w:rFonts w:ascii="Times New Roman" w:hAnsi="Times New Roman" w:cs="Times New Roman"/>
              </w:rPr>
            </w:pPr>
            <w:r w:rsidRPr="00C13169">
              <w:rPr>
                <w:rFonts w:ascii="Times New Roman" w:hAnsi="Times New Roman" w:cs="Times New Roman"/>
              </w:rPr>
              <w:t>Zhvillim ekonomik</w:t>
            </w:r>
          </w:p>
        </w:tc>
        <w:tc>
          <w:tcPr>
            <w:tcW w:w="1596" w:type="dxa"/>
          </w:tcPr>
          <w:p w14:paraId="250FB8B0" w14:textId="77777777" w:rsidR="00717DD3" w:rsidRPr="00C13169" w:rsidRDefault="00717DD3" w:rsidP="00AB6435">
            <w:pPr>
              <w:rPr>
                <w:rFonts w:ascii="Times New Roman" w:hAnsi="Times New Roman" w:cs="Times New Roman"/>
              </w:rPr>
            </w:pPr>
            <w:r w:rsidRPr="00C13169">
              <w:rPr>
                <w:rFonts w:ascii="Times New Roman" w:hAnsi="Times New Roman" w:cs="Times New Roman"/>
              </w:rPr>
              <w:t>1,065,600.00</w:t>
            </w:r>
          </w:p>
        </w:tc>
        <w:tc>
          <w:tcPr>
            <w:tcW w:w="1596" w:type="dxa"/>
          </w:tcPr>
          <w:p w14:paraId="672D1020" w14:textId="77777777" w:rsidR="00717DD3" w:rsidRPr="00C13169" w:rsidRDefault="00717DD3" w:rsidP="00AB6435">
            <w:pPr>
              <w:rPr>
                <w:rFonts w:ascii="Times New Roman" w:hAnsi="Times New Roman" w:cs="Times New Roman"/>
              </w:rPr>
            </w:pPr>
            <w:r w:rsidRPr="00C13169">
              <w:rPr>
                <w:rFonts w:ascii="Times New Roman" w:hAnsi="Times New Roman" w:cs="Times New Roman"/>
              </w:rPr>
              <w:t>1,265,231.00</w:t>
            </w:r>
          </w:p>
        </w:tc>
        <w:tc>
          <w:tcPr>
            <w:tcW w:w="1596" w:type="dxa"/>
          </w:tcPr>
          <w:p w14:paraId="46D093CF" w14:textId="77777777" w:rsidR="00717DD3" w:rsidRPr="00C13169" w:rsidRDefault="00717DD3" w:rsidP="00AB6435">
            <w:pPr>
              <w:rPr>
                <w:rFonts w:ascii="Times New Roman" w:hAnsi="Times New Roman" w:cs="Times New Roman"/>
              </w:rPr>
            </w:pPr>
            <w:r w:rsidRPr="00C13169">
              <w:rPr>
                <w:rFonts w:ascii="Times New Roman" w:hAnsi="Times New Roman" w:cs="Times New Roman"/>
              </w:rPr>
              <w:t xml:space="preserve">  1,320,835.00</w:t>
            </w:r>
          </w:p>
        </w:tc>
      </w:tr>
      <w:tr w:rsidR="00717DD3" w:rsidRPr="00C13169" w14:paraId="08462F6D" w14:textId="77777777" w:rsidTr="00C13169">
        <w:trPr>
          <w:trHeight w:val="305"/>
        </w:trPr>
        <w:tc>
          <w:tcPr>
            <w:tcW w:w="3245" w:type="dxa"/>
          </w:tcPr>
          <w:p w14:paraId="42682807" w14:textId="77777777" w:rsidR="00717DD3" w:rsidRPr="00C13169" w:rsidRDefault="00717DD3" w:rsidP="00AB6435">
            <w:pPr>
              <w:rPr>
                <w:rFonts w:ascii="Times New Roman" w:hAnsi="Times New Roman" w:cs="Times New Roman"/>
              </w:rPr>
            </w:pPr>
            <w:r w:rsidRPr="00C13169">
              <w:rPr>
                <w:rFonts w:ascii="Times New Roman" w:hAnsi="Times New Roman" w:cs="Times New Roman"/>
              </w:rPr>
              <w:t>Shërbime publike, infrastrukturë dhe banim</w:t>
            </w:r>
          </w:p>
        </w:tc>
        <w:tc>
          <w:tcPr>
            <w:tcW w:w="1596" w:type="dxa"/>
          </w:tcPr>
          <w:p w14:paraId="30D4610C" w14:textId="77777777" w:rsidR="00717DD3" w:rsidRPr="00C13169" w:rsidRDefault="00717DD3" w:rsidP="00AB6435">
            <w:pPr>
              <w:rPr>
                <w:rFonts w:ascii="Times New Roman" w:hAnsi="Times New Roman" w:cs="Times New Roman"/>
              </w:rPr>
            </w:pPr>
            <w:r w:rsidRPr="00C13169">
              <w:rPr>
                <w:rFonts w:ascii="Times New Roman" w:hAnsi="Times New Roman" w:cs="Times New Roman"/>
              </w:rPr>
              <w:t>2,612,757.00</w:t>
            </w:r>
          </w:p>
        </w:tc>
        <w:tc>
          <w:tcPr>
            <w:tcW w:w="1596" w:type="dxa"/>
          </w:tcPr>
          <w:p w14:paraId="5E9BCE4B" w14:textId="77777777" w:rsidR="00717DD3" w:rsidRPr="00C13169" w:rsidRDefault="00717DD3" w:rsidP="00AB6435">
            <w:pPr>
              <w:rPr>
                <w:rFonts w:ascii="Times New Roman" w:hAnsi="Times New Roman" w:cs="Times New Roman"/>
              </w:rPr>
            </w:pPr>
            <w:r w:rsidRPr="00C13169">
              <w:rPr>
                <w:rFonts w:ascii="Times New Roman" w:hAnsi="Times New Roman" w:cs="Times New Roman"/>
              </w:rPr>
              <w:t>3,175,823.00</w:t>
            </w:r>
          </w:p>
        </w:tc>
        <w:tc>
          <w:tcPr>
            <w:tcW w:w="1596" w:type="dxa"/>
          </w:tcPr>
          <w:p w14:paraId="1A45F149" w14:textId="77777777" w:rsidR="00717DD3" w:rsidRPr="00C13169" w:rsidRDefault="00717DD3" w:rsidP="00AB6435">
            <w:pPr>
              <w:rPr>
                <w:rFonts w:ascii="Times New Roman" w:hAnsi="Times New Roman" w:cs="Times New Roman"/>
              </w:rPr>
            </w:pPr>
            <w:r w:rsidRPr="00C13169">
              <w:rPr>
                <w:rFonts w:ascii="Times New Roman" w:hAnsi="Times New Roman" w:cs="Times New Roman"/>
              </w:rPr>
              <w:t xml:space="preserve">  3,118,619.00</w:t>
            </w:r>
          </w:p>
        </w:tc>
      </w:tr>
    </w:tbl>
    <w:p w14:paraId="07961B07" w14:textId="77777777" w:rsidR="00717DD3" w:rsidRPr="00C13169" w:rsidRDefault="00717DD3" w:rsidP="00717DD3">
      <w:pPr>
        <w:rPr>
          <w:rFonts w:ascii="Times New Roman" w:hAnsi="Times New Roman" w:cs="Times New Roman"/>
        </w:rPr>
      </w:pPr>
    </w:p>
    <w:p w14:paraId="66BDD452" w14:textId="07CA6A46" w:rsidR="00717DD3" w:rsidRPr="00C13169" w:rsidRDefault="00717DD3" w:rsidP="00717DD3">
      <w:pPr>
        <w:rPr>
          <w:rFonts w:ascii="Times New Roman" w:hAnsi="Times New Roman" w:cs="Times New Roman"/>
        </w:rPr>
      </w:pPr>
      <w:r w:rsidRPr="00C13169">
        <w:rPr>
          <w:rFonts w:ascii="Times New Roman" w:hAnsi="Times New Roman" w:cs="Times New Roman"/>
        </w:rPr>
        <w:t xml:space="preserve">Mbështetja institucionale për organizatat e shoqërisë civile ofrohet në formën e granteve, por shuma në dispozicion dhe procedurat e gjata deri </w:t>
      </w:r>
      <w:proofErr w:type="gramStart"/>
      <w:r w:rsidRPr="00C13169">
        <w:rPr>
          <w:rFonts w:ascii="Times New Roman" w:hAnsi="Times New Roman" w:cs="Times New Roman"/>
        </w:rPr>
        <w:t>te</w:t>
      </w:r>
      <w:proofErr w:type="gramEnd"/>
      <w:r w:rsidRPr="00C13169">
        <w:rPr>
          <w:rFonts w:ascii="Times New Roman" w:hAnsi="Times New Roman" w:cs="Times New Roman"/>
        </w:rPr>
        <w:t xml:space="preserve"> hapat konkret në ofrimin e mbështetjes financiare, shpesh ndikojnë në qëndrueshmërinë e shërbimeve sociale të ofruara nga organizatat.   </w:t>
      </w:r>
    </w:p>
    <w:p w14:paraId="1B873D23" w14:textId="77777777" w:rsidR="00717DD3" w:rsidRPr="00C13169" w:rsidRDefault="00717DD3" w:rsidP="00717DD3">
      <w:pPr>
        <w:rPr>
          <w:rFonts w:ascii="Times New Roman" w:hAnsi="Times New Roman" w:cs="Times New Roman"/>
        </w:rPr>
      </w:pPr>
    </w:p>
    <w:p w14:paraId="2E41180C" w14:textId="77777777" w:rsidR="00717DD3" w:rsidRPr="00C13169" w:rsidRDefault="00717DD3" w:rsidP="00717DD3">
      <w:pPr>
        <w:rPr>
          <w:rFonts w:ascii="Times New Roman" w:hAnsi="Times New Roman" w:cs="Times New Roman"/>
          <w:b/>
        </w:rPr>
      </w:pPr>
      <w:r w:rsidRPr="00C13169">
        <w:rPr>
          <w:rFonts w:ascii="Times New Roman" w:hAnsi="Times New Roman" w:cs="Times New Roman"/>
          <w:b/>
        </w:rPr>
        <w:t>Parimet kyqe</w:t>
      </w:r>
    </w:p>
    <w:p w14:paraId="12443DE8" w14:textId="77777777" w:rsidR="00717DD3" w:rsidRPr="00C13169" w:rsidRDefault="00717DD3" w:rsidP="00717DD3">
      <w:pPr>
        <w:rPr>
          <w:rFonts w:ascii="Times New Roman" w:hAnsi="Times New Roman" w:cs="Times New Roman"/>
          <w:b/>
        </w:rPr>
      </w:pPr>
    </w:p>
    <w:p w14:paraId="5F07B3F0" w14:textId="77777777" w:rsidR="00717DD3" w:rsidRPr="00C13169" w:rsidRDefault="00717DD3" w:rsidP="00717DD3">
      <w:pPr>
        <w:pStyle w:val="ListParagraph"/>
        <w:numPr>
          <w:ilvl w:val="0"/>
          <w:numId w:val="17"/>
        </w:numPr>
        <w:spacing w:after="0" w:line="240" w:lineRule="auto"/>
        <w:rPr>
          <w:rFonts w:ascii="Times New Roman" w:hAnsi="Times New Roman" w:cs="Times New Roman"/>
          <w:b/>
        </w:rPr>
      </w:pPr>
      <w:r w:rsidRPr="00C13169">
        <w:rPr>
          <w:rFonts w:ascii="Times New Roman" w:hAnsi="Times New Roman" w:cs="Times New Roman"/>
          <w:b/>
        </w:rPr>
        <w:t xml:space="preserve">Përfshirja sociale përtej shërbimeve sociale </w:t>
      </w:r>
    </w:p>
    <w:p w14:paraId="458EE30A" w14:textId="77777777" w:rsidR="00717DD3" w:rsidRPr="00C13169" w:rsidRDefault="00717DD3" w:rsidP="00717DD3">
      <w:pPr>
        <w:rPr>
          <w:rFonts w:ascii="Times New Roman" w:hAnsi="Times New Roman" w:cs="Times New Roman"/>
          <w:b/>
        </w:rPr>
      </w:pPr>
    </w:p>
    <w:p w14:paraId="15A8E335" w14:textId="77777777" w:rsidR="00717DD3" w:rsidRPr="00C13169" w:rsidRDefault="00717DD3" w:rsidP="00717DD3">
      <w:pPr>
        <w:rPr>
          <w:rFonts w:ascii="Times New Roman" w:hAnsi="Times New Roman" w:cs="Times New Roman"/>
        </w:rPr>
      </w:pPr>
      <w:r w:rsidRPr="00C13169">
        <w:rPr>
          <w:rFonts w:ascii="Times New Roman" w:hAnsi="Times New Roman" w:cs="Times New Roman"/>
        </w:rPr>
        <w:t>Kjo strategji fokusohet në arritjen e potencialit nga personat me nevoja specifike dhe nuk përfaqëson thjeshtë çështjen e ofrimit të shërbimeve sociale. Përveç synimit për të fuqizuar sistemin ekzistues të shërbimeve sociale, Strategjia synon që të krijojë bazë për të gjithë njerëzit që të ndjehen pjesë e shoqërisë dhe jetës institucionale.</w:t>
      </w:r>
    </w:p>
    <w:p w14:paraId="0B21234D" w14:textId="77777777" w:rsidR="00717DD3" w:rsidRPr="00C13169" w:rsidRDefault="00717DD3" w:rsidP="00717DD3">
      <w:pPr>
        <w:rPr>
          <w:rFonts w:ascii="Times New Roman" w:hAnsi="Times New Roman" w:cs="Times New Roman"/>
        </w:rPr>
      </w:pPr>
    </w:p>
    <w:p w14:paraId="1153F98C" w14:textId="77777777" w:rsidR="00717DD3" w:rsidRPr="00C13169" w:rsidRDefault="00717DD3" w:rsidP="00717DD3">
      <w:pPr>
        <w:pStyle w:val="ListParagraph"/>
        <w:numPr>
          <w:ilvl w:val="0"/>
          <w:numId w:val="17"/>
        </w:numPr>
        <w:spacing w:after="0" w:line="240" w:lineRule="auto"/>
        <w:rPr>
          <w:rFonts w:ascii="Times New Roman" w:hAnsi="Times New Roman" w:cs="Times New Roman"/>
          <w:b/>
        </w:rPr>
      </w:pPr>
      <w:r w:rsidRPr="00C13169">
        <w:rPr>
          <w:rFonts w:ascii="Times New Roman" w:hAnsi="Times New Roman" w:cs="Times New Roman"/>
          <w:b/>
        </w:rPr>
        <w:t xml:space="preserve">Fokusi në grupet e ndryshme të personave në nevoje </w:t>
      </w:r>
    </w:p>
    <w:p w14:paraId="5D9928A7" w14:textId="77777777" w:rsidR="00717DD3" w:rsidRPr="00C13169" w:rsidRDefault="00717DD3" w:rsidP="00717DD3">
      <w:pPr>
        <w:rPr>
          <w:rFonts w:ascii="Times New Roman" w:hAnsi="Times New Roman" w:cs="Times New Roman"/>
        </w:rPr>
      </w:pPr>
    </w:p>
    <w:p w14:paraId="57B982BB" w14:textId="77777777" w:rsidR="00717DD3" w:rsidRPr="00C13169" w:rsidRDefault="00717DD3" w:rsidP="00717DD3">
      <w:pPr>
        <w:rPr>
          <w:rFonts w:ascii="Times New Roman" w:hAnsi="Times New Roman" w:cs="Times New Roman"/>
        </w:rPr>
      </w:pPr>
      <w:r w:rsidRPr="00C13169">
        <w:rPr>
          <w:rFonts w:ascii="Times New Roman" w:hAnsi="Times New Roman" w:cs="Times New Roman"/>
        </w:rPr>
        <w:t xml:space="preserve">Përveç fokusit të tanishëm në ofrimin e shërbimeve për kategori të caktuara, strategjia ka për synim që të përfshijë të gjitha grupet e ndjeshme, duke përfshirë personat me aftësi të kufizuara, të mbijetuarit e dhunës së bazuar në gjini dhe dhunës në familje, minoritetet etnike, të moshuarit dhe varësinë ndaj substancave psikoaktive. </w:t>
      </w:r>
    </w:p>
    <w:p w14:paraId="02D927A3" w14:textId="77777777" w:rsidR="00717DD3" w:rsidRPr="00C13169" w:rsidRDefault="00717DD3" w:rsidP="00717DD3">
      <w:pPr>
        <w:rPr>
          <w:rFonts w:ascii="Times New Roman" w:hAnsi="Times New Roman" w:cs="Times New Roman"/>
        </w:rPr>
      </w:pPr>
    </w:p>
    <w:p w14:paraId="5FD25AAD" w14:textId="77777777" w:rsidR="00717DD3" w:rsidRPr="00C13169" w:rsidRDefault="00717DD3" w:rsidP="00717DD3">
      <w:pPr>
        <w:pStyle w:val="ListParagraph"/>
        <w:numPr>
          <w:ilvl w:val="0"/>
          <w:numId w:val="17"/>
        </w:numPr>
        <w:spacing w:after="0" w:line="240" w:lineRule="auto"/>
        <w:rPr>
          <w:rFonts w:ascii="Times New Roman" w:hAnsi="Times New Roman" w:cs="Times New Roman"/>
          <w:b/>
          <w:color w:val="000000" w:themeColor="text1"/>
        </w:rPr>
      </w:pPr>
      <w:r w:rsidRPr="00C13169">
        <w:rPr>
          <w:rFonts w:ascii="Times New Roman" w:hAnsi="Times New Roman" w:cs="Times New Roman"/>
          <w:b/>
          <w:color w:val="000000" w:themeColor="text1"/>
        </w:rPr>
        <w:t>Koherenca komunale</w:t>
      </w:r>
    </w:p>
    <w:p w14:paraId="23ED7D1D" w14:textId="77777777" w:rsidR="00717DD3" w:rsidRPr="00C13169" w:rsidRDefault="00717DD3" w:rsidP="00717DD3">
      <w:pPr>
        <w:rPr>
          <w:rFonts w:ascii="Times New Roman" w:hAnsi="Times New Roman" w:cs="Times New Roman"/>
        </w:rPr>
      </w:pPr>
    </w:p>
    <w:p w14:paraId="68E578FB" w14:textId="4D905054" w:rsidR="00717DD3" w:rsidRPr="00C13169" w:rsidRDefault="00717DD3" w:rsidP="00717DD3">
      <w:pPr>
        <w:rPr>
          <w:rFonts w:ascii="Times New Roman" w:hAnsi="Times New Roman" w:cs="Times New Roman"/>
        </w:rPr>
      </w:pPr>
      <w:r w:rsidRPr="00C13169">
        <w:rPr>
          <w:rFonts w:ascii="Times New Roman" w:hAnsi="Times New Roman" w:cs="Times New Roman"/>
        </w:rPr>
        <w:t>Strategjia merr parasysh përpjekje nacionale dhe lokale, përfshirë Ligji</w:t>
      </w:r>
      <w:r w:rsidR="00505BDF">
        <w:rPr>
          <w:rFonts w:ascii="Times New Roman" w:hAnsi="Times New Roman" w:cs="Times New Roman"/>
        </w:rPr>
        <w:t>n</w:t>
      </w:r>
      <w:r w:rsidRPr="00C13169">
        <w:rPr>
          <w:rFonts w:ascii="Times New Roman" w:hAnsi="Times New Roman" w:cs="Times New Roman"/>
        </w:rPr>
        <w:t xml:space="preserve"> mbi Shërbimet Sociale dhe Familjare, rregulloret komunale dhe përpjekjet lokale në përgjithësi.</w:t>
      </w:r>
    </w:p>
    <w:p w14:paraId="465F1EE8" w14:textId="77777777" w:rsidR="00717DD3" w:rsidRPr="00C13169" w:rsidRDefault="00717DD3" w:rsidP="00717DD3">
      <w:pPr>
        <w:rPr>
          <w:rFonts w:ascii="Times New Roman" w:hAnsi="Times New Roman" w:cs="Times New Roman"/>
        </w:rPr>
      </w:pPr>
    </w:p>
    <w:p w14:paraId="4A318F6F" w14:textId="77777777" w:rsidR="00717DD3" w:rsidRPr="00C13169" w:rsidRDefault="00717DD3" w:rsidP="00717DD3">
      <w:pPr>
        <w:pStyle w:val="ListParagraph"/>
        <w:numPr>
          <w:ilvl w:val="0"/>
          <w:numId w:val="17"/>
        </w:numPr>
        <w:spacing w:after="0" w:line="240" w:lineRule="auto"/>
        <w:rPr>
          <w:rFonts w:ascii="Times New Roman" w:hAnsi="Times New Roman" w:cs="Times New Roman"/>
          <w:b/>
        </w:rPr>
      </w:pPr>
      <w:r w:rsidRPr="00C13169">
        <w:rPr>
          <w:rFonts w:ascii="Times New Roman" w:hAnsi="Times New Roman" w:cs="Times New Roman"/>
          <w:b/>
        </w:rPr>
        <w:t>Sinergjitë ndër-institucionale</w:t>
      </w:r>
    </w:p>
    <w:p w14:paraId="6A587767" w14:textId="77777777" w:rsidR="00717DD3" w:rsidRPr="00C13169" w:rsidRDefault="00717DD3" w:rsidP="00717DD3">
      <w:pPr>
        <w:rPr>
          <w:rFonts w:ascii="Times New Roman" w:hAnsi="Times New Roman" w:cs="Times New Roman"/>
          <w:b/>
        </w:rPr>
      </w:pPr>
    </w:p>
    <w:p w14:paraId="5EE9A1B4" w14:textId="77777777" w:rsidR="00717DD3" w:rsidRPr="00C13169" w:rsidRDefault="00717DD3" w:rsidP="00717DD3">
      <w:pPr>
        <w:rPr>
          <w:rFonts w:ascii="Times New Roman" w:hAnsi="Times New Roman" w:cs="Times New Roman"/>
        </w:rPr>
      </w:pPr>
      <w:r w:rsidRPr="00C13169">
        <w:rPr>
          <w:rFonts w:ascii="Times New Roman" w:hAnsi="Times New Roman" w:cs="Times New Roman"/>
        </w:rPr>
        <w:t>Veprimet e rekomanduara të përcaktuara në këtë Strategji fokusohen në fuqizimin e sinergjive ndër-institucionale në nivel lokal.</w:t>
      </w:r>
    </w:p>
    <w:p w14:paraId="43ED56D3" w14:textId="77777777" w:rsidR="00717DD3" w:rsidRPr="00C13169" w:rsidRDefault="00717DD3" w:rsidP="00717DD3">
      <w:pPr>
        <w:rPr>
          <w:rFonts w:ascii="Times New Roman" w:hAnsi="Times New Roman" w:cs="Times New Roman"/>
        </w:rPr>
      </w:pPr>
    </w:p>
    <w:p w14:paraId="0328ADBB" w14:textId="77777777" w:rsidR="00717DD3" w:rsidRPr="00C13169" w:rsidRDefault="00717DD3" w:rsidP="00717DD3">
      <w:pPr>
        <w:pStyle w:val="ListParagraph"/>
        <w:numPr>
          <w:ilvl w:val="0"/>
          <w:numId w:val="17"/>
        </w:numPr>
        <w:spacing w:after="0" w:line="240" w:lineRule="auto"/>
        <w:rPr>
          <w:rFonts w:ascii="Times New Roman" w:hAnsi="Times New Roman" w:cs="Times New Roman"/>
          <w:b/>
        </w:rPr>
      </w:pPr>
      <w:r w:rsidRPr="00C13169">
        <w:rPr>
          <w:rFonts w:ascii="Times New Roman" w:hAnsi="Times New Roman" w:cs="Times New Roman"/>
          <w:b/>
        </w:rPr>
        <w:t xml:space="preserve">Partneriteti </w:t>
      </w:r>
    </w:p>
    <w:p w14:paraId="4A9D8093" w14:textId="77777777" w:rsidR="00717DD3" w:rsidRPr="00C13169" w:rsidRDefault="00717DD3" w:rsidP="00717DD3">
      <w:pPr>
        <w:rPr>
          <w:rFonts w:ascii="Times New Roman" w:hAnsi="Times New Roman" w:cs="Times New Roman"/>
        </w:rPr>
      </w:pPr>
      <w:r w:rsidRPr="00C13169">
        <w:rPr>
          <w:rFonts w:ascii="Times New Roman" w:hAnsi="Times New Roman" w:cs="Times New Roman"/>
        </w:rPr>
        <w:t xml:space="preserve">Fuqizimi i sistemit të shërbimeve sociale dhe familjare kërkon angazhimin dhe partneritetin me një numër të madhë të akterëve, përfshirë autoritetet institucionale, agjensitë ndërkombëtare, organizatat e shoqërisë civile dhe përfaqësuesit e komuniteteve. Thelbërsore mbetet bashkëpunimi i autoriteteve institucionale me organizatat e shoqërisë civile direkt të përfshirë mbështetjen e Sistemit të Mbrojtjes Sociale përmes ofrimit të shërbimeve të nevojshme sociale. </w:t>
      </w:r>
    </w:p>
    <w:p w14:paraId="175A769A" w14:textId="4030E4C7" w:rsidR="00717DD3" w:rsidRDefault="00717DD3" w:rsidP="00717DD3">
      <w:pPr>
        <w:rPr>
          <w:rFonts w:ascii="Times New Roman" w:hAnsi="Times New Roman" w:cs="Times New Roman"/>
        </w:rPr>
      </w:pPr>
    </w:p>
    <w:p w14:paraId="2EC58E72" w14:textId="6BF67152" w:rsidR="00553155" w:rsidRDefault="00553155" w:rsidP="00717DD3">
      <w:pPr>
        <w:rPr>
          <w:rFonts w:ascii="Times New Roman" w:hAnsi="Times New Roman" w:cs="Times New Roman"/>
        </w:rPr>
      </w:pPr>
    </w:p>
    <w:p w14:paraId="686642AF" w14:textId="361922FE" w:rsidR="00553155" w:rsidRDefault="00553155" w:rsidP="00717DD3">
      <w:pPr>
        <w:rPr>
          <w:rFonts w:ascii="Times New Roman" w:hAnsi="Times New Roman" w:cs="Times New Roman"/>
        </w:rPr>
      </w:pPr>
    </w:p>
    <w:p w14:paraId="7D6047EE" w14:textId="77777777" w:rsidR="00553155" w:rsidRPr="00C13169" w:rsidRDefault="00553155" w:rsidP="00717DD3">
      <w:pPr>
        <w:rPr>
          <w:rFonts w:ascii="Times New Roman" w:hAnsi="Times New Roman" w:cs="Times New Roman"/>
        </w:rPr>
      </w:pPr>
    </w:p>
    <w:p w14:paraId="0484AB58" w14:textId="77777777" w:rsidR="00717DD3" w:rsidRPr="00C13169" w:rsidRDefault="00717DD3" w:rsidP="00717DD3">
      <w:pPr>
        <w:rPr>
          <w:rFonts w:ascii="Times New Roman" w:hAnsi="Times New Roman" w:cs="Times New Roman"/>
          <w:b/>
        </w:rPr>
      </w:pPr>
      <w:r w:rsidRPr="00C13169">
        <w:rPr>
          <w:rFonts w:ascii="Times New Roman" w:hAnsi="Times New Roman" w:cs="Times New Roman"/>
          <w:b/>
        </w:rPr>
        <w:t>Teoria e ndryshimit</w:t>
      </w:r>
    </w:p>
    <w:p w14:paraId="70AE07B0" w14:textId="77777777" w:rsidR="00717DD3" w:rsidRPr="00C13169" w:rsidRDefault="00717DD3" w:rsidP="00717DD3">
      <w:pPr>
        <w:rPr>
          <w:rFonts w:ascii="Times New Roman" w:hAnsi="Times New Roman" w:cs="Times New Roman"/>
          <w:b/>
        </w:rPr>
      </w:pPr>
    </w:p>
    <w:p w14:paraId="5F69D808" w14:textId="77777777" w:rsidR="00717DD3" w:rsidRPr="00C13169" w:rsidRDefault="00717DD3" w:rsidP="00717DD3">
      <w:pPr>
        <w:rPr>
          <w:rFonts w:ascii="Times New Roman" w:hAnsi="Times New Roman" w:cs="Times New Roman"/>
          <w:b/>
        </w:rPr>
      </w:pPr>
      <w:r w:rsidRPr="00C13169">
        <w:rPr>
          <w:rFonts w:ascii="Times New Roman" w:hAnsi="Times New Roman" w:cs="Times New Roman"/>
          <w:b/>
        </w:rPr>
        <w:t xml:space="preserve">Ndryshimi i dëshiruar i prezantuar në këtë Strategji ndërtohet në një numër të faktorëve ndikues dhe supozimeve: </w:t>
      </w:r>
    </w:p>
    <w:p w14:paraId="7A9196BA" w14:textId="77777777" w:rsidR="00717DD3" w:rsidRPr="00C13169" w:rsidRDefault="00717DD3" w:rsidP="00717DD3">
      <w:pPr>
        <w:rPr>
          <w:rFonts w:ascii="Times New Roman" w:hAnsi="Times New Roman" w:cs="Times New Roman"/>
          <w:b/>
        </w:rPr>
      </w:pPr>
    </w:p>
    <w:p w14:paraId="3E504605" w14:textId="77777777" w:rsidR="00717DD3" w:rsidRPr="00C13169" w:rsidRDefault="00717DD3" w:rsidP="00717DD3">
      <w:pPr>
        <w:pStyle w:val="ListParagraph"/>
        <w:numPr>
          <w:ilvl w:val="0"/>
          <w:numId w:val="18"/>
        </w:numPr>
        <w:spacing w:after="0" w:line="240" w:lineRule="auto"/>
        <w:rPr>
          <w:rFonts w:ascii="Times New Roman" w:hAnsi="Times New Roman" w:cs="Times New Roman"/>
        </w:rPr>
      </w:pPr>
      <w:r w:rsidRPr="00C13169">
        <w:rPr>
          <w:rFonts w:ascii="Times New Roman" w:hAnsi="Times New Roman" w:cs="Times New Roman"/>
        </w:rPr>
        <w:t>Perceptimi public i ndjeshmërisë dhe në përgjithësi personat me nevoja specifike është ndryshuar pozitivisht në kuptim të ofrimit të mbështetjes për të zhvilluar më tutje Sistemin e Mbrojtes Sociale dhe ofrimin më efektiv të shërbimeve sociale dhe familjare;</w:t>
      </w:r>
    </w:p>
    <w:p w14:paraId="289B0FC0" w14:textId="77777777" w:rsidR="00717DD3" w:rsidRPr="00C13169" w:rsidRDefault="00717DD3" w:rsidP="00717DD3">
      <w:pPr>
        <w:pStyle w:val="ListParagraph"/>
        <w:numPr>
          <w:ilvl w:val="0"/>
          <w:numId w:val="18"/>
        </w:numPr>
        <w:spacing w:after="0" w:line="240" w:lineRule="auto"/>
        <w:rPr>
          <w:rFonts w:ascii="Times New Roman" w:hAnsi="Times New Roman" w:cs="Times New Roman"/>
        </w:rPr>
      </w:pPr>
      <w:r w:rsidRPr="00C13169">
        <w:rPr>
          <w:rFonts w:ascii="Times New Roman" w:hAnsi="Times New Roman" w:cs="Times New Roman"/>
        </w:rPr>
        <w:t>Vullneti i mjaftueshëm institucional dhe politik ekziston ose mund të zhvillohet nga autoritetet lokale për të përmirësuar shërbimet sociale dhe familjare që ato të jenë më efektive dhe gjithpërfshirëse;</w:t>
      </w:r>
    </w:p>
    <w:p w14:paraId="5FB7FBBC" w14:textId="77777777" w:rsidR="00717DD3" w:rsidRPr="00C13169" w:rsidRDefault="00717DD3" w:rsidP="00717DD3">
      <w:pPr>
        <w:pStyle w:val="ListParagraph"/>
        <w:numPr>
          <w:ilvl w:val="0"/>
          <w:numId w:val="18"/>
        </w:numPr>
        <w:spacing w:after="0" w:line="240" w:lineRule="auto"/>
        <w:rPr>
          <w:rFonts w:ascii="Times New Roman" w:hAnsi="Times New Roman" w:cs="Times New Roman"/>
        </w:rPr>
      </w:pPr>
      <w:r w:rsidRPr="00C13169">
        <w:rPr>
          <w:rFonts w:ascii="Times New Roman" w:hAnsi="Times New Roman" w:cs="Times New Roman"/>
        </w:rPr>
        <w:t>Qasja holistike dhe veprimet e përbashkëta të koordinuara nga të gjithë akterët relevant në nivel lokal mund të stimulojnë ndryshimin pozitiv drejt arritjes së objektivave strategjike;</w:t>
      </w:r>
    </w:p>
    <w:p w14:paraId="304143F9" w14:textId="77777777" w:rsidR="00717DD3" w:rsidRPr="00C13169" w:rsidRDefault="00717DD3" w:rsidP="00717DD3">
      <w:pPr>
        <w:pStyle w:val="ListParagraph"/>
        <w:numPr>
          <w:ilvl w:val="0"/>
          <w:numId w:val="18"/>
        </w:numPr>
        <w:spacing w:after="0" w:line="240" w:lineRule="auto"/>
        <w:rPr>
          <w:rFonts w:ascii="Times New Roman" w:hAnsi="Times New Roman" w:cs="Times New Roman"/>
        </w:rPr>
      </w:pPr>
      <w:r w:rsidRPr="00C13169">
        <w:rPr>
          <w:rFonts w:ascii="Times New Roman" w:hAnsi="Times New Roman" w:cs="Times New Roman"/>
        </w:rPr>
        <w:t xml:space="preserve">Perceptimi dhe besimi i personave me nevoja specifike ose ndjeshmëri </w:t>
      </w:r>
      <w:proofErr w:type="gramStart"/>
      <w:r w:rsidRPr="00C13169">
        <w:rPr>
          <w:rFonts w:ascii="Times New Roman" w:hAnsi="Times New Roman" w:cs="Times New Roman"/>
        </w:rPr>
        <w:t>te</w:t>
      </w:r>
      <w:proofErr w:type="gramEnd"/>
      <w:r w:rsidRPr="00C13169">
        <w:rPr>
          <w:rFonts w:ascii="Times New Roman" w:hAnsi="Times New Roman" w:cs="Times New Roman"/>
        </w:rPr>
        <w:t xml:space="preserve"> autoritetet institucionale varet nga mundësia e tyre për të iu qasur shërbimeve sociale dhe zgjidhjeve me kuptim për situatën e tyre. </w:t>
      </w:r>
    </w:p>
    <w:p w14:paraId="52D977C8" w14:textId="77777777" w:rsidR="00717DD3" w:rsidRPr="00C13169" w:rsidRDefault="00717DD3" w:rsidP="00717DD3">
      <w:pPr>
        <w:rPr>
          <w:rFonts w:ascii="Times New Roman" w:hAnsi="Times New Roman" w:cs="Times New Roman"/>
        </w:rPr>
      </w:pPr>
    </w:p>
    <w:p w14:paraId="7BD502B4" w14:textId="77777777" w:rsidR="00717DD3" w:rsidRPr="00C13169" w:rsidRDefault="00717DD3" w:rsidP="00717DD3">
      <w:pPr>
        <w:pStyle w:val="ListParagraph"/>
        <w:numPr>
          <w:ilvl w:val="0"/>
          <w:numId w:val="18"/>
        </w:numPr>
        <w:spacing w:after="0" w:line="240" w:lineRule="auto"/>
        <w:rPr>
          <w:rFonts w:ascii="Times New Roman" w:hAnsi="Times New Roman" w:cs="Times New Roman"/>
          <w:b/>
        </w:rPr>
      </w:pPr>
      <w:r w:rsidRPr="00C13169">
        <w:rPr>
          <w:rFonts w:ascii="Times New Roman" w:hAnsi="Times New Roman" w:cs="Times New Roman"/>
          <w:b/>
        </w:rPr>
        <w:t xml:space="preserve">Ndryshimi i dëshiruar </w:t>
      </w:r>
    </w:p>
    <w:p w14:paraId="35D5A56F" w14:textId="77777777" w:rsidR="00717DD3" w:rsidRPr="00C13169" w:rsidRDefault="00717DD3" w:rsidP="00717DD3">
      <w:pPr>
        <w:rPr>
          <w:rFonts w:ascii="Times New Roman" w:hAnsi="Times New Roman" w:cs="Times New Roman"/>
        </w:rPr>
      </w:pPr>
    </w:p>
    <w:p w14:paraId="6038587B" w14:textId="77777777" w:rsidR="00717DD3" w:rsidRPr="00C13169" w:rsidRDefault="00717DD3" w:rsidP="00717DD3">
      <w:pPr>
        <w:rPr>
          <w:rFonts w:ascii="Times New Roman" w:hAnsi="Times New Roman" w:cs="Times New Roman"/>
        </w:rPr>
      </w:pPr>
      <w:r w:rsidRPr="00C13169">
        <w:rPr>
          <w:rFonts w:ascii="Times New Roman" w:hAnsi="Times New Roman" w:cs="Times New Roman"/>
        </w:rPr>
        <w:t xml:space="preserve">Shërbyesit institucional lokal në Komunën e Gjilanit transformohen nga ofrues të thjeshtë të shërbimeve sociale në ata që ofrojnë mbështetje dhe mbrojtje me </w:t>
      </w:r>
      <w:proofErr w:type="gramStart"/>
      <w:r w:rsidRPr="00C13169">
        <w:rPr>
          <w:rFonts w:ascii="Times New Roman" w:hAnsi="Times New Roman" w:cs="Times New Roman"/>
        </w:rPr>
        <w:t>kuptim  për</w:t>
      </w:r>
      <w:proofErr w:type="gramEnd"/>
      <w:r w:rsidRPr="00C13169">
        <w:rPr>
          <w:rFonts w:ascii="Times New Roman" w:hAnsi="Times New Roman" w:cs="Times New Roman"/>
        </w:rPr>
        <w:t xml:space="preserve"> të gjithë personat në nevojë dhe familjet e tyre për të arritur potencialin e tyre dhe integrimin në shoqëri. </w:t>
      </w:r>
    </w:p>
    <w:p w14:paraId="6CA7599F" w14:textId="77777777" w:rsidR="00717DD3" w:rsidRPr="00C13169" w:rsidRDefault="00717DD3" w:rsidP="00717DD3">
      <w:pPr>
        <w:rPr>
          <w:rFonts w:ascii="Times New Roman" w:hAnsi="Times New Roman" w:cs="Times New Roman"/>
        </w:rPr>
      </w:pPr>
    </w:p>
    <w:p w14:paraId="6B261B06" w14:textId="77777777" w:rsidR="00717DD3" w:rsidRPr="00C13169" w:rsidRDefault="00717DD3" w:rsidP="00717DD3">
      <w:pPr>
        <w:rPr>
          <w:rFonts w:ascii="Times New Roman" w:hAnsi="Times New Roman" w:cs="Times New Roman"/>
        </w:rPr>
      </w:pPr>
    </w:p>
    <w:tbl>
      <w:tblPr>
        <w:tblStyle w:val="TableGrid"/>
        <w:tblW w:w="963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150"/>
        <w:gridCol w:w="3150"/>
        <w:gridCol w:w="3330"/>
      </w:tblGrid>
      <w:tr w:rsidR="00717DD3" w:rsidRPr="008A20E0" w14:paraId="221C35EA" w14:textId="77777777" w:rsidTr="008A20E0">
        <w:trPr>
          <w:trHeight w:val="908"/>
        </w:trPr>
        <w:tc>
          <w:tcPr>
            <w:tcW w:w="3150" w:type="dxa"/>
            <w:tcBorders>
              <w:right w:val="single" w:sz="18" w:space="0" w:color="auto"/>
            </w:tcBorders>
            <w:vAlign w:val="center"/>
          </w:tcPr>
          <w:p w14:paraId="672C0216" w14:textId="77777777" w:rsidR="00717DD3" w:rsidRPr="008A20E0" w:rsidRDefault="00717DD3" w:rsidP="008A20E0">
            <w:pPr>
              <w:rPr>
                <w:rFonts w:ascii="Times New Roman" w:hAnsi="Times New Roman" w:cs="Times New Roman"/>
                <w:b/>
                <w:bCs/>
              </w:rPr>
            </w:pPr>
          </w:p>
          <w:p w14:paraId="7D8E94E1" w14:textId="77777777" w:rsidR="008A20E0" w:rsidRPr="008A20E0" w:rsidRDefault="008A20E0" w:rsidP="008A20E0">
            <w:pPr>
              <w:rPr>
                <w:rFonts w:ascii="Times New Roman" w:hAnsi="Times New Roman" w:cs="Times New Roman"/>
                <w:b/>
                <w:bCs/>
              </w:rPr>
            </w:pPr>
            <w:r w:rsidRPr="008A20E0">
              <w:rPr>
                <w:rFonts w:ascii="Times New Roman" w:hAnsi="Times New Roman" w:cs="Times New Roman"/>
                <w:b/>
                <w:bCs/>
              </w:rPr>
              <w:t xml:space="preserve">Rezultati afatgjatë 1 </w:t>
            </w:r>
          </w:p>
          <w:p w14:paraId="1E590479" w14:textId="77777777" w:rsidR="00717DD3" w:rsidRPr="008A20E0" w:rsidRDefault="00717DD3" w:rsidP="008A20E0">
            <w:pPr>
              <w:rPr>
                <w:rFonts w:ascii="Times New Roman" w:hAnsi="Times New Roman" w:cs="Times New Roman"/>
                <w:b/>
                <w:bCs/>
              </w:rPr>
            </w:pPr>
          </w:p>
        </w:tc>
        <w:tc>
          <w:tcPr>
            <w:tcW w:w="3150" w:type="dxa"/>
            <w:tcBorders>
              <w:left w:val="single" w:sz="18" w:space="0" w:color="auto"/>
              <w:right w:val="single" w:sz="18" w:space="0" w:color="auto"/>
            </w:tcBorders>
            <w:vAlign w:val="center"/>
          </w:tcPr>
          <w:p w14:paraId="580D60CF" w14:textId="77777777" w:rsidR="00717DD3" w:rsidRPr="008A20E0" w:rsidRDefault="00717DD3" w:rsidP="008A20E0">
            <w:pPr>
              <w:rPr>
                <w:rFonts w:ascii="Times New Roman" w:hAnsi="Times New Roman" w:cs="Times New Roman"/>
                <w:b/>
                <w:bCs/>
              </w:rPr>
            </w:pPr>
            <w:r w:rsidRPr="008A20E0">
              <w:rPr>
                <w:rFonts w:ascii="Times New Roman" w:hAnsi="Times New Roman" w:cs="Times New Roman"/>
                <w:b/>
                <w:bCs/>
              </w:rPr>
              <w:t>Rezultati afatgjatë 2</w:t>
            </w:r>
          </w:p>
        </w:tc>
        <w:tc>
          <w:tcPr>
            <w:tcW w:w="3330" w:type="dxa"/>
            <w:tcBorders>
              <w:left w:val="single" w:sz="18" w:space="0" w:color="auto"/>
              <w:right w:val="single" w:sz="18" w:space="0" w:color="auto"/>
            </w:tcBorders>
            <w:vAlign w:val="center"/>
          </w:tcPr>
          <w:p w14:paraId="1447D0A6" w14:textId="77777777" w:rsidR="00717DD3" w:rsidRPr="008A20E0" w:rsidRDefault="00717DD3" w:rsidP="008A20E0">
            <w:pPr>
              <w:rPr>
                <w:rFonts w:ascii="Times New Roman" w:hAnsi="Times New Roman" w:cs="Times New Roman"/>
                <w:b/>
                <w:bCs/>
              </w:rPr>
            </w:pPr>
            <w:r w:rsidRPr="008A20E0">
              <w:rPr>
                <w:rFonts w:ascii="Times New Roman" w:hAnsi="Times New Roman" w:cs="Times New Roman"/>
                <w:b/>
                <w:bCs/>
              </w:rPr>
              <w:t>Rezultati Afatgjatë 3</w:t>
            </w:r>
          </w:p>
        </w:tc>
      </w:tr>
      <w:tr w:rsidR="00717DD3" w:rsidRPr="00C13169" w14:paraId="2CBE9447" w14:textId="77777777" w:rsidTr="00AB6435">
        <w:trPr>
          <w:trHeight w:val="269"/>
        </w:trPr>
        <w:tc>
          <w:tcPr>
            <w:tcW w:w="3150" w:type="dxa"/>
            <w:tcBorders>
              <w:right w:val="single" w:sz="18" w:space="0" w:color="auto"/>
            </w:tcBorders>
          </w:tcPr>
          <w:p w14:paraId="41D7CDEC" w14:textId="77777777" w:rsidR="00717DD3" w:rsidRDefault="00717DD3" w:rsidP="00AB6435">
            <w:pPr>
              <w:rPr>
                <w:rFonts w:ascii="Times New Roman" w:hAnsi="Times New Roman" w:cs="Times New Roman"/>
              </w:rPr>
            </w:pPr>
            <w:r w:rsidRPr="00C13169">
              <w:rPr>
                <w:rFonts w:ascii="Times New Roman" w:hAnsi="Times New Roman" w:cs="Times New Roman"/>
              </w:rPr>
              <w:t xml:space="preserve">Personat dhe familjet në nevojë janë </w:t>
            </w:r>
            <w:r w:rsidRPr="00C13169">
              <w:rPr>
                <w:rFonts w:ascii="Times New Roman" w:hAnsi="Times New Roman" w:cs="Times New Roman"/>
                <w:b/>
                <w:i/>
              </w:rPr>
              <w:t>identifikuar, referuar dhe nevojat e tyre janë vlerësuar</w:t>
            </w:r>
            <w:r w:rsidRPr="00C13169">
              <w:rPr>
                <w:rFonts w:ascii="Times New Roman" w:hAnsi="Times New Roman" w:cs="Times New Roman"/>
              </w:rPr>
              <w:t xml:space="preserve"> me kohë përmes procedurave efektive dhe shërbimeve adekuate sociale.</w:t>
            </w:r>
          </w:p>
          <w:p w14:paraId="2F4D2208" w14:textId="36C86BAE" w:rsidR="008A20E0" w:rsidRPr="00C13169" w:rsidRDefault="008A20E0" w:rsidP="00AB6435">
            <w:pPr>
              <w:rPr>
                <w:rFonts w:ascii="Times New Roman" w:hAnsi="Times New Roman" w:cs="Times New Roman"/>
              </w:rPr>
            </w:pPr>
          </w:p>
        </w:tc>
        <w:tc>
          <w:tcPr>
            <w:tcW w:w="3150" w:type="dxa"/>
            <w:tcBorders>
              <w:left w:val="single" w:sz="18" w:space="0" w:color="auto"/>
              <w:right w:val="single" w:sz="18" w:space="0" w:color="auto"/>
            </w:tcBorders>
          </w:tcPr>
          <w:p w14:paraId="3D1F6672" w14:textId="77777777" w:rsidR="00717DD3" w:rsidRPr="00C13169" w:rsidRDefault="00717DD3" w:rsidP="00AB6435">
            <w:pPr>
              <w:rPr>
                <w:rFonts w:ascii="Times New Roman" w:hAnsi="Times New Roman" w:cs="Times New Roman"/>
              </w:rPr>
            </w:pPr>
            <w:r w:rsidRPr="00C13169">
              <w:rPr>
                <w:rFonts w:ascii="Times New Roman" w:hAnsi="Times New Roman" w:cs="Times New Roman"/>
              </w:rPr>
              <w:t xml:space="preserve">Personat dhe familjet kanë mundësi për </w:t>
            </w:r>
            <w:r w:rsidRPr="00C13169">
              <w:rPr>
                <w:rFonts w:ascii="Times New Roman" w:hAnsi="Times New Roman" w:cs="Times New Roman"/>
                <w:b/>
                <w:i/>
              </w:rPr>
              <w:t>qasje në Sistemin e Mbrojtjes Sociale</w:t>
            </w:r>
            <w:r w:rsidRPr="00C13169">
              <w:rPr>
                <w:rFonts w:ascii="Times New Roman" w:hAnsi="Times New Roman" w:cs="Times New Roman"/>
              </w:rPr>
              <w:t xml:space="preserve"> të mundësuar nga autoritetet lokale.</w:t>
            </w:r>
          </w:p>
        </w:tc>
        <w:tc>
          <w:tcPr>
            <w:tcW w:w="3330" w:type="dxa"/>
            <w:tcBorders>
              <w:left w:val="single" w:sz="18" w:space="0" w:color="auto"/>
              <w:right w:val="single" w:sz="18" w:space="0" w:color="auto"/>
            </w:tcBorders>
          </w:tcPr>
          <w:p w14:paraId="78A9FF93" w14:textId="77777777" w:rsidR="00717DD3" w:rsidRPr="00C13169" w:rsidRDefault="00717DD3" w:rsidP="00AB6435">
            <w:pPr>
              <w:rPr>
                <w:rFonts w:ascii="Times New Roman" w:hAnsi="Times New Roman" w:cs="Times New Roman"/>
              </w:rPr>
            </w:pPr>
            <w:r w:rsidRPr="00C13169">
              <w:rPr>
                <w:rFonts w:ascii="Times New Roman" w:hAnsi="Times New Roman" w:cs="Times New Roman"/>
              </w:rPr>
              <w:t xml:space="preserve">Personat me nevoja specifike dhe me aftësi të kufizuara janë </w:t>
            </w:r>
            <w:r w:rsidRPr="00C13169">
              <w:rPr>
                <w:rFonts w:ascii="Times New Roman" w:hAnsi="Times New Roman" w:cs="Times New Roman"/>
                <w:b/>
              </w:rPr>
              <w:t>përfshirë dhe integruar</w:t>
            </w:r>
            <w:r w:rsidRPr="00C13169">
              <w:rPr>
                <w:rFonts w:ascii="Times New Roman" w:hAnsi="Times New Roman" w:cs="Times New Roman"/>
              </w:rPr>
              <w:t xml:space="preserve"> në komunitetin lokal.</w:t>
            </w:r>
          </w:p>
        </w:tc>
      </w:tr>
      <w:tr w:rsidR="00717DD3" w:rsidRPr="00C13169" w14:paraId="1DD53643" w14:textId="77777777" w:rsidTr="00AB6435">
        <w:trPr>
          <w:trHeight w:val="269"/>
        </w:trPr>
        <w:tc>
          <w:tcPr>
            <w:tcW w:w="3150" w:type="dxa"/>
            <w:tcBorders>
              <w:right w:val="single" w:sz="18" w:space="0" w:color="auto"/>
            </w:tcBorders>
          </w:tcPr>
          <w:p w14:paraId="594A2C63" w14:textId="77777777" w:rsidR="008A20E0" w:rsidRDefault="008A20E0" w:rsidP="00AB6435">
            <w:pPr>
              <w:rPr>
                <w:rFonts w:ascii="Times New Roman" w:hAnsi="Times New Roman" w:cs="Times New Roman"/>
              </w:rPr>
            </w:pPr>
          </w:p>
          <w:p w14:paraId="2E2D8C07" w14:textId="0F03BD2A" w:rsidR="00717DD3" w:rsidRPr="00C13169" w:rsidRDefault="00717DD3" w:rsidP="008A20E0">
            <w:pPr>
              <w:rPr>
                <w:rFonts w:ascii="Times New Roman" w:hAnsi="Times New Roman" w:cs="Times New Roman"/>
              </w:rPr>
            </w:pPr>
            <w:r w:rsidRPr="00C13169">
              <w:rPr>
                <w:rFonts w:ascii="Times New Roman" w:hAnsi="Times New Roman" w:cs="Times New Roman"/>
              </w:rPr>
              <w:t xml:space="preserve">Rezultatet afatmesme  </w:t>
            </w:r>
          </w:p>
          <w:p w14:paraId="2461B619" w14:textId="77777777" w:rsidR="00717DD3" w:rsidRPr="00C13169" w:rsidRDefault="00717DD3" w:rsidP="00AB6435">
            <w:pPr>
              <w:rPr>
                <w:rFonts w:ascii="Times New Roman" w:hAnsi="Times New Roman" w:cs="Times New Roman"/>
              </w:rPr>
            </w:pPr>
          </w:p>
        </w:tc>
        <w:tc>
          <w:tcPr>
            <w:tcW w:w="3150" w:type="dxa"/>
            <w:tcBorders>
              <w:left w:val="single" w:sz="18" w:space="0" w:color="auto"/>
              <w:right w:val="single" w:sz="18" w:space="0" w:color="auto"/>
            </w:tcBorders>
          </w:tcPr>
          <w:p w14:paraId="26340D3C" w14:textId="77777777" w:rsidR="008A20E0" w:rsidRDefault="008A20E0" w:rsidP="00AB6435">
            <w:pPr>
              <w:rPr>
                <w:rFonts w:ascii="Times New Roman" w:hAnsi="Times New Roman" w:cs="Times New Roman"/>
              </w:rPr>
            </w:pPr>
          </w:p>
          <w:p w14:paraId="5393907B" w14:textId="35EC7B0F" w:rsidR="00717DD3" w:rsidRPr="00C13169" w:rsidRDefault="00717DD3" w:rsidP="00AB6435">
            <w:pPr>
              <w:rPr>
                <w:rFonts w:ascii="Times New Roman" w:hAnsi="Times New Roman" w:cs="Times New Roman"/>
              </w:rPr>
            </w:pPr>
            <w:r w:rsidRPr="00C13169">
              <w:rPr>
                <w:rFonts w:ascii="Times New Roman" w:hAnsi="Times New Roman" w:cs="Times New Roman"/>
              </w:rPr>
              <w:t xml:space="preserve">Rezultatet afatmesme </w:t>
            </w:r>
          </w:p>
        </w:tc>
        <w:tc>
          <w:tcPr>
            <w:tcW w:w="3330" w:type="dxa"/>
            <w:tcBorders>
              <w:left w:val="single" w:sz="18" w:space="0" w:color="auto"/>
              <w:right w:val="single" w:sz="18" w:space="0" w:color="auto"/>
            </w:tcBorders>
          </w:tcPr>
          <w:p w14:paraId="0803A664" w14:textId="77777777" w:rsidR="008A20E0" w:rsidRDefault="008A20E0" w:rsidP="00AB6435">
            <w:pPr>
              <w:rPr>
                <w:rFonts w:ascii="Times New Roman" w:hAnsi="Times New Roman" w:cs="Times New Roman"/>
              </w:rPr>
            </w:pPr>
          </w:p>
          <w:p w14:paraId="5F1AAFC0" w14:textId="0F130E4B" w:rsidR="00717DD3" w:rsidRPr="00C13169" w:rsidRDefault="00717DD3" w:rsidP="00AB6435">
            <w:pPr>
              <w:rPr>
                <w:rFonts w:ascii="Times New Roman" w:hAnsi="Times New Roman" w:cs="Times New Roman"/>
              </w:rPr>
            </w:pPr>
            <w:r w:rsidRPr="00C13169">
              <w:rPr>
                <w:rFonts w:ascii="Times New Roman" w:hAnsi="Times New Roman" w:cs="Times New Roman"/>
              </w:rPr>
              <w:t xml:space="preserve">Rezultatet afatmesme </w:t>
            </w:r>
          </w:p>
        </w:tc>
      </w:tr>
      <w:tr w:rsidR="00717DD3" w:rsidRPr="00C13169" w14:paraId="0852F978" w14:textId="77777777" w:rsidTr="00AB6435">
        <w:trPr>
          <w:trHeight w:val="269"/>
        </w:trPr>
        <w:tc>
          <w:tcPr>
            <w:tcW w:w="3150" w:type="dxa"/>
            <w:tcBorders>
              <w:right w:val="single" w:sz="18" w:space="0" w:color="auto"/>
            </w:tcBorders>
          </w:tcPr>
          <w:p w14:paraId="178F7631" w14:textId="77777777" w:rsidR="00717DD3" w:rsidRPr="00C13169" w:rsidRDefault="00717DD3" w:rsidP="00717DD3">
            <w:pPr>
              <w:pStyle w:val="ListParagraph"/>
              <w:numPr>
                <w:ilvl w:val="0"/>
                <w:numId w:val="13"/>
              </w:numPr>
              <w:rPr>
                <w:rFonts w:ascii="Times New Roman" w:hAnsi="Times New Roman" w:cs="Times New Roman"/>
              </w:rPr>
            </w:pPr>
            <w:r w:rsidRPr="00C13169">
              <w:rPr>
                <w:rFonts w:ascii="Times New Roman" w:hAnsi="Times New Roman" w:cs="Times New Roman"/>
              </w:rPr>
              <w:t>Sistemi i mbrojtjes sociale fuqizohet dhe procedurat përmirësohen;</w:t>
            </w:r>
          </w:p>
          <w:p w14:paraId="75B60512" w14:textId="77777777" w:rsidR="00717DD3" w:rsidRPr="00C13169" w:rsidRDefault="00717DD3" w:rsidP="00717DD3">
            <w:pPr>
              <w:pStyle w:val="ListParagraph"/>
              <w:numPr>
                <w:ilvl w:val="0"/>
                <w:numId w:val="13"/>
              </w:numPr>
              <w:rPr>
                <w:rFonts w:ascii="Times New Roman" w:hAnsi="Times New Roman" w:cs="Times New Roman"/>
              </w:rPr>
            </w:pPr>
            <w:r w:rsidRPr="00C13169">
              <w:rPr>
                <w:rFonts w:ascii="Times New Roman" w:hAnsi="Times New Roman" w:cs="Times New Roman"/>
              </w:rPr>
              <w:t xml:space="preserve">Kapacitetet e autoriteteve lokale janë fuqizuar </w:t>
            </w:r>
          </w:p>
          <w:p w14:paraId="62ED8A7C" w14:textId="77777777" w:rsidR="00717DD3" w:rsidRPr="00C13169" w:rsidRDefault="00717DD3" w:rsidP="00717DD3">
            <w:pPr>
              <w:pStyle w:val="ListParagraph"/>
              <w:numPr>
                <w:ilvl w:val="0"/>
                <w:numId w:val="13"/>
              </w:numPr>
              <w:rPr>
                <w:rFonts w:ascii="Times New Roman" w:hAnsi="Times New Roman" w:cs="Times New Roman"/>
              </w:rPr>
            </w:pPr>
            <w:r w:rsidRPr="00C13169">
              <w:rPr>
                <w:rFonts w:ascii="Times New Roman" w:hAnsi="Times New Roman" w:cs="Times New Roman"/>
              </w:rPr>
              <w:lastRenderedPageBreak/>
              <w:t>Qasja e koordinuar komunale mbi regjistrimin dhe dokumentimin është promovuar</w:t>
            </w:r>
            <w:r w:rsidRPr="00C13169">
              <w:rPr>
                <w:rStyle w:val="FootnoteReference"/>
                <w:rFonts w:ascii="Times New Roman" w:hAnsi="Times New Roman" w:cs="Times New Roman"/>
              </w:rPr>
              <w:footnoteReference w:id="10"/>
            </w:r>
            <w:r w:rsidRPr="00C13169">
              <w:rPr>
                <w:rFonts w:ascii="Times New Roman" w:hAnsi="Times New Roman" w:cs="Times New Roman"/>
              </w:rPr>
              <w:t>.</w:t>
            </w:r>
          </w:p>
          <w:p w14:paraId="4DE69621" w14:textId="77777777" w:rsidR="00717DD3" w:rsidRPr="00C13169" w:rsidRDefault="00717DD3" w:rsidP="00717DD3">
            <w:pPr>
              <w:pStyle w:val="ListParagraph"/>
              <w:numPr>
                <w:ilvl w:val="0"/>
                <w:numId w:val="13"/>
              </w:numPr>
              <w:rPr>
                <w:rFonts w:ascii="Times New Roman" w:hAnsi="Times New Roman" w:cs="Times New Roman"/>
              </w:rPr>
            </w:pPr>
            <w:r w:rsidRPr="00C13169">
              <w:rPr>
                <w:rFonts w:ascii="Times New Roman" w:hAnsi="Times New Roman" w:cs="Times New Roman"/>
              </w:rPr>
              <w:t>Ofruesit e Shërbimeve Sociale mbështeten në implementimin e programeve të tyre</w:t>
            </w:r>
          </w:p>
          <w:p w14:paraId="221A5D16" w14:textId="77777777" w:rsidR="00717DD3" w:rsidRPr="00C13169" w:rsidRDefault="00717DD3" w:rsidP="00AB6435">
            <w:pPr>
              <w:rPr>
                <w:rFonts w:ascii="Times New Roman" w:hAnsi="Times New Roman" w:cs="Times New Roman"/>
              </w:rPr>
            </w:pPr>
            <w:r w:rsidRPr="00C13169">
              <w:rPr>
                <w:rFonts w:ascii="Times New Roman" w:hAnsi="Times New Roman" w:cs="Times New Roman"/>
              </w:rPr>
              <w:t>.</w:t>
            </w:r>
          </w:p>
          <w:p w14:paraId="6871DA73" w14:textId="77777777" w:rsidR="00717DD3" w:rsidRPr="00C13169" w:rsidRDefault="00717DD3" w:rsidP="00AB6435">
            <w:pPr>
              <w:rPr>
                <w:rFonts w:ascii="Times New Roman" w:hAnsi="Times New Roman" w:cs="Times New Roman"/>
              </w:rPr>
            </w:pPr>
          </w:p>
        </w:tc>
        <w:tc>
          <w:tcPr>
            <w:tcW w:w="3150" w:type="dxa"/>
            <w:tcBorders>
              <w:left w:val="single" w:sz="18" w:space="0" w:color="auto"/>
              <w:right w:val="single" w:sz="18" w:space="0" w:color="auto"/>
            </w:tcBorders>
          </w:tcPr>
          <w:p w14:paraId="72D65639" w14:textId="77777777" w:rsidR="00717DD3" w:rsidRPr="00C13169" w:rsidRDefault="00717DD3" w:rsidP="00AB6435">
            <w:pPr>
              <w:rPr>
                <w:rFonts w:ascii="Times New Roman" w:hAnsi="Times New Roman" w:cs="Times New Roman"/>
              </w:rPr>
            </w:pPr>
            <w:r w:rsidRPr="00C13169">
              <w:rPr>
                <w:rFonts w:ascii="Times New Roman" w:hAnsi="Times New Roman" w:cs="Times New Roman"/>
              </w:rPr>
              <w:lastRenderedPageBreak/>
              <w:t>• Personat dhe familjet në nevojë kanë mundësi për qasje shërbimeve të ofruara nga autoritetet dhe/ose organziatat.</w:t>
            </w:r>
          </w:p>
          <w:p w14:paraId="23B6D0DB" w14:textId="77777777" w:rsidR="00717DD3" w:rsidRPr="00C13169" w:rsidRDefault="00717DD3" w:rsidP="00717DD3">
            <w:pPr>
              <w:pStyle w:val="ListParagraph"/>
              <w:numPr>
                <w:ilvl w:val="0"/>
                <w:numId w:val="22"/>
              </w:numPr>
              <w:rPr>
                <w:rFonts w:ascii="Times New Roman" w:hAnsi="Times New Roman" w:cs="Times New Roman"/>
              </w:rPr>
            </w:pPr>
            <w:r w:rsidRPr="00C13169">
              <w:rPr>
                <w:rFonts w:ascii="Times New Roman" w:hAnsi="Times New Roman" w:cs="Times New Roman"/>
              </w:rPr>
              <w:lastRenderedPageBreak/>
              <w:t>Personat dhe familjet e tyre në nevojë janë të mbrojtur nga ri-traumatizimi dhe ri-viktimizimi në sistemin e mbrojtjes sociale.</w:t>
            </w:r>
          </w:p>
          <w:p w14:paraId="377716AF" w14:textId="77777777" w:rsidR="00717DD3" w:rsidRPr="00C13169" w:rsidRDefault="00717DD3" w:rsidP="00AB6435">
            <w:pPr>
              <w:rPr>
                <w:rFonts w:ascii="Times New Roman" w:hAnsi="Times New Roman" w:cs="Times New Roman"/>
              </w:rPr>
            </w:pPr>
            <w:r w:rsidRPr="00C13169">
              <w:rPr>
                <w:rFonts w:ascii="Times New Roman" w:hAnsi="Times New Roman" w:cs="Times New Roman"/>
              </w:rPr>
              <w:t xml:space="preserve">• Kushtet gjatë ofrimit të shërbimeve sociale sigurojnë dinjitetin njerëzor dhe plotësojnë standardet e aplikueshme për të drejtat e njeriut. </w:t>
            </w:r>
          </w:p>
          <w:p w14:paraId="6EAE0918" w14:textId="77777777" w:rsidR="00717DD3" w:rsidRPr="00C13169" w:rsidRDefault="00717DD3" w:rsidP="00AB6435">
            <w:pPr>
              <w:rPr>
                <w:rFonts w:ascii="Times New Roman" w:hAnsi="Times New Roman" w:cs="Times New Roman"/>
                <w:highlight w:val="yellow"/>
              </w:rPr>
            </w:pPr>
          </w:p>
        </w:tc>
        <w:tc>
          <w:tcPr>
            <w:tcW w:w="3330" w:type="dxa"/>
            <w:tcBorders>
              <w:left w:val="single" w:sz="18" w:space="0" w:color="auto"/>
              <w:right w:val="single" w:sz="18" w:space="0" w:color="auto"/>
            </w:tcBorders>
          </w:tcPr>
          <w:p w14:paraId="259FCF89" w14:textId="77777777" w:rsidR="00717DD3" w:rsidRPr="00C13169" w:rsidRDefault="00717DD3" w:rsidP="00AB6435">
            <w:pPr>
              <w:rPr>
                <w:rFonts w:ascii="Times New Roman" w:hAnsi="Times New Roman" w:cs="Times New Roman"/>
              </w:rPr>
            </w:pPr>
            <w:r w:rsidRPr="00C13169">
              <w:rPr>
                <w:rFonts w:ascii="Times New Roman" w:hAnsi="Times New Roman" w:cs="Times New Roman"/>
              </w:rPr>
              <w:lastRenderedPageBreak/>
              <w:t xml:space="preserve">Ndryshimet në kornizën ligjore dhe administrative nacionale dhe komunale për të siuruar qasje efektive për shërbime sociale. </w:t>
            </w:r>
          </w:p>
          <w:p w14:paraId="7EE9914F" w14:textId="77777777" w:rsidR="00717DD3" w:rsidRPr="00C13169" w:rsidRDefault="00717DD3" w:rsidP="00AB6435">
            <w:pPr>
              <w:rPr>
                <w:rFonts w:ascii="Times New Roman" w:hAnsi="Times New Roman" w:cs="Times New Roman"/>
              </w:rPr>
            </w:pPr>
            <w:r w:rsidRPr="00C13169">
              <w:rPr>
                <w:rFonts w:ascii="Times New Roman" w:hAnsi="Times New Roman" w:cs="Times New Roman"/>
              </w:rPr>
              <w:lastRenderedPageBreak/>
              <w:t>• Komunitetet lokale janë të mbështëtura të për të promovua kohesionin social në mbështetje të personave me nevoja specifike dhe me aftësi të kufizuara</w:t>
            </w:r>
          </w:p>
          <w:p w14:paraId="61787C08" w14:textId="77777777" w:rsidR="00717DD3" w:rsidRPr="00C13169" w:rsidRDefault="00717DD3" w:rsidP="00AB6435">
            <w:pPr>
              <w:rPr>
                <w:rFonts w:ascii="Times New Roman" w:hAnsi="Times New Roman" w:cs="Times New Roman"/>
              </w:rPr>
            </w:pPr>
            <w:r w:rsidRPr="00C13169">
              <w:rPr>
                <w:rFonts w:ascii="Times New Roman" w:hAnsi="Times New Roman" w:cs="Times New Roman"/>
              </w:rPr>
              <w:t xml:space="preserve">• Personat dhe familjet në nevojë kanë qasje në edukim, trajnim professional, banim, shërbime publike dhe të specializuara dhe qasje në tregun e punës duke iu mundësuar atyre zgjidhje të qëndrueshme. </w:t>
            </w:r>
          </w:p>
          <w:p w14:paraId="663B3451" w14:textId="77777777" w:rsidR="00717DD3" w:rsidRPr="00C13169" w:rsidRDefault="00717DD3" w:rsidP="00AB6435">
            <w:pPr>
              <w:rPr>
                <w:rFonts w:ascii="Times New Roman" w:hAnsi="Times New Roman" w:cs="Times New Roman"/>
              </w:rPr>
            </w:pPr>
          </w:p>
        </w:tc>
      </w:tr>
    </w:tbl>
    <w:p w14:paraId="4C104F66" w14:textId="77777777" w:rsidR="00717DD3" w:rsidRPr="00C13169" w:rsidRDefault="00717DD3" w:rsidP="00717DD3">
      <w:pPr>
        <w:rPr>
          <w:rFonts w:ascii="Times New Roman" w:hAnsi="Times New Roman" w:cs="Times New Roman"/>
        </w:rPr>
      </w:pPr>
    </w:p>
    <w:p w14:paraId="32EDE3B0" w14:textId="77777777" w:rsidR="004B2CEC" w:rsidRDefault="004B2CEC" w:rsidP="004B2CEC">
      <w:pPr>
        <w:spacing w:after="0"/>
        <w:rPr>
          <w:rFonts w:ascii="Times New Roman" w:hAnsi="Times New Roman" w:cs="Times New Roman"/>
          <w:b/>
        </w:rPr>
      </w:pPr>
    </w:p>
    <w:p w14:paraId="28C2DBBD" w14:textId="1D7CB35A" w:rsidR="00717DD3" w:rsidRPr="00C13169" w:rsidRDefault="00717DD3" w:rsidP="008A20E0">
      <w:pPr>
        <w:spacing w:after="0"/>
        <w:rPr>
          <w:rFonts w:ascii="Times New Roman" w:hAnsi="Times New Roman" w:cs="Times New Roman"/>
          <w:b/>
        </w:rPr>
      </w:pPr>
      <w:r w:rsidRPr="00C13169">
        <w:rPr>
          <w:rFonts w:ascii="Times New Roman" w:hAnsi="Times New Roman" w:cs="Times New Roman"/>
          <w:b/>
        </w:rPr>
        <w:t>Fushat p</w:t>
      </w:r>
      <w:r w:rsidR="00BF4BEB">
        <w:rPr>
          <w:rFonts w:ascii="Times New Roman" w:hAnsi="Times New Roman" w:cs="Times New Roman"/>
          <w:b/>
        </w:rPr>
        <w:t>ë</w:t>
      </w:r>
      <w:r w:rsidRPr="00C13169">
        <w:rPr>
          <w:rFonts w:ascii="Times New Roman" w:hAnsi="Times New Roman" w:cs="Times New Roman"/>
          <w:b/>
        </w:rPr>
        <w:t>r fuqizimi</w:t>
      </w:r>
      <w:r w:rsidR="008A20E0">
        <w:rPr>
          <w:rFonts w:ascii="Times New Roman" w:hAnsi="Times New Roman" w:cs="Times New Roman"/>
          <w:b/>
        </w:rPr>
        <w:t>n</w:t>
      </w:r>
      <w:r w:rsidRPr="00C13169">
        <w:rPr>
          <w:rFonts w:ascii="Times New Roman" w:hAnsi="Times New Roman" w:cs="Times New Roman"/>
          <w:b/>
        </w:rPr>
        <w:t xml:space="preserve"> n</w:t>
      </w:r>
      <w:r w:rsidR="00BF4BEB">
        <w:rPr>
          <w:rFonts w:ascii="Times New Roman" w:hAnsi="Times New Roman" w:cs="Times New Roman"/>
          <w:b/>
        </w:rPr>
        <w:t>ë</w:t>
      </w:r>
      <w:r w:rsidRPr="00C13169">
        <w:rPr>
          <w:rFonts w:ascii="Times New Roman" w:hAnsi="Times New Roman" w:cs="Times New Roman"/>
          <w:b/>
        </w:rPr>
        <w:t xml:space="preserve"> p</w:t>
      </w:r>
      <w:r w:rsidR="00BF4BEB">
        <w:rPr>
          <w:rFonts w:ascii="Times New Roman" w:hAnsi="Times New Roman" w:cs="Times New Roman"/>
          <w:b/>
        </w:rPr>
        <w:t>ë</w:t>
      </w:r>
      <w:r w:rsidRPr="00C13169">
        <w:rPr>
          <w:rFonts w:ascii="Times New Roman" w:hAnsi="Times New Roman" w:cs="Times New Roman"/>
          <w:b/>
        </w:rPr>
        <w:t>rmir</w:t>
      </w:r>
      <w:r w:rsidR="00BF4BEB">
        <w:rPr>
          <w:rFonts w:ascii="Times New Roman" w:hAnsi="Times New Roman" w:cs="Times New Roman"/>
          <w:b/>
        </w:rPr>
        <w:t>ë</w:t>
      </w:r>
      <w:r w:rsidRPr="00C13169">
        <w:rPr>
          <w:rFonts w:ascii="Times New Roman" w:hAnsi="Times New Roman" w:cs="Times New Roman"/>
          <w:b/>
        </w:rPr>
        <w:t>simin e Sistemit t</w:t>
      </w:r>
      <w:r w:rsidR="00BF4BEB">
        <w:rPr>
          <w:rFonts w:ascii="Times New Roman" w:hAnsi="Times New Roman" w:cs="Times New Roman"/>
          <w:b/>
        </w:rPr>
        <w:t>ë</w:t>
      </w:r>
      <w:r w:rsidRPr="00C13169">
        <w:rPr>
          <w:rFonts w:ascii="Times New Roman" w:hAnsi="Times New Roman" w:cs="Times New Roman"/>
          <w:b/>
        </w:rPr>
        <w:t xml:space="preserve"> Mbrojtjes Sociale:</w:t>
      </w:r>
    </w:p>
    <w:p w14:paraId="5674B9C6" w14:textId="77777777" w:rsidR="00717DD3" w:rsidRPr="00C13169" w:rsidRDefault="00717DD3" w:rsidP="004B2CEC">
      <w:pPr>
        <w:spacing w:after="0"/>
        <w:rPr>
          <w:rFonts w:ascii="Times New Roman" w:hAnsi="Times New Roman" w:cs="Times New Roman"/>
        </w:rPr>
      </w:pPr>
    </w:p>
    <w:p w14:paraId="5707D225" w14:textId="77777777" w:rsidR="00717DD3" w:rsidRPr="00C13169" w:rsidRDefault="00717DD3" w:rsidP="00717DD3">
      <w:pPr>
        <w:pStyle w:val="ListParagraph"/>
        <w:numPr>
          <w:ilvl w:val="0"/>
          <w:numId w:val="14"/>
        </w:numPr>
        <w:spacing w:after="0" w:line="240" w:lineRule="auto"/>
        <w:rPr>
          <w:rFonts w:ascii="Times New Roman" w:hAnsi="Times New Roman" w:cs="Times New Roman"/>
          <w:lang w:val="af-ZA"/>
        </w:rPr>
      </w:pPr>
      <w:r w:rsidRPr="00C13169">
        <w:rPr>
          <w:rFonts w:ascii="Times New Roman" w:hAnsi="Times New Roman" w:cs="Times New Roman"/>
          <w:lang w:val="af-ZA"/>
        </w:rPr>
        <w:t xml:space="preserve">Qasja në shërbime sociale dhe familjare, si dhe shërbime të tjera publike </w:t>
      </w:r>
    </w:p>
    <w:p w14:paraId="6215C0E3" w14:textId="77777777" w:rsidR="00717DD3" w:rsidRPr="00C13169" w:rsidRDefault="00717DD3" w:rsidP="008A20E0">
      <w:pPr>
        <w:spacing w:after="0"/>
        <w:rPr>
          <w:rFonts w:ascii="Times New Roman" w:hAnsi="Times New Roman" w:cs="Times New Roman"/>
          <w:lang w:val="af-ZA"/>
        </w:rPr>
      </w:pPr>
    </w:p>
    <w:p w14:paraId="7795B06F" w14:textId="77777777" w:rsidR="00717DD3" w:rsidRPr="00C13169" w:rsidRDefault="00717DD3" w:rsidP="00717DD3">
      <w:pPr>
        <w:rPr>
          <w:rFonts w:ascii="Times New Roman" w:hAnsi="Times New Roman" w:cs="Times New Roman"/>
          <w:lang w:val="af-ZA"/>
        </w:rPr>
      </w:pPr>
      <w:r w:rsidRPr="00C13169">
        <w:rPr>
          <w:rFonts w:ascii="Times New Roman" w:hAnsi="Times New Roman" w:cs="Times New Roman"/>
          <w:lang w:val="af-ZA"/>
        </w:rPr>
        <w:t xml:space="preserve">Qasja fizike në shërbime publikë është një e drejtë elementare për të pranuar shërbimet e nevojshme, përfshinë eleminimin e barrierave infrastrukturore dhe arkitektonike, adaptimin e trotuareve, pajisjen e institucioneve kyqe me ashensor, pajisjen e rrugëve me sinjalizues dhe staza për të verbër dhe më e rendësishmja sigurimin e shërbimeve në mobilietet për ata që e kanë të pamundur një gjë të tillë. </w:t>
      </w:r>
    </w:p>
    <w:p w14:paraId="449E88B6" w14:textId="77777777" w:rsidR="00717DD3" w:rsidRPr="00C13169" w:rsidRDefault="00717DD3" w:rsidP="004B2CEC">
      <w:pPr>
        <w:spacing w:after="0"/>
        <w:rPr>
          <w:rFonts w:ascii="Times New Roman" w:hAnsi="Times New Roman" w:cs="Times New Roman"/>
          <w:lang w:val="af-ZA"/>
        </w:rPr>
      </w:pPr>
      <w:r w:rsidRPr="00C13169">
        <w:rPr>
          <w:rFonts w:ascii="Times New Roman" w:hAnsi="Times New Roman" w:cs="Times New Roman"/>
          <w:lang w:val="af-ZA"/>
        </w:rPr>
        <w:t xml:space="preserve">Si fazë e dytë që do të kontribuontë në qasjen adekuate në shërbime publike janë mundësia për shërbime të specializuara sipas nevojës, ku mundësitë e kontraktimit apo blerjes parashihen si shumë të rëndësishme në evitimin e problemit. Në anën tjetër, në këtë drejtim janë identifikuar disa sfida që pengojnë përfshirjen e plotë të grupeve të caktuara me nevoja specifike dhe që Komuna e Gjilanit duhet të ketë vëmendje të shtuar në përmbushjen e tyre paavrësisht nëse i takojnë fushës së shëndetësisë, mirëqenies sociale apo arsimimit. </w:t>
      </w:r>
    </w:p>
    <w:p w14:paraId="10EF87A9" w14:textId="77777777" w:rsidR="00717DD3" w:rsidRPr="00C13169" w:rsidRDefault="00717DD3" w:rsidP="008A20E0">
      <w:pPr>
        <w:spacing w:after="0"/>
        <w:rPr>
          <w:rFonts w:ascii="Times New Roman" w:hAnsi="Times New Roman" w:cs="Times New Roman"/>
        </w:rPr>
      </w:pPr>
    </w:p>
    <w:p w14:paraId="50341431" w14:textId="77777777" w:rsidR="00717DD3" w:rsidRPr="00C13169" w:rsidRDefault="00717DD3" w:rsidP="00717DD3">
      <w:pPr>
        <w:pStyle w:val="ListParagraph"/>
        <w:numPr>
          <w:ilvl w:val="0"/>
          <w:numId w:val="14"/>
        </w:numPr>
        <w:spacing w:after="0" w:line="240" w:lineRule="auto"/>
        <w:rPr>
          <w:rFonts w:ascii="Times New Roman" w:hAnsi="Times New Roman" w:cs="Times New Roman"/>
          <w:lang w:val="af-ZA"/>
        </w:rPr>
      </w:pPr>
      <w:r w:rsidRPr="00C13169">
        <w:rPr>
          <w:rFonts w:ascii="Times New Roman" w:hAnsi="Times New Roman" w:cs="Times New Roman"/>
          <w:lang w:val="af-ZA"/>
        </w:rPr>
        <w:t xml:space="preserve">Qasja në informacion, komunikim dhe </w:t>
      </w:r>
      <w:r w:rsidRPr="00C13169">
        <w:rPr>
          <w:rFonts w:ascii="Times New Roman" w:hAnsi="Times New Roman" w:cs="Times New Roman"/>
          <w:color w:val="000000" w:themeColor="text1"/>
          <w:lang w:val="af-ZA"/>
        </w:rPr>
        <w:t xml:space="preserve">pjesëmarrje për personat me nevoja specifike </w:t>
      </w:r>
      <w:r w:rsidRPr="00C13169">
        <w:rPr>
          <w:rFonts w:ascii="Times New Roman" w:hAnsi="Times New Roman" w:cs="Times New Roman"/>
          <w:lang w:val="af-ZA"/>
        </w:rPr>
        <w:t xml:space="preserve">dhe me aftësi të kufizuara </w:t>
      </w:r>
    </w:p>
    <w:p w14:paraId="78F785AC" w14:textId="77777777" w:rsidR="00717DD3" w:rsidRPr="00C13169" w:rsidRDefault="00717DD3" w:rsidP="008A20E0">
      <w:pPr>
        <w:pStyle w:val="ListParagraph"/>
        <w:spacing w:after="0"/>
        <w:rPr>
          <w:rFonts w:ascii="Times New Roman" w:hAnsi="Times New Roman" w:cs="Times New Roman"/>
          <w:lang w:val="af-ZA"/>
        </w:rPr>
      </w:pPr>
    </w:p>
    <w:p w14:paraId="4AD00A93" w14:textId="77777777" w:rsidR="00717DD3" w:rsidRPr="00C13169" w:rsidRDefault="00717DD3" w:rsidP="004B2CEC">
      <w:pPr>
        <w:spacing w:after="0"/>
        <w:rPr>
          <w:rFonts w:ascii="Times New Roman" w:hAnsi="Times New Roman" w:cs="Times New Roman"/>
          <w:lang w:val="af-ZA"/>
        </w:rPr>
      </w:pPr>
      <w:r w:rsidRPr="00C13169">
        <w:rPr>
          <w:rFonts w:ascii="Times New Roman" w:hAnsi="Times New Roman" w:cs="Times New Roman"/>
          <w:lang w:val="af-ZA"/>
        </w:rPr>
        <w:t xml:space="preserve">Personat me vështirësi në të pamur dhe dëgjuar kryesisht hasin në vështirësi të qasen në informacion publik pa praninë e një kujdestari apo ndihmësi. Planifikimi i shpalljes publike të njoftimeve duke iu përshtatur aftësive ndryshe të këtyre grupeve është kyq për përfshirjen e tyre në jetën publike. Në anën tjetër, parandalimi i dukurive negative sociale më të cilat përballen grupet e ndjeshme duhet të bëhet aktivisht përmes kampanjave të ndryshme dhe shpërndarjes së materaleve edukuese/informative përshtatur grupeve dhe mënyrave më të përshtatshme të të mësuarit.  </w:t>
      </w:r>
    </w:p>
    <w:p w14:paraId="2A32833E" w14:textId="77777777" w:rsidR="00717DD3" w:rsidRPr="00C13169" w:rsidRDefault="00717DD3" w:rsidP="004B2CEC">
      <w:pPr>
        <w:spacing w:after="0"/>
        <w:rPr>
          <w:rFonts w:ascii="Times New Roman" w:hAnsi="Times New Roman" w:cs="Times New Roman"/>
          <w:lang w:val="af-ZA"/>
        </w:rPr>
      </w:pPr>
    </w:p>
    <w:p w14:paraId="6EE1B331" w14:textId="77777777" w:rsidR="00717DD3" w:rsidRPr="00C13169" w:rsidRDefault="00717DD3" w:rsidP="00717DD3">
      <w:pPr>
        <w:pStyle w:val="ListParagraph"/>
        <w:numPr>
          <w:ilvl w:val="0"/>
          <w:numId w:val="14"/>
        </w:numPr>
        <w:spacing w:after="0" w:line="240" w:lineRule="auto"/>
        <w:rPr>
          <w:rFonts w:ascii="Times New Roman" w:hAnsi="Times New Roman" w:cs="Times New Roman"/>
        </w:rPr>
      </w:pPr>
      <w:r w:rsidRPr="00C13169">
        <w:rPr>
          <w:rFonts w:ascii="Times New Roman" w:hAnsi="Times New Roman" w:cs="Times New Roman"/>
          <w:lang w:val="af-ZA"/>
        </w:rPr>
        <w:t>Mbledhja dhe menaxhimi i koordinuar i të dhënave</w:t>
      </w:r>
    </w:p>
    <w:p w14:paraId="63A45E8D" w14:textId="77777777" w:rsidR="00717DD3" w:rsidRPr="00C13169" w:rsidRDefault="00717DD3" w:rsidP="008A20E0">
      <w:pPr>
        <w:spacing w:after="0"/>
        <w:rPr>
          <w:rFonts w:ascii="Times New Roman" w:hAnsi="Times New Roman" w:cs="Times New Roman"/>
        </w:rPr>
      </w:pPr>
    </w:p>
    <w:p w14:paraId="33CC3BE3" w14:textId="78B996EF" w:rsidR="00717DD3" w:rsidRPr="00C13169" w:rsidRDefault="00717DD3" w:rsidP="008A20E0">
      <w:pPr>
        <w:spacing w:after="0"/>
        <w:rPr>
          <w:rFonts w:ascii="Times New Roman" w:hAnsi="Times New Roman" w:cs="Times New Roman"/>
        </w:rPr>
      </w:pPr>
      <w:r w:rsidRPr="00C13169">
        <w:rPr>
          <w:rFonts w:ascii="Times New Roman" w:hAnsi="Times New Roman" w:cs="Times New Roman"/>
        </w:rPr>
        <w:lastRenderedPageBreak/>
        <w:t xml:space="preserve">Mbledhja dhe menaxhimi i të dhënave nga të gjithë ofruesit komunal të shërbimeve është një proces që do të ndihmonte </w:t>
      </w:r>
      <w:proofErr w:type="gramStart"/>
      <w:r w:rsidRPr="00C13169">
        <w:rPr>
          <w:rFonts w:ascii="Times New Roman" w:hAnsi="Times New Roman" w:cs="Times New Roman"/>
        </w:rPr>
        <w:t>jo</w:t>
      </w:r>
      <w:proofErr w:type="gramEnd"/>
      <w:r w:rsidRPr="00C13169">
        <w:rPr>
          <w:rFonts w:ascii="Times New Roman" w:hAnsi="Times New Roman" w:cs="Times New Roman"/>
        </w:rPr>
        <w:t xml:space="preserve"> vetëm krijimin e një pasqyre të gjendjes reale, por edhe orientimin e politikave të komunës në përmirësimin e shërbimeve dhe tërheqjen e fondeve nga donator të jashtëm. Aktualisht mbledhja e të dhënave bëhet nga të gjitha institucionet dhe organizatat në mënyrë të pavarur. Qendra për Punë Sociale ka databazat përkatëse, Drejtoria për Arsim organizon të dhënat në mënyrë të pavarur, ndërkaq organizatat jo-qeveritare ofrojnë shërbime të specializuara për grupe të ndryshme dhe dokumentojnë të dhënat në mënyrë</w:t>
      </w:r>
      <w:r w:rsidR="004B2CEC">
        <w:rPr>
          <w:rFonts w:ascii="Times New Roman" w:hAnsi="Times New Roman" w:cs="Times New Roman"/>
        </w:rPr>
        <w:t>n</w:t>
      </w:r>
      <w:r w:rsidRPr="00C13169">
        <w:rPr>
          <w:rFonts w:ascii="Times New Roman" w:hAnsi="Times New Roman" w:cs="Times New Roman"/>
        </w:rPr>
        <w:t xml:space="preserve"> dhe sistemin e organizuar nga vet</w:t>
      </w:r>
      <w:r w:rsidR="004B2CEC">
        <w:rPr>
          <w:rFonts w:ascii="Times New Roman" w:hAnsi="Times New Roman" w:cs="Times New Roman"/>
        </w:rPr>
        <w:t>ë</w:t>
      </w:r>
      <w:r w:rsidRPr="00C13169">
        <w:rPr>
          <w:rFonts w:ascii="Times New Roman" w:hAnsi="Times New Roman" w:cs="Times New Roman"/>
        </w:rPr>
        <w:t xml:space="preserve"> organizatat. </w:t>
      </w:r>
      <w:proofErr w:type="gramStart"/>
      <w:r w:rsidRPr="00C13169">
        <w:rPr>
          <w:rFonts w:ascii="Times New Roman" w:hAnsi="Times New Roman" w:cs="Times New Roman"/>
        </w:rPr>
        <w:t>Krjimi i një sistemi/databaze të përbashkët për identifikimin dhe dokumentimin e të gjitha grupeve të ndjeshme dhe shërbimeve që pranojnë ato ka dalë si një prioritet i grupit punues, ku Drejtoria për Shëndetësi dhe Mirëqenie Sociale përmes Qendrës për Punë S</w:t>
      </w:r>
      <w:r w:rsidR="008A20E0">
        <w:rPr>
          <w:rFonts w:ascii="Times New Roman" w:hAnsi="Times New Roman" w:cs="Times New Roman"/>
        </w:rPr>
        <w:t>o</w:t>
      </w:r>
      <w:r w:rsidRPr="00C13169">
        <w:rPr>
          <w:rFonts w:ascii="Times New Roman" w:hAnsi="Times New Roman" w:cs="Times New Roman"/>
        </w:rPr>
        <w:t>ciale do të kishte primatin në organizimin e regjistrimit të të dhënave dhe kodimin për cështje etike, ndërkaq akterët tjerë dhe organizatat jo-qeveritare do të kishin qasje me privilegje për të dokumentuar punën e tyre.</w:t>
      </w:r>
      <w:proofErr w:type="gramEnd"/>
    </w:p>
    <w:p w14:paraId="3D224630" w14:textId="77777777" w:rsidR="00717DD3" w:rsidRPr="00C13169" w:rsidRDefault="00717DD3" w:rsidP="004B2CEC">
      <w:pPr>
        <w:pStyle w:val="ListParagraph"/>
        <w:spacing w:after="0"/>
        <w:rPr>
          <w:rFonts w:ascii="Times New Roman" w:hAnsi="Times New Roman" w:cs="Times New Roman"/>
          <w:lang w:val="af-ZA"/>
        </w:rPr>
      </w:pPr>
    </w:p>
    <w:p w14:paraId="66EB674B" w14:textId="77777777" w:rsidR="00717DD3" w:rsidRPr="00C13169" w:rsidRDefault="00717DD3" w:rsidP="00717DD3">
      <w:pPr>
        <w:pStyle w:val="ListParagraph"/>
        <w:numPr>
          <w:ilvl w:val="0"/>
          <w:numId w:val="14"/>
        </w:numPr>
        <w:spacing w:after="0" w:line="240" w:lineRule="auto"/>
        <w:rPr>
          <w:rFonts w:ascii="Times New Roman" w:hAnsi="Times New Roman" w:cs="Times New Roman"/>
          <w:lang w:val="af-ZA"/>
        </w:rPr>
      </w:pPr>
      <w:r w:rsidRPr="00C13169">
        <w:rPr>
          <w:rFonts w:ascii="Times New Roman" w:hAnsi="Times New Roman" w:cs="Times New Roman"/>
          <w:lang w:val="af-ZA"/>
        </w:rPr>
        <w:t xml:space="preserve">Mbështetja në zhvillimin e një sistemi efektiv të mbrojtjes sociale </w:t>
      </w:r>
    </w:p>
    <w:p w14:paraId="6FE68980" w14:textId="77777777" w:rsidR="00717DD3" w:rsidRPr="00C13169" w:rsidRDefault="00717DD3" w:rsidP="004B2CEC">
      <w:pPr>
        <w:spacing w:after="0"/>
        <w:rPr>
          <w:rFonts w:ascii="Times New Roman" w:hAnsi="Times New Roman" w:cs="Times New Roman"/>
        </w:rPr>
      </w:pPr>
    </w:p>
    <w:p w14:paraId="7A35EADC" w14:textId="77777777" w:rsidR="00717DD3" w:rsidRPr="00C13169" w:rsidRDefault="00717DD3" w:rsidP="004B2CEC">
      <w:pPr>
        <w:spacing w:after="0"/>
        <w:rPr>
          <w:rFonts w:ascii="Times New Roman" w:hAnsi="Times New Roman" w:cs="Times New Roman"/>
        </w:rPr>
      </w:pPr>
      <w:r w:rsidRPr="00C13169">
        <w:rPr>
          <w:rFonts w:ascii="Times New Roman" w:hAnsi="Times New Roman" w:cs="Times New Roman"/>
        </w:rPr>
        <w:t xml:space="preserve">Disa aspekte të sistemit të mbrojtjes sociale cenojnë në përgjithësi funksionimin e ofruesve të shërbimeve sociale në realizimin adekuat të punës së tyre. Këto aspekte mund të kenë karakter objektiv, teknik apo njerëzor. Krjimi, funksionalizimi dhe mbështetja e programeve specifike për ofrim të shërbimeve të caktuara duhet të jetë prioritet i komunës në vitet pasuese. Në anën tjetër, Qendra për Punë Sociale duhet të ketë mbështetje të plotë në fuqizimin e saj përmes plotësimit të aspekteve teknike si hapësirat e përshtatshme, pajisja me vetura dhe fondi emergjent. Ofruesit e shërbimeve sociale kryesisht janë angazhuar për shumë vite në punën me kategori të ndjeshme dhe kujdesi për mirëqenien e tyre nuk duhet anashkaluar në përpjekjet për përmirësimin e sistemit të mbrojtjes sociale. Mirëqenia mund të përfshijë supervizimin profesional dhe programet e menaxhimit të stresit. Në anën tjetër, përgatitja e tyre në formimin e qasjes sipas trendeve botërore bashkëohore kërkon përgatitjen e ofruesve të shërbimeve në aplikimin e ndihmës së parë psikologjike dhe integrimin praktikat/qasjes së informuar mbi traumën në punën e përditshme.  </w:t>
      </w:r>
    </w:p>
    <w:p w14:paraId="017FE167" w14:textId="77777777" w:rsidR="00717DD3" w:rsidRPr="00C13169" w:rsidRDefault="00717DD3" w:rsidP="008A20E0">
      <w:pPr>
        <w:spacing w:after="0"/>
        <w:rPr>
          <w:rFonts w:ascii="Times New Roman" w:hAnsi="Times New Roman" w:cs="Times New Roman"/>
        </w:rPr>
      </w:pPr>
    </w:p>
    <w:p w14:paraId="21F6DA0D" w14:textId="77777777" w:rsidR="00717DD3" w:rsidRPr="00C13169" w:rsidRDefault="00717DD3" w:rsidP="00717DD3">
      <w:pPr>
        <w:pStyle w:val="ListParagraph"/>
        <w:numPr>
          <w:ilvl w:val="0"/>
          <w:numId w:val="14"/>
        </w:numPr>
        <w:spacing w:after="0" w:line="240" w:lineRule="auto"/>
        <w:rPr>
          <w:rFonts w:ascii="Times New Roman" w:hAnsi="Times New Roman" w:cs="Times New Roman"/>
          <w:lang w:val="af-ZA"/>
        </w:rPr>
      </w:pPr>
      <w:r w:rsidRPr="00C13169">
        <w:rPr>
          <w:rFonts w:ascii="Times New Roman" w:hAnsi="Times New Roman" w:cs="Times New Roman"/>
          <w:lang w:val="af-ZA"/>
        </w:rPr>
        <w:t xml:space="preserve">Ofrimi i zgjidhjeve të qëndrueshme për personat me nevoja specifike dhe/ose aftësi të kufizuara për qasje në shërbime publike </w:t>
      </w:r>
    </w:p>
    <w:p w14:paraId="1617EFF4" w14:textId="77777777" w:rsidR="00717DD3" w:rsidRPr="00C13169" w:rsidRDefault="00717DD3" w:rsidP="008A20E0">
      <w:pPr>
        <w:spacing w:after="0"/>
        <w:rPr>
          <w:rFonts w:ascii="Times New Roman" w:hAnsi="Times New Roman" w:cs="Times New Roman"/>
        </w:rPr>
      </w:pPr>
    </w:p>
    <w:p w14:paraId="2F5D30B5" w14:textId="72D44AD2" w:rsidR="00717DD3" w:rsidRPr="00C13169" w:rsidRDefault="00717DD3" w:rsidP="00717DD3">
      <w:pPr>
        <w:rPr>
          <w:rFonts w:ascii="Times New Roman" w:eastAsia="Times New Roman" w:hAnsi="Times New Roman" w:cs="Times New Roman"/>
        </w:rPr>
      </w:pPr>
      <w:r w:rsidRPr="00C13169">
        <w:rPr>
          <w:rFonts w:ascii="Times New Roman" w:eastAsia="Times New Roman" w:hAnsi="Times New Roman" w:cs="Times New Roman"/>
        </w:rPr>
        <w:t xml:space="preserve">Ofrimi i shërbimeve sociale është pjesë kyqe në përmirësimin e sistemit të mbrojtjes sociale, por krijimi i zgjidhjeve të qëndrueshme është parakusht për mosngarkesën e ofruesve të shërbimeve me raste të ndjeshme. Zhvillimi i programeve të ndërmarrësisë sociale dhe siguria e qëndrueshmërisë së tyre mbesin një kanal i rëndësishëm drejtë përmbushjes së këtij ndryshimi të dëshiruar. Në përgjithësi orientimi i kapaciteteve dhe burimeve familjare të grupeve të ndjeshme në gjenerimin e të ardhurave dhe sigurimin e mirëqenies familjare ndihmon </w:t>
      </w:r>
      <w:proofErr w:type="gramStart"/>
      <w:r w:rsidRPr="00C13169">
        <w:rPr>
          <w:rFonts w:ascii="Times New Roman" w:eastAsia="Times New Roman" w:hAnsi="Times New Roman" w:cs="Times New Roman"/>
        </w:rPr>
        <w:t>jo</w:t>
      </w:r>
      <w:proofErr w:type="gramEnd"/>
      <w:r w:rsidRPr="00C13169">
        <w:rPr>
          <w:rFonts w:ascii="Times New Roman" w:eastAsia="Times New Roman" w:hAnsi="Times New Roman" w:cs="Times New Roman"/>
        </w:rPr>
        <w:t xml:space="preserve"> vetëm personat në nevojë, por në përgjithësi sistemin e mbrojtjes sociale dhe avansimin e shërbimeve specifike. </w:t>
      </w:r>
    </w:p>
    <w:p w14:paraId="1A70288A" w14:textId="4E814423" w:rsidR="008A20E0" w:rsidRDefault="008A20E0" w:rsidP="00717DD3">
      <w:pPr>
        <w:rPr>
          <w:rFonts w:ascii="Times New Roman" w:eastAsia="Times New Roman" w:hAnsi="Times New Roman" w:cs="Times New Roman"/>
          <w:b/>
        </w:rPr>
      </w:pPr>
    </w:p>
    <w:p w14:paraId="2D75A5EC" w14:textId="214302E5" w:rsidR="00991E6C" w:rsidRDefault="00991E6C" w:rsidP="00991E6C">
      <w:pPr>
        <w:tabs>
          <w:tab w:val="right" w:pos="9180"/>
        </w:tabs>
        <w:jc w:val="both"/>
      </w:pPr>
      <w:r>
        <w:rPr>
          <w:rStyle w:val="A25"/>
          <w:rFonts w:ascii="Arial" w:hAnsi="Arial" w:cs="Arial"/>
        </w:rPr>
        <w:t xml:space="preserve">     </w:t>
      </w:r>
      <w:r>
        <w:t xml:space="preserve">    01</w:t>
      </w:r>
      <w:proofErr w:type="gramStart"/>
      <w:r>
        <w:t>.Nr.</w:t>
      </w:r>
      <w:r>
        <w:rPr>
          <w:u w:val="single"/>
        </w:rPr>
        <w:t>016</w:t>
      </w:r>
      <w:proofErr w:type="gramEnd"/>
      <w:r>
        <w:rPr>
          <w:u w:val="single"/>
        </w:rPr>
        <w:t xml:space="preserve">-35192      </w:t>
      </w:r>
      <w:r>
        <w:t xml:space="preserve">                                                                         Kryesuesi i Kuvendit</w:t>
      </w:r>
    </w:p>
    <w:p w14:paraId="156B28A7" w14:textId="154CFD36" w:rsidR="00991E6C" w:rsidRDefault="00991E6C" w:rsidP="00991E6C">
      <w:pPr>
        <w:tabs>
          <w:tab w:val="right" w:pos="9180"/>
        </w:tabs>
        <w:jc w:val="both"/>
      </w:pPr>
      <w:r>
        <w:t xml:space="preserve">    Gjilan, më 31.03.2022                                                                          __________________</w:t>
      </w:r>
    </w:p>
    <w:p w14:paraId="4B0340F2" w14:textId="18F2BF5C" w:rsidR="00991E6C" w:rsidRDefault="00991E6C" w:rsidP="00991E6C">
      <w:pPr>
        <w:tabs>
          <w:tab w:val="right" w:pos="9180"/>
        </w:tabs>
        <w:jc w:val="both"/>
      </w:pPr>
      <w:r>
        <w:t xml:space="preserve">                                                                                                                         /Arianit Sadiku/</w:t>
      </w:r>
    </w:p>
    <w:p w14:paraId="56DF592E" w14:textId="77777777" w:rsidR="00991E6C" w:rsidRDefault="00991E6C" w:rsidP="00991E6C">
      <w:pPr>
        <w:tabs>
          <w:tab w:val="right" w:pos="9180"/>
        </w:tabs>
        <w:jc w:val="both"/>
      </w:pPr>
    </w:p>
    <w:p w14:paraId="516D2EAC" w14:textId="77777777" w:rsidR="00991E6C" w:rsidRPr="00AD655D" w:rsidRDefault="00991E6C" w:rsidP="00991E6C">
      <w:pPr>
        <w:tabs>
          <w:tab w:val="right" w:pos="9180"/>
        </w:tabs>
        <w:jc w:val="both"/>
        <w:rPr>
          <w:rFonts w:ascii="Arial" w:hAnsi="Arial" w:cs="Arial"/>
        </w:rPr>
      </w:pPr>
    </w:p>
    <w:p w14:paraId="501FDD69" w14:textId="717DF828" w:rsidR="00553155" w:rsidRDefault="00553155" w:rsidP="00717DD3">
      <w:pPr>
        <w:rPr>
          <w:rFonts w:ascii="Times New Roman" w:eastAsia="Times New Roman" w:hAnsi="Times New Roman" w:cs="Times New Roman"/>
          <w:b/>
        </w:rPr>
      </w:pPr>
    </w:p>
    <w:p w14:paraId="08A60FC5" w14:textId="65B7A825" w:rsidR="00553155" w:rsidRDefault="00553155" w:rsidP="00717DD3">
      <w:pPr>
        <w:rPr>
          <w:rFonts w:ascii="Times New Roman" w:eastAsia="Times New Roman" w:hAnsi="Times New Roman" w:cs="Times New Roman"/>
          <w:b/>
        </w:rPr>
      </w:pPr>
    </w:p>
    <w:p w14:paraId="5FAD70EB" w14:textId="77777777" w:rsidR="007654A5" w:rsidRDefault="007654A5" w:rsidP="00717DD3">
      <w:pPr>
        <w:rPr>
          <w:rFonts w:ascii="Times New Roman" w:eastAsia="Times New Roman" w:hAnsi="Times New Roman" w:cs="Times New Roman"/>
          <w:b/>
        </w:rPr>
      </w:pPr>
    </w:p>
    <w:p w14:paraId="63235A7C" w14:textId="2ABE4017" w:rsidR="003D0120" w:rsidRDefault="003D0120" w:rsidP="00717DD3">
      <w:pPr>
        <w:rPr>
          <w:rFonts w:ascii="Times New Roman" w:eastAsia="Times New Roman" w:hAnsi="Times New Roman" w:cs="Times New Roman"/>
          <w:b/>
        </w:rPr>
      </w:pPr>
      <w:r w:rsidRPr="00C13169">
        <w:rPr>
          <w:rFonts w:ascii="Times New Roman" w:eastAsia="Times New Roman" w:hAnsi="Times New Roman" w:cs="Times New Roman"/>
          <w:b/>
        </w:rPr>
        <w:t>Kontributesi</w:t>
      </w:r>
      <w:r w:rsidR="008A20E0">
        <w:rPr>
          <w:rFonts w:ascii="Times New Roman" w:eastAsia="Times New Roman" w:hAnsi="Times New Roman" w:cs="Times New Roman"/>
          <w:b/>
        </w:rPr>
        <w:t>t</w:t>
      </w:r>
      <w:r w:rsidRPr="00C13169">
        <w:rPr>
          <w:rFonts w:ascii="Times New Roman" w:eastAsia="Times New Roman" w:hAnsi="Times New Roman" w:cs="Times New Roman"/>
          <w:b/>
        </w:rPr>
        <w:t xml:space="preserve"> dhe grupi punues</w:t>
      </w:r>
      <w:r w:rsidR="00A7519B">
        <w:rPr>
          <w:rFonts w:ascii="Times New Roman" w:eastAsia="Times New Roman" w:hAnsi="Times New Roman" w:cs="Times New Roman"/>
          <w:b/>
        </w:rPr>
        <w:t>:</w:t>
      </w:r>
    </w:p>
    <w:p w14:paraId="53784960" w14:textId="77777777" w:rsidR="008A20E0" w:rsidRPr="00C13169" w:rsidRDefault="008A20E0" w:rsidP="00717DD3">
      <w:pPr>
        <w:rPr>
          <w:rFonts w:ascii="Times New Roman" w:eastAsia="Times New Roman" w:hAnsi="Times New Roman" w:cs="Times New Roman"/>
          <w:b/>
        </w:rPr>
      </w:pPr>
    </w:p>
    <w:p w14:paraId="2D764F1A" w14:textId="2BC51B92" w:rsidR="00737562" w:rsidRPr="00C13169" w:rsidRDefault="00737562" w:rsidP="00737562">
      <w:pPr>
        <w:rPr>
          <w:rFonts w:ascii="Times New Roman" w:eastAsia="Times New Roman" w:hAnsi="Times New Roman" w:cs="Times New Roman"/>
        </w:rPr>
      </w:pPr>
      <w:r w:rsidRPr="00C13169">
        <w:rPr>
          <w:rFonts w:ascii="Times New Roman" w:eastAsia="Times New Roman" w:hAnsi="Times New Roman" w:cs="Times New Roman"/>
        </w:rPr>
        <w:t>Salihe Aliu,</w:t>
      </w:r>
      <w:r w:rsidR="004B2CEC">
        <w:rPr>
          <w:rFonts w:ascii="Times New Roman" w:eastAsia="Times New Roman" w:hAnsi="Times New Roman" w:cs="Times New Roman"/>
        </w:rPr>
        <w:t xml:space="preserve"> </w:t>
      </w:r>
      <w:r>
        <w:rPr>
          <w:rFonts w:ascii="Times New Roman" w:eastAsia="Times New Roman" w:hAnsi="Times New Roman" w:cs="Times New Roman"/>
        </w:rPr>
        <w:t>Sektori për mirëqenje sociale - DSHMS</w:t>
      </w:r>
    </w:p>
    <w:p w14:paraId="44E0D729" w14:textId="77777777" w:rsidR="00737562" w:rsidRDefault="00737562" w:rsidP="00717DD3">
      <w:pPr>
        <w:rPr>
          <w:rFonts w:ascii="Times New Roman" w:eastAsia="Times New Roman" w:hAnsi="Times New Roman" w:cs="Times New Roman"/>
        </w:rPr>
      </w:pPr>
      <w:r w:rsidRPr="00C13169">
        <w:rPr>
          <w:rFonts w:ascii="Times New Roman" w:eastAsia="Times New Roman" w:hAnsi="Times New Roman" w:cs="Times New Roman"/>
        </w:rPr>
        <w:t>Mehat Berisha, Qendra p</w:t>
      </w:r>
      <w:r>
        <w:rPr>
          <w:rFonts w:ascii="Times New Roman" w:eastAsia="Times New Roman" w:hAnsi="Times New Roman" w:cs="Times New Roman"/>
        </w:rPr>
        <w:t>ë</w:t>
      </w:r>
      <w:r w:rsidRPr="00C13169">
        <w:rPr>
          <w:rFonts w:ascii="Times New Roman" w:eastAsia="Times New Roman" w:hAnsi="Times New Roman" w:cs="Times New Roman"/>
        </w:rPr>
        <w:t>r Pun</w:t>
      </w:r>
      <w:r>
        <w:rPr>
          <w:rFonts w:ascii="Times New Roman" w:eastAsia="Times New Roman" w:hAnsi="Times New Roman" w:cs="Times New Roman"/>
        </w:rPr>
        <w:t>ë</w:t>
      </w:r>
      <w:r w:rsidRPr="00C13169">
        <w:rPr>
          <w:rFonts w:ascii="Times New Roman" w:eastAsia="Times New Roman" w:hAnsi="Times New Roman" w:cs="Times New Roman"/>
        </w:rPr>
        <w:t xml:space="preserve"> Sociale </w:t>
      </w:r>
    </w:p>
    <w:p w14:paraId="2BAEBF42" w14:textId="523B5C50" w:rsidR="00215680" w:rsidRPr="00C13169" w:rsidRDefault="00215680" w:rsidP="00717DD3">
      <w:pPr>
        <w:rPr>
          <w:rFonts w:ascii="Times New Roman" w:eastAsia="Times New Roman" w:hAnsi="Times New Roman" w:cs="Times New Roman"/>
        </w:rPr>
      </w:pPr>
      <w:r w:rsidRPr="00C13169">
        <w:rPr>
          <w:rFonts w:ascii="Times New Roman" w:eastAsia="Times New Roman" w:hAnsi="Times New Roman" w:cs="Times New Roman"/>
        </w:rPr>
        <w:t>Anita Ademi, Komiteti Konsultativ p</w:t>
      </w:r>
      <w:r w:rsidR="00BF4BEB">
        <w:rPr>
          <w:rFonts w:ascii="Times New Roman" w:eastAsia="Times New Roman" w:hAnsi="Times New Roman" w:cs="Times New Roman"/>
        </w:rPr>
        <w:t>ë</w:t>
      </w:r>
      <w:r w:rsidRPr="00C13169">
        <w:rPr>
          <w:rFonts w:ascii="Times New Roman" w:eastAsia="Times New Roman" w:hAnsi="Times New Roman" w:cs="Times New Roman"/>
        </w:rPr>
        <w:t>r Persona me Aft</w:t>
      </w:r>
      <w:r w:rsidR="00BF4BEB">
        <w:rPr>
          <w:rFonts w:ascii="Times New Roman" w:eastAsia="Times New Roman" w:hAnsi="Times New Roman" w:cs="Times New Roman"/>
        </w:rPr>
        <w:t>ë</w:t>
      </w:r>
      <w:r w:rsidRPr="00C13169">
        <w:rPr>
          <w:rFonts w:ascii="Times New Roman" w:eastAsia="Times New Roman" w:hAnsi="Times New Roman" w:cs="Times New Roman"/>
        </w:rPr>
        <w:t>si t</w:t>
      </w:r>
      <w:r w:rsidR="00BF4BEB">
        <w:rPr>
          <w:rFonts w:ascii="Times New Roman" w:eastAsia="Times New Roman" w:hAnsi="Times New Roman" w:cs="Times New Roman"/>
        </w:rPr>
        <w:t>ë</w:t>
      </w:r>
      <w:r w:rsidRPr="00C13169">
        <w:rPr>
          <w:rFonts w:ascii="Times New Roman" w:eastAsia="Times New Roman" w:hAnsi="Times New Roman" w:cs="Times New Roman"/>
        </w:rPr>
        <w:t xml:space="preserve"> Kufizuara n</w:t>
      </w:r>
      <w:r w:rsidR="00BF4BEB">
        <w:rPr>
          <w:rFonts w:ascii="Times New Roman" w:eastAsia="Times New Roman" w:hAnsi="Times New Roman" w:cs="Times New Roman"/>
        </w:rPr>
        <w:t>ë</w:t>
      </w:r>
      <w:r w:rsidRPr="00C13169">
        <w:rPr>
          <w:rFonts w:ascii="Times New Roman" w:eastAsia="Times New Roman" w:hAnsi="Times New Roman" w:cs="Times New Roman"/>
        </w:rPr>
        <w:t xml:space="preserve"> Komun</w:t>
      </w:r>
      <w:r w:rsidR="00BF4BEB">
        <w:rPr>
          <w:rFonts w:ascii="Times New Roman" w:eastAsia="Times New Roman" w:hAnsi="Times New Roman" w:cs="Times New Roman"/>
        </w:rPr>
        <w:t>ë</w:t>
      </w:r>
      <w:r w:rsidRPr="00C13169">
        <w:rPr>
          <w:rFonts w:ascii="Times New Roman" w:eastAsia="Times New Roman" w:hAnsi="Times New Roman" w:cs="Times New Roman"/>
        </w:rPr>
        <w:t>n e Gjilanit</w:t>
      </w:r>
    </w:p>
    <w:p w14:paraId="1400225F" w14:textId="77777777" w:rsidR="00737562" w:rsidRPr="00C13169" w:rsidRDefault="00737562" w:rsidP="00737562">
      <w:pPr>
        <w:rPr>
          <w:rFonts w:ascii="Times New Roman" w:eastAsia="Times New Roman" w:hAnsi="Times New Roman" w:cs="Times New Roman"/>
        </w:rPr>
      </w:pPr>
      <w:r w:rsidRPr="00C13169">
        <w:rPr>
          <w:rFonts w:ascii="Times New Roman" w:eastAsia="Times New Roman" w:hAnsi="Times New Roman" w:cs="Times New Roman"/>
        </w:rPr>
        <w:t>Fatmir Shurdhani, HandiKOS Gjilan</w:t>
      </w:r>
    </w:p>
    <w:p w14:paraId="67CC9B17" w14:textId="248A9083" w:rsidR="00215680" w:rsidRPr="00C13169" w:rsidRDefault="00215680" w:rsidP="00717DD3">
      <w:pPr>
        <w:rPr>
          <w:rFonts w:ascii="Times New Roman" w:eastAsia="Times New Roman" w:hAnsi="Times New Roman" w:cs="Times New Roman"/>
        </w:rPr>
      </w:pPr>
      <w:r w:rsidRPr="00C13169">
        <w:rPr>
          <w:rFonts w:ascii="Times New Roman" w:eastAsia="Times New Roman" w:hAnsi="Times New Roman" w:cs="Times New Roman"/>
        </w:rPr>
        <w:t>Bajram Spahiu, Shoqata e t</w:t>
      </w:r>
      <w:r w:rsidR="00BF4BEB">
        <w:rPr>
          <w:rFonts w:ascii="Times New Roman" w:eastAsia="Times New Roman" w:hAnsi="Times New Roman" w:cs="Times New Roman"/>
        </w:rPr>
        <w:t>ë</w:t>
      </w:r>
      <w:r w:rsidRPr="00C13169">
        <w:rPr>
          <w:rFonts w:ascii="Times New Roman" w:eastAsia="Times New Roman" w:hAnsi="Times New Roman" w:cs="Times New Roman"/>
        </w:rPr>
        <w:t xml:space="preserve"> Verb</w:t>
      </w:r>
      <w:r w:rsidR="00BF4BEB">
        <w:rPr>
          <w:rFonts w:ascii="Times New Roman" w:eastAsia="Times New Roman" w:hAnsi="Times New Roman" w:cs="Times New Roman"/>
        </w:rPr>
        <w:t>ë</w:t>
      </w:r>
      <w:r w:rsidRPr="00C13169">
        <w:rPr>
          <w:rFonts w:ascii="Times New Roman" w:eastAsia="Times New Roman" w:hAnsi="Times New Roman" w:cs="Times New Roman"/>
        </w:rPr>
        <w:t>rve</w:t>
      </w:r>
      <w:r w:rsidR="004B2CEC">
        <w:rPr>
          <w:rFonts w:ascii="Times New Roman" w:eastAsia="Times New Roman" w:hAnsi="Times New Roman" w:cs="Times New Roman"/>
        </w:rPr>
        <w:t xml:space="preserve"> Gjilan</w:t>
      </w:r>
    </w:p>
    <w:p w14:paraId="47ABFEDA" w14:textId="05F54417" w:rsidR="00737562" w:rsidRPr="00C13169" w:rsidRDefault="00737562" w:rsidP="00737562">
      <w:pPr>
        <w:rPr>
          <w:rFonts w:ascii="Times New Roman" w:eastAsia="Times New Roman" w:hAnsi="Times New Roman" w:cs="Times New Roman"/>
        </w:rPr>
      </w:pPr>
      <w:r w:rsidRPr="00C13169">
        <w:rPr>
          <w:rFonts w:ascii="Times New Roman" w:eastAsia="Times New Roman" w:hAnsi="Times New Roman" w:cs="Times New Roman"/>
        </w:rPr>
        <w:t xml:space="preserve">Majlinda Ibrahimi, </w:t>
      </w:r>
      <w:r w:rsidR="004B2CEC">
        <w:rPr>
          <w:rFonts w:ascii="Times New Roman" w:eastAsia="Times New Roman" w:hAnsi="Times New Roman" w:cs="Times New Roman"/>
        </w:rPr>
        <w:t xml:space="preserve">Qendra e Kujdesit Ditor </w:t>
      </w:r>
      <w:r w:rsidRPr="00C13169">
        <w:rPr>
          <w:rFonts w:ascii="Times New Roman" w:eastAsia="Times New Roman" w:hAnsi="Times New Roman" w:cs="Times New Roman"/>
        </w:rPr>
        <w:t>PEMA</w:t>
      </w:r>
    </w:p>
    <w:p w14:paraId="28AD8197" w14:textId="17E38903" w:rsidR="00215680" w:rsidRPr="00C13169" w:rsidRDefault="00215680" w:rsidP="00717DD3">
      <w:pPr>
        <w:rPr>
          <w:rFonts w:ascii="Times New Roman" w:eastAsia="Times New Roman" w:hAnsi="Times New Roman" w:cs="Times New Roman"/>
        </w:rPr>
      </w:pPr>
      <w:r w:rsidRPr="00C13169">
        <w:rPr>
          <w:rFonts w:ascii="Times New Roman" w:eastAsia="Times New Roman" w:hAnsi="Times New Roman" w:cs="Times New Roman"/>
        </w:rPr>
        <w:t xml:space="preserve">Liridona Haziri, </w:t>
      </w:r>
      <w:r w:rsidR="00737562">
        <w:rPr>
          <w:rFonts w:ascii="Times New Roman" w:eastAsia="Times New Roman" w:hAnsi="Times New Roman" w:cs="Times New Roman"/>
        </w:rPr>
        <w:t>Shoqata e t</w:t>
      </w:r>
      <w:r w:rsidR="00BF4BEB">
        <w:rPr>
          <w:rFonts w:ascii="Times New Roman" w:eastAsia="Times New Roman" w:hAnsi="Times New Roman" w:cs="Times New Roman"/>
        </w:rPr>
        <w:t>ë</w:t>
      </w:r>
      <w:r w:rsidRPr="00C13169">
        <w:rPr>
          <w:rFonts w:ascii="Times New Roman" w:eastAsia="Times New Roman" w:hAnsi="Times New Roman" w:cs="Times New Roman"/>
        </w:rPr>
        <w:t xml:space="preserve"> Shurdh</w:t>
      </w:r>
      <w:r w:rsidR="00BF4BEB">
        <w:rPr>
          <w:rFonts w:ascii="Times New Roman" w:eastAsia="Times New Roman" w:hAnsi="Times New Roman" w:cs="Times New Roman"/>
        </w:rPr>
        <w:t>ë</w:t>
      </w:r>
      <w:r w:rsidRPr="00C13169">
        <w:rPr>
          <w:rFonts w:ascii="Times New Roman" w:eastAsia="Times New Roman" w:hAnsi="Times New Roman" w:cs="Times New Roman"/>
        </w:rPr>
        <w:t>r</w:t>
      </w:r>
      <w:r w:rsidR="00737562">
        <w:rPr>
          <w:rFonts w:ascii="Times New Roman" w:eastAsia="Times New Roman" w:hAnsi="Times New Roman" w:cs="Times New Roman"/>
        </w:rPr>
        <w:t>ve Anamorava Gjilan</w:t>
      </w:r>
    </w:p>
    <w:p w14:paraId="0B862222" w14:textId="7A3C0C10" w:rsidR="00215680" w:rsidRPr="00C13169" w:rsidRDefault="00215680" w:rsidP="00717DD3">
      <w:pPr>
        <w:rPr>
          <w:rFonts w:ascii="Times New Roman" w:eastAsia="Times New Roman" w:hAnsi="Times New Roman" w:cs="Times New Roman"/>
        </w:rPr>
      </w:pPr>
      <w:r w:rsidRPr="00C13169">
        <w:rPr>
          <w:rFonts w:ascii="Times New Roman" w:eastAsia="Times New Roman" w:hAnsi="Times New Roman" w:cs="Times New Roman"/>
        </w:rPr>
        <w:t>Liridona Kosumi, Drejtoria p</w:t>
      </w:r>
      <w:r w:rsidR="00BF4BEB">
        <w:rPr>
          <w:rFonts w:ascii="Times New Roman" w:eastAsia="Times New Roman" w:hAnsi="Times New Roman" w:cs="Times New Roman"/>
        </w:rPr>
        <w:t>ë</w:t>
      </w:r>
      <w:r w:rsidRPr="00C13169">
        <w:rPr>
          <w:rFonts w:ascii="Times New Roman" w:eastAsia="Times New Roman" w:hAnsi="Times New Roman" w:cs="Times New Roman"/>
        </w:rPr>
        <w:t xml:space="preserve">r arsim </w:t>
      </w:r>
    </w:p>
    <w:p w14:paraId="21989CF0" w14:textId="5E2F4575" w:rsidR="00215680" w:rsidRPr="00C13169" w:rsidRDefault="00215680" w:rsidP="00717DD3">
      <w:pPr>
        <w:rPr>
          <w:rFonts w:ascii="Times New Roman" w:eastAsia="Times New Roman" w:hAnsi="Times New Roman" w:cs="Times New Roman"/>
        </w:rPr>
      </w:pPr>
      <w:r w:rsidRPr="00C13169">
        <w:rPr>
          <w:rFonts w:ascii="Times New Roman" w:eastAsia="Times New Roman" w:hAnsi="Times New Roman" w:cs="Times New Roman"/>
        </w:rPr>
        <w:t>Nora S</w:t>
      </w:r>
      <w:r w:rsidR="00737562">
        <w:rPr>
          <w:rFonts w:ascii="Times New Roman" w:eastAsia="Times New Roman" w:hAnsi="Times New Roman" w:cs="Times New Roman"/>
        </w:rPr>
        <w:t>h</w:t>
      </w:r>
      <w:r w:rsidRPr="00C13169">
        <w:rPr>
          <w:rFonts w:ascii="Times New Roman" w:eastAsia="Times New Roman" w:hAnsi="Times New Roman" w:cs="Times New Roman"/>
        </w:rPr>
        <w:t xml:space="preserve">erifi, </w:t>
      </w:r>
      <w:r w:rsidR="004B2CEC">
        <w:rPr>
          <w:rFonts w:ascii="Times New Roman" w:eastAsia="Times New Roman" w:hAnsi="Times New Roman" w:cs="Times New Roman"/>
        </w:rPr>
        <w:t xml:space="preserve">Shoqata </w:t>
      </w:r>
      <w:r w:rsidRPr="00C13169">
        <w:rPr>
          <w:rFonts w:ascii="Times New Roman" w:eastAsia="Times New Roman" w:hAnsi="Times New Roman" w:cs="Times New Roman"/>
        </w:rPr>
        <w:t>A</w:t>
      </w:r>
      <w:r w:rsidR="00737562">
        <w:rPr>
          <w:rFonts w:ascii="Times New Roman" w:eastAsia="Times New Roman" w:hAnsi="Times New Roman" w:cs="Times New Roman"/>
        </w:rPr>
        <w:t>u</w:t>
      </w:r>
      <w:r w:rsidRPr="00C13169">
        <w:rPr>
          <w:rFonts w:ascii="Times New Roman" w:eastAsia="Times New Roman" w:hAnsi="Times New Roman" w:cs="Times New Roman"/>
        </w:rPr>
        <w:t>tizmi</w:t>
      </w:r>
    </w:p>
    <w:p w14:paraId="1E4B64DA" w14:textId="77777777" w:rsidR="00737562" w:rsidRPr="00C13169" w:rsidRDefault="00737562" w:rsidP="00737562">
      <w:pPr>
        <w:rPr>
          <w:rFonts w:ascii="Times New Roman" w:eastAsia="Times New Roman" w:hAnsi="Times New Roman" w:cs="Times New Roman"/>
        </w:rPr>
      </w:pPr>
      <w:r w:rsidRPr="00C13169">
        <w:rPr>
          <w:rFonts w:ascii="Times New Roman" w:eastAsia="Times New Roman" w:hAnsi="Times New Roman" w:cs="Times New Roman"/>
        </w:rPr>
        <w:t>Almed</w:t>
      </w:r>
      <w:r>
        <w:rPr>
          <w:rFonts w:ascii="Times New Roman" w:eastAsia="Times New Roman" w:hAnsi="Times New Roman" w:cs="Times New Roman"/>
        </w:rPr>
        <w:t>i</w:t>
      </w:r>
      <w:r w:rsidRPr="00C13169">
        <w:rPr>
          <w:rFonts w:ascii="Times New Roman" w:eastAsia="Times New Roman" w:hAnsi="Times New Roman" w:cs="Times New Roman"/>
        </w:rPr>
        <w:t>na Morina, Do</w:t>
      </w:r>
      <w:r>
        <w:rPr>
          <w:rFonts w:ascii="Times New Roman" w:eastAsia="Times New Roman" w:hAnsi="Times New Roman" w:cs="Times New Roman"/>
        </w:rPr>
        <w:t>w</w:t>
      </w:r>
      <w:r w:rsidRPr="00C13169">
        <w:rPr>
          <w:rFonts w:ascii="Times New Roman" w:eastAsia="Times New Roman" w:hAnsi="Times New Roman" w:cs="Times New Roman"/>
        </w:rPr>
        <w:t xml:space="preserve">n Syndrome Kosova </w:t>
      </w:r>
    </w:p>
    <w:p w14:paraId="20C650AD" w14:textId="3C335E76" w:rsidR="00737562" w:rsidRDefault="00737562" w:rsidP="00737562">
      <w:pPr>
        <w:rPr>
          <w:rFonts w:ascii="Times New Roman" w:eastAsia="Times New Roman" w:hAnsi="Times New Roman" w:cs="Times New Roman"/>
        </w:rPr>
      </w:pPr>
      <w:r w:rsidRPr="00C13169">
        <w:rPr>
          <w:rFonts w:ascii="Times New Roman" w:eastAsia="Times New Roman" w:hAnsi="Times New Roman" w:cs="Times New Roman"/>
        </w:rPr>
        <w:t xml:space="preserve">Slobodan Mitic, </w:t>
      </w:r>
      <w:r w:rsidR="004B2CEC">
        <w:rPr>
          <w:rFonts w:ascii="Times New Roman" w:eastAsia="Times New Roman" w:hAnsi="Times New Roman" w:cs="Times New Roman"/>
        </w:rPr>
        <w:t>OJQ</w:t>
      </w:r>
      <w:r w:rsidRPr="00C13169">
        <w:rPr>
          <w:rFonts w:ascii="Times New Roman" w:eastAsia="Times New Roman" w:hAnsi="Times New Roman" w:cs="Times New Roman"/>
        </w:rPr>
        <w:t xml:space="preserve"> Choi</w:t>
      </w:r>
      <w:r>
        <w:rPr>
          <w:rFonts w:ascii="Times New Roman" w:eastAsia="Times New Roman" w:hAnsi="Times New Roman" w:cs="Times New Roman"/>
        </w:rPr>
        <w:t>c</w:t>
      </w:r>
      <w:r w:rsidRPr="00C13169">
        <w:rPr>
          <w:rFonts w:ascii="Times New Roman" w:eastAsia="Times New Roman" w:hAnsi="Times New Roman" w:cs="Times New Roman"/>
        </w:rPr>
        <w:t xml:space="preserve">e of Youth </w:t>
      </w:r>
    </w:p>
    <w:p w14:paraId="4C31E43C" w14:textId="28E8C0B6" w:rsidR="00215680" w:rsidRPr="00C13169" w:rsidRDefault="00215680" w:rsidP="00717DD3">
      <w:pPr>
        <w:rPr>
          <w:rFonts w:ascii="Times New Roman" w:eastAsia="Times New Roman" w:hAnsi="Times New Roman" w:cs="Times New Roman"/>
        </w:rPr>
      </w:pPr>
      <w:r w:rsidRPr="00C13169">
        <w:rPr>
          <w:rFonts w:ascii="Times New Roman" w:eastAsia="Times New Roman" w:hAnsi="Times New Roman" w:cs="Times New Roman"/>
        </w:rPr>
        <w:t>Shk</w:t>
      </w:r>
      <w:r w:rsidR="00BF4BEB">
        <w:rPr>
          <w:rFonts w:ascii="Times New Roman" w:eastAsia="Times New Roman" w:hAnsi="Times New Roman" w:cs="Times New Roman"/>
        </w:rPr>
        <w:t>ë</w:t>
      </w:r>
      <w:r w:rsidRPr="00C13169">
        <w:rPr>
          <w:rFonts w:ascii="Times New Roman" w:eastAsia="Times New Roman" w:hAnsi="Times New Roman" w:cs="Times New Roman"/>
        </w:rPr>
        <w:t>lqim Limani, OJQ Labirinth</w:t>
      </w:r>
    </w:p>
    <w:p w14:paraId="120A9CE7" w14:textId="3C321140" w:rsidR="00215680" w:rsidRPr="00C13169" w:rsidRDefault="00215680" w:rsidP="00717DD3">
      <w:pPr>
        <w:rPr>
          <w:rFonts w:ascii="Times New Roman" w:eastAsia="Times New Roman" w:hAnsi="Times New Roman" w:cs="Times New Roman"/>
        </w:rPr>
      </w:pPr>
      <w:r w:rsidRPr="00C13169">
        <w:rPr>
          <w:rFonts w:ascii="Times New Roman" w:eastAsia="Times New Roman" w:hAnsi="Times New Roman" w:cs="Times New Roman"/>
        </w:rPr>
        <w:t xml:space="preserve">Nazife Bunjaku, OJQ Liria </w:t>
      </w:r>
    </w:p>
    <w:p w14:paraId="3E83478B" w14:textId="00702559" w:rsidR="00737562" w:rsidRDefault="00737562" w:rsidP="00737562">
      <w:pPr>
        <w:rPr>
          <w:rFonts w:ascii="Times New Roman" w:eastAsia="Times New Roman" w:hAnsi="Times New Roman" w:cs="Times New Roman"/>
        </w:rPr>
      </w:pPr>
      <w:r w:rsidRPr="00C13169">
        <w:rPr>
          <w:rFonts w:ascii="Times New Roman" w:eastAsia="Times New Roman" w:hAnsi="Times New Roman" w:cs="Times New Roman"/>
        </w:rPr>
        <w:t xml:space="preserve">Havushe Islami, </w:t>
      </w:r>
      <w:r w:rsidR="004B2CEC">
        <w:rPr>
          <w:rFonts w:ascii="Times New Roman" w:eastAsia="Times New Roman" w:hAnsi="Times New Roman" w:cs="Times New Roman"/>
        </w:rPr>
        <w:t>interprete e shenjave</w:t>
      </w:r>
    </w:p>
    <w:p w14:paraId="774C970B" w14:textId="680A28F6" w:rsidR="00737562" w:rsidRPr="00C13169" w:rsidRDefault="00737562" w:rsidP="00737562">
      <w:pPr>
        <w:rPr>
          <w:rFonts w:ascii="Times New Roman" w:eastAsia="Times New Roman" w:hAnsi="Times New Roman" w:cs="Times New Roman"/>
        </w:rPr>
      </w:pPr>
      <w:r w:rsidRPr="00C13169">
        <w:rPr>
          <w:rFonts w:ascii="Times New Roman" w:eastAsia="Times New Roman" w:hAnsi="Times New Roman" w:cs="Times New Roman"/>
        </w:rPr>
        <w:t>Er</w:t>
      </w:r>
      <w:r>
        <w:rPr>
          <w:rFonts w:ascii="Times New Roman" w:eastAsia="Times New Roman" w:hAnsi="Times New Roman" w:cs="Times New Roman"/>
        </w:rPr>
        <w:t>ë</w:t>
      </w:r>
      <w:r w:rsidRPr="00C13169">
        <w:rPr>
          <w:rFonts w:ascii="Times New Roman" w:eastAsia="Times New Roman" w:hAnsi="Times New Roman" w:cs="Times New Roman"/>
        </w:rPr>
        <w:t>mira Salihu, P</w:t>
      </w:r>
      <w:r w:rsidR="004B2CEC">
        <w:rPr>
          <w:rFonts w:ascii="Times New Roman" w:eastAsia="Times New Roman" w:hAnsi="Times New Roman" w:cs="Times New Roman"/>
        </w:rPr>
        <w:t>eople in Need</w:t>
      </w:r>
    </w:p>
    <w:p w14:paraId="73F41EC0" w14:textId="77777777" w:rsidR="00737562" w:rsidRPr="00C13169" w:rsidRDefault="00737562" w:rsidP="00737562">
      <w:pPr>
        <w:rPr>
          <w:rFonts w:ascii="Times New Roman" w:eastAsia="Times New Roman" w:hAnsi="Times New Roman" w:cs="Times New Roman"/>
        </w:rPr>
      </w:pPr>
    </w:p>
    <w:p w14:paraId="5242EEDF" w14:textId="77777777" w:rsidR="004B2CEC" w:rsidRDefault="004B2CEC" w:rsidP="00505BDF">
      <w:pPr>
        <w:rPr>
          <w:rFonts w:ascii="Times New Roman" w:eastAsia="Times New Roman" w:hAnsi="Times New Roman" w:cs="Times New Roman"/>
        </w:rPr>
      </w:pPr>
    </w:p>
    <w:p w14:paraId="6F1CE369" w14:textId="77777777" w:rsidR="004B2CEC" w:rsidRDefault="004B2CEC" w:rsidP="00505BDF">
      <w:pPr>
        <w:rPr>
          <w:rFonts w:ascii="Times New Roman" w:eastAsia="Times New Roman" w:hAnsi="Times New Roman" w:cs="Times New Roman"/>
        </w:rPr>
      </w:pPr>
    </w:p>
    <w:p w14:paraId="6E29EB6F" w14:textId="6CD2D406" w:rsidR="00737562" w:rsidRPr="00C13169" w:rsidRDefault="00737562" w:rsidP="004B2CEC">
      <w:pPr>
        <w:jc w:val="both"/>
        <w:rPr>
          <w:rFonts w:ascii="Times New Roman" w:eastAsia="Times New Roman" w:hAnsi="Times New Roman" w:cs="Times New Roman"/>
        </w:rPr>
      </w:pPr>
      <w:r>
        <w:rPr>
          <w:rFonts w:ascii="Times New Roman" w:eastAsia="Times New Roman" w:hAnsi="Times New Roman" w:cs="Times New Roman"/>
        </w:rPr>
        <w:t xml:space="preserve">Hartimi </w:t>
      </w:r>
      <w:r w:rsidR="004B2CEC">
        <w:rPr>
          <w:rFonts w:ascii="Times New Roman" w:eastAsia="Times New Roman" w:hAnsi="Times New Roman" w:cs="Times New Roman"/>
        </w:rPr>
        <w:t>i</w:t>
      </w:r>
      <w:r>
        <w:rPr>
          <w:rFonts w:ascii="Times New Roman" w:eastAsia="Times New Roman" w:hAnsi="Times New Roman" w:cs="Times New Roman"/>
        </w:rPr>
        <w:t xml:space="preserve"> strategji</w:t>
      </w:r>
      <w:r w:rsidR="004B2CEC">
        <w:rPr>
          <w:rFonts w:ascii="Times New Roman" w:eastAsia="Times New Roman" w:hAnsi="Times New Roman" w:cs="Times New Roman"/>
        </w:rPr>
        <w:t>së mbi përfshirjen sociale u mbështet nga projekti ALVED – Fuqizimi i zërave lokal për zhvillim të barabartë,</w:t>
      </w:r>
      <w:r>
        <w:rPr>
          <w:rFonts w:ascii="Times New Roman" w:eastAsia="Times New Roman" w:hAnsi="Times New Roman" w:cs="Times New Roman"/>
        </w:rPr>
        <w:t xml:space="preserve"> </w:t>
      </w:r>
      <w:r w:rsidR="004B2CEC">
        <w:rPr>
          <w:rFonts w:ascii="Times New Roman" w:eastAsia="Times New Roman" w:hAnsi="Times New Roman" w:cs="Times New Roman"/>
        </w:rPr>
        <w:t xml:space="preserve">që zbatohet nga organizata People in Need dhe financohet nga Qeveria e Mbretërsisë së Bashkuar.  </w:t>
      </w:r>
    </w:p>
    <w:sectPr w:rsidR="00737562" w:rsidRPr="00C13169" w:rsidSect="00865C86">
      <w:pgSz w:w="12240" w:h="15840"/>
      <w:pgMar w:top="1440" w:right="126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7D9F84" w14:textId="77777777" w:rsidR="00FA4200" w:rsidRDefault="00FA4200" w:rsidP="00E94FEF">
      <w:pPr>
        <w:spacing w:after="0" w:line="240" w:lineRule="auto"/>
      </w:pPr>
      <w:r>
        <w:separator/>
      </w:r>
    </w:p>
  </w:endnote>
  <w:endnote w:type="continuationSeparator" w:id="0">
    <w:p w14:paraId="3097F7F5" w14:textId="77777777" w:rsidR="00FA4200" w:rsidRDefault="00FA4200" w:rsidP="00E94F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re Sans D 35 Regular">
    <w:altName w:val="Core Sans D 35 Regular"/>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C5BB0B" w14:textId="77777777" w:rsidR="00FA4200" w:rsidRDefault="00FA4200" w:rsidP="00E94FEF">
      <w:pPr>
        <w:spacing w:after="0" w:line="240" w:lineRule="auto"/>
      </w:pPr>
      <w:r>
        <w:separator/>
      </w:r>
    </w:p>
  </w:footnote>
  <w:footnote w:type="continuationSeparator" w:id="0">
    <w:p w14:paraId="70977C12" w14:textId="77777777" w:rsidR="00FA4200" w:rsidRDefault="00FA4200" w:rsidP="00E94FEF">
      <w:pPr>
        <w:spacing w:after="0" w:line="240" w:lineRule="auto"/>
      </w:pPr>
      <w:r>
        <w:continuationSeparator/>
      </w:r>
    </w:p>
  </w:footnote>
  <w:footnote w:id="1">
    <w:p w14:paraId="19151C6F" w14:textId="77777777" w:rsidR="00717DD3" w:rsidRDefault="00717DD3" w:rsidP="00717DD3">
      <w:pPr>
        <w:pStyle w:val="FootnoteText"/>
      </w:pPr>
      <w:r w:rsidRPr="000F1061">
        <w:rPr>
          <w:rStyle w:val="FootnoteReference"/>
        </w:rPr>
        <w:footnoteRef/>
      </w:r>
      <w:r w:rsidRPr="000F1061">
        <w:t xml:space="preserve"> </w:t>
      </w:r>
      <w:r w:rsidRPr="000F1061">
        <w:rPr>
          <w:rFonts w:ascii="Times New Roman" w:hAnsi="Times New Roman" w:cs="Times New Roman"/>
          <w:sz w:val="21"/>
          <w:szCs w:val="21"/>
          <w:lang w:val="de-DE"/>
        </w:rPr>
        <w:t>Ligji Nr. 02.L-17 për Shërbime Sociale dhe Familjare</w:t>
      </w:r>
    </w:p>
  </w:footnote>
  <w:footnote w:id="2">
    <w:p w14:paraId="59F08CB3" w14:textId="77777777" w:rsidR="00717DD3" w:rsidRPr="0063644D" w:rsidRDefault="00717DD3" w:rsidP="00717DD3">
      <w:pPr>
        <w:pStyle w:val="FootnoteText"/>
        <w:rPr>
          <w:rFonts w:ascii="Times New Roman" w:hAnsi="Times New Roman" w:cs="Times New Roman"/>
          <w:lang w:val="de-DE"/>
        </w:rPr>
      </w:pPr>
      <w:r w:rsidRPr="0063644D">
        <w:rPr>
          <w:rStyle w:val="FootnoteReference"/>
          <w:rFonts w:ascii="Times New Roman" w:hAnsi="Times New Roman" w:cs="Times New Roman"/>
        </w:rPr>
        <w:footnoteRef/>
      </w:r>
      <w:r w:rsidRPr="0063644D">
        <w:rPr>
          <w:rFonts w:ascii="Times New Roman" w:hAnsi="Times New Roman" w:cs="Times New Roman"/>
        </w:rPr>
        <w:t xml:space="preserve"> </w:t>
      </w:r>
      <w:r w:rsidRPr="0063644D">
        <w:rPr>
          <w:rFonts w:ascii="Times New Roman" w:hAnsi="Times New Roman" w:cs="Times New Roman"/>
          <w:sz w:val="21"/>
          <w:szCs w:val="21"/>
          <w:lang w:val="de-DE"/>
        </w:rPr>
        <w:t xml:space="preserve">Monitoring and evaluation of social services in Kosovo: policy challenges and recommendations. Save the Children (2020). </w:t>
      </w:r>
      <w:r w:rsidR="00FA4200">
        <w:fldChar w:fldCharType="begin"/>
      </w:r>
      <w:r w:rsidR="00FA4200">
        <w:instrText xml:space="preserve"> HYPERLINK "https://kosovo.savethechildren.net/resources/child-protection/t-49" </w:instrText>
      </w:r>
      <w:r w:rsidR="00FA4200">
        <w:fldChar w:fldCharType="separate"/>
      </w:r>
      <w:r w:rsidRPr="0063644D">
        <w:rPr>
          <w:rStyle w:val="Hyperlink"/>
          <w:rFonts w:ascii="Times New Roman" w:hAnsi="Times New Roman"/>
          <w:sz w:val="21"/>
          <w:szCs w:val="21"/>
          <w:lang w:val="de-DE"/>
        </w:rPr>
        <w:t>https://kosovo.savethechildren.net/resources/child-protection/t-49</w:t>
      </w:r>
      <w:r w:rsidR="00FA4200">
        <w:rPr>
          <w:rStyle w:val="Hyperlink"/>
          <w:rFonts w:ascii="Times New Roman" w:hAnsi="Times New Roman"/>
          <w:sz w:val="21"/>
          <w:szCs w:val="21"/>
          <w:lang w:val="de-DE"/>
        </w:rPr>
        <w:fldChar w:fldCharType="end"/>
      </w:r>
      <w:r w:rsidRPr="0063644D">
        <w:rPr>
          <w:rFonts w:ascii="Times New Roman" w:hAnsi="Times New Roman" w:cs="Times New Roman"/>
          <w:lang w:val="de-DE"/>
        </w:rPr>
        <w:t xml:space="preserve">  </w:t>
      </w:r>
    </w:p>
  </w:footnote>
  <w:footnote w:id="3">
    <w:p w14:paraId="7C52A453" w14:textId="77777777" w:rsidR="00717DD3" w:rsidRPr="0063644D" w:rsidRDefault="00717DD3" w:rsidP="00717DD3">
      <w:pPr>
        <w:pStyle w:val="FootnoteText"/>
        <w:rPr>
          <w:rFonts w:ascii="Times New Roman" w:hAnsi="Times New Roman" w:cs="Times New Roman"/>
          <w:sz w:val="21"/>
          <w:szCs w:val="21"/>
        </w:rPr>
      </w:pPr>
      <w:r w:rsidRPr="0063644D">
        <w:rPr>
          <w:rStyle w:val="FootnoteReference"/>
          <w:rFonts w:ascii="Times New Roman" w:hAnsi="Times New Roman" w:cs="Times New Roman"/>
        </w:rPr>
        <w:footnoteRef/>
      </w:r>
      <w:r w:rsidRPr="0063644D">
        <w:rPr>
          <w:rFonts w:ascii="Times New Roman" w:hAnsi="Times New Roman" w:cs="Times New Roman"/>
        </w:rPr>
        <w:t xml:space="preserve"> </w:t>
      </w:r>
      <w:r w:rsidRPr="0063644D">
        <w:rPr>
          <w:rFonts w:ascii="Times New Roman" w:hAnsi="Times New Roman" w:cs="Times New Roman"/>
          <w:sz w:val="21"/>
          <w:szCs w:val="21"/>
        </w:rPr>
        <w:t>Monitoring and Evaluation of Social Services in Kosovo. Save the Children (2020)</w:t>
      </w:r>
    </w:p>
  </w:footnote>
  <w:footnote w:id="4">
    <w:p w14:paraId="0976FEE3" w14:textId="77777777" w:rsidR="00717DD3" w:rsidRPr="002D1933" w:rsidRDefault="00717DD3" w:rsidP="00717DD3">
      <w:pPr>
        <w:pStyle w:val="FootnoteText"/>
        <w:rPr>
          <w:sz w:val="16"/>
          <w:szCs w:val="16"/>
        </w:rPr>
      </w:pPr>
      <w:r>
        <w:rPr>
          <w:rStyle w:val="FootnoteReference"/>
        </w:rPr>
        <w:footnoteRef/>
      </w:r>
      <w:r>
        <w:t xml:space="preserve"> </w:t>
      </w:r>
      <w:r w:rsidRPr="002D1933">
        <w:rPr>
          <w:sz w:val="16"/>
          <w:szCs w:val="16"/>
        </w:rPr>
        <w:t xml:space="preserve">Udhezimet administrative jane pjese e shtojces per legjislacion te fushes se sherbimeve sociale dhe familjare </w:t>
      </w:r>
    </w:p>
  </w:footnote>
  <w:footnote w:id="5">
    <w:p w14:paraId="351D1252" w14:textId="77777777" w:rsidR="00717DD3" w:rsidRPr="000F1061" w:rsidRDefault="00717DD3" w:rsidP="00717DD3">
      <w:pPr>
        <w:pStyle w:val="FootnoteText"/>
        <w:rPr>
          <w:rFonts w:ascii="Times New Roman" w:hAnsi="Times New Roman" w:cs="Times New Roman"/>
          <w:sz w:val="21"/>
          <w:szCs w:val="21"/>
        </w:rPr>
      </w:pPr>
      <w:r>
        <w:rPr>
          <w:rStyle w:val="FootnoteReference"/>
        </w:rPr>
        <w:footnoteRef/>
      </w:r>
      <w:r>
        <w:t xml:space="preserve"> </w:t>
      </w:r>
      <w:r w:rsidRPr="000F1061">
        <w:rPr>
          <w:rFonts w:ascii="Times New Roman" w:hAnsi="Times New Roman" w:cs="Times New Roman"/>
          <w:sz w:val="21"/>
          <w:szCs w:val="21"/>
        </w:rPr>
        <w:t xml:space="preserve">Neni 37 paragrafi </w:t>
      </w:r>
      <w:proofErr w:type="gramStart"/>
      <w:r w:rsidRPr="000F1061">
        <w:rPr>
          <w:rFonts w:ascii="Times New Roman" w:hAnsi="Times New Roman" w:cs="Times New Roman"/>
          <w:sz w:val="21"/>
          <w:szCs w:val="21"/>
        </w:rPr>
        <w:t>1</w:t>
      </w:r>
      <w:proofErr w:type="gramEnd"/>
      <w:r w:rsidRPr="000F1061">
        <w:rPr>
          <w:rFonts w:ascii="Times New Roman" w:hAnsi="Times New Roman" w:cs="Times New Roman"/>
          <w:sz w:val="21"/>
          <w:szCs w:val="21"/>
        </w:rPr>
        <w:t xml:space="preserve"> nënparagrafi 11 i Statutit të Komunës së Gjilanit.</w:t>
      </w:r>
    </w:p>
  </w:footnote>
  <w:footnote w:id="6">
    <w:p w14:paraId="3754B50C" w14:textId="77777777" w:rsidR="00717DD3" w:rsidRPr="006117BF" w:rsidRDefault="00717DD3" w:rsidP="00717DD3">
      <w:pPr>
        <w:pStyle w:val="FootnoteText"/>
        <w:rPr>
          <w:lang w:val="sq-AL"/>
        </w:rPr>
      </w:pPr>
      <w:r w:rsidRPr="006117BF">
        <w:rPr>
          <w:rStyle w:val="FootnoteReference"/>
          <w:lang w:val="sq-AL"/>
        </w:rPr>
        <w:footnoteRef/>
      </w:r>
      <w:r w:rsidRPr="006117BF">
        <w:rPr>
          <w:lang w:val="sq-AL"/>
        </w:rPr>
        <w:t xml:space="preserve"> </w:t>
      </w:r>
      <w:r w:rsidRPr="000F1061">
        <w:rPr>
          <w:rFonts w:ascii="Times New Roman" w:hAnsi="Times New Roman" w:cs="Times New Roman"/>
          <w:sz w:val="21"/>
          <w:szCs w:val="21"/>
        </w:rPr>
        <w:t xml:space="preserve">Neni 21 i Rregullorës për kushtet, kriteret dhe procedurat e ndarjes së subvencioneve, e ndryshuar dhe plotësuar me rregulloren nr. 2/2018, 01. </w:t>
      </w:r>
      <w:proofErr w:type="gramStart"/>
      <w:r w:rsidRPr="000F1061">
        <w:rPr>
          <w:rFonts w:ascii="Times New Roman" w:hAnsi="Times New Roman" w:cs="Times New Roman"/>
          <w:sz w:val="21"/>
          <w:szCs w:val="21"/>
        </w:rPr>
        <w:t>nr</w:t>
      </w:r>
      <w:proofErr w:type="gramEnd"/>
      <w:r w:rsidRPr="000F1061">
        <w:rPr>
          <w:rFonts w:ascii="Times New Roman" w:hAnsi="Times New Roman" w:cs="Times New Roman"/>
          <w:sz w:val="21"/>
          <w:szCs w:val="21"/>
        </w:rPr>
        <w:t xml:space="preserve">. 016-28468 </w:t>
      </w:r>
      <w:proofErr w:type="gramStart"/>
      <w:r w:rsidRPr="000F1061">
        <w:rPr>
          <w:rFonts w:ascii="Times New Roman" w:hAnsi="Times New Roman" w:cs="Times New Roman"/>
          <w:sz w:val="21"/>
          <w:szCs w:val="21"/>
        </w:rPr>
        <w:t>dt</w:t>
      </w:r>
      <w:proofErr w:type="gramEnd"/>
      <w:r w:rsidRPr="000F1061">
        <w:rPr>
          <w:rFonts w:ascii="Times New Roman" w:hAnsi="Times New Roman" w:cs="Times New Roman"/>
          <w:sz w:val="21"/>
          <w:szCs w:val="21"/>
        </w:rPr>
        <w:t>. 22.03.2018.</w:t>
      </w:r>
    </w:p>
  </w:footnote>
  <w:footnote w:id="7">
    <w:p w14:paraId="47B25E5B" w14:textId="77777777" w:rsidR="00717DD3" w:rsidRPr="0063644D" w:rsidRDefault="00717DD3" w:rsidP="00717DD3">
      <w:pPr>
        <w:pStyle w:val="FootnoteText"/>
        <w:rPr>
          <w:rFonts w:ascii="Times New Roman" w:hAnsi="Times New Roman" w:cs="Times New Roman"/>
        </w:rPr>
      </w:pPr>
      <w:r w:rsidRPr="0063644D">
        <w:rPr>
          <w:rStyle w:val="FootnoteReference"/>
          <w:rFonts w:ascii="Times New Roman" w:hAnsi="Times New Roman" w:cs="Times New Roman"/>
        </w:rPr>
        <w:footnoteRef/>
      </w:r>
      <w:r w:rsidRPr="0063644D">
        <w:rPr>
          <w:rFonts w:ascii="Times New Roman" w:hAnsi="Times New Roman" w:cs="Times New Roman"/>
        </w:rPr>
        <w:t xml:space="preserve"> </w:t>
      </w:r>
      <w:r w:rsidRPr="0063644D">
        <w:rPr>
          <w:rFonts w:ascii="Times New Roman" w:hAnsi="Times New Roman" w:cs="Times New Roman"/>
          <w:sz w:val="21"/>
          <w:szCs w:val="21"/>
        </w:rPr>
        <w:t>2011 Kosovo Population and Housing Census</w:t>
      </w:r>
    </w:p>
  </w:footnote>
  <w:footnote w:id="8">
    <w:p w14:paraId="20DAB076" w14:textId="77777777" w:rsidR="00717DD3" w:rsidRPr="0063644D" w:rsidRDefault="00717DD3" w:rsidP="00717DD3">
      <w:pPr>
        <w:pStyle w:val="FootnoteText"/>
        <w:rPr>
          <w:rFonts w:ascii="Times New Roman" w:hAnsi="Times New Roman" w:cs="Times New Roman"/>
        </w:rPr>
      </w:pPr>
      <w:r w:rsidRPr="0063644D">
        <w:rPr>
          <w:rStyle w:val="FootnoteReference"/>
          <w:rFonts w:ascii="Times New Roman" w:hAnsi="Times New Roman" w:cs="Times New Roman"/>
        </w:rPr>
        <w:footnoteRef/>
      </w:r>
      <w:r w:rsidRPr="0063644D">
        <w:rPr>
          <w:rFonts w:ascii="Times New Roman" w:hAnsi="Times New Roman" w:cs="Times New Roman"/>
          <w:sz w:val="21"/>
          <w:szCs w:val="21"/>
        </w:rPr>
        <w:t xml:space="preserve"> Organization for Security and Co-operation in Europe. (2018). Municipal Profile, Gjilan/Gnjilane region.</w:t>
      </w:r>
      <w:r w:rsidRPr="0063644D">
        <w:rPr>
          <w:rFonts w:ascii="Times New Roman" w:hAnsi="Times New Roman" w:cs="Times New Roman"/>
        </w:rPr>
        <w:t xml:space="preserve"> </w:t>
      </w:r>
    </w:p>
  </w:footnote>
  <w:footnote w:id="9">
    <w:p w14:paraId="00B06BD3" w14:textId="77777777" w:rsidR="00717DD3" w:rsidRDefault="00717DD3" w:rsidP="00717DD3">
      <w:pPr>
        <w:pStyle w:val="FootnoteText"/>
      </w:pPr>
      <w:r w:rsidRPr="0063644D">
        <w:rPr>
          <w:rStyle w:val="FootnoteReference"/>
          <w:rFonts w:ascii="Times New Roman" w:hAnsi="Times New Roman" w:cs="Times New Roman"/>
        </w:rPr>
        <w:footnoteRef/>
      </w:r>
      <w:r w:rsidRPr="0063644D">
        <w:rPr>
          <w:rFonts w:ascii="Times New Roman" w:hAnsi="Times New Roman" w:cs="Times New Roman"/>
        </w:rPr>
        <w:t xml:space="preserve"> </w:t>
      </w:r>
      <w:r>
        <w:rPr>
          <w:rFonts w:ascii="Times New Roman" w:hAnsi="Times New Roman" w:cs="Times New Roman"/>
          <w:sz w:val="21"/>
          <w:szCs w:val="21"/>
        </w:rPr>
        <w:t>Raporti i Qendrës për Punë Sociale</w:t>
      </w:r>
      <w:r w:rsidRPr="0063644D">
        <w:rPr>
          <w:rFonts w:ascii="Times New Roman" w:hAnsi="Times New Roman" w:cs="Times New Roman"/>
          <w:sz w:val="21"/>
          <w:szCs w:val="21"/>
        </w:rPr>
        <w:t xml:space="preserve"> 2018-2020 </w:t>
      </w:r>
      <w:r>
        <w:rPr>
          <w:rFonts w:ascii="Times New Roman" w:hAnsi="Times New Roman" w:cs="Times New Roman"/>
          <w:sz w:val="21"/>
          <w:szCs w:val="21"/>
        </w:rPr>
        <w:t>– Komuna e Gjilanit</w:t>
      </w:r>
    </w:p>
  </w:footnote>
  <w:footnote w:id="10">
    <w:p w14:paraId="0B251FAC" w14:textId="77777777" w:rsidR="00717DD3" w:rsidRDefault="00717DD3" w:rsidP="00717DD3">
      <w:pPr>
        <w:pStyle w:val="FootnoteText"/>
      </w:pPr>
      <w:r>
        <w:rPr>
          <w:rStyle w:val="FootnoteReference"/>
        </w:rPr>
        <w:footnoteRef/>
      </w:r>
      <w:r>
        <w:t xml:space="preserve"> </w:t>
      </w:r>
      <w:r w:rsidRPr="00DB4644">
        <w:rPr>
          <w:rFonts w:ascii="Times New Roman" w:hAnsi="Times New Roman" w:cs="Times New Roman"/>
          <w:sz w:val="20"/>
          <w:szCs w:val="20"/>
        </w:rPr>
        <w:t>Të dhënat duhet të përfshijnë vetëm Komunën e Gjilanit, pra nuk përfaqësojnë të dhëna rajonale.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27ED8"/>
    <w:multiLevelType w:val="hybridMultilevel"/>
    <w:tmpl w:val="E0F0FE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894C69"/>
    <w:multiLevelType w:val="hybridMultilevel"/>
    <w:tmpl w:val="228EE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2F547C"/>
    <w:multiLevelType w:val="hybridMultilevel"/>
    <w:tmpl w:val="1918F1DE"/>
    <w:lvl w:ilvl="0" w:tplc="2C0C4360">
      <w:numFmt w:val="bullet"/>
      <w:lvlText w:val="-"/>
      <w:lvlJc w:val="left"/>
      <w:pPr>
        <w:ind w:left="720" w:hanging="360"/>
      </w:pPr>
      <w:rPr>
        <w:rFonts w:ascii="Palatino Linotype" w:eastAsia="MS Mincho" w:hAnsi="Palatino Linotype" w:cs="Book Antiqu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B604A3"/>
    <w:multiLevelType w:val="hybridMultilevel"/>
    <w:tmpl w:val="3ECEF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8F5CAA"/>
    <w:multiLevelType w:val="hybridMultilevel"/>
    <w:tmpl w:val="E0F0FE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9E1644"/>
    <w:multiLevelType w:val="hybridMultilevel"/>
    <w:tmpl w:val="E0F0FE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2D47C1"/>
    <w:multiLevelType w:val="hybridMultilevel"/>
    <w:tmpl w:val="7BCEF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B10657"/>
    <w:multiLevelType w:val="hybridMultilevel"/>
    <w:tmpl w:val="BD841F2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7E5165"/>
    <w:multiLevelType w:val="hybridMultilevel"/>
    <w:tmpl w:val="AA10B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2C2554"/>
    <w:multiLevelType w:val="hybridMultilevel"/>
    <w:tmpl w:val="65642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682140"/>
    <w:multiLevelType w:val="hybridMultilevel"/>
    <w:tmpl w:val="A7E8FC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DD2FCB"/>
    <w:multiLevelType w:val="hybridMultilevel"/>
    <w:tmpl w:val="F60E14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1DB39B9"/>
    <w:multiLevelType w:val="hybridMultilevel"/>
    <w:tmpl w:val="3A821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1D20E5"/>
    <w:multiLevelType w:val="hybridMultilevel"/>
    <w:tmpl w:val="F416B17C"/>
    <w:lvl w:ilvl="0" w:tplc="510C9114">
      <w:numFmt w:val="bullet"/>
      <w:lvlText w:val="-"/>
      <w:lvlJc w:val="left"/>
      <w:pPr>
        <w:ind w:left="720" w:hanging="360"/>
      </w:pPr>
      <w:rPr>
        <w:rFonts w:ascii="Palatino Linotype" w:eastAsia="MS Mincho" w:hAnsi="Palatino Linotype" w:cs="Book Antiqu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C95A8F"/>
    <w:multiLevelType w:val="hybridMultilevel"/>
    <w:tmpl w:val="EF2CEAA0"/>
    <w:lvl w:ilvl="0" w:tplc="DE9C8A8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1749BE"/>
    <w:multiLevelType w:val="hybridMultilevel"/>
    <w:tmpl w:val="743826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FB3A52"/>
    <w:multiLevelType w:val="hybridMultilevel"/>
    <w:tmpl w:val="36BE8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79250D"/>
    <w:multiLevelType w:val="hybridMultilevel"/>
    <w:tmpl w:val="58ECB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E9311B"/>
    <w:multiLevelType w:val="hybridMultilevel"/>
    <w:tmpl w:val="386C13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17F0DE8"/>
    <w:multiLevelType w:val="hybridMultilevel"/>
    <w:tmpl w:val="74F4464C"/>
    <w:lvl w:ilvl="0" w:tplc="F782EBAA">
      <w:start w:val="202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D7197E"/>
    <w:multiLevelType w:val="hybridMultilevel"/>
    <w:tmpl w:val="735E77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1A60F4"/>
    <w:multiLevelType w:val="hybridMultilevel"/>
    <w:tmpl w:val="EB6ACC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09D740C"/>
    <w:multiLevelType w:val="hybridMultilevel"/>
    <w:tmpl w:val="CC7649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27552CD"/>
    <w:multiLevelType w:val="hybridMultilevel"/>
    <w:tmpl w:val="9A94A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781FF1"/>
    <w:multiLevelType w:val="hybridMultilevel"/>
    <w:tmpl w:val="0A8023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E3D423B"/>
    <w:multiLevelType w:val="hybridMultilevel"/>
    <w:tmpl w:val="3BB2A7A2"/>
    <w:lvl w:ilvl="0" w:tplc="510C9114">
      <w:numFmt w:val="bullet"/>
      <w:lvlText w:val="-"/>
      <w:lvlJc w:val="left"/>
      <w:pPr>
        <w:ind w:left="720" w:hanging="360"/>
      </w:pPr>
      <w:rPr>
        <w:rFonts w:ascii="Palatino Linotype" w:eastAsia="MS Mincho" w:hAnsi="Palatino Linotype" w:cs="Book Antiqu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13"/>
  </w:num>
  <w:num w:numId="4">
    <w:abstractNumId w:val="22"/>
  </w:num>
  <w:num w:numId="5">
    <w:abstractNumId w:val="18"/>
  </w:num>
  <w:num w:numId="6">
    <w:abstractNumId w:val="7"/>
  </w:num>
  <w:num w:numId="7">
    <w:abstractNumId w:val="16"/>
  </w:num>
  <w:num w:numId="8">
    <w:abstractNumId w:val="1"/>
  </w:num>
  <w:num w:numId="9">
    <w:abstractNumId w:val="8"/>
  </w:num>
  <w:num w:numId="10">
    <w:abstractNumId w:val="17"/>
  </w:num>
  <w:num w:numId="11">
    <w:abstractNumId w:val="23"/>
  </w:num>
  <w:num w:numId="12">
    <w:abstractNumId w:val="10"/>
  </w:num>
  <w:num w:numId="13">
    <w:abstractNumId w:val="11"/>
  </w:num>
  <w:num w:numId="14">
    <w:abstractNumId w:val="15"/>
  </w:num>
  <w:num w:numId="15">
    <w:abstractNumId w:val="24"/>
  </w:num>
  <w:num w:numId="16">
    <w:abstractNumId w:val="9"/>
  </w:num>
  <w:num w:numId="17">
    <w:abstractNumId w:val="21"/>
  </w:num>
  <w:num w:numId="18">
    <w:abstractNumId w:val="0"/>
  </w:num>
  <w:num w:numId="19">
    <w:abstractNumId w:val="4"/>
  </w:num>
  <w:num w:numId="20">
    <w:abstractNumId w:val="5"/>
  </w:num>
  <w:num w:numId="21">
    <w:abstractNumId w:val="19"/>
  </w:num>
  <w:num w:numId="22">
    <w:abstractNumId w:val="12"/>
  </w:num>
  <w:num w:numId="23">
    <w:abstractNumId w:val="25"/>
  </w:num>
  <w:num w:numId="24">
    <w:abstractNumId w:val="14"/>
  </w:num>
  <w:num w:numId="25">
    <w:abstractNumId w:val="2"/>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FA2"/>
    <w:rsid w:val="00010718"/>
    <w:rsid w:val="000110EE"/>
    <w:rsid w:val="000221B4"/>
    <w:rsid w:val="000331B8"/>
    <w:rsid w:val="000B44BA"/>
    <w:rsid w:val="000C6915"/>
    <w:rsid w:val="00117770"/>
    <w:rsid w:val="0016289F"/>
    <w:rsid w:val="00167485"/>
    <w:rsid w:val="001740BB"/>
    <w:rsid w:val="00215680"/>
    <w:rsid w:val="002735BB"/>
    <w:rsid w:val="002957A3"/>
    <w:rsid w:val="003060F4"/>
    <w:rsid w:val="00370A74"/>
    <w:rsid w:val="00383FE7"/>
    <w:rsid w:val="003916C2"/>
    <w:rsid w:val="003C1EDE"/>
    <w:rsid w:val="003D0120"/>
    <w:rsid w:val="00400EE5"/>
    <w:rsid w:val="0040337A"/>
    <w:rsid w:val="004146FD"/>
    <w:rsid w:val="00496B82"/>
    <w:rsid w:val="004B2CEC"/>
    <w:rsid w:val="004B79B8"/>
    <w:rsid w:val="004C328E"/>
    <w:rsid w:val="004E3057"/>
    <w:rsid w:val="00505BDF"/>
    <w:rsid w:val="00553155"/>
    <w:rsid w:val="005A52D7"/>
    <w:rsid w:val="005C0AD8"/>
    <w:rsid w:val="005E459E"/>
    <w:rsid w:val="006418D3"/>
    <w:rsid w:val="00676EAA"/>
    <w:rsid w:val="0069343C"/>
    <w:rsid w:val="006E2AE2"/>
    <w:rsid w:val="006F4CD4"/>
    <w:rsid w:val="00717DD3"/>
    <w:rsid w:val="00722FA2"/>
    <w:rsid w:val="00737562"/>
    <w:rsid w:val="00746A18"/>
    <w:rsid w:val="007654A5"/>
    <w:rsid w:val="00776AF2"/>
    <w:rsid w:val="007E0F55"/>
    <w:rsid w:val="00865C86"/>
    <w:rsid w:val="008A20E0"/>
    <w:rsid w:val="008F7A45"/>
    <w:rsid w:val="00912BBC"/>
    <w:rsid w:val="009755EC"/>
    <w:rsid w:val="00991E6C"/>
    <w:rsid w:val="009A3AD9"/>
    <w:rsid w:val="00A019F3"/>
    <w:rsid w:val="00A7519B"/>
    <w:rsid w:val="00A86445"/>
    <w:rsid w:val="00B11909"/>
    <w:rsid w:val="00B37071"/>
    <w:rsid w:val="00B84F28"/>
    <w:rsid w:val="00BF4BEB"/>
    <w:rsid w:val="00C055AE"/>
    <w:rsid w:val="00C13169"/>
    <w:rsid w:val="00C400EA"/>
    <w:rsid w:val="00C43F7C"/>
    <w:rsid w:val="00C602C3"/>
    <w:rsid w:val="00C95E46"/>
    <w:rsid w:val="00CF0D91"/>
    <w:rsid w:val="00D060F1"/>
    <w:rsid w:val="00D1297B"/>
    <w:rsid w:val="00D21FEC"/>
    <w:rsid w:val="00D76CDE"/>
    <w:rsid w:val="00E26CF0"/>
    <w:rsid w:val="00E8325C"/>
    <w:rsid w:val="00E94FEF"/>
    <w:rsid w:val="00EB697F"/>
    <w:rsid w:val="00EC217A"/>
    <w:rsid w:val="00F32EC4"/>
    <w:rsid w:val="00F55CAA"/>
    <w:rsid w:val="00FA2603"/>
    <w:rsid w:val="00FA42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43516"/>
  <w15:chartTrackingRefBased/>
  <w15:docId w15:val="{FEF312B2-89EB-421F-8D5D-200D35095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84F2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9"/>
    <w:qFormat/>
    <w:rsid w:val="00717DD3"/>
    <w:pPr>
      <w:spacing w:before="100" w:beforeAutospacing="1" w:after="100" w:afterAutospacing="1" w:line="240" w:lineRule="auto"/>
      <w:outlineLvl w:val="3"/>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4F28"/>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B84F28"/>
    <w:pPr>
      <w:outlineLvl w:val="9"/>
    </w:pPr>
  </w:style>
  <w:style w:type="paragraph" w:styleId="ListParagraph">
    <w:name w:val="List Paragraph"/>
    <w:basedOn w:val="Normal"/>
    <w:uiPriority w:val="34"/>
    <w:qFormat/>
    <w:rsid w:val="00D060F1"/>
    <w:pPr>
      <w:ind w:left="720"/>
      <w:contextualSpacing/>
    </w:pPr>
  </w:style>
  <w:style w:type="paragraph" w:styleId="FootnoteText">
    <w:name w:val="footnote text"/>
    <w:aliases w:val="Schriftart: 9 pt,Schriftart: 10 pt,Schriftart: 8 pt,WB-Fu§notentext,FoodNote,ft,Footnote,Footnote Text Char Char,Footnote Text Char1 Char Char,Footnote Text Char Char Char Char,fn,f,Voetnoottekst Char,Footnote Text Char1 Cha"/>
    <w:basedOn w:val="Normal"/>
    <w:link w:val="FootnoteTextChar"/>
    <w:uiPriority w:val="99"/>
    <w:unhideWhenUsed/>
    <w:qFormat/>
    <w:rsid w:val="00E94FEF"/>
    <w:pPr>
      <w:spacing w:after="0" w:line="240" w:lineRule="auto"/>
    </w:pPr>
    <w:rPr>
      <w:sz w:val="24"/>
      <w:szCs w:val="24"/>
    </w:rPr>
  </w:style>
  <w:style w:type="character" w:customStyle="1" w:styleId="FootnoteTextChar">
    <w:name w:val="Footnote Text Char"/>
    <w:aliases w:val="Schriftart: 9 pt Char,Schriftart: 10 pt Char,Schriftart: 8 pt Char,WB-Fu§notentext Char,FoodNote Char,ft Char,Footnote Char,Footnote Text Char Char Char,Footnote Text Char1 Char Char Char,Footnote Text Char Char Char Char Char,fn Char"/>
    <w:basedOn w:val="DefaultParagraphFont"/>
    <w:link w:val="FootnoteText"/>
    <w:uiPriority w:val="99"/>
    <w:rsid w:val="00E94FEF"/>
    <w:rPr>
      <w:sz w:val="24"/>
      <w:szCs w:val="24"/>
    </w:r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note"/>
    <w:basedOn w:val="DefaultParagraphFont"/>
    <w:link w:val="Char2"/>
    <w:uiPriority w:val="99"/>
    <w:unhideWhenUsed/>
    <w:qFormat/>
    <w:rsid w:val="00E94FEF"/>
    <w:rPr>
      <w:vertAlign w:val="superscript"/>
    </w:rPr>
  </w:style>
  <w:style w:type="paragraph" w:styleId="NormalWeb">
    <w:name w:val="Normal (Web)"/>
    <w:basedOn w:val="Normal"/>
    <w:uiPriority w:val="99"/>
    <w:unhideWhenUsed/>
    <w:rsid w:val="00E94FEF"/>
    <w:pPr>
      <w:spacing w:after="0" w:line="240" w:lineRule="auto"/>
    </w:pPr>
    <w:rPr>
      <w:rFonts w:ascii="Times New Roman" w:hAnsi="Times New Roman" w:cs="Times New Roman"/>
      <w:sz w:val="24"/>
      <w:szCs w:val="24"/>
    </w:rPr>
  </w:style>
  <w:style w:type="character" w:styleId="Hyperlink">
    <w:name w:val="Hyperlink"/>
    <w:basedOn w:val="DefaultParagraphFont"/>
    <w:uiPriority w:val="99"/>
    <w:rsid w:val="00E94FEF"/>
    <w:rPr>
      <w:rFonts w:cs="Times New Roman"/>
      <w:color w:val="0000FF"/>
      <w:u w:val="single"/>
    </w:rPr>
  </w:style>
  <w:style w:type="paragraph" w:customStyle="1" w:styleId="Char2">
    <w:name w:val="Char2"/>
    <w:basedOn w:val="Normal"/>
    <w:link w:val="FootnoteReference"/>
    <w:uiPriority w:val="99"/>
    <w:rsid w:val="00E94FEF"/>
    <w:pPr>
      <w:spacing w:line="240" w:lineRule="exact"/>
    </w:pPr>
    <w:rPr>
      <w:vertAlign w:val="superscript"/>
    </w:rPr>
  </w:style>
  <w:style w:type="paragraph" w:customStyle="1" w:styleId="Default">
    <w:name w:val="Default"/>
    <w:rsid w:val="00E94FEF"/>
    <w:pPr>
      <w:autoSpaceDE w:val="0"/>
      <w:autoSpaceDN w:val="0"/>
      <w:adjustRightInd w:val="0"/>
      <w:spacing w:after="0" w:line="240" w:lineRule="auto"/>
    </w:pPr>
    <w:rPr>
      <w:rFonts w:ascii="Book Antiqua" w:eastAsia="MS Mincho" w:hAnsi="Book Antiqua" w:cs="Book Antiqua"/>
      <w:color w:val="000000"/>
      <w:sz w:val="24"/>
      <w:szCs w:val="24"/>
    </w:rPr>
  </w:style>
  <w:style w:type="table" w:styleId="TableGrid">
    <w:name w:val="Table Grid"/>
    <w:basedOn w:val="TableNormal"/>
    <w:uiPriority w:val="39"/>
    <w:rsid w:val="00E26CF0"/>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3C1EDE"/>
    <w:pPr>
      <w:spacing w:after="0" w:line="240" w:lineRule="auto"/>
    </w:pPr>
    <w:rPr>
      <w:sz w:val="24"/>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4Char">
    <w:name w:val="Heading 4 Char"/>
    <w:basedOn w:val="DefaultParagraphFont"/>
    <w:link w:val="Heading4"/>
    <w:uiPriority w:val="9"/>
    <w:rsid w:val="00717DD3"/>
    <w:rPr>
      <w:rFonts w:ascii="Times New Roman" w:hAnsi="Times New Roman" w:cs="Times New Roman"/>
      <w:b/>
      <w:bCs/>
      <w:sz w:val="24"/>
      <w:szCs w:val="24"/>
    </w:rPr>
  </w:style>
  <w:style w:type="character" w:styleId="FollowedHyperlink">
    <w:name w:val="FollowedHyperlink"/>
    <w:basedOn w:val="DefaultParagraphFont"/>
    <w:uiPriority w:val="99"/>
    <w:semiHidden/>
    <w:unhideWhenUsed/>
    <w:rsid w:val="00717DD3"/>
    <w:rPr>
      <w:color w:val="954F72" w:themeColor="followedHyperlink"/>
      <w:u w:val="single"/>
    </w:rPr>
  </w:style>
  <w:style w:type="paragraph" w:styleId="BalloonText">
    <w:name w:val="Balloon Text"/>
    <w:basedOn w:val="Normal"/>
    <w:link w:val="BalloonTextChar"/>
    <w:uiPriority w:val="99"/>
    <w:semiHidden/>
    <w:unhideWhenUsed/>
    <w:rsid w:val="00717DD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17DD3"/>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717DD3"/>
    <w:rPr>
      <w:sz w:val="18"/>
      <w:szCs w:val="18"/>
    </w:rPr>
  </w:style>
  <w:style w:type="paragraph" w:styleId="CommentText">
    <w:name w:val="annotation text"/>
    <w:basedOn w:val="Normal"/>
    <w:link w:val="CommentTextChar"/>
    <w:uiPriority w:val="99"/>
    <w:unhideWhenUsed/>
    <w:rsid w:val="00717DD3"/>
    <w:pPr>
      <w:spacing w:after="0" w:line="240" w:lineRule="auto"/>
    </w:pPr>
    <w:rPr>
      <w:sz w:val="24"/>
      <w:szCs w:val="24"/>
    </w:rPr>
  </w:style>
  <w:style w:type="character" w:customStyle="1" w:styleId="CommentTextChar">
    <w:name w:val="Comment Text Char"/>
    <w:basedOn w:val="DefaultParagraphFont"/>
    <w:link w:val="CommentText"/>
    <w:uiPriority w:val="99"/>
    <w:rsid w:val="00717DD3"/>
    <w:rPr>
      <w:sz w:val="24"/>
      <w:szCs w:val="24"/>
    </w:rPr>
  </w:style>
  <w:style w:type="paragraph" w:styleId="CommentSubject">
    <w:name w:val="annotation subject"/>
    <w:basedOn w:val="CommentText"/>
    <w:next w:val="CommentText"/>
    <w:link w:val="CommentSubjectChar"/>
    <w:uiPriority w:val="99"/>
    <w:semiHidden/>
    <w:unhideWhenUsed/>
    <w:rsid w:val="00717DD3"/>
    <w:rPr>
      <w:b/>
      <w:bCs/>
      <w:sz w:val="20"/>
      <w:szCs w:val="20"/>
    </w:rPr>
  </w:style>
  <w:style w:type="character" w:customStyle="1" w:styleId="CommentSubjectChar">
    <w:name w:val="Comment Subject Char"/>
    <w:basedOn w:val="CommentTextChar"/>
    <w:link w:val="CommentSubject"/>
    <w:uiPriority w:val="99"/>
    <w:semiHidden/>
    <w:rsid w:val="00717DD3"/>
    <w:rPr>
      <w:b/>
      <w:bCs/>
      <w:sz w:val="20"/>
      <w:szCs w:val="20"/>
    </w:rPr>
  </w:style>
  <w:style w:type="character" w:customStyle="1" w:styleId="A25">
    <w:name w:val="A25"/>
    <w:uiPriority w:val="99"/>
    <w:rsid w:val="00991E6C"/>
    <w:rPr>
      <w:rFonts w:cs="Core Sans D 35 Regular"/>
      <w:color w:val="00000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E2C57B-7224-4A2F-B59D-7AA93B8A5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3835</Words>
  <Characters>21866</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Sadri Arifi</cp:lastModifiedBy>
  <cp:revision>8</cp:revision>
  <dcterms:created xsi:type="dcterms:W3CDTF">2022-03-21T07:36:00Z</dcterms:created>
  <dcterms:modified xsi:type="dcterms:W3CDTF">2022-04-06T06:53:00Z</dcterms:modified>
</cp:coreProperties>
</file>