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6228" w14:textId="72D7E0FC" w:rsidR="00DC69BB" w:rsidRPr="006D5647" w:rsidRDefault="00DC69BB" w:rsidP="00DC69BB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>Poziv</w:t>
      </w:r>
      <w:proofErr w:type="spellEnd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 </w:t>
      </w:r>
      <w:proofErr w:type="spellStart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>preduzeća</w:t>
      </w:r>
      <w:proofErr w:type="spellEnd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>programu</w:t>
      </w:r>
      <w:proofErr w:type="spellEnd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>prakse</w:t>
      </w:r>
      <w:proofErr w:type="spellEnd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 </w:t>
      </w:r>
      <w:proofErr w:type="spellStart"/>
      <w:r w:rsidRPr="006D5647">
        <w:rPr>
          <w:rFonts w:ascii="Times New Roman" w:hAnsi="Times New Roman" w:cs="Times New Roman"/>
          <w:b/>
          <w:color w:val="auto"/>
          <w:sz w:val="24"/>
          <w:szCs w:val="24"/>
        </w:rPr>
        <w:t>mlade</w:t>
      </w:r>
      <w:proofErr w:type="spellEnd"/>
    </w:p>
    <w:p w14:paraId="655272D1" w14:textId="77777777" w:rsidR="00DC69BB" w:rsidRPr="006D5647" w:rsidRDefault="00DC69BB" w:rsidP="00DC69BB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0BB769" w14:textId="77777777" w:rsidR="00DC69BB" w:rsidRPr="006D5647" w:rsidRDefault="00DC69BB" w:rsidP="00DC69BB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Naziv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projekta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>: "Social Hub"</w:t>
      </w:r>
    </w:p>
    <w:p w14:paraId="0787F7D0" w14:textId="77777777" w:rsidR="00DC69BB" w:rsidRPr="006D5647" w:rsidRDefault="00DC69BB" w:rsidP="00DC69BB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Referenca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projekta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>: 2020 / 419-485</w:t>
      </w:r>
    </w:p>
    <w:p w14:paraId="063A90AD" w14:textId="5B345574" w:rsidR="00DC69BB" w:rsidRPr="006D5647" w:rsidRDefault="00DC69BB" w:rsidP="00DC69BB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Aktivnost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: V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 VI</w:t>
      </w:r>
    </w:p>
    <w:p w14:paraId="0FCCF379" w14:textId="77777777" w:rsidR="00DC69BB" w:rsidRPr="006D5647" w:rsidRDefault="00DC69BB" w:rsidP="00DC69BB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Lokacija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Istočni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ekonomski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 region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Kosova</w:t>
      </w:r>
      <w:proofErr w:type="spellEnd"/>
    </w:p>
    <w:p w14:paraId="43DCEDBD" w14:textId="77777777" w:rsidR="00DC69BB" w:rsidRPr="006D5647" w:rsidRDefault="00DC69BB" w:rsidP="00DC69BB">
      <w:pPr>
        <w:pStyle w:val="Heading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D5647">
        <w:rPr>
          <w:rFonts w:ascii="Times New Roman" w:hAnsi="Times New Roman" w:cs="Times New Roman"/>
          <w:color w:val="auto"/>
          <w:sz w:val="24"/>
          <w:szCs w:val="24"/>
        </w:rPr>
        <w:t xml:space="preserve">Period </w:t>
      </w:r>
      <w:proofErr w:type="spellStart"/>
      <w:r w:rsidRPr="006D5647">
        <w:rPr>
          <w:rFonts w:ascii="Times New Roman" w:hAnsi="Times New Roman" w:cs="Times New Roman"/>
          <w:color w:val="auto"/>
          <w:sz w:val="24"/>
          <w:szCs w:val="24"/>
        </w:rPr>
        <w:t>prijave</w:t>
      </w:r>
      <w:proofErr w:type="spellEnd"/>
      <w:r w:rsidRPr="006D5647">
        <w:rPr>
          <w:rFonts w:ascii="Times New Roman" w:hAnsi="Times New Roman" w:cs="Times New Roman"/>
          <w:color w:val="auto"/>
          <w:sz w:val="24"/>
          <w:szCs w:val="24"/>
        </w:rPr>
        <w:t>: 16.05.2022 - 16.06.2022</w:t>
      </w:r>
    </w:p>
    <w:p w14:paraId="239DD633" w14:textId="04B85E74" w:rsidR="00FA4F7A" w:rsidRPr="006D5647" w:rsidRDefault="00FA4F7A" w:rsidP="00FB5160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Social Hub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Kosovu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opština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partnerstvu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NVO „Balkan Union“.</w:t>
      </w:r>
    </w:p>
    <w:p w14:paraId="792F29DB" w14:textId="3AC80D5D" w:rsidR="00FA4F7A" w:rsidRPr="006D5647" w:rsidRDefault="00FA4F7A" w:rsidP="00FA4F7A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4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196266" w:rsidRPr="006D5647">
        <w:rPr>
          <w:rFonts w:ascii="Times New Roman" w:hAnsi="Times New Roman" w:cs="Times New Roman"/>
          <w:sz w:val="24"/>
          <w:szCs w:val="24"/>
        </w:rPr>
        <w:t>,</w:t>
      </w:r>
      <w:r w:rsidRPr="006D5647">
        <w:rPr>
          <w:rFonts w:ascii="Times New Roman" w:hAnsi="Times New Roman" w:cs="Times New Roman"/>
          <w:sz w:val="24"/>
          <w:szCs w:val="24"/>
        </w:rPr>
        <w:t xml:space="preserve"> Social Hub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zainteresovane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biznise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regije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odazovu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za program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stažiranja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pronađu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</w:t>
      </w:r>
      <w:r w:rsidR="0030625B" w:rsidRPr="006D5647">
        <w:rPr>
          <w:rFonts w:ascii="Times New Roman" w:hAnsi="Times New Roman" w:cs="Times New Roman"/>
          <w:sz w:val="24"/>
          <w:szCs w:val="24"/>
        </w:rPr>
        <w:t>aktikante</w:t>
      </w:r>
      <w:proofErr w:type="spellEnd"/>
      <w:r w:rsidR="0030625B" w:rsidRPr="006D5647">
        <w:rPr>
          <w:rFonts w:ascii="Times New Roman" w:hAnsi="Times New Roman" w:cs="Times New Roman"/>
          <w:sz w:val="24"/>
          <w:szCs w:val="24"/>
        </w:rPr>
        <w:t xml:space="preserve"> </w:t>
      </w:r>
      <w:r w:rsidRPr="006D5647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digitalnog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</w:t>
      </w:r>
      <w:r w:rsidR="0030625B" w:rsidRPr="006D5647">
        <w:rPr>
          <w:rFonts w:ascii="Times New Roman" w:hAnsi="Times New Roman" w:cs="Times New Roman"/>
          <w:sz w:val="24"/>
          <w:szCs w:val="24"/>
        </w:rPr>
        <w:t>arketinga</w:t>
      </w:r>
      <w:proofErr w:type="spellEnd"/>
      <w:r w:rsidR="0030625B" w:rsidRPr="006D5647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="0030625B" w:rsidRPr="006D5647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30625B" w:rsidRPr="006D5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25B" w:rsidRPr="006D5647">
        <w:rPr>
          <w:rFonts w:ascii="Times New Roman" w:hAnsi="Times New Roman" w:cs="Times New Roman"/>
          <w:sz w:val="24"/>
          <w:szCs w:val="24"/>
        </w:rPr>
        <w:t>grafičkog</w:t>
      </w:r>
      <w:proofErr w:type="spellEnd"/>
      <w:r w:rsidR="0030625B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25B" w:rsidRPr="006D5647">
        <w:rPr>
          <w:rFonts w:ascii="Times New Roman" w:hAnsi="Times New Roman" w:cs="Times New Roman"/>
          <w:sz w:val="24"/>
          <w:szCs w:val="24"/>
        </w:rPr>
        <w:t>dizajna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rukotvorina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>.</w:t>
      </w:r>
    </w:p>
    <w:p w14:paraId="161E573A" w14:textId="7C454B2C" w:rsidR="00FA4F7A" w:rsidRPr="006D5647" w:rsidRDefault="00FA4F7A" w:rsidP="00FA4F7A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obuhvaćeno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B96B9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9" w:rsidRPr="006D5647">
        <w:rPr>
          <w:rFonts w:ascii="Times New Roman" w:hAnsi="Times New Roman" w:cs="Times New Roman"/>
          <w:sz w:val="24"/>
          <w:szCs w:val="24"/>
        </w:rPr>
        <w:t>m</w:t>
      </w:r>
      <w:r w:rsidRPr="006D5647">
        <w:rPr>
          <w:rFonts w:ascii="Times New Roman" w:hAnsi="Times New Roman" w:cs="Times New Roman"/>
          <w:sz w:val="24"/>
          <w:szCs w:val="24"/>
        </w:rPr>
        <w:t>estu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digitalnog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marketinga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grafičkog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dizajna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rukotvorina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>.</w:t>
      </w:r>
    </w:p>
    <w:p w14:paraId="73989D21" w14:textId="1A78A1AC" w:rsidR="00B96B99" w:rsidRPr="006D5647" w:rsidRDefault="00B96B99" w:rsidP="00B96B99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sz w:val="24"/>
          <w:szCs w:val="24"/>
        </w:rPr>
        <w:t>Ugovore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uključene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Opština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odabrana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praktikanti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praktikantima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obučavanje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praktikanata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razmatran</w:t>
      </w:r>
      <w:r w:rsidR="00C603F9" w:rsidRPr="006D5647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603F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F9" w:rsidRPr="006D5647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C603F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F9" w:rsidRPr="006D5647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="00C603F9"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F9" w:rsidRPr="006D5647">
        <w:rPr>
          <w:rFonts w:ascii="Times New Roman" w:hAnsi="Times New Roman" w:cs="Times New Roman"/>
          <w:sz w:val="24"/>
          <w:szCs w:val="24"/>
        </w:rPr>
        <w:t>usp</w:t>
      </w:r>
      <w:r w:rsidRPr="006D5647">
        <w:rPr>
          <w:rFonts w:ascii="Times New Roman" w:hAnsi="Times New Roman" w:cs="Times New Roman"/>
          <w:sz w:val="24"/>
          <w:szCs w:val="24"/>
        </w:rPr>
        <w:t>ešnih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</w:t>
      </w:r>
      <w:r w:rsidR="00C603F9" w:rsidRPr="006D5647">
        <w:rPr>
          <w:rFonts w:ascii="Times New Roman" w:hAnsi="Times New Roman" w:cs="Times New Roman"/>
          <w:sz w:val="24"/>
          <w:szCs w:val="24"/>
        </w:rPr>
        <w:t>aktikanata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Plaćeni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projektni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staž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od tri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efektivno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>.</w:t>
      </w:r>
    </w:p>
    <w:p w14:paraId="5891CE5C" w14:textId="55DDB5B0" w:rsidR="00B96B99" w:rsidRPr="006D5647" w:rsidRDefault="00C603F9" w:rsidP="00B96B99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internim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metodologijama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ugovorenog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6D56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1260"/>
      </w:tblGrid>
      <w:tr w:rsidR="00880B38" w:rsidRPr="006D5647" w14:paraId="4D4084A8" w14:textId="77777777" w:rsidTr="0047646D">
        <w:trPr>
          <w:trHeight w:val="394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FD79A20" w14:textId="6097D74E" w:rsidR="00880B38" w:rsidRPr="006D5647" w:rsidRDefault="00CB2A27" w:rsidP="00C75B3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Izbor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5B32"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preduzeća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biti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osnovu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dole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navedenih</w:t>
            </w:r>
            <w:proofErr w:type="spellEnd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kriterija</w:t>
            </w:r>
            <w:proofErr w:type="spellEnd"/>
            <w:r w:rsidR="00880B38" w:rsidRPr="006D56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C41F8" w:rsidRPr="006D5647" w14:paraId="7E078607" w14:textId="77777777" w:rsidTr="0047646D">
        <w:trPr>
          <w:trHeight w:val="386"/>
        </w:trPr>
        <w:tc>
          <w:tcPr>
            <w:tcW w:w="7915" w:type="dxa"/>
            <w:shd w:val="clear" w:color="auto" w:fill="EAF1DD"/>
          </w:tcPr>
          <w:p w14:paraId="3F2E025D" w14:textId="6B22BE93" w:rsidR="002C41F8" w:rsidRPr="006D5647" w:rsidRDefault="002C41F8" w:rsidP="00DD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>oja</w:t>
            </w:r>
            <w:proofErr w:type="spellEnd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>imaju</w:t>
            </w:r>
            <w:proofErr w:type="spellEnd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>najveću</w:t>
            </w:r>
            <w:proofErr w:type="spellEnd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>potražnju</w:t>
            </w:r>
            <w:proofErr w:type="spellEnd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8067C9" w:rsidRPr="006D5647">
              <w:rPr>
                <w:rFonts w:ascii="Times New Roman" w:hAnsi="Times New Roman" w:cs="Times New Roman"/>
                <w:sz w:val="24"/>
                <w:szCs w:val="24"/>
              </w:rPr>
              <w:t>praktikantima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31D81C0" w14:textId="77777777" w:rsidR="002C41F8" w:rsidRPr="006D5647" w:rsidRDefault="002C41F8" w:rsidP="002C41F8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5647">
              <w:rPr>
                <w:rFonts w:ascii="Calibri" w:eastAsia="Times New Roman" w:hAnsi="Calibri" w:cs="Times New Roman"/>
                <w:sz w:val="24"/>
                <w:szCs w:val="24"/>
              </w:rPr>
              <w:t>40</w:t>
            </w:r>
          </w:p>
        </w:tc>
      </w:tr>
      <w:tr w:rsidR="002C41F8" w:rsidRPr="006D5647" w14:paraId="09AD1C1B" w14:textId="77777777" w:rsidTr="0047646D">
        <w:trPr>
          <w:trHeight w:val="386"/>
        </w:trPr>
        <w:tc>
          <w:tcPr>
            <w:tcW w:w="7915" w:type="dxa"/>
            <w:shd w:val="clear" w:color="auto" w:fill="EAF1DD"/>
          </w:tcPr>
          <w:p w14:paraId="01ADAE3D" w14:textId="01E36E97" w:rsidR="002C41F8" w:rsidRPr="006D5647" w:rsidRDefault="002C41F8" w:rsidP="00DD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pokazala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proofErr w:type="spellEnd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broja</w:t>
            </w:r>
            <w:proofErr w:type="spellEnd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proofErr w:type="spellEnd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od 2019, </w:t>
            </w:r>
            <w:proofErr w:type="spellStart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 w:rsidR="00742DEE" w:rsidRPr="006D5647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F01F8A7" w14:textId="77777777" w:rsidR="002C41F8" w:rsidRPr="006D5647" w:rsidRDefault="002C41F8" w:rsidP="002C41F8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5647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</w:tr>
      <w:tr w:rsidR="002C41F8" w:rsidRPr="006D5647" w14:paraId="5F29DCC7" w14:textId="77777777" w:rsidTr="0047646D">
        <w:trPr>
          <w:trHeight w:val="386"/>
        </w:trPr>
        <w:tc>
          <w:tcPr>
            <w:tcW w:w="7915" w:type="dxa"/>
            <w:shd w:val="clear" w:color="auto" w:fill="EAF1DD"/>
          </w:tcPr>
          <w:p w14:paraId="511BDE8C" w14:textId="406388D1" w:rsidR="002C41F8" w:rsidRPr="006D5647" w:rsidRDefault="002C41F8" w:rsidP="00DD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imaju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tehničke</w:t>
            </w:r>
            <w:proofErr w:type="spellEnd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47">
              <w:rPr>
                <w:rFonts w:ascii="Times New Roman" w:hAnsi="Times New Roman" w:cs="Times New Roman"/>
                <w:sz w:val="24"/>
                <w:szCs w:val="24"/>
              </w:rPr>
              <w:t>kapacitete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535772E" w14:textId="77777777" w:rsidR="002C41F8" w:rsidRPr="006D5647" w:rsidRDefault="002C41F8" w:rsidP="002C41F8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5647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</w:tr>
    </w:tbl>
    <w:p w14:paraId="23239E0D" w14:textId="77777777" w:rsidR="0006539D" w:rsidRDefault="0006539D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36CEF" w14:textId="77777777" w:rsidR="0006539D" w:rsidRDefault="0006539D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84B85" w14:textId="77777777" w:rsidR="0006539D" w:rsidRDefault="0006539D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25EF4" w14:textId="60D70143" w:rsidR="00D724C5" w:rsidRPr="006D5647" w:rsidRDefault="00D724C5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Zainteresovani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biznisi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prijaviti</w:t>
      </w:r>
      <w:proofErr w:type="spellEnd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jednom</w:t>
      </w:r>
      <w:proofErr w:type="spellEnd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13F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sl</w:t>
      </w:r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edećih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linkova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540B645" w14:textId="77777777" w:rsidR="006E26B0" w:rsidRP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6B0">
        <w:rPr>
          <w:rFonts w:ascii="Times New Roman" w:hAnsi="Times New Roman" w:cs="Times New Roman"/>
          <w:color w:val="000000" w:themeColor="text1"/>
          <w:sz w:val="24"/>
          <w:szCs w:val="24"/>
        </w:rPr>
        <w:t>ALB:</w:t>
      </w:r>
    </w:p>
    <w:p w14:paraId="6E9D223F" w14:textId="54CA5716" w:rsid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432190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https://docs.google.com/forms/d/1XwKozfUemBZs2trBVCf2p_tFRcHGLOpOGuimT9Xahgg/edit</w:t>
        </w:r>
      </w:hyperlink>
    </w:p>
    <w:p w14:paraId="7DC24257" w14:textId="77777777" w:rsidR="006E26B0" w:rsidRP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6B0">
        <w:rPr>
          <w:rFonts w:ascii="Times New Roman" w:hAnsi="Times New Roman" w:cs="Times New Roman"/>
          <w:color w:val="000000" w:themeColor="text1"/>
          <w:sz w:val="24"/>
          <w:szCs w:val="24"/>
        </w:rPr>
        <w:t>ENG:</w:t>
      </w:r>
    </w:p>
    <w:p w14:paraId="20780D07" w14:textId="362A1DC7" w:rsid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432190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https://docs.google.com/forms/d/1to1bkcnOA-mQmbPqQY5ohWtggjc-omeOlqFxKa5IuuU/edit</w:t>
        </w:r>
      </w:hyperlink>
    </w:p>
    <w:p w14:paraId="4D2AFDB2" w14:textId="77777777" w:rsidR="006E26B0" w:rsidRP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6B0">
        <w:rPr>
          <w:rFonts w:ascii="Times New Roman" w:hAnsi="Times New Roman" w:cs="Times New Roman"/>
          <w:color w:val="000000" w:themeColor="text1"/>
          <w:sz w:val="24"/>
          <w:szCs w:val="24"/>
        </w:rPr>
        <w:t>SRB:</w:t>
      </w:r>
    </w:p>
    <w:p w14:paraId="6A1F5682" w14:textId="77777777" w:rsidR="006E26B0" w:rsidRDefault="006E26B0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432190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https://docs.google.com/forms/d/17tcpKH46rX8K7VzKyR9ka9jnuSaJ9JW9imDQWpB5izM/edit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7E73F1" w14:textId="008ADBCF" w:rsidR="00D724C5" w:rsidRPr="006D5647" w:rsidRDefault="00D724C5" w:rsidP="006E26B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Ili,</w:t>
      </w:r>
    </w:p>
    <w:p w14:paraId="5E32ADAE" w14:textId="33750CE2" w:rsidR="00D724C5" w:rsidRPr="006D5647" w:rsidRDefault="0007694D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Zainteresovana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preduzeća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prijaviti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dostavljanjem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kopije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svojih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prijava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Društvenom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centru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Gnjilane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projektna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kancelarija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adresi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93DD0D7" w14:textId="0E02048A" w:rsidR="00D724C5" w:rsidRPr="006D5647" w:rsidRDefault="00D724C5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Omladinski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centar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Gnjilana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7694D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Ulica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Skënderbeu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07694D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b.b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Gnjilane</w:t>
      </w:r>
      <w:proofErr w:type="spellEnd"/>
    </w:p>
    <w:p w14:paraId="0AC05F0E" w14:textId="7C9D3334" w:rsidR="00D724C5" w:rsidRPr="006D5647" w:rsidRDefault="0007694D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Zadnji</w:t>
      </w:r>
      <w:proofErr w:type="spellEnd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rok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D724C5" w:rsidRPr="006D5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16.06.2022</w:t>
      </w:r>
    </w:p>
    <w:p w14:paraId="7C597D90" w14:textId="77777777" w:rsidR="00D724C5" w:rsidRDefault="00D724C5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70B47A" w14:textId="77777777" w:rsidR="00D724C5" w:rsidRDefault="00D724C5" w:rsidP="00D724C5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3DCE1B" w14:textId="35C24D99" w:rsidR="004B32C3" w:rsidRPr="00437F27" w:rsidRDefault="004B32C3" w:rsidP="00880B38">
      <w:pPr>
        <w:pStyle w:val="NormalWe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32C3" w:rsidRPr="00437F27" w:rsidSect="000A1F42">
      <w:headerReference w:type="default" r:id="rId10"/>
      <w:footerReference w:type="default" r:id="rId11"/>
      <w:pgSz w:w="12240" w:h="15840"/>
      <w:pgMar w:top="720" w:right="1440" w:bottom="0" w:left="1440" w:header="36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CCFEA" w14:textId="77777777" w:rsidR="003D342B" w:rsidRDefault="003D342B" w:rsidP="00A110A4">
      <w:r>
        <w:separator/>
      </w:r>
    </w:p>
  </w:endnote>
  <w:endnote w:type="continuationSeparator" w:id="0">
    <w:p w14:paraId="78C5AA91" w14:textId="77777777" w:rsidR="003D342B" w:rsidRDefault="003D342B" w:rsidP="00A1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9631" w14:textId="529714EF" w:rsidR="008310DF" w:rsidRDefault="00C13733" w:rsidP="00C13733">
    <w:pPr>
      <w:tabs>
        <w:tab w:val="left" w:pos="780"/>
      </w:tabs>
      <w:rPr>
        <w:sz w:val="16"/>
        <w:szCs w:val="16"/>
      </w:rPr>
    </w:pPr>
    <w:r>
      <w:rPr>
        <w:sz w:val="16"/>
        <w:szCs w:val="16"/>
      </w:rPr>
      <w:tab/>
    </w:r>
    <w:r w:rsidR="00FA073B" w:rsidRPr="00FA073B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90AF2B7" wp14:editId="040DFA73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424180" cy="530225"/>
          <wp:effectExtent l="0" t="0" r="0" b="3175"/>
          <wp:wrapNone/>
          <wp:docPr id="14" name="Picture 14" descr="Prova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73B" w:rsidRPr="00FA073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74DC873" wp14:editId="6E0F9FDE">
          <wp:simplePos x="0" y="0"/>
          <wp:positionH relativeFrom="column">
            <wp:posOffset>2661285</wp:posOffset>
          </wp:positionH>
          <wp:positionV relativeFrom="paragraph">
            <wp:posOffset>0</wp:posOffset>
          </wp:positionV>
          <wp:extent cx="427355" cy="62166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73B" w:rsidRPr="00FA073B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874FB69" wp14:editId="6ADDDD68">
          <wp:simplePos x="0" y="0"/>
          <wp:positionH relativeFrom="column">
            <wp:posOffset>5602605</wp:posOffset>
          </wp:positionH>
          <wp:positionV relativeFrom="paragraph">
            <wp:posOffset>27305</wp:posOffset>
          </wp:positionV>
          <wp:extent cx="471170" cy="57150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E03B1" w14:textId="77777777" w:rsidR="008310DF" w:rsidRPr="00675429" w:rsidRDefault="008310DF" w:rsidP="008310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D2D0F" w14:textId="77777777" w:rsidR="003D342B" w:rsidRDefault="003D342B" w:rsidP="00A110A4">
      <w:r>
        <w:separator/>
      </w:r>
    </w:p>
  </w:footnote>
  <w:footnote w:type="continuationSeparator" w:id="0">
    <w:p w14:paraId="05808B85" w14:textId="77777777" w:rsidR="003D342B" w:rsidRDefault="003D342B" w:rsidP="00A1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4C3A" w14:textId="65C2F2FB" w:rsidR="00437F27" w:rsidRPr="00C13733" w:rsidRDefault="00FA073B" w:rsidP="000A1F42">
    <w:pPr>
      <w:ind w:hanging="90"/>
    </w:pPr>
    <w:r w:rsidRPr="00953806">
      <w:rPr>
        <w:noProof/>
      </w:rPr>
      <w:drawing>
        <wp:inline distT="0" distB="0" distL="0" distR="0" wp14:anchorId="3B1F257D" wp14:editId="373C0C45">
          <wp:extent cx="1030027" cy="9410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41" cy="94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340"/>
    <w:multiLevelType w:val="hybridMultilevel"/>
    <w:tmpl w:val="5BAEBEAC"/>
    <w:lvl w:ilvl="0" w:tplc="5C5CC612">
      <w:start w:val="30"/>
      <w:numFmt w:val="decimal"/>
      <w:lvlText w:val="%1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0C5712A2"/>
    <w:multiLevelType w:val="hybridMultilevel"/>
    <w:tmpl w:val="FB74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DD5"/>
    <w:multiLevelType w:val="hybridMultilevel"/>
    <w:tmpl w:val="9DFE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311"/>
    <w:multiLevelType w:val="hybridMultilevel"/>
    <w:tmpl w:val="81007D48"/>
    <w:lvl w:ilvl="0" w:tplc="641E6BD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C6B"/>
    <w:multiLevelType w:val="hybridMultilevel"/>
    <w:tmpl w:val="374023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B0619C"/>
    <w:multiLevelType w:val="multilevel"/>
    <w:tmpl w:val="BE2E69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E936A4E"/>
    <w:multiLevelType w:val="hybridMultilevel"/>
    <w:tmpl w:val="0280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785D"/>
    <w:multiLevelType w:val="hybridMultilevel"/>
    <w:tmpl w:val="DD0A4D7C"/>
    <w:lvl w:ilvl="0" w:tplc="AA3679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E73CD"/>
    <w:multiLevelType w:val="hybridMultilevel"/>
    <w:tmpl w:val="4A389BA0"/>
    <w:lvl w:ilvl="0" w:tplc="27E0FF6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B326FD"/>
    <w:multiLevelType w:val="hybridMultilevel"/>
    <w:tmpl w:val="EF88D264"/>
    <w:lvl w:ilvl="0" w:tplc="C35882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2342"/>
    <w:multiLevelType w:val="hybridMultilevel"/>
    <w:tmpl w:val="8A205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07FD"/>
    <w:multiLevelType w:val="hybridMultilevel"/>
    <w:tmpl w:val="4FA8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4"/>
    <w:rsid w:val="0000165D"/>
    <w:rsid w:val="00035834"/>
    <w:rsid w:val="00057F0A"/>
    <w:rsid w:val="0006539D"/>
    <w:rsid w:val="0007694D"/>
    <w:rsid w:val="000A1F42"/>
    <w:rsid w:val="000B1346"/>
    <w:rsid w:val="000C29BF"/>
    <w:rsid w:val="00121D3D"/>
    <w:rsid w:val="00151A99"/>
    <w:rsid w:val="00196266"/>
    <w:rsid w:val="001B6901"/>
    <w:rsid w:val="001D64CB"/>
    <w:rsid w:val="001D7D91"/>
    <w:rsid w:val="001E1616"/>
    <w:rsid w:val="001F1537"/>
    <w:rsid w:val="001F2691"/>
    <w:rsid w:val="002028BD"/>
    <w:rsid w:val="00222E07"/>
    <w:rsid w:val="002418F5"/>
    <w:rsid w:val="00270518"/>
    <w:rsid w:val="00294CBC"/>
    <w:rsid w:val="002A0250"/>
    <w:rsid w:val="002C0D62"/>
    <w:rsid w:val="002C41F8"/>
    <w:rsid w:val="0030625B"/>
    <w:rsid w:val="00316097"/>
    <w:rsid w:val="00325C83"/>
    <w:rsid w:val="00352D91"/>
    <w:rsid w:val="00384EAC"/>
    <w:rsid w:val="003935DA"/>
    <w:rsid w:val="003B0E62"/>
    <w:rsid w:val="003B1FF9"/>
    <w:rsid w:val="003D342B"/>
    <w:rsid w:val="003E615F"/>
    <w:rsid w:val="003E6CE9"/>
    <w:rsid w:val="003E7B74"/>
    <w:rsid w:val="00403DE4"/>
    <w:rsid w:val="00416555"/>
    <w:rsid w:val="00435728"/>
    <w:rsid w:val="00437F27"/>
    <w:rsid w:val="00443BA2"/>
    <w:rsid w:val="00446558"/>
    <w:rsid w:val="0046112C"/>
    <w:rsid w:val="004B0C5F"/>
    <w:rsid w:val="004B32C3"/>
    <w:rsid w:val="004B75CB"/>
    <w:rsid w:val="004E3657"/>
    <w:rsid w:val="004E3A8F"/>
    <w:rsid w:val="004F3916"/>
    <w:rsid w:val="005007DD"/>
    <w:rsid w:val="00501C22"/>
    <w:rsid w:val="0051427E"/>
    <w:rsid w:val="00514E36"/>
    <w:rsid w:val="00525F42"/>
    <w:rsid w:val="00553A74"/>
    <w:rsid w:val="00571A27"/>
    <w:rsid w:val="005B1F41"/>
    <w:rsid w:val="005B7036"/>
    <w:rsid w:val="005C7C4C"/>
    <w:rsid w:val="005E51AA"/>
    <w:rsid w:val="00611262"/>
    <w:rsid w:val="006453DB"/>
    <w:rsid w:val="00651421"/>
    <w:rsid w:val="00657755"/>
    <w:rsid w:val="00662F50"/>
    <w:rsid w:val="006651A1"/>
    <w:rsid w:val="00676F4C"/>
    <w:rsid w:val="006A1C38"/>
    <w:rsid w:val="006A4E09"/>
    <w:rsid w:val="006D544D"/>
    <w:rsid w:val="006D5647"/>
    <w:rsid w:val="006E26B0"/>
    <w:rsid w:val="00734ED1"/>
    <w:rsid w:val="00742DEE"/>
    <w:rsid w:val="00742DFE"/>
    <w:rsid w:val="007620F4"/>
    <w:rsid w:val="0078337F"/>
    <w:rsid w:val="007A3973"/>
    <w:rsid w:val="007C4488"/>
    <w:rsid w:val="007E40EB"/>
    <w:rsid w:val="007F3CAE"/>
    <w:rsid w:val="008067C9"/>
    <w:rsid w:val="0081065A"/>
    <w:rsid w:val="00811686"/>
    <w:rsid w:val="00827EC5"/>
    <w:rsid w:val="008310DF"/>
    <w:rsid w:val="00861B34"/>
    <w:rsid w:val="0086513F"/>
    <w:rsid w:val="00880B38"/>
    <w:rsid w:val="008A57F2"/>
    <w:rsid w:val="008F0C50"/>
    <w:rsid w:val="00951942"/>
    <w:rsid w:val="00953E23"/>
    <w:rsid w:val="009760A8"/>
    <w:rsid w:val="00980C31"/>
    <w:rsid w:val="009878DC"/>
    <w:rsid w:val="009B50C3"/>
    <w:rsid w:val="009E05D9"/>
    <w:rsid w:val="009E41FE"/>
    <w:rsid w:val="00A110A4"/>
    <w:rsid w:val="00A30EA4"/>
    <w:rsid w:val="00A72DDF"/>
    <w:rsid w:val="00A8138E"/>
    <w:rsid w:val="00A84B39"/>
    <w:rsid w:val="00AB1CD7"/>
    <w:rsid w:val="00AD6264"/>
    <w:rsid w:val="00B01126"/>
    <w:rsid w:val="00B07D1A"/>
    <w:rsid w:val="00B13BDF"/>
    <w:rsid w:val="00B232D4"/>
    <w:rsid w:val="00B2510B"/>
    <w:rsid w:val="00B36E59"/>
    <w:rsid w:val="00B516EB"/>
    <w:rsid w:val="00B96B99"/>
    <w:rsid w:val="00BA4E66"/>
    <w:rsid w:val="00BB4C21"/>
    <w:rsid w:val="00BC7B94"/>
    <w:rsid w:val="00C13733"/>
    <w:rsid w:val="00C21CEA"/>
    <w:rsid w:val="00C22B83"/>
    <w:rsid w:val="00C603F9"/>
    <w:rsid w:val="00C6360B"/>
    <w:rsid w:val="00C65EF4"/>
    <w:rsid w:val="00C73579"/>
    <w:rsid w:val="00C75B32"/>
    <w:rsid w:val="00C848E6"/>
    <w:rsid w:val="00C913D3"/>
    <w:rsid w:val="00CB2A27"/>
    <w:rsid w:val="00CD4990"/>
    <w:rsid w:val="00D13A03"/>
    <w:rsid w:val="00D37908"/>
    <w:rsid w:val="00D42278"/>
    <w:rsid w:val="00D4558A"/>
    <w:rsid w:val="00D6741F"/>
    <w:rsid w:val="00D724C5"/>
    <w:rsid w:val="00D903DE"/>
    <w:rsid w:val="00DB4FBD"/>
    <w:rsid w:val="00DC29B9"/>
    <w:rsid w:val="00DC69BB"/>
    <w:rsid w:val="00DD03F9"/>
    <w:rsid w:val="00DD053B"/>
    <w:rsid w:val="00DD2835"/>
    <w:rsid w:val="00DD7DB8"/>
    <w:rsid w:val="00E1591A"/>
    <w:rsid w:val="00E200C3"/>
    <w:rsid w:val="00E61058"/>
    <w:rsid w:val="00E73616"/>
    <w:rsid w:val="00E904DF"/>
    <w:rsid w:val="00EA5239"/>
    <w:rsid w:val="00ED2BE2"/>
    <w:rsid w:val="00ED348C"/>
    <w:rsid w:val="00ED4A21"/>
    <w:rsid w:val="00F01A5D"/>
    <w:rsid w:val="00F109A3"/>
    <w:rsid w:val="00F17F8F"/>
    <w:rsid w:val="00F45852"/>
    <w:rsid w:val="00F56EB2"/>
    <w:rsid w:val="00FA073B"/>
    <w:rsid w:val="00FA4991"/>
    <w:rsid w:val="00FA4F7A"/>
    <w:rsid w:val="00FA644A"/>
    <w:rsid w:val="00FB5160"/>
    <w:rsid w:val="00FB62FD"/>
    <w:rsid w:val="00FE110B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7758"/>
  <w15:docId w15:val="{E41C3F85-AA02-494D-8358-0418AAB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DF"/>
  </w:style>
  <w:style w:type="paragraph" w:styleId="Heading1">
    <w:name w:val="heading 1"/>
    <w:basedOn w:val="Normal"/>
    <w:next w:val="Normal"/>
    <w:link w:val="Heading1Char"/>
    <w:uiPriority w:val="9"/>
    <w:qFormat/>
    <w:rsid w:val="008310D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0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10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0D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D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10DF"/>
    <w:rPr>
      <w:rFonts w:asciiTheme="majorHAnsi" w:eastAsiaTheme="majorEastAsia" w:hAnsiTheme="majorHAnsi" w:cstheme="majorBidi"/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rsid w:val="00A110A4"/>
    <w:pPr>
      <w:widowControl w:val="0"/>
      <w:tabs>
        <w:tab w:val="left" w:pos="284"/>
      </w:tabs>
      <w:spacing w:after="80"/>
      <w:ind w:left="284" w:hanging="142"/>
    </w:pPr>
    <w:rPr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0A4"/>
    <w:rPr>
      <w:rFonts w:ascii="Times New Roman" w:eastAsia="Times New Roman" w:hAnsi="Times New Roman" w:cs="Times New Roman"/>
      <w:sz w:val="20"/>
      <w:lang w:val="en-GB"/>
    </w:rPr>
  </w:style>
  <w:style w:type="character" w:styleId="FootnoteReference">
    <w:name w:val="footnote reference"/>
    <w:basedOn w:val="DefaultParagraphFont"/>
    <w:link w:val="Char2"/>
    <w:uiPriority w:val="99"/>
    <w:qFormat/>
    <w:rsid w:val="00A110A4"/>
    <w:rPr>
      <w:rFonts w:ascii="Times New Roman" w:hAnsi="Times New Roman" w:cs="Times New Roman"/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A110A4"/>
    <w:pPr>
      <w:spacing w:after="160" w:line="240" w:lineRule="exact"/>
    </w:pPr>
    <w:rPr>
      <w:rFonts w:eastAsiaTheme="minorHAnsi"/>
      <w:sz w:val="16"/>
      <w:szCs w:val="22"/>
      <w:vertAlign w:val="superscript"/>
    </w:rPr>
  </w:style>
  <w:style w:type="paragraph" w:styleId="NoSpacing">
    <w:name w:val="No Spacing"/>
    <w:uiPriority w:val="1"/>
    <w:qFormat/>
    <w:rsid w:val="008310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10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2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3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0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0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310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D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10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D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D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D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D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D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0D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0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0DF"/>
    <w:rPr>
      <w:b/>
      <w:bCs/>
    </w:rPr>
  </w:style>
  <w:style w:type="character" w:styleId="Emphasis">
    <w:name w:val="Emphasis"/>
    <w:basedOn w:val="DefaultParagraphFont"/>
    <w:uiPriority w:val="20"/>
    <w:qFormat/>
    <w:rsid w:val="008310D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310D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0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D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D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10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10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10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10D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10D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0DF"/>
    <w:pPr>
      <w:outlineLvl w:val="9"/>
    </w:pPr>
  </w:style>
  <w:style w:type="table" w:styleId="TableGrid">
    <w:name w:val="Table Grid"/>
    <w:basedOn w:val="TableNormal"/>
    <w:uiPriority w:val="59"/>
    <w:rsid w:val="00F1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7F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E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E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F4"/>
    <w:rPr>
      <w:b/>
      <w:bCs/>
    </w:rPr>
  </w:style>
  <w:style w:type="character" w:styleId="Hyperlink">
    <w:name w:val="Hyperlink"/>
    <w:basedOn w:val="DefaultParagraphFont"/>
    <w:uiPriority w:val="99"/>
    <w:unhideWhenUsed/>
    <w:rsid w:val="00FA4991"/>
    <w:rPr>
      <w:color w:val="0000FF"/>
      <w:u w:val="single"/>
    </w:rPr>
  </w:style>
  <w:style w:type="paragraph" w:styleId="Revision">
    <w:name w:val="Revision"/>
    <w:hidden/>
    <w:uiPriority w:val="99"/>
    <w:semiHidden/>
    <w:rsid w:val="00437F2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0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o1bkcnOA-mQmbPqQY5ohWtggjc-omeOlqFxKa5IuuU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wKozfUemBZs2trBVCf2p_tFRcHGLOpOGuimT9Xahgg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7tcpKH46rX8K7VzKyR9ka9jnuSaJ9JW9imDQWpB5izM/ed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Leonovo</dc:creator>
  <cp:lastModifiedBy>Ermelinda Haziri</cp:lastModifiedBy>
  <cp:revision>41</cp:revision>
  <cp:lastPrinted>2020-01-16T13:07:00Z</cp:lastPrinted>
  <dcterms:created xsi:type="dcterms:W3CDTF">2022-05-13T11:10:00Z</dcterms:created>
  <dcterms:modified xsi:type="dcterms:W3CDTF">2022-05-16T11:22:00Z</dcterms:modified>
</cp:coreProperties>
</file>