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924"/>
        <w:tblW w:w="9515" w:type="dxa"/>
        <w:tblBorders>
          <w:top w:val="single" w:sz="8" w:space="0" w:color="4F81BD"/>
          <w:bottom w:val="single" w:sz="8" w:space="0" w:color="4F81BD"/>
        </w:tblBorders>
        <w:tblLayout w:type="fixed"/>
        <w:tblLook w:val="04A0" w:firstRow="1" w:lastRow="0" w:firstColumn="1" w:lastColumn="0" w:noHBand="0" w:noVBand="1"/>
      </w:tblPr>
      <w:tblGrid>
        <w:gridCol w:w="1620"/>
        <w:gridCol w:w="6276"/>
        <w:gridCol w:w="1619"/>
      </w:tblGrid>
      <w:tr w:rsidR="00E13F7C" w:rsidRPr="00E13F7C" w:rsidTr="00E13F7C">
        <w:trPr>
          <w:trHeight w:val="1507"/>
        </w:trPr>
        <w:tc>
          <w:tcPr>
            <w:tcW w:w="1620" w:type="dxa"/>
            <w:tcBorders>
              <w:top w:val="nil"/>
              <w:bottom w:val="single" w:sz="12" w:space="0" w:color="002060"/>
            </w:tcBorders>
            <w:shd w:val="clear" w:color="auto" w:fill="auto"/>
          </w:tcPr>
          <w:p w:rsidR="00E13F7C" w:rsidRPr="00E13F7C" w:rsidRDefault="00E13F7C" w:rsidP="00E13F7C">
            <w:pPr>
              <w:spacing w:after="0" w:line="276" w:lineRule="auto"/>
              <w:jc w:val="center"/>
              <w:rPr>
                <w:rFonts w:ascii="Cambria" w:eastAsia="Calibri" w:hAnsi="Cambria" w:cs="Times New Roman"/>
                <w:b/>
                <w:bCs/>
                <w:color w:val="000000"/>
                <w:lang w:val="en-GB"/>
              </w:rPr>
            </w:pPr>
            <w:r w:rsidRPr="00E13F7C">
              <w:rPr>
                <w:rFonts w:ascii="Cambria" w:eastAsia="Calibri" w:hAnsi="Cambria" w:cs="Times New Roman"/>
                <w:b/>
                <w:bCs/>
                <w:noProof/>
                <w:color w:val="000000"/>
                <w:sz w:val="20"/>
                <w:szCs w:val="20"/>
                <w:lang w:val="en-US"/>
              </w:rPr>
              <w:drawing>
                <wp:inline distT="0" distB="0" distL="0" distR="0" wp14:anchorId="649AFCE8" wp14:editId="28E53AE8">
                  <wp:extent cx="695325" cy="800100"/>
                  <wp:effectExtent l="0" t="0" r="9525" b="0"/>
                  <wp:docPr id="2" name="Picture 2"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100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noFill/>
                          <a:ln>
                            <a:noFill/>
                          </a:ln>
                        </pic:spPr>
                      </pic:pic>
                    </a:graphicData>
                  </a:graphic>
                </wp:inline>
              </w:drawing>
            </w:r>
          </w:p>
        </w:tc>
        <w:tc>
          <w:tcPr>
            <w:tcW w:w="6276" w:type="dxa"/>
            <w:tcBorders>
              <w:top w:val="nil"/>
              <w:bottom w:val="single" w:sz="12" w:space="0" w:color="002060"/>
            </w:tcBorders>
            <w:shd w:val="clear" w:color="auto" w:fill="FFFFFF"/>
          </w:tcPr>
          <w:p w:rsidR="00E13F7C" w:rsidRPr="00E13F7C" w:rsidRDefault="00E13F7C" w:rsidP="00E13F7C">
            <w:pPr>
              <w:spacing w:after="0" w:line="276" w:lineRule="auto"/>
              <w:jc w:val="center"/>
              <w:rPr>
                <w:rFonts w:ascii="Times New Roman" w:eastAsia="Calibri" w:hAnsi="Times New Roman" w:cs="Times New Roman"/>
                <w:b/>
                <w:color w:val="000000"/>
                <w:sz w:val="24"/>
                <w:szCs w:val="24"/>
                <w:lang w:val="en-GB"/>
              </w:rPr>
            </w:pPr>
            <w:r w:rsidRPr="00E13F7C">
              <w:rPr>
                <w:rFonts w:ascii="Times New Roman" w:eastAsia="Calibri" w:hAnsi="Times New Roman" w:cs="Times New Roman"/>
                <w:b/>
                <w:color w:val="000000"/>
                <w:sz w:val="24"/>
                <w:szCs w:val="24"/>
                <w:lang w:val="en-GB"/>
              </w:rPr>
              <w:t>REPUBLIKA E KOSOVËS</w:t>
            </w:r>
          </w:p>
          <w:p w:rsidR="00E13F7C" w:rsidRPr="00E13F7C" w:rsidRDefault="00E13F7C" w:rsidP="00E13F7C">
            <w:pPr>
              <w:spacing w:after="0" w:line="276" w:lineRule="auto"/>
              <w:jc w:val="center"/>
              <w:rPr>
                <w:rFonts w:ascii="Times New Roman" w:eastAsia="Calibri" w:hAnsi="Times New Roman" w:cs="Times New Roman"/>
                <w:b/>
                <w:color w:val="000000"/>
                <w:sz w:val="24"/>
                <w:szCs w:val="24"/>
                <w:lang w:val="en-GB"/>
              </w:rPr>
            </w:pPr>
            <w:r w:rsidRPr="00E13F7C">
              <w:rPr>
                <w:rFonts w:ascii="Times New Roman" w:eastAsia="Calibri" w:hAnsi="Times New Roman" w:cs="Times New Roman"/>
                <w:b/>
                <w:color w:val="000000"/>
                <w:sz w:val="24"/>
                <w:szCs w:val="24"/>
                <w:lang w:val="en-GB"/>
              </w:rPr>
              <w:t>REPUBLIKA KOSOVA/REPUBLIC OF KOSOVO</w:t>
            </w:r>
          </w:p>
          <w:p w:rsidR="00E13F7C" w:rsidRPr="00E13F7C" w:rsidRDefault="00E13F7C" w:rsidP="00E13F7C">
            <w:pPr>
              <w:spacing w:after="0" w:line="276" w:lineRule="auto"/>
              <w:jc w:val="center"/>
              <w:rPr>
                <w:rFonts w:ascii="Times New Roman" w:eastAsia="Calibri" w:hAnsi="Times New Roman" w:cs="Times New Roman"/>
                <w:b/>
                <w:color w:val="000000"/>
                <w:sz w:val="24"/>
                <w:szCs w:val="24"/>
                <w:lang w:val="en-GB"/>
              </w:rPr>
            </w:pPr>
          </w:p>
          <w:p w:rsidR="00E13F7C" w:rsidRPr="00E13F7C" w:rsidRDefault="00E13F7C" w:rsidP="00E13F7C">
            <w:pPr>
              <w:spacing w:after="0" w:line="276" w:lineRule="auto"/>
              <w:jc w:val="center"/>
              <w:rPr>
                <w:rFonts w:ascii="Times New Roman" w:eastAsia="Calibri" w:hAnsi="Times New Roman" w:cs="Times New Roman"/>
                <w:b/>
                <w:color w:val="000000"/>
                <w:sz w:val="24"/>
                <w:szCs w:val="24"/>
                <w:lang w:val="en-GB"/>
              </w:rPr>
            </w:pPr>
            <w:r w:rsidRPr="00E13F7C">
              <w:rPr>
                <w:rFonts w:ascii="Times New Roman" w:eastAsia="Calibri" w:hAnsi="Times New Roman" w:cs="Times New Roman"/>
                <w:b/>
                <w:color w:val="000000"/>
                <w:sz w:val="24"/>
                <w:szCs w:val="24"/>
                <w:lang w:val="en-GB"/>
              </w:rPr>
              <w:t>KOMUNA E GJILANIT</w:t>
            </w:r>
          </w:p>
          <w:p w:rsidR="00E13F7C" w:rsidRPr="00E13F7C" w:rsidRDefault="00E13F7C" w:rsidP="00E13F7C">
            <w:pPr>
              <w:spacing w:after="0" w:line="276" w:lineRule="auto"/>
              <w:jc w:val="center"/>
              <w:rPr>
                <w:rFonts w:ascii="Times New Roman" w:eastAsia="Calibri" w:hAnsi="Times New Roman" w:cs="Times New Roman"/>
                <w:b/>
                <w:color w:val="000000"/>
                <w:sz w:val="24"/>
                <w:szCs w:val="24"/>
                <w:lang w:val="it-IT"/>
              </w:rPr>
            </w:pPr>
            <w:r w:rsidRPr="00E13F7C">
              <w:rPr>
                <w:rFonts w:ascii="Times New Roman" w:eastAsia="Calibri" w:hAnsi="Times New Roman" w:cs="Times New Roman"/>
                <w:b/>
                <w:color w:val="000000"/>
                <w:sz w:val="24"/>
                <w:szCs w:val="24"/>
                <w:lang w:val="it-IT"/>
              </w:rPr>
              <w:t>OPŠTINA GNJILANE</w:t>
            </w:r>
            <w:r w:rsidRPr="00E13F7C">
              <w:rPr>
                <w:rFonts w:ascii="Times New Roman" w:eastAsia="Calibri" w:hAnsi="Times New Roman" w:cs="Times New Roman"/>
                <w:b/>
                <w:bCs/>
                <w:color w:val="000000"/>
                <w:sz w:val="24"/>
                <w:szCs w:val="24"/>
                <w:lang w:val="it-IT"/>
              </w:rPr>
              <w:t>/MUNICIPAL GJILAN/</w:t>
            </w:r>
            <w:r w:rsidRPr="00E13F7C">
              <w:rPr>
                <w:rFonts w:ascii="Times New Roman" w:eastAsia="Calibri" w:hAnsi="Times New Roman" w:cs="Times New Roman"/>
                <w:b/>
                <w:color w:val="000000"/>
                <w:sz w:val="24"/>
                <w:szCs w:val="24"/>
                <w:lang w:val="it-IT"/>
              </w:rPr>
              <w:t>GILAN  BELEDIYESI</w:t>
            </w:r>
          </w:p>
        </w:tc>
        <w:tc>
          <w:tcPr>
            <w:tcW w:w="1619" w:type="dxa"/>
            <w:tcBorders>
              <w:top w:val="nil"/>
              <w:bottom w:val="single" w:sz="12" w:space="0" w:color="002060"/>
            </w:tcBorders>
            <w:shd w:val="clear" w:color="auto" w:fill="auto"/>
          </w:tcPr>
          <w:p w:rsidR="00E13F7C" w:rsidRPr="00E13F7C" w:rsidRDefault="00E13F7C" w:rsidP="00E13F7C">
            <w:pPr>
              <w:spacing w:after="0" w:line="276" w:lineRule="auto"/>
              <w:jc w:val="both"/>
              <w:rPr>
                <w:rFonts w:ascii="Cambria" w:eastAsia="Calibri" w:hAnsi="Cambria" w:cs="Times New Roman"/>
                <w:color w:val="000000"/>
                <w:lang w:val="en-GB"/>
              </w:rPr>
            </w:pPr>
            <w:r w:rsidRPr="00E13F7C">
              <w:rPr>
                <w:rFonts w:ascii="Cambria" w:eastAsia="Calibri" w:hAnsi="Cambria" w:cs="Times New Roman"/>
                <w:color w:val="000000"/>
                <w:sz w:val="20"/>
                <w:szCs w:val="20"/>
                <w:lang w:val="en-GB"/>
              </w:rPr>
              <w:t xml:space="preserve">     </w:t>
            </w:r>
            <w:r w:rsidRPr="00E13F7C">
              <w:rPr>
                <w:rFonts w:ascii="Cambria" w:eastAsia="Calibri" w:hAnsi="Cambria" w:cs="Times New Roman"/>
                <w:noProof/>
                <w:color w:val="000000"/>
                <w:sz w:val="20"/>
                <w:szCs w:val="20"/>
                <w:lang w:val="en-US"/>
              </w:rPr>
              <w:drawing>
                <wp:inline distT="0" distB="0" distL="0" distR="0" wp14:anchorId="7D119BF6" wp14:editId="279929B9">
                  <wp:extent cx="600075" cy="800100"/>
                  <wp:effectExtent l="0" t="0" r="9525" b="0"/>
                  <wp:docPr id="1" name="Picture 1"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inline>
              </w:drawing>
            </w:r>
          </w:p>
        </w:tc>
      </w:tr>
    </w:tbl>
    <w:p w:rsidR="00E13F7C" w:rsidRPr="00E13F7C" w:rsidRDefault="00E13F7C" w:rsidP="00E13F7C">
      <w:pPr>
        <w:jc w:val="both"/>
        <w:rPr>
          <w:rFonts w:ascii="Times New Roman" w:eastAsia="Calibri" w:hAnsi="Times New Roman" w:cs="Times New Roman"/>
          <w:bCs/>
        </w:rPr>
      </w:pPr>
    </w:p>
    <w:p w:rsidR="00E13F7C" w:rsidRPr="00E13F7C" w:rsidRDefault="00E13F7C" w:rsidP="00E13F7C">
      <w:pPr>
        <w:spacing w:line="276" w:lineRule="auto"/>
        <w:jc w:val="both"/>
        <w:rPr>
          <w:rFonts w:ascii="Times New Roman" w:eastAsia="Calibri" w:hAnsi="Times New Roman" w:cs="Times New Roman"/>
          <w:bCs/>
          <w:sz w:val="24"/>
          <w:szCs w:val="24"/>
        </w:rPr>
      </w:pPr>
      <w:r w:rsidRPr="00E13F7C">
        <w:rPr>
          <w:rFonts w:ascii="Times New Roman" w:eastAsia="Calibri" w:hAnsi="Times New Roman" w:cs="Times New Roman"/>
          <w:bCs/>
          <w:sz w:val="24"/>
          <w:szCs w:val="24"/>
        </w:rPr>
        <w:t>Bazuar në Ligjin për Ve</w:t>
      </w:r>
      <w:r w:rsidR="00B828A8">
        <w:rPr>
          <w:rFonts w:ascii="Times New Roman" w:eastAsia="Calibri" w:hAnsi="Times New Roman" w:cs="Times New Roman"/>
          <w:bCs/>
          <w:sz w:val="24"/>
          <w:szCs w:val="24"/>
        </w:rPr>
        <w:t>tëqeverisje Lokale Nr. 03/L-040 dhe</w:t>
      </w:r>
      <w:r w:rsidRPr="00E13F7C">
        <w:rPr>
          <w:rFonts w:ascii="Times New Roman" w:eastAsia="Calibri" w:hAnsi="Times New Roman" w:cs="Times New Roman"/>
          <w:bCs/>
          <w:sz w:val="24"/>
          <w:szCs w:val="24"/>
        </w:rPr>
        <w:t xml:space="preserve"> U</w:t>
      </w:r>
      <w:r w:rsidR="00B828A8">
        <w:rPr>
          <w:rFonts w:ascii="Times New Roman" w:eastAsia="Calibri" w:hAnsi="Times New Roman" w:cs="Times New Roman"/>
          <w:bCs/>
          <w:sz w:val="24"/>
          <w:szCs w:val="24"/>
        </w:rPr>
        <w:t>dhëzimin Administrativ (MAPL) Nr</w:t>
      </w:r>
      <w:r w:rsidRPr="00E13F7C">
        <w:rPr>
          <w:rFonts w:ascii="Times New Roman" w:eastAsia="Calibri" w:hAnsi="Times New Roman" w:cs="Times New Roman"/>
          <w:bCs/>
          <w:sz w:val="24"/>
          <w:szCs w:val="24"/>
        </w:rPr>
        <w:t xml:space="preserve">. 06/2018 për Standardet Minimale për Konsultime Publike në Komuna, </w:t>
      </w:r>
      <w:r w:rsidR="005D1D93">
        <w:rPr>
          <w:rFonts w:ascii="Times New Roman" w:eastAsia="Calibri" w:hAnsi="Times New Roman" w:cs="Times New Roman"/>
          <w:bCs/>
          <w:sz w:val="24"/>
          <w:szCs w:val="24"/>
        </w:rPr>
        <w:t>Komuna e Gjilanit</w:t>
      </w:r>
      <w:r w:rsidR="00B828A8">
        <w:rPr>
          <w:rFonts w:ascii="Times New Roman" w:eastAsia="Calibri" w:hAnsi="Times New Roman" w:cs="Times New Roman"/>
          <w:bCs/>
          <w:sz w:val="24"/>
          <w:szCs w:val="24"/>
        </w:rPr>
        <w:t>,</w:t>
      </w:r>
      <w:r w:rsidRPr="00E13F7C">
        <w:rPr>
          <w:rFonts w:ascii="Times New Roman" w:eastAsia="Calibri" w:hAnsi="Times New Roman" w:cs="Times New Roman"/>
          <w:bCs/>
          <w:sz w:val="24"/>
          <w:szCs w:val="24"/>
        </w:rPr>
        <w:t xml:space="preserve"> </w:t>
      </w:r>
      <w:r w:rsidR="007C6531">
        <w:rPr>
          <w:rFonts w:ascii="Times New Roman" w:eastAsia="Calibri" w:hAnsi="Times New Roman" w:cs="Times New Roman"/>
          <w:bCs/>
          <w:sz w:val="24"/>
          <w:szCs w:val="24"/>
        </w:rPr>
        <w:t xml:space="preserve">më datë: 28.06.2022, </w:t>
      </w:r>
      <w:r w:rsidRPr="00E13F7C">
        <w:rPr>
          <w:rFonts w:ascii="Times New Roman" w:eastAsia="Calibri" w:hAnsi="Times New Roman" w:cs="Times New Roman"/>
          <w:bCs/>
          <w:sz w:val="24"/>
          <w:szCs w:val="24"/>
        </w:rPr>
        <w:t>bie këtë:</w:t>
      </w:r>
      <w:r w:rsidRPr="00E13F7C">
        <w:rPr>
          <w:rFonts w:ascii="Calibri" w:eastAsia="Calibri" w:hAnsi="Calibri" w:cs="Times New Roman"/>
        </w:rPr>
        <w:t xml:space="preserve"> </w:t>
      </w:r>
    </w:p>
    <w:p w:rsidR="00E13F7C" w:rsidRDefault="00E13F7C" w:rsidP="00E13F7C">
      <w:pPr>
        <w:jc w:val="center"/>
        <w:rPr>
          <w:rFonts w:ascii="Times New Roman" w:eastAsia="Calibri" w:hAnsi="Times New Roman" w:cs="Times New Roman"/>
          <w:b/>
          <w:bCs/>
          <w:lang w:val="en-US"/>
        </w:rPr>
      </w:pPr>
    </w:p>
    <w:p w:rsidR="00BD5312" w:rsidRDefault="00BD5312" w:rsidP="00E13F7C">
      <w:pPr>
        <w:jc w:val="center"/>
        <w:rPr>
          <w:rFonts w:ascii="Times New Roman" w:eastAsia="Calibri" w:hAnsi="Times New Roman" w:cs="Times New Roman"/>
          <w:b/>
          <w:bCs/>
          <w:lang w:val="en-US"/>
        </w:rPr>
      </w:pPr>
    </w:p>
    <w:p w:rsidR="00BD5312" w:rsidRPr="005D1D93" w:rsidRDefault="00BD5312" w:rsidP="00E13F7C">
      <w:pPr>
        <w:jc w:val="center"/>
        <w:rPr>
          <w:rFonts w:ascii="Times New Roman" w:eastAsia="Calibri" w:hAnsi="Times New Roman" w:cs="Times New Roman"/>
          <w:b/>
          <w:bCs/>
          <w:lang w:val="en-US"/>
        </w:rPr>
      </w:pPr>
    </w:p>
    <w:p w:rsidR="00E13F7C" w:rsidRPr="00B828A8" w:rsidRDefault="00E13F7C" w:rsidP="00E13F7C">
      <w:pPr>
        <w:jc w:val="center"/>
        <w:rPr>
          <w:rFonts w:ascii="Times New Roman" w:eastAsia="Calibri" w:hAnsi="Times New Roman" w:cs="Times New Roman"/>
          <w:b/>
          <w:bCs/>
          <w:sz w:val="28"/>
          <w:szCs w:val="28"/>
        </w:rPr>
      </w:pPr>
      <w:r w:rsidRPr="00B828A8">
        <w:rPr>
          <w:rFonts w:ascii="Times New Roman" w:eastAsia="Calibri" w:hAnsi="Times New Roman" w:cs="Times New Roman"/>
          <w:b/>
          <w:bCs/>
          <w:sz w:val="28"/>
          <w:szCs w:val="28"/>
        </w:rPr>
        <w:t>NJOFTIM PËR TAKIM PUBLIK ME KOMUNITETIN ARTISTIK</w:t>
      </w:r>
    </w:p>
    <w:p w:rsidR="00B828A8" w:rsidRPr="00B828A8" w:rsidRDefault="00B828A8" w:rsidP="00B828A8">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PËR ORGANIZIMIN E FLAKËS SË JANARIT 2023</w:t>
      </w:r>
    </w:p>
    <w:p w:rsidR="00B828A8" w:rsidRPr="00B828A8" w:rsidRDefault="00B828A8" w:rsidP="00E13F7C">
      <w:pPr>
        <w:jc w:val="center"/>
        <w:rPr>
          <w:rFonts w:ascii="Times New Roman" w:eastAsia="Calibri" w:hAnsi="Times New Roman" w:cs="Times New Roman"/>
          <w:bCs/>
          <w:sz w:val="24"/>
          <w:szCs w:val="24"/>
        </w:rPr>
      </w:pPr>
    </w:p>
    <w:p w:rsidR="00E13F7C" w:rsidRPr="00E13F7C" w:rsidRDefault="00E13F7C" w:rsidP="00E13F7C">
      <w:pPr>
        <w:jc w:val="center"/>
        <w:rPr>
          <w:rFonts w:ascii="Times New Roman" w:eastAsia="Calibri" w:hAnsi="Times New Roman" w:cs="Times New Roman"/>
          <w:b/>
          <w:bCs/>
          <w:sz w:val="24"/>
          <w:szCs w:val="24"/>
        </w:rPr>
      </w:pPr>
      <w:r w:rsidRPr="00E13F7C">
        <w:rPr>
          <w:rFonts w:ascii="Times New Roman" w:eastAsia="Calibri" w:hAnsi="Times New Roman" w:cs="Times New Roman"/>
          <w:b/>
          <w:bCs/>
          <w:sz w:val="24"/>
          <w:szCs w:val="24"/>
        </w:rPr>
        <w:t xml:space="preserve">Datë: 12 Korrik 2022, ora: 19:00 </w:t>
      </w:r>
    </w:p>
    <w:p w:rsidR="00E13F7C" w:rsidRPr="00E13F7C" w:rsidRDefault="00E13F7C" w:rsidP="00E13F7C">
      <w:pPr>
        <w:jc w:val="center"/>
        <w:rPr>
          <w:rFonts w:ascii="Times New Roman" w:eastAsia="Calibri" w:hAnsi="Times New Roman" w:cs="Times New Roman"/>
          <w:b/>
          <w:bCs/>
          <w:sz w:val="24"/>
          <w:szCs w:val="24"/>
        </w:rPr>
      </w:pPr>
      <w:r w:rsidRPr="00E13F7C">
        <w:rPr>
          <w:rFonts w:ascii="Times New Roman" w:eastAsia="Calibri" w:hAnsi="Times New Roman" w:cs="Times New Roman"/>
          <w:b/>
          <w:bCs/>
          <w:sz w:val="24"/>
          <w:szCs w:val="24"/>
        </w:rPr>
        <w:t>Vendi i mbajtjes</w:t>
      </w:r>
      <w:r w:rsidR="00473D82">
        <w:rPr>
          <w:rFonts w:ascii="Times New Roman" w:eastAsia="Calibri" w:hAnsi="Times New Roman" w:cs="Times New Roman"/>
          <w:b/>
          <w:bCs/>
          <w:sz w:val="24"/>
          <w:szCs w:val="24"/>
        </w:rPr>
        <w:t xml:space="preserve"> së takimit</w:t>
      </w:r>
      <w:r w:rsidRPr="00E13F7C">
        <w:rPr>
          <w:rFonts w:ascii="Times New Roman" w:eastAsia="Calibri" w:hAnsi="Times New Roman" w:cs="Times New Roman"/>
          <w:b/>
          <w:bCs/>
          <w:sz w:val="24"/>
          <w:szCs w:val="24"/>
        </w:rPr>
        <w:t>: Salla e Kuvendit të Komunës (ish - Objekti i Gjykatës)</w:t>
      </w:r>
    </w:p>
    <w:p w:rsidR="00E13F7C" w:rsidRPr="00E13F7C" w:rsidRDefault="00E13F7C" w:rsidP="00E13F7C">
      <w:pPr>
        <w:jc w:val="center"/>
        <w:rPr>
          <w:rFonts w:ascii="Times New Roman" w:eastAsia="Calibri" w:hAnsi="Times New Roman" w:cs="Times New Roman"/>
          <w:bCs/>
          <w:sz w:val="24"/>
          <w:szCs w:val="24"/>
        </w:rPr>
      </w:pPr>
    </w:p>
    <w:p w:rsidR="00B828A8" w:rsidRDefault="00E13F7C" w:rsidP="00E13F7C">
      <w:pPr>
        <w:spacing w:line="276" w:lineRule="auto"/>
        <w:jc w:val="both"/>
        <w:rPr>
          <w:rFonts w:ascii="Times New Roman" w:eastAsia="Calibri" w:hAnsi="Times New Roman" w:cs="Times New Roman"/>
          <w:sz w:val="24"/>
          <w:szCs w:val="24"/>
        </w:rPr>
      </w:pPr>
      <w:r w:rsidRPr="005D1D93">
        <w:rPr>
          <w:rFonts w:ascii="Times New Roman" w:eastAsia="Calibri" w:hAnsi="Times New Roman" w:cs="Times New Roman"/>
          <w:sz w:val="24"/>
          <w:szCs w:val="24"/>
        </w:rPr>
        <w:t>Ftojmë</w:t>
      </w:r>
      <w:r w:rsidR="00B828A8" w:rsidRPr="005D1D93">
        <w:rPr>
          <w:rFonts w:ascii="Times New Roman" w:eastAsia="Calibri" w:hAnsi="Times New Roman" w:cs="Times New Roman"/>
          <w:sz w:val="24"/>
          <w:szCs w:val="24"/>
        </w:rPr>
        <w:t xml:space="preserve"> komunitetin artistik të Komunës së Gjilanit në takimin publik, i cili do të mbahet me</w:t>
      </w:r>
      <w:r w:rsidR="005D1D93" w:rsidRPr="005D1D93">
        <w:rPr>
          <w:rFonts w:ascii="Times New Roman" w:eastAsia="Calibri" w:hAnsi="Times New Roman" w:cs="Times New Roman"/>
          <w:sz w:val="24"/>
          <w:szCs w:val="24"/>
        </w:rPr>
        <w:t xml:space="preserve"> </w:t>
      </w:r>
      <w:r w:rsidR="005D1D93">
        <w:rPr>
          <w:rFonts w:ascii="Times New Roman" w:eastAsia="Calibri" w:hAnsi="Times New Roman" w:cs="Times New Roman"/>
          <w:sz w:val="24"/>
          <w:szCs w:val="24"/>
        </w:rPr>
        <w:t>Kryetarin e Komunës së Gjilanit</w:t>
      </w:r>
      <w:r w:rsidR="00416179">
        <w:rPr>
          <w:rFonts w:ascii="Times New Roman" w:eastAsia="Calibri" w:hAnsi="Times New Roman" w:cs="Times New Roman"/>
          <w:sz w:val="24"/>
          <w:szCs w:val="24"/>
        </w:rPr>
        <w:t xml:space="preserve"> z. Alban Hyseni</w:t>
      </w:r>
      <w:r w:rsidR="005D1D93">
        <w:rPr>
          <w:rFonts w:ascii="Times New Roman" w:eastAsia="Calibri" w:hAnsi="Times New Roman" w:cs="Times New Roman"/>
          <w:sz w:val="24"/>
          <w:szCs w:val="24"/>
        </w:rPr>
        <w:t xml:space="preserve"> </w:t>
      </w:r>
      <w:r w:rsidR="005D1D93" w:rsidRPr="005D1D93">
        <w:rPr>
          <w:rFonts w:ascii="Times New Roman" w:eastAsia="Calibri" w:hAnsi="Times New Roman" w:cs="Times New Roman"/>
          <w:sz w:val="24"/>
          <w:szCs w:val="24"/>
        </w:rPr>
        <w:t>dhe</w:t>
      </w:r>
      <w:r w:rsidR="00B828A8" w:rsidRPr="005D1D93">
        <w:rPr>
          <w:rFonts w:ascii="Times New Roman" w:eastAsia="Calibri" w:hAnsi="Times New Roman" w:cs="Times New Roman"/>
          <w:sz w:val="24"/>
          <w:szCs w:val="24"/>
        </w:rPr>
        <w:t xml:space="preserve"> </w:t>
      </w:r>
      <w:r w:rsidR="005D1D93">
        <w:rPr>
          <w:rFonts w:ascii="Times New Roman" w:eastAsia="Calibri" w:hAnsi="Times New Roman" w:cs="Times New Roman"/>
          <w:sz w:val="24"/>
          <w:szCs w:val="24"/>
        </w:rPr>
        <w:t>Drejtori për Kulturë, Rini dhe Sport</w:t>
      </w:r>
      <w:r w:rsidR="00416179">
        <w:rPr>
          <w:rFonts w:ascii="Times New Roman" w:eastAsia="Calibri" w:hAnsi="Times New Roman" w:cs="Times New Roman"/>
          <w:sz w:val="24"/>
          <w:szCs w:val="24"/>
        </w:rPr>
        <w:t xml:space="preserve"> z. Kushtrim Zeqiri,</w:t>
      </w:r>
      <w:r w:rsidR="004A34EA" w:rsidRPr="005D1D93">
        <w:rPr>
          <w:rFonts w:ascii="Times New Roman" w:eastAsia="Calibri" w:hAnsi="Times New Roman" w:cs="Times New Roman"/>
          <w:sz w:val="24"/>
          <w:szCs w:val="24"/>
        </w:rPr>
        <w:t xml:space="preserve"> më datë: 12.07.2022</w:t>
      </w:r>
      <w:r w:rsidR="00AA1747" w:rsidRPr="005D1D93">
        <w:rPr>
          <w:rFonts w:ascii="Times New Roman" w:eastAsia="Calibri" w:hAnsi="Times New Roman" w:cs="Times New Roman"/>
          <w:sz w:val="24"/>
          <w:szCs w:val="24"/>
        </w:rPr>
        <w:t>, duke filluar nga ora: 19:00.</w:t>
      </w:r>
    </w:p>
    <w:p w:rsidR="00AA1747" w:rsidRDefault="00AA1747" w:rsidP="00E13F7C">
      <w:pPr>
        <w:spacing w:line="276" w:lineRule="auto"/>
        <w:jc w:val="both"/>
        <w:rPr>
          <w:rFonts w:ascii="Times New Roman" w:eastAsia="Calibri" w:hAnsi="Times New Roman" w:cs="Times New Roman"/>
          <w:sz w:val="24"/>
          <w:szCs w:val="24"/>
        </w:rPr>
      </w:pPr>
      <w:r w:rsidRPr="007606BE">
        <w:rPr>
          <w:rFonts w:ascii="Times New Roman" w:eastAsia="Calibri" w:hAnsi="Times New Roman" w:cs="Times New Roman"/>
          <w:sz w:val="24"/>
          <w:szCs w:val="24"/>
        </w:rPr>
        <w:t xml:space="preserve">Diskutimi publik ka për qëllim të </w:t>
      </w:r>
      <w:proofErr w:type="spellStart"/>
      <w:r w:rsidRPr="007606BE">
        <w:rPr>
          <w:rFonts w:ascii="Times New Roman" w:eastAsia="Calibri" w:hAnsi="Times New Roman" w:cs="Times New Roman"/>
          <w:sz w:val="24"/>
          <w:szCs w:val="24"/>
        </w:rPr>
        <w:t>rikonceptoj</w:t>
      </w:r>
      <w:proofErr w:type="spellEnd"/>
      <w:r w:rsidRPr="007606BE">
        <w:rPr>
          <w:rFonts w:ascii="Times New Roman" w:eastAsia="Calibri" w:hAnsi="Times New Roman" w:cs="Times New Roman"/>
          <w:sz w:val="24"/>
          <w:szCs w:val="24"/>
        </w:rPr>
        <w:t xml:space="preserve"> mënyrën e organizimit të Flakës së Janarit për vitin 2023, përmes përfshirjes së komunitetit artistik në këtë proces, me qëllim të ngritjes së transparencës dhe ofrimit të mundësisë së pjesëmarrjes së qytetarëve në fazën e planifikimit dhe zbatimit të politikave të Komunës.</w:t>
      </w:r>
      <w:r>
        <w:rPr>
          <w:rFonts w:ascii="Times New Roman" w:eastAsia="Calibri" w:hAnsi="Times New Roman" w:cs="Times New Roman"/>
          <w:sz w:val="24"/>
          <w:szCs w:val="24"/>
        </w:rPr>
        <w:t xml:space="preserve"> </w:t>
      </w:r>
    </w:p>
    <w:p w:rsidR="00AA1747" w:rsidRPr="004A34EA" w:rsidRDefault="00AA1747" w:rsidP="00E13F7C">
      <w:pPr>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Jeni të mirëseardhur! </w:t>
      </w:r>
    </w:p>
    <w:p w:rsidR="00E13F7C" w:rsidRDefault="00E13F7C" w:rsidP="00E13F7C">
      <w:pPr>
        <w:spacing w:line="276" w:lineRule="auto"/>
        <w:jc w:val="both"/>
        <w:rPr>
          <w:rFonts w:ascii="Times New Roman" w:eastAsia="Calibri" w:hAnsi="Times New Roman" w:cs="Times New Roman"/>
          <w:sz w:val="24"/>
          <w:szCs w:val="24"/>
        </w:rPr>
      </w:pPr>
    </w:p>
    <w:p w:rsidR="00E13F7C" w:rsidRPr="00E13F7C" w:rsidRDefault="00E13F7C" w:rsidP="00E13F7C">
      <w:pPr>
        <w:spacing w:line="276" w:lineRule="auto"/>
        <w:jc w:val="both"/>
        <w:rPr>
          <w:rFonts w:ascii="Times New Roman" w:eastAsia="Calibri" w:hAnsi="Times New Roman" w:cs="Times New Roman"/>
          <w:sz w:val="24"/>
          <w:szCs w:val="24"/>
        </w:rPr>
      </w:pPr>
    </w:p>
    <w:p w:rsidR="00E13F7C" w:rsidRPr="00E13F7C" w:rsidRDefault="00E13F7C" w:rsidP="00E13F7C">
      <w:pPr>
        <w:jc w:val="both"/>
        <w:rPr>
          <w:rFonts w:ascii="Times New Roman" w:eastAsia="Calibri" w:hAnsi="Times New Roman" w:cs="Times New Roman"/>
          <w:sz w:val="24"/>
          <w:szCs w:val="24"/>
        </w:rPr>
      </w:pPr>
    </w:p>
    <w:p w:rsidR="00E13F7C" w:rsidRPr="00E13F7C" w:rsidRDefault="00E13F7C" w:rsidP="00E13F7C">
      <w:pPr>
        <w:spacing w:after="0"/>
        <w:jc w:val="both"/>
        <w:rPr>
          <w:rFonts w:ascii="Times New Roman" w:eastAsia="Calibri" w:hAnsi="Times New Roman" w:cs="Times New Roman"/>
          <w:sz w:val="24"/>
          <w:szCs w:val="24"/>
        </w:rPr>
      </w:pPr>
      <w:r w:rsidRPr="00E13F7C">
        <w:rPr>
          <w:rFonts w:ascii="Times New Roman" w:eastAsia="Calibri" w:hAnsi="Times New Roman" w:cs="Times New Roman"/>
          <w:sz w:val="24"/>
          <w:szCs w:val="24"/>
        </w:rPr>
        <w:t xml:space="preserve">Datë: </w:t>
      </w:r>
    </w:p>
    <w:p w:rsidR="00E13F7C" w:rsidRPr="00E13F7C" w:rsidRDefault="00E13F7C" w:rsidP="00E13F7C">
      <w:pPr>
        <w:spacing w:after="0"/>
        <w:jc w:val="both"/>
        <w:rPr>
          <w:rFonts w:ascii="Times New Roman" w:eastAsia="Calibri" w:hAnsi="Times New Roman" w:cs="Times New Roman"/>
          <w:sz w:val="24"/>
          <w:szCs w:val="24"/>
        </w:rPr>
      </w:pPr>
      <w:r w:rsidRPr="00E13F7C">
        <w:rPr>
          <w:rFonts w:ascii="Times New Roman" w:eastAsia="Calibri" w:hAnsi="Times New Roman" w:cs="Times New Roman"/>
          <w:sz w:val="24"/>
          <w:szCs w:val="24"/>
        </w:rPr>
        <w:t>28.06.2022</w:t>
      </w:r>
    </w:p>
    <w:p w:rsidR="00E13F7C" w:rsidRPr="00E13F7C" w:rsidRDefault="00E13F7C" w:rsidP="00E13F7C">
      <w:pPr>
        <w:spacing w:after="0"/>
        <w:jc w:val="both"/>
        <w:rPr>
          <w:rFonts w:ascii="Times New Roman" w:eastAsia="Calibri" w:hAnsi="Times New Roman" w:cs="Times New Roman"/>
          <w:sz w:val="24"/>
          <w:szCs w:val="24"/>
        </w:rPr>
      </w:pPr>
      <w:r w:rsidRPr="00E13F7C">
        <w:rPr>
          <w:rFonts w:ascii="Times New Roman" w:eastAsia="Calibri" w:hAnsi="Times New Roman" w:cs="Times New Roman"/>
          <w:sz w:val="24"/>
          <w:szCs w:val="24"/>
        </w:rPr>
        <w:t>Gjila</w:t>
      </w:r>
      <w:bookmarkStart w:id="0" w:name="_GoBack"/>
      <w:bookmarkEnd w:id="0"/>
      <w:r w:rsidRPr="00E13F7C">
        <w:rPr>
          <w:rFonts w:ascii="Times New Roman" w:eastAsia="Calibri" w:hAnsi="Times New Roman" w:cs="Times New Roman"/>
          <w:sz w:val="24"/>
          <w:szCs w:val="24"/>
        </w:rPr>
        <w:t>n</w:t>
      </w:r>
    </w:p>
    <w:sectPr w:rsidR="00E13F7C" w:rsidRPr="00E13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F7C"/>
    <w:rsid w:val="002567EF"/>
    <w:rsid w:val="00304148"/>
    <w:rsid w:val="00416179"/>
    <w:rsid w:val="00473D82"/>
    <w:rsid w:val="004A34EA"/>
    <w:rsid w:val="004A78E3"/>
    <w:rsid w:val="005D1D93"/>
    <w:rsid w:val="007606BE"/>
    <w:rsid w:val="007C6531"/>
    <w:rsid w:val="00AA1747"/>
    <w:rsid w:val="00B828A8"/>
    <w:rsid w:val="00BD5312"/>
    <w:rsid w:val="00E13F7C"/>
    <w:rsid w:val="00F02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8B2D"/>
  <w15:chartTrackingRefBased/>
  <w15:docId w15:val="{015710D2-E51F-4E06-9B6F-E19B7BB4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 Foniqi</dc:creator>
  <cp:keywords/>
  <dc:description/>
  <cp:lastModifiedBy>Doruntina E. Hasani</cp:lastModifiedBy>
  <cp:revision>16</cp:revision>
  <dcterms:created xsi:type="dcterms:W3CDTF">2022-06-28T07:25:00Z</dcterms:created>
  <dcterms:modified xsi:type="dcterms:W3CDTF">2022-06-28T07:41:00Z</dcterms:modified>
</cp:coreProperties>
</file>