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D772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5208A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GJEODEZI, KADASTËR DHE PRONË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9530FF" w:rsidRPr="006455CD">
        <w:rPr>
          <w:rFonts w:ascii="Times New Roman" w:hAnsi="Times New Roman" w:cs="Times New Roman"/>
          <w:b/>
          <w:i/>
          <w:color w:val="000000"/>
          <w:sz w:val="28"/>
          <w:szCs w:val="28"/>
        </w:rPr>
        <w:t>Qershor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lastRenderedPageBreak/>
        <w:t xml:space="preserve">Gjatë periudhës nga data  1 Janar – 15 Qershor, në DGJKP janë kryer këto punë dhe aktivitete: </w:t>
      </w:r>
    </w:p>
    <w:p w:rsidR="000D6816" w:rsidRPr="001418D9" w:rsidRDefault="000D6816" w:rsidP="002D7B59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Nga Qendra për Shërbime me Qytetarë kemi pranuar:</w:t>
      </w:r>
      <w:r w:rsidR="002D7B59" w:rsidRPr="001418D9">
        <w:rPr>
          <w:rFonts w:ascii="Times New Roman" w:eastAsia="Times New Roman" w:hAnsi="Times New Roman" w:cs="Times New Roman"/>
          <w:noProof/>
        </w:rPr>
        <w:t xml:space="preserve"> </w:t>
      </w:r>
      <w:r w:rsidRPr="001418D9">
        <w:rPr>
          <w:rFonts w:ascii="Times New Roman" w:eastAsia="Times New Roman" w:hAnsi="Times New Roman" w:cs="Times New Roman"/>
          <w:b/>
          <w:noProof/>
        </w:rPr>
        <w:t>2868</w:t>
      </w:r>
      <w:r w:rsidRPr="001418D9">
        <w:rPr>
          <w:rFonts w:ascii="Times New Roman" w:eastAsia="Times New Roman" w:hAnsi="Times New Roman" w:cs="Times New Roman"/>
          <w:noProof/>
        </w:rPr>
        <w:t xml:space="preserve"> lëndë/kërkesa të ndryshme, për regjistrime të pronave, masa </w:t>
      </w:r>
      <w:bookmarkStart w:id="0" w:name="_GoBack"/>
      <w:bookmarkEnd w:id="0"/>
      <w:r w:rsidRPr="001418D9">
        <w:rPr>
          <w:rFonts w:ascii="Times New Roman" w:eastAsia="Times New Roman" w:hAnsi="Times New Roman" w:cs="Times New Roman"/>
          <w:noProof/>
        </w:rPr>
        <w:t xml:space="preserve">të përkohshme, barra tatimore, vlerësime të pronave për shqyrtimin e trashëgimisë, kontrata të ndryshme, kerkesa për matje, shënime për përmbaruesit privat, servitute, parcelime, legalizime të objekteve, etj. </w:t>
      </w:r>
    </w:p>
    <w:p w:rsidR="000D6816" w:rsidRPr="001418D9" w:rsidRDefault="000D6816" w:rsidP="002D7B59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Janë kthyer në Qendrën për Shërbim me Qytetar si të përfunduara:  </w:t>
      </w:r>
      <w:r w:rsidRPr="001418D9">
        <w:rPr>
          <w:rFonts w:ascii="Times New Roman" w:eastAsia="Times New Roman" w:hAnsi="Times New Roman" w:cs="Times New Roman"/>
          <w:b/>
          <w:noProof/>
        </w:rPr>
        <w:t>2567</w:t>
      </w:r>
      <w:r w:rsidRPr="001418D9">
        <w:rPr>
          <w:rFonts w:ascii="Times New Roman" w:eastAsia="Times New Roman" w:hAnsi="Times New Roman" w:cs="Times New Roman"/>
          <w:noProof/>
        </w:rPr>
        <w:t xml:space="preserve"> lëndë. </w:t>
      </w:r>
    </w:p>
    <w:p w:rsidR="000D6816" w:rsidRPr="001418D9" w:rsidRDefault="000D6816" w:rsidP="002D7B59">
      <w:pPr>
        <w:spacing w:after="0" w:line="276" w:lineRule="auto"/>
        <w:ind w:left="360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3.  Nga sistemi online Bankat kanë aplikuar për regjistrim, modifikim dhe fshirje të hipotekave, gjithsej: 209 lëndë.</w:t>
      </w:r>
    </w:p>
    <w:p w:rsidR="000D6816" w:rsidRPr="001418D9" w:rsidRDefault="000D6816" w:rsidP="002D7B59">
      <w:pPr>
        <w:spacing w:after="0" w:line="276" w:lineRule="auto"/>
        <w:ind w:left="360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4.  Në procedurë janë:  </w:t>
      </w:r>
      <w:r w:rsidRPr="001418D9">
        <w:rPr>
          <w:rFonts w:ascii="Times New Roman" w:eastAsia="Times New Roman" w:hAnsi="Times New Roman" w:cs="Times New Roman"/>
          <w:b/>
          <w:noProof/>
        </w:rPr>
        <w:t>92</w:t>
      </w:r>
      <w:r w:rsidRPr="001418D9">
        <w:rPr>
          <w:rFonts w:ascii="Times New Roman" w:eastAsia="Times New Roman" w:hAnsi="Times New Roman" w:cs="Times New Roman"/>
          <w:noProof/>
        </w:rPr>
        <w:t xml:space="preserve"> lëndë. </w:t>
      </w: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Përveç kërkesave të palëve janë kryer edhe këto punë sipas detyrës zyrtare: </w:t>
      </w: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</w:p>
    <w:tbl>
      <w:tblPr>
        <w:tblStyle w:val="GridTable5Dark-Accent2"/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4248"/>
        <w:gridCol w:w="3261"/>
      </w:tblGrid>
      <w:tr w:rsidR="000D6816" w:rsidRPr="001418D9" w:rsidTr="00086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 xml:space="preserve">     Përshkrimi i aktivitetit</w:t>
            </w:r>
          </w:p>
        </w:tc>
        <w:tc>
          <w:tcPr>
            <w:tcW w:w="3261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Periudha e raportimit</w:t>
            </w:r>
          </w:p>
        </w:tc>
      </w:tr>
      <w:tr w:rsidR="000D6816" w:rsidRPr="001418D9" w:rsidTr="0008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Janar – Qershor 2022</w:t>
            </w:r>
          </w:p>
        </w:tc>
      </w:tr>
      <w:tr w:rsidR="000D6816" w:rsidRPr="001418D9" w:rsidTr="0008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 xml:space="preserve">Certifikata të pronës 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4605</w:t>
            </w:r>
          </w:p>
        </w:tc>
      </w:tr>
      <w:tr w:rsidR="000D6816" w:rsidRPr="001418D9" w:rsidTr="0008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Certifikata të gjendjes ekonomike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445</w:t>
            </w:r>
          </w:p>
        </w:tc>
      </w:tr>
      <w:tr w:rsidR="000D6816" w:rsidRPr="001418D9" w:rsidTr="0008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Certifikata që nuk posedon pronë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100</w:t>
            </w:r>
          </w:p>
        </w:tc>
      </w:tr>
      <w:tr w:rsidR="000D6816" w:rsidRPr="001418D9" w:rsidTr="0008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 xml:space="preserve">Kopje plani 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noProof/>
              </w:rPr>
              <w:t>1046</w:t>
            </w:r>
          </w:p>
        </w:tc>
      </w:tr>
      <w:tr w:rsidR="000D6816" w:rsidRPr="001418D9" w:rsidTr="0008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C45911" w:themeFill="accent2" w:themeFillShade="BF"/>
          </w:tcPr>
          <w:p w:rsidR="000D6816" w:rsidRPr="001418D9" w:rsidRDefault="000D6816" w:rsidP="002D7B5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b w:val="0"/>
                <w:noProof/>
              </w:rPr>
              <w:t xml:space="preserve">Totali: 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0D6816" w:rsidRPr="001418D9" w:rsidRDefault="000D6816" w:rsidP="002D7B5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418D9">
              <w:rPr>
                <w:rFonts w:ascii="Times New Roman" w:eastAsia="Times New Roman" w:hAnsi="Times New Roman" w:cs="Times New Roman"/>
                <w:b/>
                <w:noProof/>
              </w:rPr>
              <w:t>6196</w:t>
            </w:r>
          </w:p>
        </w:tc>
      </w:tr>
    </w:tbl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Përveç lëndëve përmes QSHQ - së, DGJKP-ja ka kryer edhe lëndë/kërkesa sipas detyrës zyrtare lidhur me:</w:t>
      </w: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Janë inicuar 165 lëndë sipas detyrës zyrtare për shqyrtimin, verifikimin,  identifikimin  dhe korrigjimin e të dhënave dhe sipërfaqeve në RDPP;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Sponsorizimi i Vendimeve per shqyrtim dhe miratim në Kuvendin Komunal, si: dhënia në shfrytëzim e pronës komunale për rastet e veçanta; Shpallja e interesit publik të pronave për nevoja të Komunës e të cilat administrohen nga Institucionet Qendrore si AKP-ja dhe Drejtorati i Pyjeve ZK Malishevë dhe ZK Stublinë; Propozimi për themelimin e Komisionit për Vlerësimin e Ofertave per dhënien e pronave komunale në shfrytëzim; Propozimi për themelimin e Komisionit të Ankesave nga procedurat e ankandit publik për dhënien e pronave komunale në shfrytëzim afatgjatë dhe afatshkurtër; Propozimi për këmbim prone komunale me pronën private për kompletimin e truallit për nevoja të shkollës fillore sipas Planit Rregullues Urban “Livadhet e Arapit”;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Regjistrimin e Objekteve të legalizuara në procedurën e legalizimit të objekteve pa leje. 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Parcelimi dhe regjistrimi i pronave në procedurën e shpronësimit sipas projekteve të nivelit qendror e në të cilat interferohet Komuna e Gjilanit;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Janë kryer 38 historiate të pronave për nevoja të Gjykatës Themelore në Gjilan me rastin e shqyrtimeve në procedurë kontestimore; </w:t>
      </w: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DGJKP-ja i është drejtuar me 25 kërkesa subjekteve të ndryshme komunale dhe institucioneve tjera në lidhje me problematikat pronësore;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lastRenderedPageBreak/>
        <w:t>Janë nxjerr 9 Aktvendime për korrigjimin e emërtimit të titullarit të pronave komunale në 9 Zona të ndryshme kadastrale;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 xml:space="preserve">Janë realizuar të hyra vetanake  për këtë periudhë ( Janar - Maj ) në shumë prej: </w:t>
      </w:r>
      <w:r w:rsidRPr="001418D9">
        <w:rPr>
          <w:rFonts w:ascii="Times New Roman" w:eastAsia="Times New Roman" w:hAnsi="Times New Roman" w:cs="Times New Roman"/>
          <w:b/>
          <w:noProof/>
        </w:rPr>
        <w:t xml:space="preserve">96,626.00 €. 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Matje me dron tek kalaja e Pogragjës, si dhe përgaditje e situacionit gjeodezik të terrenit dhe paraqitje 3D e objektit të kalasë së Pogragjës;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Përcaktimi i lokacionit për zonën ekonomike në Gjilan, përveç përcaktimit të lokacionit, kemi mbajtur takim me zyrën e kryeministrit ku kemi prezantuar idenë e komunës për zonën ekonomike dhe matjet gjeodezike të realizuara me dron gjeodezik;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Takim me zëvendës ministrin e infrastrukturës në lidhje me projektin e realizimit të sheshit në qytetin e Gjilanit, si dhe prezantimi i skicave në lidhje me projektin e rrugës së Malishevës;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Takim me përfaqësuesit e doganave të Kosovës në lidhje me lokacionin e hapjes së terminalit doganor në qytetin e Gjilanit;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Përcaktimi i lokacioneve dhe takimi me qytetarë  në disa fshatra dhe qytete për përpunimin e projekteve në lidhje me ndërtimin e disa miniparqeve në këto zona;</w:t>
      </w:r>
    </w:p>
    <w:p w:rsidR="000D6816" w:rsidRPr="001418D9" w:rsidRDefault="000D6816" w:rsidP="002D7B59">
      <w:pPr>
        <w:spacing w:after="0" w:line="276" w:lineRule="auto"/>
        <w:ind w:left="720"/>
        <w:rPr>
          <w:rFonts w:ascii="Times New Roman" w:eastAsia="Times New Roman" w:hAnsi="Times New Roman" w:cs="Times New Roman"/>
          <w:noProof/>
        </w:rPr>
      </w:pPr>
    </w:p>
    <w:p w:rsidR="000D6816" w:rsidRPr="001418D9" w:rsidRDefault="000D6816" w:rsidP="002D7B59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Takim me agjensionin kadastral të Kosovës, në lidhje me problemet dhe mundësinë e rritjes së bashkëpunimit në mes drejtorisë dhe agjensionit kadastral të Kosovës, si dhe realizmin e projektit të sistemit të adresave dhe propozimin e inkuadrimit të disa zonave në projektin e ri-ndërtimit të kadastrit, projekt i cili financohet nga banka botërore.</w:t>
      </w: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b/>
          <w:noProof/>
        </w:rPr>
      </w:pPr>
    </w:p>
    <w:p w:rsidR="000D6816" w:rsidRPr="001418D9" w:rsidRDefault="000D6816" w:rsidP="002D7B59">
      <w:pPr>
        <w:spacing w:after="0" w:line="276" w:lineRule="auto"/>
        <w:rPr>
          <w:rFonts w:ascii="Times New Roman" w:eastAsia="Times New Roman" w:hAnsi="Times New Roman" w:cs="Times New Roman"/>
          <w:noProof/>
        </w:rPr>
      </w:pPr>
      <w:r w:rsidRPr="001418D9">
        <w:rPr>
          <w:rFonts w:ascii="Times New Roman" w:eastAsia="Times New Roman" w:hAnsi="Times New Roman" w:cs="Times New Roman"/>
          <w:noProof/>
        </w:rPr>
        <w:t>Drejtoria për Gjeodezi, Kadastër dhe Pronë gjatë kësaj periudhe ka patur bashkëpunim të ngushtë me drejtoritë dhe zyret tjera komunale, me institucionet dhe agjencitë qeveritare si MAPL-në, Ministrinë e Financave, Agjencionin Kadastral të Kosovës, Agjencionin Kosovar të Privatizimit, Agjencionin Kosovar të Pronave, Agjencinë Pyjore të Kosovës, Arkivin Ndërkomunal, Gjykatat e rangut të ndryshëm, etj., si dhe me Organizatat Ndërkombëtare të cilat veprojnë në Kosovë duke përfshirë OSCE, USAID, KFOR, etj.</w:t>
      </w:r>
    </w:p>
    <w:p w:rsidR="002B72BD" w:rsidRPr="006455CD" w:rsidRDefault="002B72BD" w:rsidP="002B72BD">
      <w:pPr>
        <w:jc w:val="both"/>
        <w:rPr>
          <w:rFonts w:ascii="Times New Roman" w:hAnsi="Times New Roman" w:cs="Times New Roman"/>
        </w:rPr>
        <w:sectPr w:rsidR="002B72BD" w:rsidRPr="006455CD" w:rsidSect="002B72B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6455CD" w:rsidRDefault="000F2E11" w:rsidP="002B72BD">
      <w:pPr>
        <w:jc w:val="both"/>
        <w:rPr>
          <w:rFonts w:ascii="Times New Roman" w:hAnsi="Times New Roman" w:cs="Times New Roman"/>
        </w:rPr>
      </w:pPr>
    </w:p>
    <w:sectPr w:rsidR="000F2E11" w:rsidRPr="006455CD" w:rsidSect="002B72B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78C9"/>
    <w:multiLevelType w:val="hybridMultilevel"/>
    <w:tmpl w:val="AD7E619C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55C1"/>
    <w:multiLevelType w:val="hybridMultilevel"/>
    <w:tmpl w:val="07B29E94"/>
    <w:lvl w:ilvl="0" w:tplc="E7740A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7555"/>
    <w:multiLevelType w:val="hybridMultilevel"/>
    <w:tmpl w:val="F8D214E4"/>
    <w:lvl w:ilvl="0" w:tplc="6F06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86CAF"/>
    <w:rsid w:val="000D6816"/>
    <w:rsid w:val="000F2E11"/>
    <w:rsid w:val="00123205"/>
    <w:rsid w:val="001418D9"/>
    <w:rsid w:val="001B44FE"/>
    <w:rsid w:val="00223CE0"/>
    <w:rsid w:val="00286B3C"/>
    <w:rsid w:val="002B72BD"/>
    <w:rsid w:val="002D7B59"/>
    <w:rsid w:val="004040E8"/>
    <w:rsid w:val="00457F49"/>
    <w:rsid w:val="004A0096"/>
    <w:rsid w:val="004D7725"/>
    <w:rsid w:val="004F6035"/>
    <w:rsid w:val="005208AB"/>
    <w:rsid w:val="0057003E"/>
    <w:rsid w:val="00584A08"/>
    <w:rsid w:val="00587197"/>
    <w:rsid w:val="006455CD"/>
    <w:rsid w:val="00676CBC"/>
    <w:rsid w:val="00727C0E"/>
    <w:rsid w:val="007C6FEE"/>
    <w:rsid w:val="008F668E"/>
    <w:rsid w:val="00906BAB"/>
    <w:rsid w:val="00917716"/>
    <w:rsid w:val="009530FF"/>
    <w:rsid w:val="00957625"/>
    <w:rsid w:val="009D3E91"/>
    <w:rsid w:val="00A356D5"/>
    <w:rsid w:val="00A4604A"/>
    <w:rsid w:val="00A63353"/>
    <w:rsid w:val="00AB6B0D"/>
    <w:rsid w:val="00AC6E7A"/>
    <w:rsid w:val="00AD052E"/>
    <w:rsid w:val="00AE6ECF"/>
    <w:rsid w:val="00B97208"/>
    <w:rsid w:val="00BD043F"/>
    <w:rsid w:val="00D3736D"/>
    <w:rsid w:val="00E263F2"/>
    <w:rsid w:val="00E31959"/>
    <w:rsid w:val="00E334EE"/>
    <w:rsid w:val="00E87BC9"/>
    <w:rsid w:val="00EB61DB"/>
    <w:rsid w:val="00ED3693"/>
    <w:rsid w:val="00F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5Dark-Accent2">
    <w:name w:val="Grid Table 5 Dark Accent 2"/>
    <w:basedOn w:val="TableNormal"/>
    <w:uiPriority w:val="50"/>
    <w:rsid w:val="000D6816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2023-04-04T08:41:00Z</dcterms:created>
  <dcterms:modified xsi:type="dcterms:W3CDTF">2023-04-04T13:01:00Z</dcterms:modified>
</cp:coreProperties>
</file>