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0" w:type="dxa"/>
        <w:tblBorders>
          <w:top w:val="single" w:sz="8" w:space="0" w:color="FFC000"/>
          <w:left w:val="single" w:sz="8" w:space="0" w:color="FFC000"/>
          <w:bottom w:val="single" w:sz="8" w:space="0" w:color="FFC000"/>
          <w:right w:val="single" w:sz="8" w:space="0" w:color="FFC000"/>
        </w:tblBorders>
        <w:tblLayout w:type="fixed"/>
        <w:tblLook w:val="0000" w:firstRow="0" w:lastRow="0" w:firstColumn="0" w:lastColumn="0" w:noHBand="0" w:noVBand="0"/>
      </w:tblPr>
      <w:tblGrid>
        <w:gridCol w:w="1458"/>
        <w:gridCol w:w="6076"/>
        <w:gridCol w:w="1356"/>
      </w:tblGrid>
      <w:tr w:rsidR="00355A24" w:rsidRPr="00355A24" w:rsidTr="00E25890">
        <w:trPr>
          <w:trHeight w:val="1530"/>
        </w:trPr>
        <w:tc>
          <w:tcPr>
            <w:tcW w:w="1458" w:type="dxa"/>
            <w:tcBorders>
              <w:top w:val="nil"/>
              <w:left w:val="nil"/>
              <w:bottom w:val="single" w:sz="12" w:space="0" w:color="000099"/>
              <w:right w:val="nil"/>
            </w:tcBorders>
            <w:shd w:val="clear" w:color="auto" w:fill="FFFFFF"/>
          </w:tcPr>
          <w:p w:rsidR="004A0096" w:rsidRPr="00355A24" w:rsidRDefault="004A0096" w:rsidP="003E6D3F">
            <w:pPr>
              <w:spacing w:after="0" w:line="276" w:lineRule="auto"/>
              <w:ind w:left="-90" w:right="-180"/>
              <w:jc w:val="center"/>
              <w:rPr>
                <w:rFonts w:ascii="Times New Roman" w:eastAsia="Arial" w:hAnsi="Times New Roman" w:cs="Times New Roman"/>
                <w:b/>
                <w:i/>
                <w:sz w:val="23"/>
                <w:szCs w:val="23"/>
              </w:rPr>
            </w:pPr>
            <w:r w:rsidRPr="00355A24">
              <w:rPr>
                <w:rFonts w:ascii="Times New Roman" w:eastAsia="Book Antiqua" w:hAnsi="Times New Roman" w:cs="Times New Roman"/>
                <w:noProof/>
                <w:sz w:val="24"/>
                <w:szCs w:val="24"/>
              </w:rPr>
              <w:drawing>
                <wp:inline distT="0" distB="0" distL="0" distR="0" wp14:anchorId="21D163B5" wp14:editId="78EACF8C">
                  <wp:extent cx="700405" cy="807085"/>
                  <wp:effectExtent l="0" t="0" r="0" b="0"/>
                  <wp:docPr id="5" name="image1.jpg" descr="Stema%20(100px)"/>
                  <wp:cNvGraphicFramePr/>
                  <a:graphic xmlns:a="http://schemas.openxmlformats.org/drawingml/2006/main">
                    <a:graphicData uri="http://schemas.openxmlformats.org/drawingml/2006/picture">
                      <pic:pic xmlns:pic="http://schemas.openxmlformats.org/drawingml/2006/picture">
                        <pic:nvPicPr>
                          <pic:cNvPr id="0" name="image1.jpg" descr="Stema%20(100px)"/>
                          <pic:cNvPicPr preferRelativeResize="0"/>
                        </pic:nvPicPr>
                        <pic:blipFill>
                          <a:blip r:embed="rId5"/>
                          <a:srcRect/>
                          <a:stretch>
                            <a:fillRect/>
                          </a:stretch>
                        </pic:blipFill>
                        <pic:spPr>
                          <a:xfrm>
                            <a:off x="0" y="0"/>
                            <a:ext cx="700405" cy="807085"/>
                          </a:xfrm>
                          <a:prstGeom prst="rect">
                            <a:avLst/>
                          </a:prstGeom>
                          <a:ln/>
                        </pic:spPr>
                      </pic:pic>
                    </a:graphicData>
                  </a:graphic>
                </wp:inline>
              </w:drawing>
            </w:r>
          </w:p>
        </w:tc>
        <w:tc>
          <w:tcPr>
            <w:tcW w:w="6076" w:type="dxa"/>
            <w:tcBorders>
              <w:top w:val="nil"/>
              <w:left w:val="nil"/>
              <w:bottom w:val="single" w:sz="12" w:space="0" w:color="000099"/>
              <w:right w:val="nil"/>
            </w:tcBorders>
            <w:shd w:val="clear" w:color="auto" w:fill="FFFFFF"/>
          </w:tcPr>
          <w:p w:rsidR="004A0096" w:rsidRPr="00355A24" w:rsidRDefault="004A0096" w:rsidP="003E6D3F">
            <w:pPr>
              <w:spacing w:after="0" w:line="276" w:lineRule="auto"/>
              <w:ind w:left="-90" w:right="-180"/>
              <w:jc w:val="center"/>
              <w:rPr>
                <w:rFonts w:ascii="Times New Roman" w:eastAsia="Garamond" w:hAnsi="Times New Roman" w:cs="Times New Roman"/>
                <w:b/>
                <w:sz w:val="24"/>
                <w:szCs w:val="24"/>
              </w:rPr>
            </w:pPr>
            <w:r w:rsidRPr="00355A24">
              <w:rPr>
                <w:rFonts w:ascii="Times New Roman" w:eastAsia="Garamond" w:hAnsi="Times New Roman" w:cs="Times New Roman"/>
                <w:b/>
                <w:sz w:val="24"/>
                <w:szCs w:val="24"/>
              </w:rPr>
              <w:t>REPUBLIKA E KOSOVËS</w:t>
            </w:r>
          </w:p>
          <w:p w:rsidR="004A0096" w:rsidRPr="00355A24" w:rsidRDefault="004A0096" w:rsidP="003E6D3F">
            <w:pPr>
              <w:spacing w:after="0" w:line="276" w:lineRule="auto"/>
              <w:ind w:left="-90" w:right="-180"/>
              <w:jc w:val="center"/>
              <w:rPr>
                <w:rFonts w:ascii="Times New Roman" w:eastAsia="Garamond" w:hAnsi="Times New Roman" w:cs="Times New Roman"/>
                <w:b/>
                <w:sz w:val="16"/>
                <w:szCs w:val="16"/>
              </w:rPr>
            </w:pPr>
            <w:r w:rsidRPr="00355A24">
              <w:rPr>
                <w:rFonts w:ascii="Times New Roman" w:eastAsia="Garamond" w:hAnsi="Times New Roman" w:cs="Times New Roman"/>
                <w:b/>
                <w:sz w:val="16"/>
                <w:szCs w:val="16"/>
              </w:rPr>
              <w:t>REPUBLIKA KOSOVA/REPUBLIC OF KOSOVA</w:t>
            </w:r>
          </w:p>
          <w:p w:rsidR="004A0096" w:rsidRPr="00355A24" w:rsidRDefault="004A0096" w:rsidP="003E6D3F">
            <w:pPr>
              <w:spacing w:after="0" w:line="276" w:lineRule="auto"/>
              <w:ind w:left="-90" w:right="-180"/>
              <w:jc w:val="center"/>
              <w:rPr>
                <w:rFonts w:ascii="Times New Roman" w:eastAsia="Garamond" w:hAnsi="Times New Roman" w:cs="Times New Roman"/>
                <w:b/>
                <w:sz w:val="24"/>
                <w:szCs w:val="24"/>
              </w:rPr>
            </w:pPr>
            <w:r w:rsidRPr="00355A24">
              <w:rPr>
                <w:rFonts w:ascii="Times New Roman" w:eastAsia="Garamond" w:hAnsi="Times New Roman" w:cs="Times New Roman"/>
                <w:b/>
                <w:sz w:val="24"/>
                <w:szCs w:val="24"/>
              </w:rPr>
              <w:t>KOMUNA E GJILANIT</w:t>
            </w:r>
          </w:p>
          <w:p w:rsidR="004A0096" w:rsidRPr="00355A24" w:rsidRDefault="004A0096" w:rsidP="003E6D3F">
            <w:pPr>
              <w:spacing w:after="0" w:line="276" w:lineRule="auto"/>
              <w:ind w:left="-90" w:right="-180"/>
              <w:jc w:val="center"/>
              <w:rPr>
                <w:rFonts w:ascii="Times New Roman" w:eastAsia="Palatino Linotype" w:hAnsi="Times New Roman" w:cs="Times New Roman"/>
                <w:b/>
                <w:sz w:val="16"/>
                <w:szCs w:val="16"/>
              </w:rPr>
            </w:pPr>
            <w:r w:rsidRPr="00355A24">
              <w:rPr>
                <w:rFonts w:ascii="Times New Roman" w:eastAsia="Palatino Linotype" w:hAnsi="Times New Roman" w:cs="Times New Roman"/>
                <w:b/>
                <w:sz w:val="16"/>
                <w:szCs w:val="16"/>
              </w:rPr>
              <w:t>OPŠTINA GNJILANE/MUNICIPAL GJILAN/GILAN  BELEDIYESI</w:t>
            </w:r>
          </w:p>
          <w:p w:rsidR="004A0096" w:rsidRPr="00355A24" w:rsidRDefault="004A0096" w:rsidP="003E6D3F">
            <w:pPr>
              <w:spacing w:after="0" w:line="276" w:lineRule="auto"/>
              <w:ind w:left="-90" w:right="-180"/>
              <w:jc w:val="center"/>
              <w:rPr>
                <w:rFonts w:ascii="Times New Roman" w:eastAsia="Arial" w:hAnsi="Times New Roman" w:cs="Times New Roman"/>
                <w:b/>
                <w:i/>
                <w:sz w:val="23"/>
                <w:szCs w:val="23"/>
              </w:rPr>
            </w:pPr>
          </w:p>
        </w:tc>
        <w:tc>
          <w:tcPr>
            <w:tcW w:w="1356" w:type="dxa"/>
            <w:tcBorders>
              <w:top w:val="nil"/>
              <w:left w:val="nil"/>
              <w:bottom w:val="single" w:sz="12" w:space="0" w:color="000099"/>
              <w:right w:val="nil"/>
            </w:tcBorders>
            <w:shd w:val="clear" w:color="auto" w:fill="FFFFFF"/>
          </w:tcPr>
          <w:p w:rsidR="004A0096" w:rsidRPr="00355A24" w:rsidRDefault="004A0096" w:rsidP="003E6D3F">
            <w:pPr>
              <w:spacing w:after="0" w:line="276" w:lineRule="auto"/>
              <w:ind w:left="-90" w:right="-180"/>
              <w:jc w:val="center"/>
              <w:rPr>
                <w:rFonts w:ascii="Times New Roman" w:eastAsia="Arial" w:hAnsi="Times New Roman" w:cs="Times New Roman"/>
                <w:b/>
                <w:i/>
                <w:sz w:val="23"/>
                <w:szCs w:val="23"/>
              </w:rPr>
            </w:pPr>
            <w:r w:rsidRPr="00355A24">
              <w:rPr>
                <w:rFonts w:ascii="Times New Roman" w:eastAsia="Book Antiqua" w:hAnsi="Times New Roman" w:cs="Times New Roman"/>
                <w:noProof/>
              </w:rPr>
              <w:drawing>
                <wp:inline distT="0" distB="0" distL="0" distR="0" wp14:anchorId="632921EC" wp14:editId="3C074283">
                  <wp:extent cx="667385" cy="798830"/>
                  <wp:effectExtent l="0" t="0" r="0" b="0"/>
                  <wp:docPr id="6" name="image2.jpg" descr="Description: Prova14"/>
                  <wp:cNvGraphicFramePr/>
                  <a:graphic xmlns:a="http://schemas.openxmlformats.org/drawingml/2006/main">
                    <a:graphicData uri="http://schemas.openxmlformats.org/drawingml/2006/picture">
                      <pic:pic xmlns:pic="http://schemas.openxmlformats.org/drawingml/2006/picture">
                        <pic:nvPicPr>
                          <pic:cNvPr id="0" name="image2.jpg" descr="Description: Prova14"/>
                          <pic:cNvPicPr preferRelativeResize="0"/>
                        </pic:nvPicPr>
                        <pic:blipFill>
                          <a:blip r:embed="rId6"/>
                          <a:srcRect/>
                          <a:stretch>
                            <a:fillRect/>
                          </a:stretch>
                        </pic:blipFill>
                        <pic:spPr>
                          <a:xfrm>
                            <a:off x="0" y="0"/>
                            <a:ext cx="667385" cy="798830"/>
                          </a:xfrm>
                          <a:prstGeom prst="rect">
                            <a:avLst/>
                          </a:prstGeom>
                          <a:ln/>
                        </pic:spPr>
                      </pic:pic>
                    </a:graphicData>
                  </a:graphic>
                </wp:inline>
              </w:drawing>
            </w:r>
          </w:p>
          <w:p w:rsidR="004A0096" w:rsidRPr="00355A24" w:rsidRDefault="004A0096" w:rsidP="003E6D3F">
            <w:pPr>
              <w:spacing w:after="0" w:line="276" w:lineRule="auto"/>
              <w:ind w:left="-90" w:right="-180"/>
              <w:jc w:val="center"/>
              <w:rPr>
                <w:rFonts w:ascii="Times New Roman" w:eastAsia="Arial" w:hAnsi="Times New Roman" w:cs="Times New Roman"/>
                <w:b/>
                <w:i/>
                <w:sz w:val="23"/>
                <w:szCs w:val="23"/>
              </w:rPr>
            </w:pPr>
          </w:p>
        </w:tc>
      </w:tr>
    </w:tbl>
    <w:p w:rsidR="004A0096" w:rsidRPr="00355A24" w:rsidRDefault="004A0096" w:rsidP="003E6D3F">
      <w:pPr>
        <w:spacing w:after="0" w:line="276" w:lineRule="auto"/>
        <w:ind w:left="-90" w:right="-180"/>
        <w:jc w:val="center"/>
        <w:rPr>
          <w:rFonts w:ascii="Times New Roman" w:eastAsia="Times New Roman" w:hAnsi="Times New Roman" w:cs="Times New Roman"/>
          <w:sz w:val="32"/>
          <w:szCs w:val="32"/>
        </w:rPr>
      </w:pPr>
    </w:p>
    <w:p w:rsidR="004A0096" w:rsidRPr="00355A24" w:rsidRDefault="004A0096" w:rsidP="003E6D3F">
      <w:pPr>
        <w:spacing w:after="0" w:line="276" w:lineRule="auto"/>
        <w:ind w:left="270" w:right="-180"/>
        <w:jc w:val="center"/>
        <w:rPr>
          <w:rFonts w:ascii="Times New Roman" w:eastAsia="Times New Roman" w:hAnsi="Times New Roman" w:cs="Times New Roman"/>
          <w:sz w:val="32"/>
          <w:szCs w:val="32"/>
        </w:rPr>
      </w:pPr>
    </w:p>
    <w:p w:rsidR="004A0096" w:rsidRPr="00355A24" w:rsidRDefault="004A0096" w:rsidP="003E6D3F">
      <w:pPr>
        <w:keepNext/>
        <w:spacing w:line="276" w:lineRule="auto"/>
        <w:ind w:left="270" w:right="-180"/>
        <w:rPr>
          <w:rFonts w:ascii="Times New Roman" w:eastAsia="Book Antiqua" w:hAnsi="Times New Roman" w:cs="Times New Roman"/>
          <w:b/>
          <w:sz w:val="32"/>
          <w:szCs w:val="32"/>
        </w:rPr>
      </w:pPr>
      <w:r w:rsidRPr="00355A24">
        <w:rPr>
          <w:rFonts w:ascii="Times New Roman" w:eastAsia="Book Antiqua" w:hAnsi="Times New Roman" w:cs="Times New Roman"/>
          <w:b/>
          <w:sz w:val="28"/>
          <w:szCs w:val="28"/>
        </w:rPr>
        <w:t xml:space="preserve">                                                                  </w:t>
      </w:r>
    </w:p>
    <w:p w:rsidR="004A0096" w:rsidRPr="00355A24" w:rsidRDefault="004A0096" w:rsidP="003E6D3F">
      <w:pPr>
        <w:spacing w:line="276" w:lineRule="auto"/>
        <w:ind w:left="270" w:right="-180"/>
        <w:rPr>
          <w:rFonts w:ascii="Times New Roman" w:hAnsi="Times New Roman" w:cs="Times New Roman"/>
        </w:rPr>
      </w:pPr>
      <w:r w:rsidRPr="00355A24">
        <w:rPr>
          <w:rFonts w:ascii="Times New Roman" w:hAnsi="Times New Roman" w:cs="Times New Roman"/>
        </w:rPr>
        <w:t xml:space="preserve">         </w:t>
      </w:r>
    </w:p>
    <w:p w:rsidR="004A0096" w:rsidRPr="00355A24" w:rsidRDefault="004A0096" w:rsidP="003E6D3F">
      <w:pPr>
        <w:spacing w:line="276" w:lineRule="auto"/>
        <w:ind w:left="270" w:right="-180"/>
        <w:rPr>
          <w:rFonts w:ascii="Times New Roman" w:hAnsi="Times New Roman" w:cs="Times New Roman"/>
          <w:sz w:val="40"/>
          <w:szCs w:val="40"/>
          <w:highlight w:val="red"/>
        </w:rPr>
      </w:pPr>
      <w:r w:rsidRPr="00355A24">
        <w:rPr>
          <w:rFonts w:ascii="Times New Roman" w:hAnsi="Times New Roman" w:cs="Times New Roman"/>
          <w:sz w:val="40"/>
          <w:szCs w:val="40"/>
          <w:highlight w:val="red"/>
        </w:rPr>
        <w:t xml:space="preserve">       </w:t>
      </w:r>
    </w:p>
    <w:p w:rsidR="004A0096" w:rsidRPr="00355A24" w:rsidRDefault="004A0096" w:rsidP="003E6D3F">
      <w:pPr>
        <w:spacing w:line="276" w:lineRule="auto"/>
        <w:ind w:left="-450" w:right="-180"/>
        <w:jc w:val="center"/>
        <w:rPr>
          <w:rFonts w:ascii="Times New Roman" w:hAnsi="Times New Roman" w:cs="Times New Roman"/>
          <w:b/>
          <w:sz w:val="28"/>
          <w:szCs w:val="28"/>
        </w:rPr>
      </w:pPr>
    </w:p>
    <w:p w:rsidR="00E31959" w:rsidRPr="00355A24" w:rsidRDefault="004A0096" w:rsidP="003E6D3F">
      <w:pPr>
        <w:spacing w:line="276" w:lineRule="auto"/>
        <w:ind w:left="-450" w:right="-270"/>
        <w:jc w:val="center"/>
        <w:rPr>
          <w:rFonts w:ascii="Times New Roman" w:eastAsia="Times New Roman" w:hAnsi="Times New Roman" w:cs="Times New Roman"/>
          <w:b/>
          <w:sz w:val="32"/>
          <w:szCs w:val="32"/>
        </w:rPr>
      </w:pPr>
      <w:r w:rsidRPr="00355A24">
        <w:rPr>
          <w:rFonts w:ascii="Times New Roman" w:eastAsia="Times New Roman" w:hAnsi="Times New Roman" w:cs="Times New Roman"/>
          <w:b/>
          <w:sz w:val="32"/>
          <w:szCs w:val="32"/>
        </w:rPr>
        <w:t xml:space="preserve">RAPORTI  I PUNËS </w:t>
      </w:r>
      <w:r w:rsidR="00866C74" w:rsidRPr="00355A24">
        <w:rPr>
          <w:rFonts w:ascii="Times New Roman" w:eastAsia="Times New Roman" w:hAnsi="Times New Roman" w:cs="Times New Roman"/>
          <w:b/>
          <w:sz w:val="32"/>
          <w:szCs w:val="32"/>
        </w:rPr>
        <w:t>1</w:t>
      </w:r>
      <w:r w:rsidR="00906BAB" w:rsidRPr="00355A24">
        <w:rPr>
          <w:rFonts w:ascii="Times New Roman" w:eastAsia="Times New Roman" w:hAnsi="Times New Roman" w:cs="Times New Roman"/>
          <w:b/>
          <w:sz w:val="32"/>
          <w:szCs w:val="32"/>
        </w:rPr>
        <w:t>-</w:t>
      </w:r>
      <w:r w:rsidR="00866C74" w:rsidRPr="00355A24">
        <w:rPr>
          <w:rFonts w:ascii="Times New Roman" w:eastAsia="Times New Roman" w:hAnsi="Times New Roman" w:cs="Times New Roman"/>
          <w:b/>
          <w:sz w:val="32"/>
          <w:szCs w:val="32"/>
        </w:rPr>
        <w:t>VJEÇ</w:t>
      </w:r>
      <w:r w:rsidR="00560ED1" w:rsidRPr="00355A24">
        <w:rPr>
          <w:rFonts w:ascii="Times New Roman" w:eastAsia="Times New Roman" w:hAnsi="Times New Roman" w:cs="Times New Roman"/>
          <w:b/>
          <w:sz w:val="32"/>
          <w:szCs w:val="32"/>
        </w:rPr>
        <w:t>ARE</w:t>
      </w:r>
    </w:p>
    <w:p w:rsidR="004F6035" w:rsidRPr="00355A24" w:rsidRDefault="004F6035" w:rsidP="003E6D3F">
      <w:pPr>
        <w:spacing w:line="276" w:lineRule="auto"/>
        <w:ind w:left="-450" w:right="-270"/>
        <w:jc w:val="center"/>
        <w:rPr>
          <w:rFonts w:ascii="Times New Roman" w:eastAsia="Times New Roman" w:hAnsi="Times New Roman" w:cs="Times New Roman"/>
          <w:b/>
          <w:sz w:val="32"/>
          <w:szCs w:val="32"/>
        </w:rPr>
      </w:pPr>
    </w:p>
    <w:p w:rsidR="00A72C72" w:rsidRDefault="004A0096" w:rsidP="003E6D3F">
      <w:pPr>
        <w:spacing w:line="276" w:lineRule="auto"/>
        <w:ind w:left="-450" w:right="-270"/>
        <w:jc w:val="center"/>
        <w:rPr>
          <w:rFonts w:ascii="Times New Roman" w:eastAsia="Times New Roman" w:hAnsi="Times New Roman" w:cs="Times New Roman"/>
          <w:b/>
          <w:sz w:val="32"/>
          <w:szCs w:val="32"/>
        </w:rPr>
      </w:pPr>
      <w:r w:rsidRPr="00355A24">
        <w:rPr>
          <w:rFonts w:ascii="Times New Roman" w:eastAsia="Times New Roman" w:hAnsi="Times New Roman" w:cs="Times New Roman"/>
          <w:b/>
          <w:sz w:val="32"/>
          <w:szCs w:val="32"/>
        </w:rPr>
        <w:t>DREJTORI</w:t>
      </w:r>
      <w:r w:rsidR="004F6035" w:rsidRPr="00355A24">
        <w:rPr>
          <w:rFonts w:ascii="Times New Roman" w:eastAsia="Times New Roman" w:hAnsi="Times New Roman" w:cs="Times New Roman"/>
          <w:b/>
          <w:sz w:val="32"/>
          <w:szCs w:val="32"/>
        </w:rPr>
        <w:t>A</w:t>
      </w:r>
      <w:r w:rsidRPr="00355A24">
        <w:rPr>
          <w:rFonts w:ascii="Times New Roman" w:eastAsia="Times New Roman" w:hAnsi="Times New Roman" w:cs="Times New Roman"/>
          <w:b/>
          <w:sz w:val="32"/>
          <w:szCs w:val="32"/>
        </w:rPr>
        <w:t xml:space="preserve"> </w:t>
      </w:r>
      <w:r w:rsidR="009E7F9C">
        <w:rPr>
          <w:rFonts w:ascii="Times New Roman" w:eastAsia="Times New Roman" w:hAnsi="Times New Roman" w:cs="Times New Roman"/>
          <w:b/>
          <w:sz w:val="32"/>
          <w:szCs w:val="32"/>
        </w:rPr>
        <w:t xml:space="preserve">PËR </w:t>
      </w:r>
      <w:r w:rsidR="00A72C72">
        <w:rPr>
          <w:rFonts w:ascii="Times New Roman" w:eastAsia="Times New Roman" w:hAnsi="Times New Roman" w:cs="Times New Roman"/>
          <w:b/>
          <w:sz w:val="32"/>
          <w:szCs w:val="32"/>
        </w:rPr>
        <w:t xml:space="preserve">SHËRBIME PUBLIKE, </w:t>
      </w:r>
    </w:p>
    <w:p w:rsidR="004A0096" w:rsidRPr="00355A24" w:rsidRDefault="00A72C72" w:rsidP="003E6D3F">
      <w:pPr>
        <w:spacing w:line="276" w:lineRule="auto"/>
        <w:ind w:left="-450" w:right="-27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INFRASTRUKTURË DHE BANIM</w:t>
      </w:r>
    </w:p>
    <w:p w:rsidR="004A0096" w:rsidRPr="00355A24" w:rsidRDefault="004A0096" w:rsidP="003E6D3F">
      <w:pPr>
        <w:spacing w:line="276" w:lineRule="auto"/>
        <w:ind w:left="270" w:right="-180"/>
        <w:jc w:val="center"/>
        <w:rPr>
          <w:rFonts w:ascii="Times New Roman" w:hAnsi="Times New Roman" w:cs="Times New Roman"/>
          <w:b/>
          <w:sz w:val="40"/>
          <w:szCs w:val="40"/>
        </w:rPr>
      </w:pPr>
    </w:p>
    <w:p w:rsidR="004A0096" w:rsidRPr="00355A24" w:rsidRDefault="004A0096" w:rsidP="003E6D3F">
      <w:pPr>
        <w:spacing w:line="276" w:lineRule="auto"/>
        <w:ind w:left="270" w:right="-180"/>
        <w:jc w:val="center"/>
        <w:rPr>
          <w:rFonts w:ascii="Times New Roman" w:hAnsi="Times New Roman" w:cs="Times New Roman"/>
          <w:b/>
          <w:sz w:val="32"/>
          <w:szCs w:val="32"/>
        </w:rPr>
      </w:pPr>
    </w:p>
    <w:p w:rsidR="004A0096" w:rsidRPr="00355A24" w:rsidRDefault="004A0096" w:rsidP="003E6D3F">
      <w:pPr>
        <w:spacing w:line="276" w:lineRule="auto"/>
        <w:ind w:left="270" w:right="-180"/>
        <w:rPr>
          <w:rFonts w:ascii="Times New Roman" w:hAnsi="Times New Roman" w:cs="Times New Roman"/>
          <w:sz w:val="36"/>
          <w:szCs w:val="36"/>
        </w:rPr>
      </w:pPr>
    </w:p>
    <w:p w:rsidR="004A0096" w:rsidRPr="00355A24" w:rsidRDefault="004A0096" w:rsidP="003E6D3F">
      <w:pPr>
        <w:spacing w:line="276" w:lineRule="auto"/>
        <w:ind w:left="270" w:right="-180"/>
        <w:rPr>
          <w:rFonts w:ascii="Times New Roman" w:hAnsi="Times New Roman" w:cs="Times New Roman"/>
          <w:sz w:val="28"/>
          <w:szCs w:val="28"/>
        </w:rPr>
      </w:pPr>
    </w:p>
    <w:p w:rsidR="004A0096" w:rsidRPr="00355A24" w:rsidRDefault="004A0096" w:rsidP="003E6D3F">
      <w:pPr>
        <w:spacing w:line="276" w:lineRule="auto"/>
        <w:ind w:left="270" w:right="-180"/>
        <w:rPr>
          <w:rFonts w:ascii="Times New Roman" w:hAnsi="Times New Roman" w:cs="Times New Roman"/>
          <w:sz w:val="28"/>
          <w:szCs w:val="28"/>
        </w:rPr>
      </w:pPr>
      <w:r w:rsidRPr="00355A24">
        <w:rPr>
          <w:rFonts w:ascii="Times New Roman" w:hAnsi="Times New Roman" w:cs="Times New Roman"/>
          <w:sz w:val="28"/>
          <w:szCs w:val="28"/>
        </w:rPr>
        <w:t xml:space="preserve">                                                                                  </w:t>
      </w:r>
    </w:p>
    <w:p w:rsidR="004A0096" w:rsidRPr="00355A24" w:rsidRDefault="004A0096" w:rsidP="003E6D3F">
      <w:pPr>
        <w:spacing w:line="276" w:lineRule="auto"/>
        <w:ind w:left="270" w:right="-180"/>
        <w:rPr>
          <w:rFonts w:ascii="Times New Roman" w:hAnsi="Times New Roman" w:cs="Times New Roman"/>
          <w:sz w:val="28"/>
          <w:szCs w:val="28"/>
        </w:rPr>
      </w:pPr>
    </w:p>
    <w:p w:rsidR="004A0096" w:rsidRPr="00355A24" w:rsidRDefault="004A0096" w:rsidP="003E6D3F">
      <w:pPr>
        <w:spacing w:line="276" w:lineRule="auto"/>
        <w:ind w:left="270" w:right="-180"/>
        <w:rPr>
          <w:rFonts w:ascii="Times New Roman" w:hAnsi="Times New Roman" w:cs="Times New Roman"/>
          <w:sz w:val="28"/>
          <w:szCs w:val="28"/>
        </w:rPr>
      </w:pPr>
    </w:p>
    <w:p w:rsidR="004A0096" w:rsidRPr="00355A24" w:rsidRDefault="004A0096" w:rsidP="003E6D3F">
      <w:pPr>
        <w:spacing w:line="276" w:lineRule="auto"/>
        <w:ind w:left="270" w:right="-180"/>
        <w:rPr>
          <w:rFonts w:ascii="Times New Roman" w:hAnsi="Times New Roman" w:cs="Times New Roman"/>
          <w:sz w:val="28"/>
          <w:szCs w:val="28"/>
        </w:rPr>
      </w:pPr>
    </w:p>
    <w:p w:rsidR="004A0096" w:rsidRPr="00355A24" w:rsidRDefault="004A0096" w:rsidP="003E6D3F">
      <w:pPr>
        <w:spacing w:line="276" w:lineRule="auto"/>
        <w:ind w:left="270" w:right="-180"/>
        <w:rPr>
          <w:rFonts w:ascii="Times New Roman" w:hAnsi="Times New Roman" w:cs="Times New Roman"/>
          <w:sz w:val="28"/>
          <w:szCs w:val="28"/>
        </w:rPr>
      </w:pPr>
    </w:p>
    <w:p w:rsidR="00123205" w:rsidRPr="00355A24" w:rsidRDefault="00123205" w:rsidP="003E6D3F">
      <w:pPr>
        <w:spacing w:line="276" w:lineRule="auto"/>
        <w:ind w:left="270" w:right="-180"/>
        <w:rPr>
          <w:rFonts w:ascii="Times New Roman" w:hAnsi="Times New Roman" w:cs="Times New Roman"/>
          <w:sz w:val="28"/>
          <w:szCs w:val="28"/>
        </w:rPr>
      </w:pPr>
    </w:p>
    <w:p w:rsidR="00123205" w:rsidRPr="00355A24" w:rsidRDefault="00123205" w:rsidP="003E6D3F">
      <w:pPr>
        <w:spacing w:line="276" w:lineRule="auto"/>
        <w:ind w:left="270" w:right="-180"/>
        <w:rPr>
          <w:rFonts w:ascii="Times New Roman" w:hAnsi="Times New Roman" w:cs="Times New Roman"/>
          <w:sz w:val="28"/>
          <w:szCs w:val="28"/>
        </w:rPr>
      </w:pPr>
    </w:p>
    <w:p w:rsidR="00123205" w:rsidRPr="00355A24" w:rsidRDefault="00123205" w:rsidP="003E6D3F">
      <w:pPr>
        <w:spacing w:line="276" w:lineRule="auto"/>
        <w:ind w:left="270" w:right="-180"/>
        <w:rPr>
          <w:rFonts w:ascii="Times New Roman" w:hAnsi="Times New Roman" w:cs="Times New Roman"/>
          <w:sz w:val="28"/>
          <w:szCs w:val="28"/>
        </w:rPr>
      </w:pPr>
    </w:p>
    <w:p w:rsidR="00123205" w:rsidRPr="00355A24" w:rsidRDefault="00123205" w:rsidP="003E6D3F">
      <w:pPr>
        <w:spacing w:line="276" w:lineRule="auto"/>
        <w:ind w:left="270" w:right="-180"/>
        <w:rPr>
          <w:rFonts w:ascii="Times New Roman" w:hAnsi="Times New Roman" w:cs="Times New Roman"/>
          <w:sz w:val="28"/>
          <w:szCs w:val="28"/>
        </w:rPr>
      </w:pPr>
    </w:p>
    <w:p w:rsidR="00123205" w:rsidRPr="00355A24" w:rsidRDefault="00123205" w:rsidP="003E6D3F">
      <w:pPr>
        <w:spacing w:line="276" w:lineRule="auto"/>
        <w:ind w:left="270" w:right="-180"/>
        <w:rPr>
          <w:rFonts w:ascii="Times New Roman" w:hAnsi="Times New Roman" w:cs="Times New Roman"/>
          <w:sz w:val="28"/>
          <w:szCs w:val="28"/>
        </w:rPr>
      </w:pPr>
    </w:p>
    <w:p w:rsidR="002B72BD" w:rsidRPr="003E6D3F" w:rsidRDefault="004A0096" w:rsidP="003E6D3F">
      <w:pPr>
        <w:spacing w:line="276" w:lineRule="auto"/>
        <w:ind w:left="270" w:right="-180"/>
        <w:jc w:val="both"/>
        <w:rPr>
          <w:rFonts w:ascii="Times New Roman" w:eastAsia="Times New Roman" w:hAnsi="Times New Roman" w:cs="Times New Roman"/>
          <w:b/>
          <w:i/>
          <w:sz w:val="28"/>
          <w:szCs w:val="28"/>
        </w:rPr>
        <w:sectPr w:rsidR="002B72BD" w:rsidRPr="003E6D3F" w:rsidSect="00A63353">
          <w:pgSz w:w="11906" w:h="16838"/>
          <w:pgMar w:top="720" w:right="720" w:bottom="720" w:left="1260" w:header="708" w:footer="708" w:gutter="0"/>
          <w:cols w:space="740"/>
          <w:docGrid w:linePitch="360"/>
        </w:sectPr>
      </w:pPr>
      <w:r w:rsidRPr="00355A24">
        <w:rPr>
          <w:rFonts w:ascii="Times New Roman" w:hAnsi="Times New Roman" w:cs="Times New Roman"/>
          <w:sz w:val="28"/>
          <w:szCs w:val="28"/>
        </w:rPr>
        <w:t xml:space="preserve">                                              </w:t>
      </w:r>
      <w:r w:rsidR="00E13097" w:rsidRPr="00355A24">
        <w:rPr>
          <w:rFonts w:ascii="Times New Roman" w:hAnsi="Times New Roman" w:cs="Times New Roman"/>
          <w:b/>
          <w:i/>
          <w:sz w:val="28"/>
          <w:szCs w:val="28"/>
        </w:rPr>
        <w:t>Dhjetor</w:t>
      </w:r>
      <w:r w:rsidRPr="00355A24">
        <w:rPr>
          <w:rFonts w:ascii="Times New Roman" w:eastAsia="Times New Roman" w:hAnsi="Times New Roman" w:cs="Times New Roman"/>
          <w:b/>
          <w:i/>
          <w:sz w:val="28"/>
          <w:szCs w:val="28"/>
        </w:rPr>
        <w:t xml:space="preserve"> 2022, Gjilan</w:t>
      </w:r>
    </w:p>
    <w:p w:rsidR="00E2290A" w:rsidRPr="00E2290A" w:rsidRDefault="00E2290A" w:rsidP="003E6D3F">
      <w:pPr>
        <w:spacing w:after="0" w:line="276" w:lineRule="auto"/>
        <w:rPr>
          <w:rFonts w:ascii="Times New Roman" w:eastAsia="Montserrat Medium" w:hAnsi="Times New Roman" w:cs="Times New Roman"/>
        </w:rPr>
      </w:pPr>
      <w:r w:rsidRPr="00E2290A">
        <w:rPr>
          <w:rFonts w:ascii="Times New Roman" w:eastAsia="Montserrat Medium" w:hAnsi="Times New Roman" w:cs="Times New Roman"/>
        </w:rPr>
        <w:lastRenderedPageBreak/>
        <w:t xml:space="preserve">Bazuar në obligimet e drejtorisë dhe kompetencat e saj, Ligjet e Kosovës, Rregulloret dhe Udhëzimet e ndryshime administrative të cilat i përkasin Fushë veprimtarisë së vet, </w:t>
      </w:r>
      <w:r w:rsidRPr="00E2290A">
        <w:rPr>
          <w:rFonts w:ascii="Times New Roman" w:eastAsia="Montserrat Medium" w:hAnsi="Times New Roman" w:cs="Times New Roman"/>
          <w:b/>
        </w:rPr>
        <w:t>Drejtoria për Shërbime Publike, Infrastrukturë dhe Banim</w:t>
      </w:r>
      <w:r w:rsidRPr="00E2290A">
        <w:rPr>
          <w:rFonts w:ascii="Times New Roman" w:eastAsia="Montserrat Medium" w:hAnsi="Times New Roman" w:cs="Times New Roman"/>
        </w:rPr>
        <w:t xml:space="preserve"> konform buxhetit të projektuar - synim të vetin ka pasur arritjen e këtyre objektivave: </w:t>
      </w:r>
    </w:p>
    <w:p w:rsidR="00E2290A" w:rsidRPr="00E2290A" w:rsidRDefault="00E2290A" w:rsidP="003E6D3F">
      <w:pPr>
        <w:spacing w:after="0" w:line="276" w:lineRule="auto"/>
        <w:rPr>
          <w:rFonts w:ascii="Times New Roman" w:eastAsia="Montserrat Medium" w:hAnsi="Times New Roman" w:cs="Times New Roman"/>
        </w:rPr>
      </w:pPr>
    </w:p>
    <w:p w:rsidR="00E2290A" w:rsidRPr="00E2290A" w:rsidRDefault="00E2290A" w:rsidP="003E6D3F">
      <w:pPr>
        <w:numPr>
          <w:ilvl w:val="0"/>
          <w:numId w:val="13"/>
        </w:numPr>
        <w:spacing w:after="0" w:line="276" w:lineRule="auto"/>
        <w:rPr>
          <w:rFonts w:ascii="Times New Roman" w:eastAsia="Montserrat Medium" w:hAnsi="Times New Roman" w:cs="Times New Roman"/>
        </w:rPr>
      </w:pPr>
      <w:r w:rsidRPr="00E2290A">
        <w:rPr>
          <w:rFonts w:ascii="Times New Roman" w:eastAsia="Montserrat Medium" w:hAnsi="Times New Roman" w:cs="Times New Roman"/>
        </w:rPr>
        <w:t>Ngritja e ofrimit të shërbimeve ndaj qytetarëve;</w:t>
      </w:r>
    </w:p>
    <w:p w:rsidR="00E2290A" w:rsidRPr="00E2290A" w:rsidRDefault="00E2290A" w:rsidP="003E6D3F">
      <w:pPr>
        <w:numPr>
          <w:ilvl w:val="0"/>
          <w:numId w:val="13"/>
        </w:numPr>
        <w:spacing w:after="0" w:line="276" w:lineRule="auto"/>
        <w:rPr>
          <w:rFonts w:ascii="Times New Roman" w:eastAsia="Montserrat Medium" w:hAnsi="Times New Roman" w:cs="Times New Roman"/>
        </w:rPr>
      </w:pPr>
      <w:r w:rsidRPr="00E2290A">
        <w:rPr>
          <w:rFonts w:ascii="Times New Roman" w:eastAsia="Montserrat Medium" w:hAnsi="Times New Roman" w:cs="Times New Roman"/>
        </w:rPr>
        <w:t>Kompletimi dhe harmonizimi i infrastrukturës ligjore nga fushëveprimi i Drejtorisë, me Ligjet dhe Rregulloret në fuqi;</w:t>
      </w:r>
    </w:p>
    <w:p w:rsidR="00E2290A" w:rsidRPr="00E2290A" w:rsidRDefault="00E2290A" w:rsidP="003E6D3F">
      <w:pPr>
        <w:numPr>
          <w:ilvl w:val="0"/>
          <w:numId w:val="13"/>
        </w:numPr>
        <w:spacing w:after="0" w:line="276" w:lineRule="auto"/>
        <w:rPr>
          <w:rFonts w:ascii="Times New Roman" w:eastAsia="Montserrat Medium" w:hAnsi="Times New Roman" w:cs="Times New Roman"/>
        </w:rPr>
      </w:pPr>
      <w:r w:rsidRPr="00E2290A">
        <w:rPr>
          <w:rFonts w:ascii="Times New Roman" w:eastAsia="Montserrat Medium" w:hAnsi="Times New Roman" w:cs="Times New Roman"/>
        </w:rPr>
        <w:t>Realizimin e sa më tepër projekteve me interes për qytetarët dhe Komunën në përgjithësi;</w:t>
      </w:r>
    </w:p>
    <w:p w:rsidR="00E2290A" w:rsidRPr="00E2290A" w:rsidRDefault="00E2290A" w:rsidP="003E6D3F">
      <w:pPr>
        <w:numPr>
          <w:ilvl w:val="0"/>
          <w:numId w:val="13"/>
        </w:numPr>
        <w:spacing w:after="0" w:line="276" w:lineRule="auto"/>
        <w:rPr>
          <w:rFonts w:ascii="Times New Roman" w:eastAsia="Montserrat Medium" w:hAnsi="Times New Roman" w:cs="Times New Roman"/>
        </w:rPr>
      </w:pPr>
      <w:r w:rsidRPr="00E2290A">
        <w:rPr>
          <w:rFonts w:ascii="Times New Roman" w:eastAsia="Montserrat Medium" w:hAnsi="Times New Roman" w:cs="Times New Roman"/>
        </w:rPr>
        <w:t>Mirëmbajtja e projekteve të realizuara që kanë të bëjnë me shërbimet publike - infrastrukturën;</w:t>
      </w:r>
    </w:p>
    <w:p w:rsidR="00E2290A" w:rsidRPr="00E2290A" w:rsidRDefault="00E2290A" w:rsidP="003E6D3F">
      <w:pPr>
        <w:numPr>
          <w:ilvl w:val="0"/>
          <w:numId w:val="13"/>
        </w:numPr>
        <w:spacing w:after="0" w:line="276" w:lineRule="auto"/>
        <w:rPr>
          <w:rFonts w:ascii="Times New Roman" w:eastAsia="Montserrat Medium" w:hAnsi="Times New Roman" w:cs="Times New Roman"/>
        </w:rPr>
      </w:pPr>
      <w:r w:rsidRPr="00E2290A">
        <w:rPr>
          <w:rFonts w:ascii="Times New Roman" w:eastAsia="Montserrat Medium" w:hAnsi="Times New Roman" w:cs="Times New Roman"/>
        </w:rPr>
        <w:t>Identifikimi i problemeve të infrastrukturës në përgjithësi dhe inicimi, ofrimi i zgjidhjeve të mundshme;</w:t>
      </w:r>
    </w:p>
    <w:p w:rsidR="00E2290A" w:rsidRPr="00E2290A" w:rsidRDefault="00E2290A" w:rsidP="003E6D3F">
      <w:pPr>
        <w:numPr>
          <w:ilvl w:val="0"/>
          <w:numId w:val="13"/>
        </w:numPr>
        <w:spacing w:after="0" w:line="276" w:lineRule="auto"/>
        <w:rPr>
          <w:rFonts w:ascii="Times New Roman" w:eastAsia="Montserrat Medium" w:hAnsi="Times New Roman" w:cs="Times New Roman"/>
          <w:i/>
          <w:u w:val="single"/>
        </w:rPr>
      </w:pPr>
      <w:r w:rsidRPr="00E2290A">
        <w:rPr>
          <w:rFonts w:ascii="Times New Roman" w:eastAsia="Montserrat Medium" w:hAnsi="Times New Roman" w:cs="Times New Roman"/>
        </w:rPr>
        <w:t>Krijimi i një ambienti më të sigurt dhe më të shëndoshë për qytetarët.</w:t>
      </w:r>
    </w:p>
    <w:p w:rsidR="00E2290A" w:rsidRPr="00E2290A" w:rsidRDefault="00E2290A" w:rsidP="003E6D3F">
      <w:pPr>
        <w:spacing w:after="0" w:line="276" w:lineRule="auto"/>
        <w:ind w:left="360"/>
        <w:rPr>
          <w:rFonts w:ascii="Times New Roman" w:eastAsia="Montserrat Medium" w:hAnsi="Times New Roman" w:cs="Times New Roman"/>
          <w:i/>
          <w:u w:val="single"/>
        </w:rPr>
      </w:pPr>
    </w:p>
    <w:p w:rsidR="00E2290A" w:rsidRPr="00E2290A" w:rsidRDefault="00E2290A" w:rsidP="003E6D3F">
      <w:pPr>
        <w:spacing w:line="276" w:lineRule="auto"/>
        <w:rPr>
          <w:rFonts w:ascii="Times New Roman" w:hAnsi="Times New Roman" w:cs="Times New Roman"/>
          <w:color w:val="262626"/>
        </w:rPr>
      </w:pPr>
      <w:r w:rsidRPr="00E2290A">
        <w:rPr>
          <w:rFonts w:ascii="Times New Roman" w:hAnsi="Times New Roman" w:cs="Times New Roman"/>
          <w:color w:val="262626"/>
        </w:rPr>
        <w:t xml:space="preserve">I.   Statusi i lëndëve në procedurë administrative </w:t>
      </w:r>
    </w:p>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Drejtoria për Shërbime Publike, Infrastrukturë dhe Banim në procedurë administrative ka shqyrtuar një numër të kërkesave konform legjislacionit të aplikueshëm. Gjatë kësaj periudhe dhe brenda afatit ligjor janë trajtuar:</w:t>
      </w:r>
    </w:p>
    <w:tbl>
      <w:tblPr>
        <w:tblStyle w:val="GridTable3"/>
        <w:tblW w:w="6804" w:type="dxa"/>
        <w:tblLayout w:type="fixed"/>
        <w:tblLook w:val="0400" w:firstRow="0" w:lastRow="0" w:firstColumn="0" w:lastColumn="0" w:noHBand="0" w:noVBand="1"/>
      </w:tblPr>
      <w:tblGrid>
        <w:gridCol w:w="5103"/>
        <w:gridCol w:w="1701"/>
      </w:tblGrid>
      <w:tr w:rsidR="00E2290A" w:rsidRPr="00E2290A" w:rsidTr="00E2290A">
        <w:trPr>
          <w:cnfStyle w:val="000000100000" w:firstRow="0" w:lastRow="0" w:firstColumn="0" w:lastColumn="0" w:oddVBand="0" w:evenVBand="0" w:oddHBand="1" w:evenHBand="0" w:firstRowFirstColumn="0" w:firstRowLastColumn="0" w:lastRowFirstColumn="0" w:lastRowLastColumn="0"/>
          <w:trHeight w:val="298"/>
        </w:trPr>
        <w:tc>
          <w:tcPr>
            <w:tcW w:w="5103" w:type="dxa"/>
          </w:tcPr>
          <w:p w:rsidR="00E2290A" w:rsidRPr="00E2290A" w:rsidRDefault="00E2290A" w:rsidP="003E6D3F">
            <w:pPr>
              <w:spacing w:line="276" w:lineRule="auto"/>
              <w:ind w:left="60"/>
              <w:rPr>
                <w:rFonts w:ascii="Times New Roman" w:eastAsia="Montserrat Medium" w:hAnsi="Times New Roman" w:cs="Times New Roman"/>
              </w:rPr>
            </w:pPr>
            <w:r w:rsidRPr="00E2290A">
              <w:rPr>
                <w:rFonts w:ascii="Times New Roman" w:eastAsia="Montserrat Medium" w:hAnsi="Times New Roman" w:cs="Times New Roman"/>
                <w:b/>
              </w:rPr>
              <w:t xml:space="preserve">Përshkrimi  </w:t>
            </w:r>
          </w:p>
        </w:tc>
        <w:tc>
          <w:tcPr>
            <w:tcW w:w="1701" w:type="dxa"/>
          </w:tcPr>
          <w:p w:rsidR="00E2290A" w:rsidRPr="00E2290A" w:rsidRDefault="00E2290A" w:rsidP="003E6D3F">
            <w:pPr>
              <w:spacing w:line="276" w:lineRule="auto"/>
              <w:ind w:left="5"/>
              <w:rPr>
                <w:rFonts w:ascii="Times New Roman" w:eastAsia="Montserrat Medium" w:hAnsi="Times New Roman" w:cs="Times New Roman"/>
              </w:rPr>
            </w:pPr>
            <w:r w:rsidRPr="00E2290A">
              <w:rPr>
                <w:rFonts w:ascii="Times New Roman" w:eastAsia="Montserrat Medium" w:hAnsi="Times New Roman" w:cs="Times New Roman"/>
                <w:b/>
              </w:rPr>
              <w:t>Nr.</w:t>
            </w:r>
            <w:r w:rsidRPr="00E2290A">
              <w:rPr>
                <w:rFonts w:ascii="Times New Roman" w:eastAsia="Montserrat Medium" w:hAnsi="Times New Roman" w:cs="Times New Roman"/>
              </w:rPr>
              <w:t xml:space="preserve"> </w:t>
            </w:r>
          </w:p>
        </w:tc>
      </w:tr>
      <w:tr w:rsidR="00E2290A" w:rsidRPr="00E2290A" w:rsidTr="00E2290A">
        <w:trPr>
          <w:trHeight w:val="364"/>
        </w:trPr>
        <w:tc>
          <w:tcPr>
            <w:tcW w:w="5103"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 xml:space="preserve">Të arritura </w:t>
            </w:r>
          </w:p>
        </w:tc>
        <w:tc>
          <w:tcPr>
            <w:tcW w:w="1701"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 xml:space="preserve"> 1059</w:t>
            </w:r>
          </w:p>
        </w:tc>
      </w:tr>
      <w:tr w:rsidR="00E2290A" w:rsidRPr="00E2290A" w:rsidTr="00E2290A">
        <w:trPr>
          <w:cnfStyle w:val="000000100000" w:firstRow="0" w:lastRow="0" w:firstColumn="0" w:lastColumn="0" w:oddVBand="0" w:evenVBand="0" w:oddHBand="1" w:evenHBand="0" w:firstRowFirstColumn="0" w:firstRowLastColumn="0" w:lastRowFirstColumn="0" w:lastRowLastColumn="0"/>
          <w:trHeight w:val="40"/>
        </w:trPr>
        <w:tc>
          <w:tcPr>
            <w:tcW w:w="5103"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 xml:space="preserve">Në proces </w:t>
            </w:r>
          </w:p>
        </w:tc>
        <w:tc>
          <w:tcPr>
            <w:tcW w:w="1701"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 xml:space="preserve">   101</w:t>
            </w:r>
          </w:p>
        </w:tc>
      </w:tr>
      <w:tr w:rsidR="00E2290A" w:rsidRPr="00E2290A" w:rsidTr="00E2290A">
        <w:trPr>
          <w:trHeight w:val="286"/>
        </w:trPr>
        <w:tc>
          <w:tcPr>
            <w:tcW w:w="5103"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Të dalura nga DSHPI</w:t>
            </w:r>
            <w:r w:rsidR="00093693">
              <w:rPr>
                <w:rFonts w:ascii="Times New Roman" w:hAnsi="Times New Roman" w:cs="Times New Roman"/>
              </w:rPr>
              <w:t>B</w:t>
            </w:r>
            <w:r w:rsidRPr="00E2290A">
              <w:rPr>
                <w:rFonts w:ascii="Times New Roman" w:hAnsi="Times New Roman" w:cs="Times New Roman"/>
              </w:rPr>
              <w:t xml:space="preserve">-ja </w:t>
            </w:r>
          </w:p>
        </w:tc>
        <w:tc>
          <w:tcPr>
            <w:tcW w:w="1701"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 xml:space="preserve">   51</w:t>
            </w:r>
          </w:p>
        </w:tc>
      </w:tr>
      <w:tr w:rsidR="00E2290A" w:rsidRPr="00E2290A" w:rsidTr="00E2290A">
        <w:trPr>
          <w:cnfStyle w:val="000000100000" w:firstRow="0" w:lastRow="0" w:firstColumn="0" w:lastColumn="0" w:oddVBand="0" w:evenVBand="0" w:oddHBand="1" w:evenHBand="0" w:firstRowFirstColumn="0" w:firstRowLastColumn="0" w:lastRowFirstColumn="0" w:lastRowLastColumn="0"/>
          <w:trHeight w:val="290"/>
        </w:trPr>
        <w:tc>
          <w:tcPr>
            <w:tcW w:w="5103"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Lëndët e miratuara  (nga 01.01.2022 deri 01.12.2022)</w:t>
            </w:r>
          </w:p>
        </w:tc>
        <w:tc>
          <w:tcPr>
            <w:tcW w:w="1701"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 xml:space="preserve">   846</w:t>
            </w:r>
          </w:p>
        </w:tc>
      </w:tr>
      <w:tr w:rsidR="00E2290A" w:rsidRPr="00E2290A" w:rsidTr="00E2290A">
        <w:trPr>
          <w:trHeight w:val="281"/>
        </w:trPr>
        <w:tc>
          <w:tcPr>
            <w:tcW w:w="5103"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b/>
              </w:rPr>
              <w:t xml:space="preserve">           Gjithsej: </w:t>
            </w:r>
          </w:p>
        </w:tc>
        <w:tc>
          <w:tcPr>
            <w:tcW w:w="1701" w:type="dxa"/>
          </w:tcPr>
          <w:p w:rsidR="00E2290A" w:rsidRPr="00E2290A" w:rsidRDefault="00E2290A" w:rsidP="003E6D3F">
            <w:pPr>
              <w:spacing w:line="276" w:lineRule="auto"/>
              <w:rPr>
                <w:rFonts w:ascii="Times New Roman" w:eastAsia="Montserrat Medium" w:hAnsi="Times New Roman" w:cs="Times New Roman"/>
                <w:b/>
              </w:rPr>
            </w:pPr>
            <w:r w:rsidRPr="00E2290A">
              <w:rPr>
                <w:rFonts w:ascii="Times New Roman" w:eastAsia="Montserrat Medium" w:hAnsi="Times New Roman" w:cs="Times New Roman"/>
                <w:b/>
              </w:rPr>
              <w:t>1,110</w:t>
            </w:r>
          </w:p>
        </w:tc>
      </w:tr>
    </w:tbl>
    <w:p w:rsidR="00E2290A" w:rsidRPr="007103EB" w:rsidRDefault="00E2290A" w:rsidP="003E6D3F">
      <w:pPr>
        <w:spacing w:before="240" w:line="276" w:lineRule="auto"/>
        <w:rPr>
          <w:rFonts w:ascii="Times New Roman" w:hAnsi="Times New Roman" w:cs="Times New Roman"/>
        </w:rPr>
      </w:pPr>
      <w:r w:rsidRPr="007103EB">
        <w:rPr>
          <w:rFonts w:ascii="Times New Roman" w:hAnsi="Times New Roman" w:cs="Times New Roman"/>
        </w:rPr>
        <w:t>II. Transporti</w:t>
      </w:r>
    </w:p>
    <w:p w:rsidR="00E2290A" w:rsidRPr="00E2290A" w:rsidRDefault="00E2290A" w:rsidP="003E6D3F">
      <w:pPr>
        <w:shd w:val="clear" w:color="auto" w:fill="FFFFFF"/>
        <w:spacing w:line="276" w:lineRule="auto"/>
        <w:rPr>
          <w:rFonts w:ascii="Times New Roman" w:eastAsia="Montserrat Medium" w:hAnsi="Times New Roman" w:cs="Times New Roman"/>
        </w:rPr>
      </w:pPr>
      <w:r w:rsidRPr="00E2290A">
        <w:rPr>
          <w:rFonts w:ascii="Times New Roman" w:eastAsia="Montserrat Medium" w:hAnsi="Times New Roman" w:cs="Times New Roman"/>
        </w:rPr>
        <w:t>Drejtoria për Shërbime Publike, Infrastrukturë dhe Banim është përgjegjëse për koordinimin dhe rregullimin e transportit brenda territorit të saj duke përfshirë edhe transportin e rregullt të udhëtarëve me taksi dhe me autobus.</w:t>
      </w:r>
    </w:p>
    <w:tbl>
      <w:tblPr>
        <w:tblStyle w:val="GridTable4"/>
        <w:tblW w:w="7442" w:type="dxa"/>
        <w:tblLayout w:type="fixed"/>
        <w:tblLook w:val="04A0" w:firstRow="1" w:lastRow="0" w:firstColumn="1" w:lastColumn="0" w:noHBand="0" w:noVBand="1"/>
      </w:tblPr>
      <w:tblGrid>
        <w:gridCol w:w="6451"/>
        <w:gridCol w:w="991"/>
      </w:tblGrid>
      <w:tr w:rsidR="00E2290A" w:rsidRPr="00E2290A" w:rsidTr="00E229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451" w:type="dxa"/>
          </w:tcPr>
          <w:p w:rsidR="00E2290A" w:rsidRPr="00E2290A" w:rsidRDefault="00E2290A" w:rsidP="003E6D3F">
            <w:pPr>
              <w:spacing w:line="276" w:lineRule="auto"/>
              <w:ind w:left="2"/>
              <w:jc w:val="both"/>
              <w:rPr>
                <w:rFonts w:ascii="Times New Roman" w:eastAsia="Montserrat Medium" w:hAnsi="Times New Roman" w:cs="Times New Roman"/>
              </w:rPr>
            </w:pPr>
            <w:r w:rsidRPr="00E2290A">
              <w:rPr>
                <w:rFonts w:ascii="Times New Roman" w:eastAsia="Montserrat Medium" w:hAnsi="Times New Roman" w:cs="Times New Roman"/>
              </w:rPr>
              <w:t xml:space="preserve">Përshkrimi  </w:t>
            </w:r>
          </w:p>
        </w:tc>
        <w:tc>
          <w:tcPr>
            <w:tcW w:w="991" w:type="dxa"/>
          </w:tcPr>
          <w:p w:rsidR="00E2290A" w:rsidRPr="00E2290A" w:rsidRDefault="00E2290A" w:rsidP="003E6D3F">
            <w:pPr>
              <w:spacing w:line="276" w:lineRule="auto"/>
              <w:ind w:right="63"/>
              <w:jc w:val="both"/>
              <w:cnfStyle w:val="100000000000" w:firstRow="1"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E2290A">
              <w:rPr>
                <w:rFonts w:ascii="Times New Roman" w:eastAsia="Montserrat Medium" w:hAnsi="Times New Roman" w:cs="Times New Roman"/>
              </w:rPr>
              <w:t xml:space="preserve">Numri </w:t>
            </w:r>
          </w:p>
        </w:tc>
      </w:tr>
      <w:tr w:rsidR="00E2290A" w:rsidRPr="00E2290A" w:rsidTr="00E2290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6451" w:type="dxa"/>
          </w:tcPr>
          <w:p w:rsidR="00E2290A" w:rsidRPr="00E2290A" w:rsidRDefault="00E2290A" w:rsidP="003E6D3F">
            <w:pPr>
              <w:spacing w:line="276" w:lineRule="auto"/>
              <w:ind w:left="1"/>
              <w:jc w:val="both"/>
              <w:rPr>
                <w:rFonts w:ascii="Times New Roman" w:eastAsia="Montserrat Medium" w:hAnsi="Times New Roman" w:cs="Times New Roman"/>
              </w:rPr>
            </w:pPr>
            <w:r w:rsidRPr="00E2290A">
              <w:rPr>
                <w:rFonts w:ascii="Times New Roman" w:eastAsia="Montserrat Medium" w:hAnsi="Times New Roman" w:cs="Times New Roman"/>
                <w:b w:val="0"/>
              </w:rPr>
              <w:t xml:space="preserve">Numri i taksistëve legal të cilët janë të pajisur me leje për operim brenda territorit të Komunës së Gjilanit deri më datën 01.12.2022 </w:t>
            </w:r>
          </w:p>
        </w:tc>
        <w:tc>
          <w:tcPr>
            <w:tcW w:w="991" w:type="dxa"/>
          </w:tcPr>
          <w:p w:rsidR="00E2290A" w:rsidRPr="00E2290A" w:rsidRDefault="00E2290A" w:rsidP="003E6D3F">
            <w:pPr>
              <w:spacing w:line="276" w:lineRule="auto"/>
              <w:ind w:right="63"/>
              <w:jc w:val="both"/>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E2290A">
              <w:rPr>
                <w:rFonts w:ascii="Times New Roman" w:eastAsia="Montserrat Medium" w:hAnsi="Times New Roman" w:cs="Times New Roman"/>
              </w:rPr>
              <w:t xml:space="preserve"> 200</w:t>
            </w:r>
          </w:p>
        </w:tc>
      </w:tr>
      <w:tr w:rsidR="00E2290A" w:rsidRPr="00E2290A" w:rsidTr="00E2290A">
        <w:trPr>
          <w:trHeight w:val="353"/>
        </w:trPr>
        <w:tc>
          <w:tcPr>
            <w:cnfStyle w:val="001000000000" w:firstRow="0" w:lastRow="0" w:firstColumn="1" w:lastColumn="0" w:oddVBand="0" w:evenVBand="0" w:oddHBand="0" w:evenHBand="0" w:firstRowFirstColumn="0" w:firstRowLastColumn="0" w:lastRowFirstColumn="0" w:lastRowLastColumn="0"/>
            <w:tcW w:w="6451" w:type="dxa"/>
          </w:tcPr>
          <w:p w:rsidR="00E2290A" w:rsidRPr="00E2290A" w:rsidRDefault="00E2290A" w:rsidP="003E6D3F">
            <w:pPr>
              <w:spacing w:line="276" w:lineRule="auto"/>
              <w:ind w:left="2"/>
              <w:jc w:val="both"/>
              <w:rPr>
                <w:rFonts w:ascii="Times New Roman" w:eastAsia="Montserrat Medium" w:hAnsi="Times New Roman" w:cs="Times New Roman"/>
              </w:rPr>
            </w:pPr>
            <w:r w:rsidRPr="00E2290A">
              <w:rPr>
                <w:rFonts w:ascii="Times New Roman" w:eastAsia="Montserrat Medium" w:hAnsi="Times New Roman" w:cs="Times New Roman"/>
                <w:b w:val="0"/>
              </w:rPr>
              <w:t xml:space="preserve">Numri i kompanive që operojnë në transportin urbano - periferik (autobus) </w:t>
            </w:r>
          </w:p>
        </w:tc>
        <w:tc>
          <w:tcPr>
            <w:tcW w:w="991" w:type="dxa"/>
          </w:tcPr>
          <w:p w:rsidR="00E2290A" w:rsidRPr="00E2290A" w:rsidRDefault="00E2290A" w:rsidP="003E6D3F">
            <w:pPr>
              <w:spacing w:line="276" w:lineRule="auto"/>
              <w:ind w:right="63"/>
              <w:jc w:val="both"/>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E2290A">
              <w:rPr>
                <w:rFonts w:ascii="Times New Roman" w:eastAsia="Montserrat Medium" w:hAnsi="Times New Roman" w:cs="Times New Roman"/>
              </w:rPr>
              <w:t xml:space="preserve">   14</w:t>
            </w:r>
          </w:p>
        </w:tc>
      </w:tr>
    </w:tbl>
    <w:p w:rsidR="00E2290A" w:rsidRPr="00E2290A" w:rsidRDefault="00E2290A" w:rsidP="003E6D3F">
      <w:pPr>
        <w:shd w:val="clear" w:color="auto" w:fill="FFFFFF"/>
        <w:spacing w:line="276" w:lineRule="auto"/>
        <w:jc w:val="both"/>
        <w:rPr>
          <w:rFonts w:ascii="Times New Roman" w:eastAsia="Montserrat Medium" w:hAnsi="Times New Roman" w:cs="Times New Roman"/>
        </w:rPr>
      </w:pPr>
    </w:p>
    <w:p w:rsidR="00E2290A" w:rsidRPr="00E2290A" w:rsidRDefault="00E2290A" w:rsidP="003E6D3F">
      <w:pPr>
        <w:spacing w:line="276" w:lineRule="auto"/>
        <w:rPr>
          <w:rFonts w:ascii="Times New Roman" w:hAnsi="Times New Roman" w:cs="Times New Roman"/>
          <w:color w:val="262626"/>
        </w:rPr>
      </w:pPr>
      <w:r w:rsidRPr="00E2290A">
        <w:rPr>
          <w:rFonts w:ascii="Times New Roman" w:hAnsi="Times New Roman" w:cs="Times New Roman"/>
          <w:color w:val="262626"/>
        </w:rPr>
        <w:t>III. Të hyrat financiare</w:t>
      </w:r>
    </w:p>
    <w:p w:rsidR="00E2290A" w:rsidRPr="00E2290A" w:rsidRDefault="00E2290A" w:rsidP="003E6D3F">
      <w:pPr>
        <w:spacing w:line="276" w:lineRule="auto"/>
        <w:ind w:right="266"/>
        <w:rPr>
          <w:rFonts w:ascii="Times New Roman" w:eastAsia="Montserrat Medium" w:hAnsi="Times New Roman" w:cs="Times New Roman"/>
          <w:b/>
        </w:rPr>
      </w:pPr>
      <w:r w:rsidRPr="00E2290A">
        <w:rPr>
          <w:rFonts w:ascii="Times New Roman" w:eastAsia="Montserrat Medium" w:hAnsi="Times New Roman" w:cs="Times New Roman"/>
        </w:rPr>
        <w:t xml:space="preserve">Në Drejtorinë e Shërbimeve Publike, Infrastrukturë dhe Banim gjatë kësaj periudhe janë realizuar të hyra financiare në vlerë (shih tabelën 3.3):   </w:t>
      </w:r>
      <w:r w:rsidRPr="00E2290A">
        <w:rPr>
          <w:rFonts w:ascii="Times New Roman" w:eastAsia="Montserrat Medium" w:hAnsi="Times New Roman" w:cs="Times New Roman"/>
          <w:b/>
        </w:rPr>
        <w:t xml:space="preserve"> </w:t>
      </w:r>
    </w:p>
    <w:tbl>
      <w:tblPr>
        <w:tblStyle w:val="GridTable4"/>
        <w:tblW w:w="7371" w:type="dxa"/>
        <w:tblLayout w:type="fixed"/>
        <w:tblLook w:val="04A0" w:firstRow="1" w:lastRow="0" w:firstColumn="1" w:lastColumn="0" w:noHBand="0" w:noVBand="1"/>
      </w:tblPr>
      <w:tblGrid>
        <w:gridCol w:w="5575"/>
        <w:gridCol w:w="1796"/>
      </w:tblGrid>
      <w:tr w:rsidR="00E2290A" w:rsidRPr="00E95D4D" w:rsidTr="00E2290A">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575" w:type="dxa"/>
          </w:tcPr>
          <w:p w:rsidR="00E2290A" w:rsidRPr="00E95D4D" w:rsidRDefault="00E2290A" w:rsidP="003E6D3F">
            <w:pPr>
              <w:spacing w:line="276" w:lineRule="auto"/>
              <w:jc w:val="both"/>
              <w:rPr>
                <w:rFonts w:ascii="Times New Roman" w:eastAsia="Montserrat Medium" w:hAnsi="Times New Roman" w:cs="Times New Roman"/>
                <w:b w:val="0"/>
              </w:rPr>
            </w:pPr>
            <w:r w:rsidRPr="00E95D4D">
              <w:rPr>
                <w:rFonts w:ascii="Times New Roman" w:eastAsia="Montserrat Medium" w:hAnsi="Times New Roman" w:cs="Times New Roman"/>
                <w:b w:val="0"/>
              </w:rPr>
              <w:t xml:space="preserve">Përshkrimi  </w:t>
            </w:r>
          </w:p>
        </w:tc>
        <w:tc>
          <w:tcPr>
            <w:tcW w:w="1796" w:type="dxa"/>
          </w:tcPr>
          <w:p w:rsidR="00E2290A" w:rsidRPr="00E95D4D" w:rsidRDefault="00E2290A" w:rsidP="003E6D3F">
            <w:pPr>
              <w:spacing w:line="276" w:lineRule="auto"/>
              <w:ind w:left="5"/>
              <w:jc w:val="both"/>
              <w:cnfStyle w:val="100000000000" w:firstRow="1" w:lastRow="0" w:firstColumn="0" w:lastColumn="0" w:oddVBand="0" w:evenVBand="0" w:oddHBand="0" w:evenHBand="0" w:firstRowFirstColumn="0" w:firstRowLastColumn="0" w:lastRowFirstColumn="0" w:lastRowLastColumn="0"/>
              <w:rPr>
                <w:rFonts w:ascii="Times New Roman" w:eastAsia="Montserrat Medium" w:hAnsi="Times New Roman" w:cs="Times New Roman"/>
                <w:b w:val="0"/>
              </w:rPr>
            </w:pPr>
            <w:r w:rsidRPr="00E95D4D">
              <w:rPr>
                <w:rFonts w:ascii="Times New Roman" w:eastAsia="Montserrat Medium" w:hAnsi="Times New Roman" w:cs="Times New Roman"/>
                <w:b w:val="0"/>
              </w:rPr>
              <w:t xml:space="preserve">Vlera € (euro) </w:t>
            </w:r>
          </w:p>
        </w:tc>
      </w:tr>
      <w:tr w:rsidR="00E2290A" w:rsidRPr="00E95D4D" w:rsidTr="00E2290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575" w:type="dxa"/>
          </w:tcPr>
          <w:p w:rsidR="00E2290A" w:rsidRPr="00E95D4D" w:rsidRDefault="00E2290A" w:rsidP="003E6D3F">
            <w:pPr>
              <w:spacing w:line="276" w:lineRule="auto"/>
              <w:rPr>
                <w:rFonts w:ascii="Times New Roman" w:eastAsia="Montserrat Medium" w:hAnsi="Times New Roman" w:cs="Times New Roman"/>
                <w:b w:val="0"/>
              </w:rPr>
            </w:pPr>
            <w:r w:rsidRPr="00E95D4D">
              <w:rPr>
                <w:rFonts w:ascii="Times New Roman" w:eastAsia="Montserrat Medium" w:hAnsi="Times New Roman" w:cs="Times New Roman"/>
                <w:b w:val="0"/>
              </w:rPr>
              <w:t xml:space="preserve">Taksa rrugore, tërheqja  e automjeteve, infrastrukturë rrugore, hapësirat publike dhe qiraja </w:t>
            </w:r>
          </w:p>
        </w:tc>
        <w:tc>
          <w:tcPr>
            <w:tcW w:w="1796" w:type="dxa"/>
          </w:tcPr>
          <w:p w:rsidR="00E2290A" w:rsidRPr="00E95D4D" w:rsidRDefault="00E2290A" w:rsidP="003E6D3F">
            <w:pPr>
              <w:spacing w:line="276" w:lineRule="auto"/>
              <w:ind w:left="5"/>
              <w:jc w:val="both"/>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E95D4D">
              <w:rPr>
                <w:rFonts w:ascii="Times New Roman" w:eastAsia="Montserrat Medium" w:hAnsi="Times New Roman" w:cs="Times New Roman"/>
                <w:highlight w:val="lightGray"/>
              </w:rPr>
              <w:t>124,557.96 €</w:t>
            </w:r>
            <w:r w:rsidRPr="00E95D4D">
              <w:rPr>
                <w:rFonts w:ascii="Times New Roman" w:eastAsia="Montserrat Medium" w:hAnsi="Times New Roman" w:cs="Times New Roman"/>
              </w:rPr>
              <w:t xml:space="preserve"> </w:t>
            </w:r>
          </w:p>
        </w:tc>
      </w:tr>
      <w:tr w:rsidR="00E2290A" w:rsidRPr="00E95D4D" w:rsidTr="00E2290A">
        <w:trPr>
          <w:trHeight w:val="344"/>
        </w:trPr>
        <w:tc>
          <w:tcPr>
            <w:cnfStyle w:val="001000000000" w:firstRow="0" w:lastRow="0" w:firstColumn="1" w:lastColumn="0" w:oddVBand="0" w:evenVBand="0" w:oddHBand="0" w:evenHBand="0" w:firstRowFirstColumn="0" w:firstRowLastColumn="0" w:lastRowFirstColumn="0" w:lastRowLastColumn="0"/>
            <w:tcW w:w="5575" w:type="dxa"/>
          </w:tcPr>
          <w:p w:rsidR="00E2290A" w:rsidRPr="00E95D4D" w:rsidRDefault="00E2290A" w:rsidP="003E6D3F">
            <w:pPr>
              <w:spacing w:line="276" w:lineRule="auto"/>
              <w:rPr>
                <w:rFonts w:ascii="Times New Roman" w:hAnsi="Times New Roman" w:cs="Times New Roman"/>
                <w:b w:val="0"/>
              </w:rPr>
            </w:pPr>
            <w:r w:rsidRPr="00E95D4D">
              <w:rPr>
                <w:rFonts w:ascii="Times New Roman" w:hAnsi="Times New Roman" w:cs="Times New Roman"/>
                <w:b w:val="0"/>
              </w:rPr>
              <w:t xml:space="preserve">Qiraja Komunale </w:t>
            </w:r>
          </w:p>
        </w:tc>
        <w:tc>
          <w:tcPr>
            <w:tcW w:w="1796" w:type="dxa"/>
          </w:tcPr>
          <w:p w:rsidR="00E2290A" w:rsidRPr="00E95D4D"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5D4D">
              <w:rPr>
                <w:rFonts w:ascii="Times New Roman" w:hAnsi="Times New Roman" w:cs="Times New Roman"/>
              </w:rPr>
              <w:t xml:space="preserve">60,688.46 €       </w:t>
            </w:r>
          </w:p>
        </w:tc>
      </w:tr>
      <w:tr w:rsidR="00E2290A" w:rsidRPr="00E95D4D" w:rsidTr="00E2290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575" w:type="dxa"/>
          </w:tcPr>
          <w:p w:rsidR="00E2290A" w:rsidRPr="00E95D4D" w:rsidRDefault="00E2290A" w:rsidP="003E6D3F">
            <w:pPr>
              <w:spacing w:line="276" w:lineRule="auto"/>
              <w:rPr>
                <w:rFonts w:ascii="Times New Roman" w:hAnsi="Times New Roman" w:cs="Times New Roman"/>
                <w:b w:val="0"/>
              </w:rPr>
            </w:pPr>
            <w:r w:rsidRPr="00E95D4D">
              <w:rPr>
                <w:rFonts w:ascii="Times New Roman" w:hAnsi="Times New Roman" w:cs="Times New Roman"/>
                <w:b w:val="0"/>
              </w:rPr>
              <w:lastRenderedPageBreak/>
              <w:t xml:space="preserve">Infrastrukturë rrugore, </w:t>
            </w:r>
          </w:p>
        </w:tc>
        <w:tc>
          <w:tcPr>
            <w:tcW w:w="1796" w:type="dxa"/>
          </w:tcPr>
          <w:p w:rsidR="00E2290A" w:rsidRPr="00E95D4D"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5D4D">
              <w:rPr>
                <w:rFonts w:ascii="Times New Roman" w:hAnsi="Times New Roman" w:cs="Times New Roman"/>
              </w:rPr>
              <w:t xml:space="preserve">44,453.31€         </w:t>
            </w:r>
          </w:p>
        </w:tc>
      </w:tr>
      <w:tr w:rsidR="00E2290A" w:rsidRPr="00E95D4D" w:rsidTr="00E2290A">
        <w:trPr>
          <w:trHeight w:val="344"/>
        </w:trPr>
        <w:tc>
          <w:tcPr>
            <w:cnfStyle w:val="001000000000" w:firstRow="0" w:lastRow="0" w:firstColumn="1" w:lastColumn="0" w:oddVBand="0" w:evenVBand="0" w:oddHBand="0" w:evenHBand="0" w:firstRowFirstColumn="0" w:firstRowLastColumn="0" w:lastRowFirstColumn="0" w:lastRowLastColumn="0"/>
            <w:tcW w:w="5575" w:type="dxa"/>
          </w:tcPr>
          <w:p w:rsidR="00E2290A" w:rsidRPr="00E95D4D" w:rsidRDefault="00E2290A" w:rsidP="003E6D3F">
            <w:pPr>
              <w:spacing w:line="276" w:lineRule="auto"/>
              <w:rPr>
                <w:rFonts w:ascii="Times New Roman" w:hAnsi="Times New Roman" w:cs="Times New Roman"/>
                <w:b w:val="0"/>
              </w:rPr>
            </w:pPr>
            <w:r w:rsidRPr="00E95D4D">
              <w:rPr>
                <w:rFonts w:ascii="Times New Roman" w:hAnsi="Times New Roman" w:cs="Times New Roman"/>
                <w:b w:val="0"/>
              </w:rPr>
              <w:t>Tërheqja  e automjeteve</w:t>
            </w:r>
          </w:p>
        </w:tc>
        <w:tc>
          <w:tcPr>
            <w:tcW w:w="1796" w:type="dxa"/>
          </w:tcPr>
          <w:p w:rsidR="00E2290A" w:rsidRPr="00E95D4D"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5D4D">
              <w:rPr>
                <w:rFonts w:ascii="Times New Roman" w:hAnsi="Times New Roman" w:cs="Times New Roman"/>
              </w:rPr>
              <w:t xml:space="preserve">18,825.00 €        </w:t>
            </w:r>
          </w:p>
        </w:tc>
      </w:tr>
      <w:tr w:rsidR="00E2290A" w:rsidRPr="00E95D4D" w:rsidTr="00E2290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5575" w:type="dxa"/>
          </w:tcPr>
          <w:p w:rsidR="00E2290A" w:rsidRPr="00E95D4D" w:rsidRDefault="00E2290A" w:rsidP="003E6D3F">
            <w:pPr>
              <w:spacing w:line="276" w:lineRule="auto"/>
              <w:rPr>
                <w:rFonts w:ascii="Times New Roman" w:hAnsi="Times New Roman" w:cs="Times New Roman"/>
                <w:b w:val="0"/>
              </w:rPr>
            </w:pPr>
            <w:r w:rsidRPr="00E95D4D">
              <w:rPr>
                <w:rFonts w:ascii="Times New Roman" w:hAnsi="Times New Roman" w:cs="Times New Roman"/>
                <w:b w:val="0"/>
              </w:rPr>
              <w:t xml:space="preserve">GJITHSEJTE </w:t>
            </w:r>
          </w:p>
        </w:tc>
        <w:tc>
          <w:tcPr>
            <w:tcW w:w="1796" w:type="dxa"/>
          </w:tcPr>
          <w:p w:rsidR="00E2290A" w:rsidRPr="00E95D4D"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5D4D">
              <w:rPr>
                <w:rFonts w:ascii="Times New Roman" w:hAnsi="Times New Roman" w:cs="Times New Roman"/>
              </w:rPr>
              <w:t>335,577.77€</w:t>
            </w:r>
          </w:p>
        </w:tc>
      </w:tr>
    </w:tbl>
    <w:p w:rsidR="00E2290A" w:rsidRPr="00E2290A" w:rsidRDefault="00E2290A" w:rsidP="003E6D3F">
      <w:pPr>
        <w:spacing w:after="14" w:line="276" w:lineRule="auto"/>
        <w:ind w:right="266"/>
        <w:jc w:val="both"/>
        <w:rPr>
          <w:rFonts w:ascii="Times New Roman" w:eastAsia="Montserrat Medium" w:hAnsi="Times New Roman" w:cs="Times New Roman"/>
          <w:b/>
        </w:rPr>
      </w:pPr>
    </w:p>
    <w:p w:rsidR="00E2290A" w:rsidRPr="008A22B5" w:rsidRDefault="00E2290A" w:rsidP="003E6D3F">
      <w:pPr>
        <w:spacing w:after="14" w:line="276" w:lineRule="auto"/>
        <w:ind w:right="266"/>
        <w:jc w:val="both"/>
        <w:rPr>
          <w:rFonts w:ascii="Times New Roman" w:eastAsia="Montserrat Medium" w:hAnsi="Times New Roman" w:cs="Times New Roman"/>
        </w:rPr>
      </w:pPr>
      <w:r w:rsidRPr="008A22B5">
        <w:rPr>
          <w:rFonts w:ascii="Times New Roman" w:hAnsi="Times New Roman" w:cs="Times New Roman"/>
        </w:rPr>
        <w:t>IV. Shpenzimet ndaj operatorëve</w:t>
      </w:r>
      <w:r w:rsidRPr="008A22B5">
        <w:rPr>
          <w:rFonts w:ascii="Times New Roman" w:eastAsia="Montserrat Medium" w:hAnsi="Times New Roman" w:cs="Times New Roman"/>
        </w:rPr>
        <w:t xml:space="preserve"> për punët e kryera gjatë vitit 2021-22, që janë proceduar për pagesë gjatë periudhës deri më datën 01.12.2022, janë në vlerë prej: 1,892,141.47 Euro.  </w:t>
      </w:r>
    </w:p>
    <w:p w:rsidR="00E2290A" w:rsidRPr="00E2290A" w:rsidRDefault="00E2290A" w:rsidP="003E6D3F">
      <w:pPr>
        <w:spacing w:after="14" w:line="276" w:lineRule="auto"/>
        <w:ind w:right="266"/>
        <w:jc w:val="both"/>
        <w:rPr>
          <w:rFonts w:ascii="Times New Roman" w:eastAsia="Montserrat Medium" w:hAnsi="Times New Roman" w:cs="Times New Roman"/>
        </w:rPr>
      </w:pPr>
    </w:p>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b/>
        </w:rPr>
        <w:t>V.    Tërheqja e automjeteve me Merimangë nga parkingjet ilegale</w:t>
      </w:r>
      <w:r w:rsidRPr="00E2290A">
        <w:rPr>
          <w:rFonts w:ascii="Times New Roman" w:hAnsi="Times New Roman" w:cs="Times New Roman"/>
        </w:rPr>
        <w:t xml:space="preserve">   </w:t>
      </w:r>
    </w:p>
    <w:tbl>
      <w:tblPr>
        <w:tblStyle w:val="GridTable4"/>
        <w:tblW w:w="6799" w:type="dxa"/>
        <w:tblLayout w:type="fixed"/>
        <w:tblLook w:val="04A0" w:firstRow="1" w:lastRow="0" w:firstColumn="1" w:lastColumn="0" w:noHBand="0" w:noVBand="1"/>
      </w:tblPr>
      <w:tblGrid>
        <w:gridCol w:w="4106"/>
        <w:gridCol w:w="2693"/>
      </w:tblGrid>
      <w:tr w:rsidR="00E2290A" w:rsidRPr="00E95D4D" w:rsidTr="00DB1F79">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106" w:type="dxa"/>
          </w:tcPr>
          <w:p w:rsidR="00E2290A" w:rsidRPr="00E95D4D" w:rsidRDefault="00E2290A" w:rsidP="003E6D3F">
            <w:pPr>
              <w:spacing w:line="276" w:lineRule="auto"/>
              <w:rPr>
                <w:rFonts w:ascii="Times New Roman" w:eastAsia="Montserrat Medium" w:hAnsi="Times New Roman" w:cs="Times New Roman"/>
                <w:b w:val="0"/>
              </w:rPr>
            </w:pPr>
            <w:r w:rsidRPr="00E95D4D">
              <w:rPr>
                <w:rFonts w:ascii="Times New Roman" w:eastAsia="Montserrat Medium" w:hAnsi="Times New Roman" w:cs="Times New Roman"/>
                <w:b w:val="0"/>
              </w:rPr>
              <w:t xml:space="preserve">Përshkrimi  </w:t>
            </w:r>
          </w:p>
        </w:tc>
        <w:tc>
          <w:tcPr>
            <w:tcW w:w="2693" w:type="dxa"/>
          </w:tcPr>
          <w:p w:rsidR="00E2290A" w:rsidRPr="00E95D4D" w:rsidRDefault="00E2290A" w:rsidP="003E6D3F">
            <w:pPr>
              <w:spacing w:line="276" w:lineRule="auto"/>
              <w:ind w:left="5"/>
              <w:cnfStyle w:val="100000000000" w:firstRow="1" w:lastRow="0" w:firstColumn="0" w:lastColumn="0" w:oddVBand="0" w:evenVBand="0" w:oddHBand="0" w:evenHBand="0" w:firstRowFirstColumn="0" w:firstRowLastColumn="0" w:lastRowFirstColumn="0" w:lastRowLastColumn="0"/>
              <w:rPr>
                <w:rFonts w:ascii="Times New Roman" w:eastAsia="Montserrat Medium" w:hAnsi="Times New Roman" w:cs="Times New Roman"/>
                <w:b w:val="0"/>
              </w:rPr>
            </w:pPr>
            <w:r w:rsidRPr="00E95D4D">
              <w:rPr>
                <w:rFonts w:ascii="Times New Roman" w:eastAsia="Montserrat Medium" w:hAnsi="Times New Roman" w:cs="Times New Roman"/>
                <w:b w:val="0"/>
              </w:rPr>
              <w:t xml:space="preserve">Numri i automjeteve </w:t>
            </w:r>
          </w:p>
        </w:tc>
      </w:tr>
      <w:tr w:rsidR="00E2290A" w:rsidRPr="00E95D4D" w:rsidTr="00DB1F79">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106" w:type="dxa"/>
          </w:tcPr>
          <w:p w:rsidR="00E2290A" w:rsidRPr="00E95D4D" w:rsidRDefault="00E2290A" w:rsidP="003E6D3F">
            <w:pPr>
              <w:spacing w:line="276" w:lineRule="auto"/>
              <w:rPr>
                <w:rFonts w:ascii="Times New Roman" w:eastAsia="Montserrat Medium" w:hAnsi="Times New Roman" w:cs="Times New Roman"/>
                <w:b w:val="0"/>
              </w:rPr>
            </w:pPr>
            <w:r w:rsidRPr="00E95D4D">
              <w:rPr>
                <w:rFonts w:ascii="Times New Roman" w:eastAsia="Montserrat Medium" w:hAnsi="Times New Roman" w:cs="Times New Roman"/>
                <w:b w:val="0"/>
                <w:color w:val="000000"/>
              </w:rPr>
              <w:t xml:space="preserve">Gjatë kësaj periudhe janë tërhequr </w:t>
            </w:r>
          </w:p>
        </w:tc>
        <w:tc>
          <w:tcPr>
            <w:tcW w:w="2693" w:type="dxa"/>
          </w:tcPr>
          <w:p w:rsidR="00E2290A" w:rsidRPr="00E95D4D" w:rsidRDefault="00E2290A" w:rsidP="003E6D3F">
            <w:pPr>
              <w:spacing w:line="276" w:lineRule="auto"/>
              <w:ind w:left="5"/>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E95D4D">
              <w:rPr>
                <w:rFonts w:ascii="Times New Roman" w:eastAsia="Montserrat Medium" w:hAnsi="Times New Roman" w:cs="Times New Roman"/>
              </w:rPr>
              <w:t xml:space="preserve">541  </w:t>
            </w:r>
          </w:p>
        </w:tc>
      </w:tr>
    </w:tbl>
    <w:p w:rsidR="00E2290A" w:rsidRPr="00E2290A" w:rsidRDefault="00E2290A" w:rsidP="003E6D3F">
      <w:pPr>
        <w:spacing w:after="12" w:line="276" w:lineRule="auto"/>
        <w:ind w:left="284"/>
        <w:rPr>
          <w:rFonts w:ascii="Times New Roman" w:eastAsia="Montserrat Medium" w:hAnsi="Times New Roman" w:cs="Times New Roman"/>
        </w:rPr>
      </w:pPr>
    </w:p>
    <w:p w:rsidR="00E2290A" w:rsidRPr="00261EF8" w:rsidRDefault="00261EF8" w:rsidP="003E6D3F">
      <w:pPr>
        <w:numPr>
          <w:ilvl w:val="0"/>
          <w:numId w:val="14"/>
        </w:numPr>
        <w:spacing w:after="12" w:line="276" w:lineRule="auto"/>
        <w:ind w:left="142" w:hanging="194"/>
        <w:rPr>
          <w:rFonts w:ascii="Times New Roman" w:eastAsia="Montserrat Medium" w:hAnsi="Times New Roman" w:cs="Times New Roman"/>
        </w:rPr>
      </w:pPr>
      <w:r>
        <w:rPr>
          <w:rFonts w:ascii="Times New Roman" w:eastAsia="Montserrat Medium" w:hAnsi="Times New Roman" w:cs="Times New Roman"/>
        </w:rPr>
        <w:t xml:space="preserve"> </w:t>
      </w:r>
      <w:r w:rsidR="00E2290A" w:rsidRPr="00261EF8">
        <w:rPr>
          <w:rFonts w:ascii="Times New Roman" w:eastAsia="Montserrat Medium" w:hAnsi="Times New Roman" w:cs="Times New Roman"/>
        </w:rPr>
        <w:t xml:space="preserve">Projektet/Kontratat që kanë vazhduar nga vitet paraprake janë: </w:t>
      </w:r>
    </w:p>
    <w:p w:rsidR="00E2290A" w:rsidRPr="00E2290A" w:rsidRDefault="00E2290A" w:rsidP="003E6D3F">
      <w:pPr>
        <w:spacing w:after="12" w:line="276" w:lineRule="auto"/>
        <w:ind w:left="90"/>
        <w:rPr>
          <w:rFonts w:ascii="Times New Roman" w:eastAsia="Montserrat Medium" w:hAnsi="Times New Roman" w:cs="Times New Roman"/>
        </w:rPr>
      </w:pPr>
      <w:r w:rsidRPr="00E2290A">
        <w:rPr>
          <w:rFonts w:ascii="Times New Roman" w:eastAsia="Montserrat Medium" w:hAnsi="Times New Roman" w:cs="Times New Roman"/>
        </w:rPr>
        <w:t xml:space="preserve"> </w:t>
      </w:r>
    </w:p>
    <w:p w:rsidR="00E2290A" w:rsidRPr="00E2290A" w:rsidRDefault="00E2290A" w:rsidP="003E6D3F">
      <w:pPr>
        <w:tabs>
          <w:tab w:val="left" w:pos="1080"/>
        </w:tabs>
        <w:spacing w:after="0" w:line="276" w:lineRule="auto"/>
        <w:ind w:right="266"/>
        <w:jc w:val="both"/>
        <w:rPr>
          <w:rFonts w:ascii="Times New Roman" w:eastAsia="Montserrat Medium" w:hAnsi="Times New Roman" w:cs="Times New Roman"/>
        </w:rPr>
      </w:pPr>
      <w:r w:rsidRPr="00E2290A">
        <w:rPr>
          <w:rFonts w:ascii="Times New Roman" w:eastAsia="Montserrat Medium" w:hAnsi="Times New Roman" w:cs="Times New Roman"/>
        </w:rPr>
        <w:t xml:space="preserve">Shërbimi i varrimit është kryer konform kontratës dhe pozicioneve të parapara në të. Për 1 vjeçarin e parë kemi paguar: 149,764.00€. </w:t>
      </w:r>
    </w:p>
    <w:p w:rsidR="00E2290A" w:rsidRPr="00E2290A" w:rsidRDefault="00E2290A" w:rsidP="003E6D3F">
      <w:pPr>
        <w:spacing w:before="240" w:line="276" w:lineRule="auto"/>
        <w:rPr>
          <w:rFonts w:ascii="Times New Roman" w:hAnsi="Times New Roman" w:cs="Times New Roman"/>
        </w:rPr>
      </w:pPr>
      <w:r w:rsidRPr="00E2290A">
        <w:rPr>
          <w:rFonts w:ascii="Times New Roman" w:hAnsi="Times New Roman" w:cs="Times New Roman"/>
        </w:rPr>
        <w:t>Mirëmbajtja dimërore e rrugëve</w:t>
      </w:r>
    </w:p>
    <w:p w:rsidR="00E2290A" w:rsidRPr="00E2290A" w:rsidRDefault="00E2290A" w:rsidP="003E6D3F">
      <w:pPr>
        <w:spacing w:before="240" w:line="276" w:lineRule="auto"/>
        <w:rPr>
          <w:rFonts w:ascii="Times New Roman" w:hAnsi="Times New Roman" w:cs="Times New Roman"/>
        </w:rPr>
      </w:pPr>
      <w:r w:rsidRPr="00E2290A">
        <w:rPr>
          <w:rFonts w:ascii="Times New Roman" w:eastAsia="Montserrat Medium" w:hAnsi="Times New Roman" w:cs="Times New Roman"/>
        </w:rPr>
        <w:t>Operatori Ekonomik “Avag Group”, SH.P.K, Kontratë Pune, me nr. Identifikimi:  GL 652-20-5015-5-2,  gjatë kësaj periudhe ka mirëmbajtur rrugët në qytet dhe fshatra me pastrimin dhe largimin e borës deri në përfundimin e kontratës 15.04.2022 me vlerë prej 60,000.00 €.</w:t>
      </w:r>
    </w:p>
    <w:p w:rsidR="00E2290A" w:rsidRPr="00E2290A" w:rsidRDefault="00E2290A" w:rsidP="003E6D3F">
      <w:pPr>
        <w:spacing w:line="276" w:lineRule="auto"/>
        <w:rPr>
          <w:rFonts w:ascii="Times New Roman" w:hAnsi="Times New Roman" w:cs="Times New Roman"/>
          <w:b/>
        </w:rPr>
      </w:pPr>
      <w:r w:rsidRPr="00E2290A">
        <w:rPr>
          <w:rFonts w:ascii="Times New Roman" w:hAnsi="Times New Roman" w:cs="Times New Roman"/>
          <w:b/>
        </w:rPr>
        <w:t>Mirëmbajtja verore e rrrugëve nr. 651-21-34922</w:t>
      </w:r>
    </w:p>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 xml:space="preserve">Operatori ekonomik “El-Bau” SH.p.k Mirëmbatja verore e rrrugëve nr. 651-21-34922,  ka bërë rregullimin e ujëmbledhësve, dhe sanimin e gropave  nëpër disa rrugë dhe trotuare të qytetit : Rr.“Pajazit Ahmeti” (rruga Pireva deri te zalli), rruga Nëna Tereza dhe rruga Medllin Ollbrait”, rr. Muharrem Ibrahimi dhe Beqir Musliu, te Kodra e Dëshmorëve rrugët lidhëse ndërmjetë rrugës së Pireva , janë sanuar, rruga “Abdullah Presheva”, rruga “Vëllezrit Frashëri” dhe “ Fatmir Ibishi”,rruga për fshatin Malishevë, rr”Hamdi Kurteshi”, rr.” Mërgimtarët e Gjilanit”, rr. “ Ibrahim Pacolli”, rr.”  Nijazi Kryeziu”, rr.” Naser Azemi”, rr.” Haki Myderizi”, rr.”Skenderbeu”, rr.” Ali Aliu”, rr.”’Lidhja e Prizrenit”, rr.” Ibrahim Popovica”,rr”Halim Agaj”, rr.” Alban Ajeti”,rr. “Nora Kelmendi”, rr.”Zija Shemsiu”, në të gjitha këto rrugë është intervenuar dhe sanuar, ku prej rrugëve të cukura që janë rrugë kryesore të lagjeve janë sanuar edhe rrugët lidhëse të tyre. Ndërtimi,rregullim i ujëmbledhësëve dhe kanilizimit atmosferik si dhe rregullimi i Trotuarit në rrugën 15 Qershori(nga rrethi i rrugëse së Prishtinës deri te Aroma”). </w:t>
      </w:r>
    </w:p>
    <w:p w:rsidR="00E2290A" w:rsidRPr="00E2290A" w:rsidRDefault="00E2290A" w:rsidP="003E6D3F">
      <w:pPr>
        <w:spacing w:line="276" w:lineRule="auto"/>
        <w:ind w:left="180" w:hanging="180"/>
        <w:rPr>
          <w:rFonts w:ascii="Times New Roman" w:eastAsia="Montserrat Medium" w:hAnsi="Times New Roman" w:cs="Times New Roman"/>
        </w:rPr>
      </w:pPr>
      <w:r w:rsidRPr="00E2290A">
        <w:rPr>
          <w:rFonts w:ascii="Times New Roman" w:eastAsia="Montserrat Medium" w:hAnsi="Times New Roman" w:cs="Times New Roman"/>
        </w:rPr>
        <w:t>•</w:t>
      </w:r>
      <w:r w:rsidRPr="00E2290A">
        <w:rPr>
          <w:rFonts w:ascii="Times New Roman" w:eastAsia="Montserrat Medium" w:hAnsi="Times New Roman" w:cs="Times New Roman"/>
        </w:rPr>
        <w:tab/>
        <w:t>Rekonstruimi dhe asfaltimi i Rrugës “15 Qershori” vazhdim nga: furra “Aroma” deri te udhëkryqi te “S. Hallaqi” dhe hapja e kanalit e futja e gypit $ /400, dhe vendosja e ujëmbledhsëve për ujrat atmosferik për gjatë gjithë aksit rrugor. Rekonstruimi dhe asfaltimi i 2 rrugëve anësore te rr. “Beqir Musli “ te Menakoni (të cilat lidhen me sheshin mbi lumin Mirusha.</w:t>
      </w:r>
    </w:p>
    <w:p w:rsidR="00E2290A" w:rsidRPr="00E2290A" w:rsidRDefault="00E2290A" w:rsidP="003E6D3F">
      <w:pPr>
        <w:spacing w:line="276" w:lineRule="auto"/>
        <w:ind w:left="180" w:hanging="180"/>
        <w:rPr>
          <w:rFonts w:ascii="Times New Roman" w:eastAsia="Montserrat Medium" w:hAnsi="Times New Roman" w:cs="Times New Roman"/>
        </w:rPr>
      </w:pPr>
      <w:r w:rsidRPr="00E2290A">
        <w:rPr>
          <w:rFonts w:ascii="Times New Roman" w:eastAsia="Montserrat Medium" w:hAnsi="Times New Roman" w:cs="Times New Roman"/>
        </w:rPr>
        <w:t>•</w:t>
      </w:r>
      <w:r w:rsidRPr="00E2290A">
        <w:rPr>
          <w:rFonts w:ascii="Times New Roman" w:eastAsia="Montserrat Medium" w:hAnsi="Times New Roman" w:cs="Times New Roman"/>
        </w:rPr>
        <w:tab/>
        <w:t xml:space="preserve">Rekonstruimi dhe asfaltimi i Rrugës “Liman Staneci” ne DARDANI II, në gjatësi:  L = 200. </w:t>
      </w:r>
    </w:p>
    <w:p w:rsidR="00E2290A" w:rsidRPr="00E2290A" w:rsidRDefault="00E2290A" w:rsidP="003E6D3F">
      <w:pPr>
        <w:spacing w:line="276" w:lineRule="auto"/>
        <w:ind w:left="180" w:hanging="180"/>
        <w:rPr>
          <w:rFonts w:ascii="Times New Roman" w:eastAsia="Montserrat Medium" w:hAnsi="Times New Roman" w:cs="Times New Roman"/>
        </w:rPr>
      </w:pPr>
      <w:r w:rsidRPr="00E2290A">
        <w:rPr>
          <w:rFonts w:ascii="Times New Roman" w:eastAsia="Montserrat Medium" w:hAnsi="Times New Roman" w:cs="Times New Roman"/>
        </w:rPr>
        <w:t>•</w:t>
      </w:r>
      <w:r w:rsidRPr="00E2290A">
        <w:rPr>
          <w:rFonts w:ascii="Times New Roman" w:eastAsia="Montserrat Medium" w:hAnsi="Times New Roman" w:cs="Times New Roman"/>
        </w:rPr>
        <w:tab/>
        <w:t xml:space="preserve">Asfaltimi rrugës te Tregu i Kafshëve fshatin Velekincë ;  L  = 32,066 m2 , </w:t>
      </w:r>
    </w:p>
    <w:p w:rsidR="00E2290A" w:rsidRPr="00E2290A" w:rsidRDefault="00E2290A" w:rsidP="003E6D3F">
      <w:pPr>
        <w:spacing w:line="276" w:lineRule="auto"/>
        <w:ind w:left="180" w:hanging="180"/>
        <w:rPr>
          <w:rFonts w:ascii="Times New Roman" w:eastAsia="Montserrat Medium" w:hAnsi="Times New Roman" w:cs="Times New Roman"/>
        </w:rPr>
      </w:pPr>
      <w:r w:rsidRPr="00E2290A">
        <w:rPr>
          <w:rFonts w:ascii="Times New Roman" w:eastAsia="Montserrat Medium" w:hAnsi="Times New Roman" w:cs="Times New Roman"/>
        </w:rPr>
        <w:t>•</w:t>
      </w:r>
      <w:r w:rsidRPr="00E2290A">
        <w:rPr>
          <w:rFonts w:ascii="Times New Roman" w:eastAsia="Montserrat Medium" w:hAnsi="Times New Roman" w:cs="Times New Roman"/>
        </w:rPr>
        <w:tab/>
        <w:t>Asfaltimi i parkingjeve në Tregun e Gjebërt në sipërfaqe prej:  L = 7000 m2.</w:t>
      </w:r>
    </w:p>
    <w:p w:rsidR="00E2290A" w:rsidRPr="00C076C7" w:rsidRDefault="00E2290A" w:rsidP="003E6D3F">
      <w:pPr>
        <w:spacing w:line="276" w:lineRule="auto"/>
        <w:ind w:right="266"/>
        <w:rPr>
          <w:rFonts w:ascii="Times New Roman" w:hAnsi="Times New Roman" w:cs="Times New Roman"/>
        </w:rPr>
      </w:pPr>
      <w:r w:rsidRPr="00C076C7">
        <w:rPr>
          <w:rFonts w:ascii="Times New Roman" w:hAnsi="Times New Roman" w:cs="Times New Roman"/>
        </w:rPr>
        <w:t>Mbjellja e drunjëve dekorativ:</w:t>
      </w:r>
    </w:p>
    <w:p w:rsidR="00E2290A" w:rsidRPr="00C076C7" w:rsidRDefault="00E2290A" w:rsidP="003E6D3F">
      <w:pPr>
        <w:spacing w:line="276" w:lineRule="auto"/>
        <w:ind w:right="266"/>
        <w:rPr>
          <w:rFonts w:ascii="Times New Roman" w:hAnsi="Times New Roman" w:cs="Times New Roman"/>
        </w:rPr>
      </w:pPr>
      <w:r w:rsidRPr="00C076C7">
        <w:rPr>
          <w:rFonts w:ascii="Times New Roman" w:hAnsi="Times New Roman" w:cs="Times New Roman"/>
        </w:rPr>
        <w:lastRenderedPageBreak/>
        <w:t>Gjatë muajit Nëntor për nderë të festës së 28 nëntorit janë mbjellë  :</w:t>
      </w:r>
    </w:p>
    <w:p w:rsidR="00E2290A" w:rsidRPr="00C076C7" w:rsidRDefault="00E2290A" w:rsidP="003E6D3F">
      <w:pPr>
        <w:spacing w:line="276" w:lineRule="auto"/>
        <w:ind w:left="180" w:right="266" w:hanging="18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 xml:space="preserve">70 drunjë dekorativ në hapësirën përrreth QKMF-së, në Gjilan, rruga “Ibrahim Rugova” donacion nga Banka  “Finca” dhe </w:t>
      </w:r>
    </w:p>
    <w:p w:rsidR="00E2290A" w:rsidRPr="00C076C7" w:rsidRDefault="00E2290A" w:rsidP="003E6D3F">
      <w:pPr>
        <w:spacing w:line="276" w:lineRule="auto"/>
        <w:ind w:left="180" w:right="266" w:hanging="18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 xml:space="preserve">73 drunjë dekorativ donacion nga shkolla fillore “HELLO” Academy Education , të cilët janë mbjellë në stazën që i ndanë rrugët në rr. “Ibrahim Rugova”, Gjilan. </w:t>
      </w:r>
    </w:p>
    <w:p w:rsidR="00E2290A" w:rsidRPr="00C076C7" w:rsidRDefault="00E2290A" w:rsidP="003E6D3F">
      <w:pPr>
        <w:spacing w:line="276" w:lineRule="auto"/>
        <w:ind w:left="180" w:right="266" w:hanging="18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 xml:space="preserve">20 drunjë dekorativ donacion nga Let’s Do It Kosova, për nder të dites Boterore te Vullnetarizmit (5 Dhjetor 2022), në Rr. "Fehmi Agani" Gjilan, </w:t>
      </w:r>
    </w:p>
    <w:p w:rsidR="00E2290A" w:rsidRPr="00C076C7" w:rsidRDefault="00E2290A" w:rsidP="003E6D3F">
      <w:pPr>
        <w:spacing w:line="276" w:lineRule="auto"/>
        <w:ind w:right="266"/>
        <w:rPr>
          <w:rFonts w:ascii="Times New Roman" w:hAnsi="Times New Roman" w:cs="Times New Roman"/>
        </w:rPr>
      </w:pPr>
      <w:r w:rsidRPr="00C076C7">
        <w:rPr>
          <w:rFonts w:ascii="Times New Roman" w:hAnsi="Times New Roman" w:cs="Times New Roman"/>
        </w:rPr>
        <w:t xml:space="preserve"> Largimi i deponive ilegale </w:t>
      </w:r>
    </w:p>
    <w:p w:rsidR="00E2290A" w:rsidRPr="00C076C7" w:rsidRDefault="00E2290A" w:rsidP="00985E47">
      <w:pPr>
        <w:spacing w:after="0" w:line="276" w:lineRule="auto"/>
        <w:ind w:left="180" w:right="266" w:hanging="18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 xml:space="preserve">Te tregu i veturave; </w:t>
      </w:r>
    </w:p>
    <w:p w:rsidR="00E2290A" w:rsidRPr="00C076C7" w:rsidRDefault="00E2290A" w:rsidP="00985E47">
      <w:pPr>
        <w:spacing w:after="0" w:line="276" w:lineRule="auto"/>
        <w:ind w:left="180" w:right="266" w:hanging="18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Në fshatin Përlepnicë;</w:t>
      </w:r>
    </w:p>
    <w:p w:rsidR="00E2290A" w:rsidRPr="00C076C7" w:rsidRDefault="00E2290A" w:rsidP="00985E47">
      <w:pPr>
        <w:spacing w:after="0" w:line="276" w:lineRule="auto"/>
        <w:ind w:left="180" w:right="266" w:hanging="18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Te tregu i gjelbërt;</w:t>
      </w:r>
    </w:p>
    <w:p w:rsidR="00E2290A" w:rsidRPr="00C076C7" w:rsidRDefault="00E2290A" w:rsidP="00985E47">
      <w:pPr>
        <w:spacing w:after="0" w:line="276" w:lineRule="auto"/>
        <w:ind w:left="180" w:right="266" w:hanging="18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Largimi i mbeturinave në qender (te përmendojrja Mulla Idrizi);</w:t>
      </w:r>
    </w:p>
    <w:p w:rsidR="00E2290A" w:rsidRPr="00C076C7" w:rsidRDefault="00E2290A" w:rsidP="00985E47">
      <w:pPr>
        <w:spacing w:after="0" w:line="276" w:lineRule="auto"/>
        <w:ind w:left="180" w:right="266" w:hanging="18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Te lagjia Iliri (ish Kamniku);</w:t>
      </w:r>
    </w:p>
    <w:p w:rsidR="00E2290A" w:rsidRPr="00C076C7" w:rsidRDefault="00E2290A" w:rsidP="00985E47">
      <w:pPr>
        <w:spacing w:after="0" w:line="276" w:lineRule="auto"/>
        <w:ind w:left="180" w:right="266" w:hanging="18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Te Liqeni i Livoçit;</w:t>
      </w:r>
    </w:p>
    <w:p w:rsidR="00E2290A" w:rsidRPr="00C076C7" w:rsidRDefault="00E2290A" w:rsidP="00985E47">
      <w:pPr>
        <w:spacing w:after="0" w:line="276" w:lineRule="auto"/>
        <w:ind w:left="180" w:right="266" w:hanging="18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Deponia në fshatin e Zhegër (livadhet e verdha).</w:t>
      </w:r>
    </w:p>
    <w:p w:rsidR="00E2290A" w:rsidRPr="00C076C7" w:rsidRDefault="00E2290A" w:rsidP="00985E47">
      <w:pPr>
        <w:spacing w:after="0" w:line="276" w:lineRule="auto"/>
        <w:ind w:left="270" w:hanging="27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 xml:space="preserve">Operatori Eknomik “El Bau” SHPK, me kontratën Punë Publike, kemi ndërtuar kanalizimin fekal me gjatësi L= 820 m’ ne rr. “Daut Haziri” fshatin  Bresalc (sipas kërkesave dhe nevojave të banorëve ); </w:t>
      </w:r>
    </w:p>
    <w:p w:rsidR="00E2290A" w:rsidRPr="00C076C7" w:rsidRDefault="00E2290A" w:rsidP="00985E47">
      <w:pPr>
        <w:spacing w:after="0" w:line="276" w:lineRule="auto"/>
        <w:ind w:left="270" w:hanging="27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Kanalizimi në rrugën Shyt Maresci L = 400 m;</w:t>
      </w:r>
    </w:p>
    <w:p w:rsidR="00E2290A" w:rsidRPr="00C076C7" w:rsidRDefault="00E2290A" w:rsidP="00985E47">
      <w:pPr>
        <w:spacing w:after="0" w:line="276" w:lineRule="auto"/>
        <w:ind w:left="270" w:hanging="27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 xml:space="preserve">Gjithashtu është intervenuar ne rr.” Bahrije Bloshmi” </w:t>
      </w:r>
    </w:p>
    <w:p w:rsidR="00E2290A" w:rsidRPr="00C076C7" w:rsidRDefault="00E2290A" w:rsidP="00985E47">
      <w:pPr>
        <w:spacing w:after="0" w:line="276" w:lineRule="auto"/>
        <w:ind w:left="270" w:hanging="270"/>
        <w:rPr>
          <w:rFonts w:ascii="Times New Roman" w:eastAsia="Montserrat Medium" w:hAnsi="Times New Roman" w:cs="Times New Roman"/>
        </w:rPr>
      </w:pPr>
      <w:r w:rsidRPr="00C076C7">
        <w:rPr>
          <w:rFonts w:ascii="Times New Roman" w:eastAsia="Montserrat Medium" w:hAnsi="Times New Roman" w:cs="Times New Roman"/>
        </w:rPr>
        <w:t>•</w:t>
      </w:r>
      <w:r w:rsidRPr="00C076C7">
        <w:rPr>
          <w:rFonts w:ascii="Times New Roman" w:eastAsia="Montserrat Medium" w:hAnsi="Times New Roman" w:cs="Times New Roman"/>
        </w:rPr>
        <w:tab/>
        <w:t>Operatori “ Zuka Commerce“ sh.p.k Kontratë Publike Kornizë, nr. Identifikimit 651-21-4819-5-2-1/C265; Në bazë të përshkrimit të kontratës për shtruarjen me zhavor për rrugët e rendit të tretë, në gjashtë (6) mujorin e parë të jan rregulluar me zhavor këto rrugë</w:t>
      </w:r>
    </w:p>
    <w:p w:rsidR="00E2290A" w:rsidRPr="00E2290A" w:rsidRDefault="00E2290A" w:rsidP="003E6D3F">
      <w:pPr>
        <w:spacing w:line="276" w:lineRule="auto"/>
        <w:rPr>
          <w:rFonts w:ascii="Times New Roman" w:eastAsia="Montserrat Medium" w:hAnsi="Times New Roman" w:cs="Times New Roman"/>
          <w:b/>
        </w:rPr>
      </w:pPr>
    </w:p>
    <w:p w:rsidR="00E2290A" w:rsidRPr="00E2290A" w:rsidRDefault="00E2290A" w:rsidP="003E6D3F">
      <w:pPr>
        <w:spacing w:line="276" w:lineRule="auto"/>
        <w:ind w:right="266"/>
        <w:jc w:val="both"/>
        <w:rPr>
          <w:rFonts w:ascii="Times New Roman" w:eastAsia="Montserrat Medium" w:hAnsi="Times New Roman" w:cs="Times New Roman"/>
        </w:rPr>
      </w:pPr>
      <w:r w:rsidRPr="00E2290A">
        <w:rPr>
          <w:rFonts w:ascii="Times New Roman" w:eastAsia="Montserrat Medium" w:hAnsi="Times New Roman" w:cs="Times New Roman"/>
        </w:rPr>
        <w:t>Kemi bërë rregullimin e ujëmbledhësve dhe sanimin e gropave nëpër disa rrugë dhe trotuare të qytetit, si: Rr. “Pajazit Ahmeti”, Rr. “Nëna Tereza” dhe Rr. “Medllin Ollbrait”, Rr. “Muharrem Ibrahimi” dhe Rr. “Beqir Musliu”, te Kodra e Dëshmorëve rrugët lidhëse ndërmjet rrugës Pireva janë sanuar, Rr. “Abdullah Presheva”, Rr. “Vëllezërit Frashëri” dhe Rr. “Fatmir Ibishi”, rruga për në fshatin Malishevë, Rr. ”Hamdi Kurteshi”, Rr. “Mërgimtarët e Gjilanit”, Rr. “Ibrahim Pacolli”, Rr. “Nijazi Kryeziu”, Rr. “Naser Azemi”, Rr. “Haki Myderizi”, Rr. “Skënderbeu”, Rr. “Ali Aliu”, Rr. “Lidhja e Prizrenit”, Rr. “Ibrahim Popovica”, Rr. “Halim Agaj”, Rr. “Alban Ajeti”, Rr. “Nora Kelmendi” dhe Rr. “Zija Shemsiu”. Po ashtu, jemi duke vazhduar me sanim dhe rregullim të infrastrukturës si trotuarin, ndriçimin në një anë, ujëmbledhësit e rrugës 15 Qershori (nga rrethi i rrugës së Prishtinës deri te shkolla “Selami Hallaqi”).</w:t>
      </w:r>
    </w:p>
    <w:p w:rsidR="00E2290A" w:rsidRPr="00E2290A" w:rsidRDefault="00E2290A" w:rsidP="003E6D3F">
      <w:pPr>
        <w:spacing w:line="276" w:lineRule="auto"/>
        <w:ind w:right="266"/>
        <w:jc w:val="both"/>
        <w:rPr>
          <w:rFonts w:ascii="Times New Roman" w:eastAsia="Montserrat Medium" w:hAnsi="Times New Roman" w:cs="Times New Roman"/>
        </w:rPr>
      </w:pPr>
      <w:r w:rsidRPr="00E2290A">
        <w:rPr>
          <w:rFonts w:ascii="Times New Roman" w:eastAsia="Montserrat Medium" w:hAnsi="Times New Roman" w:cs="Times New Roman"/>
        </w:rPr>
        <w:t xml:space="preserve">Kemi ndërtuar kanalizimin fekal me gjatësi L= 820 m, në Rr. “Daut Haziri”, në fshatin  Bresalc, sipas kërkesave dhe nevojave të banorëve.                   </w:t>
      </w:r>
    </w:p>
    <w:p w:rsidR="00483990" w:rsidRDefault="00E2290A" w:rsidP="003E6D3F">
      <w:pPr>
        <w:spacing w:line="276" w:lineRule="auto"/>
        <w:ind w:right="266"/>
        <w:jc w:val="both"/>
        <w:rPr>
          <w:rFonts w:ascii="Times New Roman" w:eastAsia="Montserrat Medium" w:hAnsi="Times New Roman" w:cs="Times New Roman"/>
        </w:rPr>
      </w:pPr>
      <w:r w:rsidRPr="00E2290A">
        <w:rPr>
          <w:rFonts w:ascii="Times New Roman" w:eastAsia="Montserrat Medium" w:hAnsi="Times New Roman" w:cs="Times New Roman"/>
        </w:rPr>
        <w:t>Gjithashtu është intervenuar në Rr. “Bahrije Bloshmi” (rruga për Prishtinë).</w:t>
      </w:r>
    </w:p>
    <w:p w:rsidR="007D6D4C" w:rsidRDefault="007D6D4C" w:rsidP="003E6D3F">
      <w:pPr>
        <w:spacing w:line="276" w:lineRule="auto"/>
        <w:ind w:right="266"/>
        <w:jc w:val="both"/>
        <w:rPr>
          <w:rFonts w:ascii="Times New Roman" w:eastAsia="Montserrat Medium" w:hAnsi="Times New Roman" w:cs="Times New Roman"/>
        </w:rPr>
      </w:pPr>
    </w:p>
    <w:p w:rsidR="000B409D" w:rsidRDefault="000B409D" w:rsidP="003E6D3F">
      <w:pPr>
        <w:spacing w:line="276" w:lineRule="auto"/>
        <w:ind w:right="266"/>
        <w:jc w:val="both"/>
        <w:rPr>
          <w:rFonts w:ascii="Times New Roman" w:eastAsia="Montserrat Medium" w:hAnsi="Times New Roman" w:cs="Times New Roman"/>
        </w:rPr>
      </w:pPr>
    </w:p>
    <w:p w:rsidR="000B409D" w:rsidRPr="00E2290A" w:rsidRDefault="000B409D" w:rsidP="003E6D3F">
      <w:pPr>
        <w:spacing w:line="276" w:lineRule="auto"/>
        <w:ind w:right="266"/>
        <w:jc w:val="both"/>
        <w:rPr>
          <w:rFonts w:ascii="Times New Roman" w:eastAsia="Montserrat Medium" w:hAnsi="Times New Roman" w:cs="Times New Roman"/>
        </w:rPr>
      </w:pPr>
    </w:p>
    <w:p w:rsidR="00E2290A" w:rsidRPr="00E2290A" w:rsidRDefault="00E2290A" w:rsidP="003E6D3F">
      <w:pPr>
        <w:spacing w:line="276" w:lineRule="auto"/>
        <w:rPr>
          <w:rFonts w:ascii="Times New Roman" w:hAnsi="Times New Roman" w:cs="Times New Roman"/>
          <w:b/>
        </w:rPr>
      </w:pPr>
      <w:r w:rsidRPr="00E2290A">
        <w:rPr>
          <w:rFonts w:ascii="Times New Roman" w:hAnsi="Times New Roman" w:cs="Times New Roman"/>
          <w:b/>
        </w:rPr>
        <w:lastRenderedPageBreak/>
        <w:t>POZIOCIONET QË JANE PUNUAR NË MIRËMBAJTJEN E RRUGËVE - RENDIT 3  GJILAN (VITI 2022)</w:t>
      </w:r>
    </w:p>
    <w:tbl>
      <w:tblPr>
        <w:tblStyle w:val="GridTable4"/>
        <w:tblW w:w="8545" w:type="dxa"/>
        <w:tblLayout w:type="fixed"/>
        <w:tblLook w:val="04A0" w:firstRow="1" w:lastRow="0" w:firstColumn="1" w:lastColumn="0" w:noHBand="0" w:noVBand="1"/>
      </w:tblPr>
      <w:tblGrid>
        <w:gridCol w:w="613"/>
        <w:gridCol w:w="4782"/>
        <w:gridCol w:w="1710"/>
        <w:gridCol w:w="1440"/>
      </w:tblGrid>
      <w:tr w:rsidR="00BC7222" w:rsidRPr="003E6D3F" w:rsidTr="002408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NR.</w:t>
            </w:r>
          </w:p>
        </w:tc>
        <w:tc>
          <w:tcPr>
            <w:tcW w:w="4782" w:type="dxa"/>
          </w:tcPr>
          <w:p w:rsidR="00E2290A" w:rsidRPr="003E6D3F" w:rsidRDefault="00E2290A" w:rsidP="003E6D3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ontserrat Medium" w:hAnsi="Times New Roman" w:cs="Times New Roman"/>
                <w:b w:val="0"/>
              </w:rPr>
            </w:pPr>
            <w:r w:rsidRPr="003E6D3F">
              <w:rPr>
                <w:rFonts w:ascii="Times New Roman" w:eastAsia="Montserrat Medium" w:hAnsi="Times New Roman" w:cs="Times New Roman"/>
                <w:b w:val="0"/>
              </w:rPr>
              <w:t>Emërtimi i  fshatrave dhe lagjeve</w:t>
            </w:r>
          </w:p>
        </w:tc>
        <w:tc>
          <w:tcPr>
            <w:tcW w:w="1710" w:type="dxa"/>
          </w:tcPr>
          <w:p w:rsidR="00E2290A" w:rsidRPr="003E6D3F" w:rsidRDefault="00E2290A" w:rsidP="003E6D3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ontserrat Medium" w:hAnsi="Times New Roman" w:cs="Times New Roman"/>
                <w:b w:val="0"/>
              </w:rPr>
            </w:pPr>
            <w:r w:rsidRPr="003E6D3F">
              <w:rPr>
                <w:rFonts w:ascii="Times New Roman" w:eastAsia="Montserrat Medium" w:hAnsi="Times New Roman" w:cs="Times New Roman"/>
                <w:b w:val="0"/>
              </w:rPr>
              <w:t>Njësia Matëse</w:t>
            </w:r>
          </w:p>
        </w:tc>
        <w:tc>
          <w:tcPr>
            <w:tcW w:w="1440" w:type="dxa"/>
          </w:tcPr>
          <w:p w:rsidR="00E2290A" w:rsidRPr="003E6D3F" w:rsidRDefault="00E2290A" w:rsidP="003E6D3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Montserrat Medium" w:hAnsi="Times New Roman" w:cs="Times New Roman"/>
                <w:b w:val="0"/>
              </w:rPr>
            </w:pPr>
            <w:r w:rsidRPr="003E6D3F">
              <w:rPr>
                <w:rFonts w:ascii="Times New Roman" w:eastAsia="Montserrat Medium" w:hAnsi="Times New Roman" w:cs="Times New Roman"/>
                <w:b w:val="0"/>
              </w:rPr>
              <w:t>Sasia</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1</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te Tregu i veturave (L=1200m', b=4.5m)</w:t>
            </w:r>
          </w:p>
        </w:tc>
        <w:tc>
          <w:tcPr>
            <w:tcW w:w="171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1200m, b=4.5m</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5,400.00 </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2</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në fshatin Llashticë ( L=150m, b=3.5m), Rruga tek Muzeu i Qytetit</w:t>
            </w:r>
          </w:p>
        </w:tc>
        <w:tc>
          <w:tcPr>
            <w:tcW w:w="171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L=150m, b=3.5m ,</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525.00 </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3</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në Fshatin Kufcë (L=459m, b=4.5m)</w:t>
            </w:r>
          </w:p>
        </w:tc>
        <w:tc>
          <w:tcPr>
            <w:tcW w:w="171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L=459m, b=4.5m</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2,065.50 </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4</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mbrapa stadionit Sansiro (L=340m, b=4m)</w:t>
            </w:r>
          </w:p>
        </w:tc>
        <w:tc>
          <w:tcPr>
            <w:tcW w:w="171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L=340m, b=4m</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1,360.00 </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5</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mbrapa stadionit Sansiro (L=420m, b=4.5m)</w:t>
            </w:r>
          </w:p>
        </w:tc>
        <w:tc>
          <w:tcPr>
            <w:tcW w:w="171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L=420m,  b=4.5m</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1,890.00 </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6</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Rrugica mbrapa stadionit Sansiro (L=120m, b=4m)</w:t>
            </w:r>
          </w:p>
        </w:tc>
        <w:tc>
          <w:tcPr>
            <w:tcW w:w="171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L=120m, b=4m</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480.00 </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7</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te Gjykata në Gjilan (L=350m, b=4.5m)</w:t>
            </w:r>
          </w:p>
        </w:tc>
        <w:tc>
          <w:tcPr>
            <w:tcW w:w="171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L=350m, b=4.5m</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1,575.00 </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8</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Albanika Gjilan (L=355m, b=5m)</w:t>
            </w:r>
          </w:p>
        </w:tc>
        <w:tc>
          <w:tcPr>
            <w:tcW w:w="171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L=355m, b=5m</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1,755.00 </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9</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 e Kumanovës 1 (L=250m, b=3.5m)</w:t>
            </w:r>
          </w:p>
        </w:tc>
        <w:tc>
          <w:tcPr>
            <w:tcW w:w="171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L=250m,  b=3.5m</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875.00 </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10</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 e Kumanovës 2  (L=290m, b=4m)</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L=290m,  b=4m </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1,160.00 </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11</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 Shyt Marevci, Dheu i Bardhë (L=130m, b=4.5m)</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L=130m,  b=4.5m </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585.00 </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12</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 Bregu i djegur "N. Azemi" (L=600m, b=4m)</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L=600m ,  b=4m </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2,400.00 </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13</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 Bregu i djegur "N. Azemi" (L=230m, b=3.5m)</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L=230m,  b=3.5m </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805.00 </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14</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 Lagjja Vishnjet Gjilan (L=600m, b=5m) (3 rrugica)</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L=600m,  b=5m </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                      3,000.00 </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15</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Rrugicat ne lagjen Vishnjet (3rrugica)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17</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në Fshatin Kufc (L=100m, b=5m)</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500.00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18</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në fshatin Llashticë (L=120m, b=4m)</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L=100m, b=5m </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480.00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19</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e deponisë në Velekincë (L=200m, b=4m)</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L=120m,  b=4m </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800.00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20</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Lagjja “Dheu i Bardhë” (L=280m, b=4m)</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L=200m,  b=4m </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1,120.00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21</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 te Kombinati i Duhanit në Gjilan  (L=100, b=4m)</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L=280m,  b=4m </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400.00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22</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në fshatin Bresalc (L=600m, b=3.5m)</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L=100,     b=4m </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2,100.00</w:t>
            </w:r>
          </w:p>
        </w:tc>
      </w:tr>
      <w:tr w:rsidR="00BC7222" w:rsidRPr="003E6D3F" w:rsidTr="00240885">
        <w:trPr>
          <w:trHeight w:val="315"/>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23</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 e vjetër e Kumanovës (L=200m, b=3.5m)</w:t>
            </w:r>
          </w:p>
        </w:tc>
        <w:tc>
          <w:tcPr>
            <w:tcW w:w="171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m²</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700.00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24</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në Lagjen Poredin (L=300m, b=4m)</w:t>
            </w:r>
          </w:p>
        </w:tc>
        <w:tc>
          <w:tcPr>
            <w:tcW w:w="171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m²</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1,200.00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jc w:val="center"/>
              <w:rPr>
                <w:rFonts w:ascii="Times New Roman" w:eastAsia="Montserrat Medium" w:hAnsi="Times New Roman" w:cs="Times New Roman"/>
                <w:b w:val="0"/>
              </w:rPr>
            </w:pPr>
            <w:r w:rsidRPr="003E6D3F">
              <w:rPr>
                <w:rFonts w:ascii="Times New Roman" w:eastAsia="Montserrat Medium" w:hAnsi="Times New Roman" w:cs="Times New Roman"/>
                <w:b w:val="0"/>
              </w:rPr>
              <w:t>25</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në fshatin Kokaj, lagja Kocabaq  (L=4000m, b=4m)</w:t>
            </w:r>
          </w:p>
        </w:tc>
        <w:tc>
          <w:tcPr>
            <w:tcW w:w="171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m²</w:t>
            </w:r>
          </w:p>
        </w:tc>
        <w:tc>
          <w:tcPr>
            <w:tcW w:w="1440" w:type="dxa"/>
          </w:tcPr>
          <w:p w:rsidR="00E2290A" w:rsidRPr="003E6D3F" w:rsidRDefault="00E2290A" w:rsidP="003E6D3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16,000.00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26</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Rruga në fshatin Zhegër, Livadhet e Verdha  (L=1500m, b=4m)</w:t>
            </w:r>
          </w:p>
        </w:tc>
        <w:tc>
          <w:tcPr>
            <w:tcW w:w="171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m²</w:t>
            </w:r>
          </w:p>
        </w:tc>
        <w:tc>
          <w:tcPr>
            <w:tcW w:w="1440" w:type="dxa"/>
          </w:tcPr>
          <w:p w:rsidR="00E2290A" w:rsidRPr="003E6D3F" w:rsidRDefault="00E2290A" w:rsidP="003E6D3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6,000.00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lastRenderedPageBreak/>
              <w:t>27</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Zheger-Rr.H.e sporteve deri te guri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1800m, b=4m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29,736.00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28</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Zheger Rr.” Karadakut”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650m,   b=4.5m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4,095.00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29</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Zhegr Rr.Te Shkolla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100m,   b=4m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560.00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30</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Zhegr-Rr. Te Xhamia</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120m,   b=4.5m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756.00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31</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Zhegr-Rr. Te ura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100m,   b=3.50</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490.00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32</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Eleminimi i deponive të egra Fsh.Zheger</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2,704.80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33</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Capar- Pogragjë (L=826m, b=4m)</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826m,  b=4m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13,050.80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34</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Pogragjë te Kalaja- te lumi</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11,105.20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35</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Kravaricë –Fruto Mania</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650m,  b=4m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3,640.00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36</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Bresalc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200m,  b=4m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1,160.00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37</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Bresalc, Rr. E Qazimeve-Te Ambulanta.</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800m,  b=3m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5,320.00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38</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Bresalc- lagja e Uruqeve</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2,034.00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39</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Bresalc- lagja e Uruqeve-Rr. E Qesoviqeve      </w:t>
            </w:r>
          </w:p>
        </w:tc>
        <w:tc>
          <w:tcPr>
            <w:tcW w:w="1710" w:type="dxa"/>
          </w:tcPr>
          <w:p w:rsidR="00E2290A" w:rsidRPr="003E6D3F" w:rsidRDefault="00A97BF6"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L= 90m,  b=5.5m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441.00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40</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Bresalc</w:t>
            </w:r>
          </w:p>
        </w:tc>
        <w:tc>
          <w:tcPr>
            <w:tcW w:w="1710" w:type="dxa"/>
          </w:tcPr>
          <w:p w:rsidR="00E2290A" w:rsidRPr="003E6D3F" w:rsidRDefault="00A97BF6"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 85m,  </w:t>
            </w:r>
            <w:r w:rsidR="00E2290A" w:rsidRPr="003E6D3F">
              <w:rPr>
                <w:rFonts w:ascii="Times New Roman" w:eastAsia="Montserrat Medium" w:hAnsi="Times New Roman" w:cs="Times New Roman"/>
              </w:rPr>
              <w:t>b=3.5m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416.50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41</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Bresalc</w:t>
            </w:r>
          </w:p>
        </w:tc>
        <w:tc>
          <w:tcPr>
            <w:tcW w:w="1710" w:type="dxa"/>
          </w:tcPr>
          <w:p w:rsidR="00E2290A" w:rsidRPr="003E6D3F" w:rsidRDefault="00A97BF6"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 = 90m, </w:t>
            </w:r>
            <w:r w:rsidR="00E2290A" w:rsidRPr="003E6D3F">
              <w:rPr>
                <w:rFonts w:ascii="Times New Roman" w:eastAsia="Montserrat Medium" w:hAnsi="Times New Roman" w:cs="Times New Roman"/>
              </w:rPr>
              <w:t>b = 3.5m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441.00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42</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Fsh.Bresalc-Lagjia e Xhamisë,Rr.Hasan Sefa</w:t>
            </w:r>
          </w:p>
        </w:tc>
        <w:tc>
          <w:tcPr>
            <w:tcW w:w="1710" w:type="dxa"/>
          </w:tcPr>
          <w:p w:rsidR="00E2290A" w:rsidRPr="003E6D3F" w:rsidRDefault="00A97BF6"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 = 100m,  </w:t>
            </w:r>
            <w:r w:rsidR="00E2290A" w:rsidRPr="003E6D3F">
              <w:rPr>
                <w:rFonts w:ascii="Times New Roman" w:eastAsia="Montserrat Medium" w:hAnsi="Times New Roman" w:cs="Times New Roman"/>
              </w:rPr>
              <w:t>b = 4m,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303.60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43</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Fsh.Bresalc Rr.Zejnullah Muji- Te rruga Fehmi Haziri</w:t>
            </w:r>
          </w:p>
        </w:tc>
        <w:tc>
          <w:tcPr>
            <w:tcW w:w="1710" w:type="dxa"/>
          </w:tcPr>
          <w:p w:rsidR="00E2290A" w:rsidRPr="003E6D3F" w:rsidRDefault="00A97BF6"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 = 58m,  </w:t>
            </w:r>
            <w:r w:rsidR="00E2290A" w:rsidRPr="003E6D3F">
              <w:rPr>
                <w:rFonts w:ascii="Times New Roman" w:eastAsia="Montserrat Medium" w:hAnsi="Times New Roman" w:cs="Times New Roman"/>
              </w:rPr>
              <w:t>b = 3.4m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336.00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44</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Fsh.Bresalc Rruga e Miftareve </w:t>
            </w:r>
          </w:p>
        </w:tc>
        <w:tc>
          <w:tcPr>
            <w:tcW w:w="1710" w:type="dxa"/>
          </w:tcPr>
          <w:p w:rsidR="00E2290A" w:rsidRPr="003E6D3F" w:rsidRDefault="00A97BF6"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 = 80m,  b = </w:t>
            </w:r>
            <w:r w:rsidR="00E2290A" w:rsidRPr="003E6D3F">
              <w:rPr>
                <w:rFonts w:ascii="Times New Roman" w:eastAsia="Montserrat Medium" w:hAnsi="Times New Roman" w:cs="Times New Roman"/>
              </w:rPr>
              <w:t>3.5m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2,695.00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45</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(Te Kodra)</w:t>
            </w:r>
          </w:p>
        </w:tc>
        <w:tc>
          <w:tcPr>
            <w:tcW w:w="1710" w:type="dxa"/>
          </w:tcPr>
          <w:p w:rsidR="00E2290A" w:rsidRPr="003E6D3F" w:rsidRDefault="00D62C77"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 = 550m, b = </w:t>
            </w:r>
            <w:r w:rsidR="00E2290A" w:rsidRPr="003E6D3F">
              <w:rPr>
                <w:rFonts w:ascii="Times New Roman" w:eastAsia="Montserrat Medium" w:hAnsi="Times New Roman" w:cs="Times New Roman"/>
              </w:rPr>
              <w:t>3.5m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360.00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46</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Fsh.Bresalc Lagjia Xhamise </w:t>
            </w:r>
          </w:p>
        </w:tc>
        <w:tc>
          <w:tcPr>
            <w:tcW w:w="1710" w:type="dxa"/>
          </w:tcPr>
          <w:p w:rsidR="00E2290A" w:rsidRPr="003E6D3F" w:rsidRDefault="00D62C77"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 = 100m, </w:t>
            </w:r>
            <w:r w:rsidR="00E2290A" w:rsidRPr="003E6D3F">
              <w:rPr>
                <w:rFonts w:ascii="Times New Roman" w:eastAsia="Montserrat Medium" w:hAnsi="Times New Roman" w:cs="Times New Roman"/>
              </w:rPr>
              <w:t>b = 3m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168.00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47</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Ferma e dhive Avni Syla</w:t>
            </w:r>
          </w:p>
        </w:tc>
        <w:tc>
          <w:tcPr>
            <w:tcW w:w="1710" w:type="dxa"/>
          </w:tcPr>
          <w:p w:rsidR="00E2290A" w:rsidRPr="003E6D3F" w:rsidRDefault="00D62C77"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 = 35m, </w:t>
            </w:r>
            <w:r w:rsidR="00E2290A" w:rsidRPr="003E6D3F">
              <w:rPr>
                <w:rFonts w:ascii="Times New Roman" w:eastAsia="Montserrat Medium" w:hAnsi="Times New Roman" w:cs="Times New Roman"/>
              </w:rPr>
              <w:t>b = 4m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1,120.00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48</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Fsh.Dunav -Kisha katolike</w:t>
            </w:r>
          </w:p>
        </w:tc>
        <w:tc>
          <w:tcPr>
            <w:tcW w:w="1710" w:type="dxa"/>
          </w:tcPr>
          <w:p w:rsidR="00E2290A" w:rsidRPr="003E6D3F" w:rsidRDefault="00A97BF6"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 200m,  </w:t>
            </w:r>
            <w:r w:rsidR="00E2290A" w:rsidRPr="003E6D3F">
              <w:rPr>
                <w:rFonts w:ascii="Times New Roman" w:eastAsia="Montserrat Medium" w:hAnsi="Times New Roman" w:cs="Times New Roman"/>
              </w:rPr>
              <w:t>b=4m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1,900.00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49</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Fsh.Dunav te Xhamia e Re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300.00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50</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Gjilan rruga e Prishtines universal </w:t>
            </w:r>
          </w:p>
        </w:tc>
        <w:tc>
          <w:tcPr>
            <w:tcW w:w="1710" w:type="dxa"/>
          </w:tcPr>
          <w:p w:rsidR="00E2290A" w:rsidRPr="003E6D3F" w:rsidRDefault="00A97BF6"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 200m,   </w:t>
            </w:r>
            <w:r w:rsidR="00E2290A" w:rsidRPr="003E6D3F">
              <w:rPr>
                <w:rFonts w:ascii="Times New Roman" w:eastAsia="Montserrat Medium" w:hAnsi="Times New Roman" w:cs="Times New Roman"/>
              </w:rPr>
              <w:t>b=5m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1,400.00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lastRenderedPageBreak/>
              <w:t>51</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Fsh.Perlepnice </w:t>
            </w:r>
          </w:p>
        </w:tc>
        <w:tc>
          <w:tcPr>
            <w:tcW w:w="1710" w:type="dxa"/>
          </w:tcPr>
          <w:p w:rsidR="00E2290A" w:rsidRPr="003E6D3F" w:rsidRDefault="00A97BF6"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L= 1,400m,</w:t>
            </w:r>
            <w:r w:rsidR="00E2290A" w:rsidRPr="003E6D3F">
              <w:rPr>
                <w:rFonts w:ascii="Times New Roman" w:eastAsia="Montserrat Medium" w:hAnsi="Times New Roman" w:cs="Times New Roman"/>
              </w:rPr>
              <w:t>b=5.50m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23,520.00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52</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Rruga e Irfanit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 115m,       b=4m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644.00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53</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 Haxhaj ( Rr e kullës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L=85m            b=4m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1244.00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54</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 Haxhaj ( përball kullës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L=80m           b=4m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1088.00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55</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 Haxhaj (afër kullës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L=57m           b=4m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319.20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56</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 Haxhaj (Pastrimi i pronit te shkolla )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L=60m           b=5m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600.00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57</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 Shurdhan ( lagja Xhel Guri ) + Sanim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L=4804m       b=4m</w:t>
            </w:r>
          </w:p>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L=500m         b=3m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7056.00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58</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 Dunav ( prej Xhamis te shtëpia xhevdes )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L=330m         b=4m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580.00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59</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 Verbice-Zhegovc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L=1800m       b=4m</w:t>
            </w:r>
          </w:p>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L=770m         b=4m</w:t>
            </w:r>
          </w:p>
        </w:tc>
        <w:tc>
          <w:tcPr>
            <w:tcW w:w="1440" w:type="dxa"/>
          </w:tcPr>
          <w:p w:rsidR="00E2290A" w:rsidRPr="003E6D3F"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450.00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60</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Livoq i Poshtem (te Eltoni)</w:t>
            </w:r>
          </w:p>
        </w:tc>
        <w:tc>
          <w:tcPr>
            <w:tcW w:w="1710" w:type="dxa"/>
          </w:tcPr>
          <w:p w:rsidR="00E2290A" w:rsidRPr="003E6D3F" w:rsidRDefault="00A97BF6" w:rsidP="00A97BF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Pr>
                <w:rFonts w:ascii="Times New Roman" w:eastAsia="Montserrat Medium" w:hAnsi="Times New Roman" w:cs="Times New Roman"/>
              </w:rPr>
              <w:t xml:space="preserve">L=320m     </w:t>
            </w:r>
            <w:r w:rsidR="00E2290A" w:rsidRPr="003E6D3F">
              <w:rPr>
                <w:rFonts w:ascii="Times New Roman" w:eastAsia="Montserrat Medium" w:hAnsi="Times New Roman" w:cs="Times New Roman"/>
              </w:rPr>
              <w:t>b=3.5m</w:t>
            </w:r>
          </w:p>
          <w:p w:rsidR="00E2290A" w:rsidRPr="003E6D3F" w:rsidRDefault="00E2290A" w:rsidP="0024088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L=99m           b=3m</w:t>
            </w:r>
          </w:p>
        </w:tc>
        <w:tc>
          <w:tcPr>
            <w:tcW w:w="1440" w:type="dxa"/>
          </w:tcPr>
          <w:p w:rsidR="00E2290A" w:rsidRPr="003E6D3F"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4965.00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61</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Rr . Verbica e Kmetovcit (Valon Surdulli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L=100m         b=4m</w:t>
            </w:r>
          </w:p>
        </w:tc>
        <w:tc>
          <w:tcPr>
            <w:tcW w:w="144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460.00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62</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 Gumnishte e epërme (ka restoranti )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L=1185m       b=4m</w:t>
            </w:r>
          </w:p>
        </w:tc>
        <w:tc>
          <w:tcPr>
            <w:tcW w:w="144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5467.00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63</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 Gumnishte e epërme (rr te kumllat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L=982m         b=4m</w:t>
            </w:r>
          </w:p>
        </w:tc>
        <w:tc>
          <w:tcPr>
            <w:tcW w:w="144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7511.6</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64</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 Sllakovc (rr Arif Terstena )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L=4000m       b=4m</w:t>
            </w:r>
          </w:p>
        </w:tc>
        <w:tc>
          <w:tcPr>
            <w:tcW w:w="144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5850.00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65</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 Sllakovc i poshtëm – Sanim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L=800m         b=4m</w:t>
            </w:r>
          </w:p>
        </w:tc>
        <w:tc>
          <w:tcPr>
            <w:tcW w:w="144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840.00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66</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 Zhegovc ( te Shabani )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L=680m         b=4m</w:t>
            </w:r>
          </w:p>
        </w:tc>
        <w:tc>
          <w:tcPr>
            <w:tcW w:w="144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3950.00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67</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Fsh . Cernice-Gumnishte e poshtme </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L=600m         b=4m</w:t>
            </w:r>
          </w:p>
        </w:tc>
        <w:tc>
          <w:tcPr>
            <w:tcW w:w="144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3360.00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68</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 xml:space="preserve">Lagj . Rozaleta – Gjilan – Sanim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p>
        </w:tc>
        <w:tc>
          <w:tcPr>
            <w:tcW w:w="144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140.00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69</w:t>
            </w: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 Malisheve –Verbice e kmetovcit</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p>
        </w:tc>
        <w:tc>
          <w:tcPr>
            <w:tcW w:w="144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3500.00</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r w:rsidRPr="003E6D3F">
              <w:rPr>
                <w:rFonts w:ascii="Times New Roman" w:eastAsia="Montserrat Medium" w:hAnsi="Times New Roman" w:cs="Times New Roman"/>
                <w:b w:val="0"/>
              </w:rPr>
              <w:t>70</w:t>
            </w: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Fsh . Malisheve ( te hoxha )</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L=1885m       b=4m</w:t>
            </w:r>
          </w:p>
        </w:tc>
        <w:tc>
          <w:tcPr>
            <w:tcW w:w="144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13268.00</w:t>
            </w:r>
          </w:p>
        </w:tc>
      </w:tr>
      <w:tr w:rsidR="00BC7222" w:rsidRPr="003E6D3F" w:rsidTr="00240885">
        <w:trPr>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p>
        </w:tc>
        <w:tc>
          <w:tcPr>
            <w:tcW w:w="4782"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Gjithsej</w:t>
            </w:r>
          </w:p>
        </w:tc>
        <w:tc>
          <w:tcPr>
            <w:tcW w:w="171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791,54.00 m</w:t>
            </w:r>
          </w:p>
        </w:tc>
        <w:tc>
          <w:tcPr>
            <w:tcW w:w="1440" w:type="dxa"/>
          </w:tcPr>
          <w:p w:rsidR="00E2290A" w:rsidRPr="003E6D3F" w:rsidRDefault="00E2290A" w:rsidP="003E6D3F">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79.154 km</w:t>
            </w:r>
          </w:p>
        </w:tc>
      </w:tr>
      <w:tr w:rsidR="00BC7222" w:rsidRPr="003E6D3F" w:rsidTr="002408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dxa"/>
          </w:tcPr>
          <w:p w:rsidR="00E2290A" w:rsidRPr="003E6D3F" w:rsidRDefault="00E2290A" w:rsidP="003E6D3F">
            <w:pPr>
              <w:spacing w:line="276" w:lineRule="auto"/>
              <w:rPr>
                <w:rFonts w:ascii="Times New Roman" w:eastAsia="Montserrat Medium" w:hAnsi="Times New Roman" w:cs="Times New Roman"/>
                <w:b w:val="0"/>
              </w:rPr>
            </w:pPr>
          </w:p>
        </w:tc>
        <w:tc>
          <w:tcPr>
            <w:tcW w:w="4782"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Totali</w:t>
            </w:r>
          </w:p>
        </w:tc>
        <w:tc>
          <w:tcPr>
            <w:tcW w:w="171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p>
        </w:tc>
        <w:tc>
          <w:tcPr>
            <w:tcW w:w="1440" w:type="dxa"/>
          </w:tcPr>
          <w:p w:rsidR="00E2290A" w:rsidRPr="003E6D3F" w:rsidRDefault="00E2290A" w:rsidP="003E6D3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Montserrat Medium" w:hAnsi="Times New Roman" w:cs="Times New Roman"/>
              </w:rPr>
            </w:pPr>
            <w:r w:rsidRPr="003E6D3F">
              <w:rPr>
                <w:rFonts w:ascii="Times New Roman" w:eastAsia="Montserrat Medium" w:hAnsi="Times New Roman" w:cs="Times New Roman"/>
              </w:rPr>
              <w:t>230,059.00€</w:t>
            </w:r>
          </w:p>
        </w:tc>
      </w:tr>
    </w:tbl>
    <w:p w:rsidR="00E2290A" w:rsidRPr="00E2290A" w:rsidRDefault="00E2290A" w:rsidP="003E6D3F">
      <w:pPr>
        <w:spacing w:line="276" w:lineRule="auto"/>
        <w:rPr>
          <w:rFonts w:ascii="Times New Roman" w:eastAsia="Times New Roman" w:hAnsi="Times New Roman" w:cs="Times New Roman"/>
          <w:b/>
        </w:rPr>
      </w:pPr>
    </w:p>
    <w:p w:rsidR="00E2290A" w:rsidRPr="003441B6" w:rsidRDefault="00E2290A" w:rsidP="003E6D3F">
      <w:pPr>
        <w:spacing w:after="0" w:line="276" w:lineRule="auto"/>
        <w:rPr>
          <w:rFonts w:ascii="Times New Roman" w:eastAsia="Montserrat Medium" w:hAnsi="Times New Roman" w:cs="Times New Roman"/>
        </w:rPr>
      </w:pPr>
      <w:r w:rsidRPr="003441B6">
        <w:rPr>
          <w:rFonts w:ascii="Times New Roman" w:eastAsia="Montserrat Medium" w:hAnsi="Times New Roman" w:cs="Times New Roman"/>
        </w:rPr>
        <w:t>Pastrimi i lumenjve dhe hapja e shtretërve të tyre nën ura:</w:t>
      </w:r>
    </w:p>
    <w:p w:rsidR="00E2290A" w:rsidRPr="003441B6" w:rsidRDefault="00E2290A" w:rsidP="003E6D3F">
      <w:pPr>
        <w:numPr>
          <w:ilvl w:val="0"/>
          <w:numId w:val="16"/>
        </w:numPr>
        <w:pBdr>
          <w:top w:val="nil"/>
          <w:left w:val="nil"/>
          <w:bottom w:val="nil"/>
          <w:right w:val="nil"/>
          <w:between w:val="nil"/>
        </w:pBdr>
        <w:spacing w:after="0" w:line="276" w:lineRule="auto"/>
        <w:rPr>
          <w:rFonts w:ascii="Times New Roman" w:eastAsia="Montserrat Medium" w:hAnsi="Times New Roman" w:cs="Times New Roman"/>
          <w:color w:val="000000"/>
        </w:rPr>
      </w:pPr>
      <w:r w:rsidRPr="003441B6">
        <w:rPr>
          <w:rFonts w:ascii="Times New Roman" w:eastAsia="Montserrat Medium" w:hAnsi="Times New Roman" w:cs="Times New Roman"/>
          <w:color w:val="000000"/>
        </w:rPr>
        <w:t>Lagja Poredin</w:t>
      </w:r>
    </w:p>
    <w:p w:rsidR="00E2290A" w:rsidRPr="003441B6" w:rsidRDefault="00E2290A" w:rsidP="003E6D3F">
      <w:pPr>
        <w:numPr>
          <w:ilvl w:val="0"/>
          <w:numId w:val="16"/>
        </w:numPr>
        <w:pBdr>
          <w:top w:val="nil"/>
          <w:left w:val="nil"/>
          <w:bottom w:val="nil"/>
          <w:right w:val="nil"/>
          <w:between w:val="nil"/>
        </w:pBdr>
        <w:spacing w:after="0" w:line="276" w:lineRule="auto"/>
        <w:rPr>
          <w:rFonts w:ascii="Times New Roman" w:eastAsia="Montserrat Medium" w:hAnsi="Times New Roman" w:cs="Times New Roman"/>
          <w:color w:val="000000"/>
        </w:rPr>
      </w:pPr>
      <w:r w:rsidRPr="003441B6">
        <w:rPr>
          <w:rFonts w:ascii="Times New Roman" w:eastAsia="Montserrat Medium" w:hAnsi="Times New Roman" w:cs="Times New Roman"/>
          <w:color w:val="000000"/>
        </w:rPr>
        <w:t>Afër restaurant “Pëllumbi”, Gjilan</w:t>
      </w:r>
    </w:p>
    <w:p w:rsidR="00E2290A" w:rsidRPr="003441B6" w:rsidRDefault="00E2290A" w:rsidP="003E6D3F">
      <w:pPr>
        <w:numPr>
          <w:ilvl w:val="0"/>
          <w:numId w:val="16"/>
        </w:numPr>
        <w:pBdr>
          <w:top w:val="nil"/>
          <w:left w:val="nil"/>
          <w:bottom w:val="nil"/>
          <w:right w:val="nil"/>
          <w:between w:val="nil"/>
        </w:pBdr>
        <w:spacing w:after="0" w:line="276" w:lineRule="auto"/>
        <w:rPr>
          <w:rFonts w:ascii="Times New Roman" w:eastAsia="Montserrat Medium" w:hAnsi="Times New Roman" w:cs="Times New Roman"/>
          <w:color w:val="000000"/>
        </w:rPr>
      </w:pPr>
      <w:r w:rsidRPr="003441B6">
        <w:rPr>
          <w:rFonts w:ascii="Times New Roman" w:eastAsia="Montserrat Medium" w:hAnsi="Times New Roman" w:cs="Times New Roman"/>
          <w:color w:val="000000"/>
        </w:rPr>
        <w:t>Ura e Kufcës</w:t>
      </w:r>
    </w:p>
    <w:p w:rsidR="00E2290A" w:rsidRPr="003441B6" w:rsidRDefault="00E2290A" w:rsidP="003E6D3F">
      <w:pPr>
        <w:spacing w:after="0" w:line="276" w:lineRule="auto"/>
        <w:rPr>
          <w:rFonts w:ascii="Times New Roman" w:eastAsia="Montserrat Medium" w:hAnsi="Times New Roman" w:cs="Times New Roman"/>
        </w:rPr>
      </w:pPr>
      <w:r w:rsidRPr="003441B6">
        <w:rPr>
          <w:rFonts w:ascii="Times New Roman" w:eastAsia="Montserrat Medium" w:hAnsi="Times New Roman" w:cs="Times New Roman"/>
        </w:rPr>
        <w:t>Largimi i deponive ilegale:</w:t>
      </w:r>
    </w:p>
    <w:p w:rsidR="00E2290A" w:rsidRPr="003441B6" w:rsidRDefault="00E2290A" w:rsidP="003E6D3F">
      <w:pPr>
        <w:numPr>
          <w:ilvl w:val="0"/>
          <w:numId w:val="17"/>
        </w:numPr>
        <w:pBdr>
          <w:top w:val="nil"/>
          <w:left w:val="nil"/>
          <w:bottom w:val="nil"/>
          <w:right w:val="nil"/>
          <w:between w:val="nil"/>
        </w:pBdr>
        <w:spacing w:after="0" w:line="276" w:lineRule="auto"/>
        <w:rPr>
          <w:rFonts w:ascii="Times New Roman" w:eastAsia="Montserrat Medium" w:hAnsi="Times New Roman" w:cs="Times New Roman"/>
          <w:color w:val="000000"/>
        </w:rPr>
      </w:pPr>
      <w:r w:rsidRPr="003441B6">
        <w:rPr>
          <w:rFonts w:ascii="Times New Roman" w:eastAsia="Montserrat Medium" w:hAnsi="Times New Roman" w:cs="Times New Roman"/>
          <w:color w:val="000000"/>
        </w:rPr>
        <w:t>Te tregu i veturave</w:t>
      </w:r>
    </w:p>
    <w:p w:rsidR="00E2290A" w:rsidRPr="003441B6" w:rsidRDefault="00E2290A" w:rsidP="003E6D3F">
      <w:pPr>
        <w:numPr>
          <w:ilvl w:val="0"/>
          <w:numId w:val="17"/>
        </w:numPr>
        <w:pBdr>
          <w:top w:val="nil"/>
          <w:left w:val="nil"/>
          <w:bottom w:val="nil"/>
          <w:right w:val="nil"/>
          <w:between w:val="nil"/>
        </w:pBdr>
        <w:spacing w:after="0" w:line="276" w:lineRule="auto"/>
        <w:rPr>
          <w:rFonts w:ascii="Times New Roman" w:eastAsia="Montserrat Medium" w:hAnsi="Times New Roman" w:cs="Times New Roman"/>
          <w:color w:val="000000"/>
        </w:rPr>
      </w:pPr>
      <w:r w:rsidRPr="003441B6">
        <w:rPr>
          <w:rFonts w:ascii="Times New Roman" w:eastAsia="Montserrat Medium" w:hAnsi="Times New Roman" w:cs="Times New Roman"/>
          <w:color w:val="000000"/>
        </w:rPr>
        <w:t>Në fshatin Përlepnicë</w:t>
      </w:r>
    </w:p>
    <w:p w:rsidR="00E2290A" w:rsidRPr="003441B6" w:rsidRDefault="00E2290A" w:rsidP="003E6D3F">
      <w:pPr>
        <w:numPr>
          <w:ilvl w:val="0"/>
          <w:numId w:val="17"/>
        </w:numPr>
        <w:pBdr>
          <w:top w:val="nil"/>
          <w:left w:val="nil"/>
          <w:bottom w:val="nil"/>
          <w:right w:val="nil"/>
          <w:between w:val="nil"/>
        </w:pBdr>
        <w:spacing w:after="0" w:line="276" w:lineRule="auto"/>
        <w:rPr>
          <w:rFonts w:ascii="Times New Roman" w:eastAsia="Montserrat Medium" w:hAnsi="Times New Roman" w:cs="Times New Roman"/>
          <w:color w:val="000000"/>
        </w:rPr>
      </w:pPr>
      <w:r w:rsidRPr="003441B6">
        <w:rPr>
          <w:rFonts w:ascii="Times New Roman" w:eastAsia="Montserrat Medium" w:hAnsi="Times New Roman" w:cs="Times New Roman"/>
          <w:color w:val="000000"/>
        </w:rPr>
        <w:t>Te tregu i gjelbër</w:t>
      </w:r>
    </w:p>
    <w:p w:rsidR="00E2290A" w:rsidRPr="003441B6" w:rsidRDefault="00E2290A" w:rsidP="003E6D3F">
      <w:pPr>
        <w:numPr>
          <w:ilvl w:val="0"/>
          <w:numId w:val="17"/>
        </w:numPr>
        <w:pBdr>
          <w:top w:val="nil"/>
          <w:left w:val="nil"/>
          <w:bottom w:val="nil"/>
          <w:right w:val="nil"/>
          <w:between w:val="nil"/>
        </w:pBdr>
        <w:spacing w:after="0" w:line="276" w:lineRule="auto"/>
        <w:rPr>
          <w:rFonts w:ascii="Times New Roman" w:eastAsia="Montserrat Medium" w:hAnsi="Times New Roman" w:cs="Times New Roman"/>
          <w:color w:val="000000"/>
        </w:rPr>
      </w:pPr>
      <w:r w:rsidRPr="003441B6">
        <w:rPr>
          <w:rFonts w:ascii="Times New Roman" w:eastAsia="Montserrat Medium" w:hAnsi="Times New Roman" w:cs="Times New Roman"/>
          <w:color w:val="000000"/>
        </w:rPr>
        <w:t>Largimi i mbeturinave në qendër (te përmendorja “Mulla Idrizi”)</w:t>
      </w:r>
    </w:p>
    <w:p w:rsidR="00E2290A" w:rsidRPr="003441B6" w:rsidRDefault="00E2290A" w:rsidP="003E6D3F">
      <w:pPr>
        <w:numPr>
          <w:ilvl w:val="0"/>
          <w:numId w:val="17"/>
        </w:numPr>
        <w:pBdr>
          <w:top w:val="nil"/>
          <w:left w:val="nil"/>
          <w:bottom w:val="nil"/>
          <w:right w:val="nil"/>
          <w:between w:val="nil"/>
        </w:pBdr>
        <w:spacing w:after="0" w:line="276" w:lineRule="auto"/>
        <w:rPr>
          <w:rFonts w:ascii="Times New Roman" w:eastAsia="Montserrat Medium" w:hAnsi="Times New Roman" w:cs="Times New Roman"/>
          <w:color w:val="000000"/>
        </w:rPr>
      </w:pPr>
      <w:r w:rsidRPr="003441B6">
        <w:rPr>
          <w:rFonts w:ascii="Times New Roman" w:eastAsia="Montserrat Medium" w:hAnsi="Times New Roman" w:cs="Times New Roman"/>
          <w:color w:val="000000"/>
        </w:rPr>
        <w:t>Te lagja Iliria (ish-Kamniku)</w:t>
      </w:r>
    </w:p>
    <w:p w:rsidR="00E2290A" w:rsidRPr="003441B6" w:rsidRDefault="00E2290A" w:rsidP="003E6D3F">
      <w:pPr>
        <w:numPr>
          <w:ilvl w:val="0"/>
          <w:numId w:val="17"/>
        </w:numPr>
        <w:pBdr>
          <w:top w:val="nil"/>
          <w:left w:val="nil"/>
          <w:bottom w:val="nil"/>
          <w:right w:val="nil"/>
          <w:between w:val="nil"/>
        </w:pBdr>
        <w:spacing w:after="0" w:line="276" w:lineRule="auto"/>
        <w:rPr>
          <w:rFonts w:ascii="Times New Roman" w:eastAsia="Montserrat Medium" w:hAnsi="Times New Roman" w:cs="Times New Roman"/>
          <w:color w:val="000000"/>
        </w:rPr>
      </w:pPr>
      <w:r w:rsidRPr="003441B6">
        <w:rPr>
          <w:rFonts w:ascii="Times New Roman" w:eastAsia="Montserrat Medium" w:hAnsi="Times New Roman" w:cs="Times New Roman"/>
          <w:color w:val="000000"/>
        </w:rPr>
        <w:t>Te liqeni i Livoçit</w:t>
      </w:r>
    </w:p>
    <w:p w:rsidR="00E2290A" w:rsidRPr="003441B6" w:rsidRDefault="00E2290A" w:rsidP="003E6D3F">
      <w:pPr>
        <w:numPr>
          <w:ilvl w:val="0"/>
          <w:numId w:val="17"/>
        </w:numPr>
        <w:pBdr>
          <w:top w:val="nil"/>
          <w:left w:val="nil"/>
          <w:bottom w:val="nil"/>
          <w:right w:val="nil"/>
          <w:between w:val="nil"/>
        </w:pBdr>
        <w:spacing w:after="0" w:line="276" w:lineRule="auto"/>
        <w:rPr>
          <w:rFonts w:ascii="Times New Roman" w:eastAsia="Montserrat Medium" w:hAnsi="Times New Roman" w:cs="Times New Roman"/>
          <w:color w:val="000000"/>
        </w:rPr>
      </w:pPr>
      <w:r w:rsidRPr="003441B6">
        <w:rPr>
          <w:rFonts w:ascii="Times New Roman" w:eastAsia="Montserrat Medium" w:hAnsi="Times New Roman" w:cs="Times New Roman"/>
          <w:color w:val="000000"/>
        </w:rPr>
        <w:t>Deponia  në fshatin Zhegër (livadhet e verdha).</w:t>
      </w:r>
    </w:p>
    <w:p w:rsidR="00E2290A" w:rsidRPr="00E2290A" w:rsidRDefault="00E2290A" w:rsidP="003E6D3F">
      <w:pPr>
        <w:spacing w:after="8" w:line="276" w:lineRule="auto"/>
        <w:ind w:left="180" w:right="8167"/>
        <w:rPr>
          <w:rFonts w:ascii="Times New Roman" w:eastAsia="Montserrat Medium" w:hAnsi="Times New Roman" w:cs="Times New Roman"/>
        </w:rPr>
      </w:pPr>
    </w:p>
    <w:p w:rsidR="00E2290A" w:rsidRPr="00E2290A" w:rsidRDefault="00E2290A" w:rsidP="003E6D3F">
      <w:pPr>
        <w:numPr>
          <w:ilvl w:val="0"/>
          <w:numId w:val="15"/>
        </w:numPr>
        <w:pBdr>
          <w:top w:val="nil"/>
          <w:left w:val="nil"/>
          <w:bottom w:val="nil"/>
          <w:right w:val="nil"/>
          <w:between w:val="nil"/>
        </w:pBdr>
        <w:spacing w:after="14" w:line="276" w:lineRule="auto"/>
        <w:ind w:left="270" w:right="266"/>
        <w:jc w:val="both"/>
        <w:rPr>
          <w:rFonts w:ascii="Times New Roman" w:eastAsia="Montserrat Medium" w:hAnsi="Times New Roman" w:cs="Times New Roman"/>
          <w:color w:val="000000"/>
        </w:rPr>
      </w:pPr>
      <w:r w:rsidRPr="00E2290A">
        <w:rPr>
          <w:rFonts w:ascii="Times New Roman" w:eastAsia="Montserrat Medium" w:hAnsi="Times New Roman" w:cs="Times New Roman"/>
          <w:color w:val="000000"/>
        </w:rPr>
        <w:t xml:space="preserve">Operatori ekonomik El-Bau me nr. 651-18-4706-2-1-1 ka bërë </w:t>
      </w:r>
      <w:r w:rsidRPr="00E2290A">
        <w:rPr>
          <w:rFonts w:ascii="Times New Roman" w:eastAsia="Montserrat Medium" w:hAnsi="Times New Roman" w:cs="Times New Roman"/>
          <w:b/>
          <w:color w:val="000000"/>
        </w:rPr>
        <w:t>pastrimi dhe  larja e të gjitha përmendoreve, shtatoreve dhe busteve në qendër të qytetit</w:t>
      </w:r>
      <w:r w:rsidRPr="00E2290A">
        <w:rPr>
          <w:rFonts w:ascii="Times New Roman" w:eastAsia="Montserrat Medium" w:hAnsi="Times New Roman" w:cs="Times New Roman"/>
          <w:color w:val="000000"/>
        </w:rPr>
        <w:t xml:space="preserve">, po ashtu prioritet i veçantë iu është kushtuar pastrimit të varrezave të dëshmorëve dhe varrezave në qytet, si dhe  është bërë pastrimi dhe larja e rrugës sipas kalendarit të pastrimit  të rrugëve sipas kontratës. po ashtu është bërë largimi i mbeturinave nëpër disa pjëse të qytetit.         </w:t>
      </w:r>
    </w:p>
    <w:p w:rsidR="00E2290A" w:rsidRPr="00E2290A" w:rsidRDefault="00E2290A" w:rsidP="003E6D3F">
      <w:pPr>
        <w:spacing w:after="8" w:line="276" w:lineRule="auto"/>
        <w:ind w:left="270" w:right="8167"/>
        <w:rPr>
          <w:rFonts w:ascii="Times New Roman" w:eastAsia="Montserrat Medium" w:hAnsi="Times New Roman" w:cs="Times New Roman"/>
        </w:rPr>
      </w:pPr>
    </w:p>
    <w:p w:rsidR="00E2290A" w:rsidRPr="00E2290A" w:rsidRDefault="00E2290A" w:rsidP="003E6D3F">
      <w:pPr>
        <w:numPr>
          <w:ilvl w:val="0"/>
          <w:numId w:val="15"/>
        </w:numPr>
        <w:pBdr>
          <w:top w:val="nil"/>
          <w:left w:val="nil"/>
          <w:bottom w:val="nil"/>
          <w:right w:val="nil"/>
          <w:between w:val="nil"/>
        </w:pBdr>
        <w:spacing w:after="0" w:line="276" w:lineRule="auto"/>
        <w:ind w:left="270" w:right="266"/>
        <w:rPr>
          <w:rFonts w:ascii="Times New Roman" w:eastAsia="Montserrat Medium" w:hAnsi="Times New Roman" w:cs="Times New Roman"/>
          <w:color w:val="000000"/>
        </w:rPr>
      </w:pPr>
      <w:r w:rsidRPr="00E2290A">
        <w:rPr>
          <w:rFonts w:ascii="Times New Roman" w:eastAsia="Montserrat Medium" w:hAnsi="Times New Roman" w:cs="Times New Roman"/>
          <w:color w:val="000000"/>
        </w:rPr>
        <w:t xml:space="preserve">Grupi i operatorëve Ekonomik: “AVAG GROUP“ SH.P.K DHE “EL-BAU“ SH.P.K nga Gjilani me nr. identifikues 651-19-1328-2-1-1 dhe nr. Brendshëm GL 651 026 211.  </w:t>
      </w:r>
    </w:p>
    <w:p w:rsidR="00E2290A" w:rsidRPr="00E2290A" w:rsidRDefault="00E2290A" w:rsidP="003E6D3F">
      <w:pPr>
        <w:numPr>
          <w:ilvl w:val="0"/>
          <w:numId w:val="15"/>
        </w:numPr>
        <w:pBdr>
          <w:top w:val="nil"/>
          <w:left w:val="nil"/>
          <w:bottom w:val="nil"/>
          <w:right w:val="nil"/>
          <w:between w:val="nil"/>
        </w:pBdr>
        <w:spacing w:after="0" w:line="276" w:lineRule="auto"/>
        <w:ind w:left="270" w:right="266"/>
        <w:jc w:val="both"/>
        <w:rPr>
          <w:rFonts w:ascii="Times New Roman" w:eastAsia="Montserrat Medium" w:hAnsi="Times New Roman" w:cs="Times New Roman"/>
          <w:color w:val="000000"/>
        </w:rPr>
      </w:pPr>
      <w:r w:rsidRPr="00E2290A">
        <w:rPr>
          <w:rFonts w:ascii="Times New Roman" w:eastAsia="Montserrat Medium" w:hAnsi="Times New Roman" w:cs="Times New Roman"/>
          <w:color w:val="000000"/>
        </w:rPr>
        <w:t xml:space="preserve">Gjatë kësaj periudhe është intervenuar përmes operatorit kontraktues për   </w:t>
      </w:r>
      <w:r w:rsidRPr="00E2290A">
        <w:rPr>
          <w:rFonts w:ascii="Times New Roman" w:eastAsia="Montserrat Medium" w:hAnsi="Times New Roman" w:cs="Times New Roman"/>
          <w:b/>
          <w:color w:val="000000"/>
        </w:rPr>
        <w:t>mirëmbatjen e sinjalizimit horizontal dhe vertikal</w:t>
      </w:r>
      <w:r w:rsidRPr="00E2290A">
        <w:rPr>
          <w:rFonts w:ascii="Times New Roman" w:eastAsia="Montserrat Medium" w:hAnsi="Times New Roman" w:cs="Times New Roman"/>
          <w:color w:val="000000"/>
        </w:rPr>
        <w:t xml:space="preserve"> për rregullimin dhe mirëmbajtjen e shenjave të komunikacionit,  është bërë riorganizimi i rrugëve në lagjen Dardania ku jan kthyer nga lëvizja e automjeteve prej dy kahjet të kundërta në një kahore, si dhe është rregulluar shfrytëzimi iparkingut  mbrapa objektit të soliterit me sinjalizim vertikal, shenjëzimi horizintal në rr. 15 qershori dhe ri-organizimi i parkingjeve.   </w:t>
      </w:r>
    </w:p>
    <w:p w:rsidR="00E2290A" w:rsidRPr="00E2290A" w:rsidRDefault="00E2290A" w:rsidP="003E6D3F">
      <w:pPr>
        <w:pBdr>
          <w:top w:val="nil"/>
          <w:left w:val="nil"/>
          <w:bottom w:val="nil"/>
          <w:right w:val="nil"/>
          <w:between w:val="nil"/>
        </w:pBdr>
        <w:spacing w:after="0" w:line="276" w:lineRule="auto"/>
        <w:ind w:left="270" w:right="266"/>
        <w:jc w:val="both"/>
        <w:rPr>
          <w:rFonts w:ascii="Times New Roman" w:eastAsia="Montserrat Medium" w:hAnsi="Times New Roman" w:cs="Times New Roman"/>
          <w:color w:val="000000"/>
        </w:rPr>
      </w:pPr>
    </w:p>
    <w:p w:rsidR="00E2290A" w:rsidRPr="00E2290A" w:rsidRDefault="00E2290A" w:rsidP="003E6D3F">
      <w:pPr>
        <w:numPr>
          <w:ilvl w:val="0"/>
          <w:numId w:val="15"/>
        </w:numPr>
        <w:pBdr>
          <w:top w:val="nil"/>
          <w:left w:val="nil"/>
          <w:bottom w:val="nil"/>
          <w:right w:val="nil"/>
          <w:between w:val="nil"/>
        </w:pBdr>
        <w:spacing w:after="12" w:line="276" w:lineRule="auto"/>
        <w:ind w:left="270" w:right="266"/>
        <w:jc w:val="both"/>
        <w:rPr>
          <w:rFonts w:ascii="Times New Roman" w:eastAsia="Montserrat Medium" w:hAnsi="Times New Roman" w:cs="Times New Roman"/>
          <w:color w:val="000000"/>
        </w:rPr>
      </w:pPr>
      <w:r w:rsidRPr="00E2290A">
        <w:rPr>
          <w:rFonts w:ascii="Times New Roman" w:eastAsia="Montserrat Medium" w:hAnsi="Times New Roman" w:cs="Times New Roman"/>
          <w:b/>
          <w:color w:val="000000"/>
        </w:rPr>
        <w:t xml:space="preserve">Grupi i operatorëve ekonomik me nr. 651-20-7966-2-1-1 për ndriçimit publik në qytet </w:t>
      </w:r>
      <w:r w:rsidRPr="00E2290A">
        <w:rPr>
          <w:rFonts w:ascii="Times New Roman" w:eastAsia="Montserrat Medium" w:hAnsi="Times New Roman" w:cs="Times New Roman"/>
          <w:color w:val="000000"/>
        </w:rPr>
        <w:t>- ka intervenuar sipas nevojës dhe kërkesave të qytetarëve. Për sanimin e rrjetit ekzistues po ashtu është bërë edhe zgjerimi i rrjetit si më poshtë:s</w:t>
      </w:r>
    </w:p>
    <w:p w:rsidR="00E2290A" w:rsidRPr="00E2290A" w:rsidRDefault="00E2290A" w:rsidP="003E6D3F">
      <w:pPr>
        <w:spacing w:after="12" w:line="276" w:lineRule="auto"/>
        <w:ind w:right="266"/>
        <w:jc w:val="both"/>
        <w:rPr>
          <w:rFonts w:ascii="Times New Roman" w:eastAsia="Montserrat Medium" w:hAnsi="Times New Roman" w:cs="Times New Roman"/>
          <w:b/>
          <w:color w:val="FF0000"/>
        </w:rPr>
      </w:pPr>
    </w:p>
    <w:p w:rsidR="00E2290A" w:rsidRPr="00E2290A" w:rsidRDefault="00E2290A" w:rsidP="003E6D3F">
      <w:pPr>
        <w:numPr>
          <w:ilvl w:val="0"/>
          <w:numId w:val="15"/>
        </w:numPr>
        <w:pBdr>
          <w:top w:val="nil"/>
          <w:left w:val="nil"/>
          <w:bottom w:val="nil"/>
          <w:right w:val="nil"/>
          <w:between w:val="nil"/>
        </w:pBdr>
        <w:spacing w:after="12" w:line="276" w:lineRule="auto"/>
        <w:ind w:right="266"/>
        <w:jc w:val="both"/>
        <w:rPr>
          <w:rFonts w:ascii="Times New Roman" w:eastAsia="Montserrat Medium" w:hAnsi="Times New Roman" w:cs="Times New Roman"/>
          <w:color w:val="FF0000"/>
        </w:rPr>
      </w:pPr>
      <w:r w:rsidRPr="00E2290A">
        <w:rPr>
          <w:rFonts w:ascii="Times New Roman" w:eastAsia="Montserrat Medium" w:hAnsi="Times New Roman" w:cs="Times New Roman"/>
          <w:color w:val="000000"/>
          <w:highlight w:val="white"/>
        </w:rPr>
        <w:t>Zgjerimi i rrjetit në është bëre prej - 1889 metra gjatësi në Qytet , është bër zgjerim i rrjetit : Rr." Medlin Olbrait " 175 m', rr."28 Nëntori" 260 m', lagjja "Zabel" 62 m', Te Sheshi në qendër 230 m'  rr."Uskana" 263 m', rr. "Murat Kelmendi" 175 m',rr"28 Nëntori " rrugët Lidhëse 180 m', rr."Kalaja" 182 m', rruga e Prishtinës(përballë Meridianit) 80 m', rruga e Pishtinës te tunelli 50m', rr."Mustaf Kokaj" 42m',  rr."Murat Kryeziu " 110 m' dhe te Kodra e Dëshmorëve “ 80 m'.</w:t>
      </w:r>
      <w:r w:rsidRPr="00E2290A">
        <w:rPr>
          <w:rFonts w:ascii="Times New Roman" w:eastAsia="Montserrat Medium" w:hAnsi="Times New Roman" w:cs="Times New Roman"/>
          <w:color w:val="000000"/>
        </w:rPr>
        <w:t xml:space="preserve"> Vazhdon implementimi i projektit sipas nevojës dhe kërkesave të qytetarëve.  </w:t>
      </w:r>
    </w:p>
    <w:p w:rsidR="00E2290A" w:rsidRPr="00E2290A" w:rsidRDefault="00E2290A" w:rsidP="003E6D3F">
      <w:pPr>
        <w:spacing w:after="12" w:line="276" w:lineRule="auto"/>
        <w:ind w:left="1080" w:right="266"/>
        <w:jc w:val="both"/>
        <w:rPr>
          <w:rFonts w:ascii="Times New Roman" w:eastAsia="Montserrat Medium" w:hAnsi="Times New Roman" w:cs="Times New Roman"/>
          <w:color w:val="FF0000"/>
        </w:rPr>
      </w:pPr>
    </w:p>
    <w:p w:rsidR="00E2290A" w:rsidRPr="00E2290A" w:rsidRDefault="00E2290A" w:rsidP="003E6D3F">
      <w:pPr>
        <w:numPr>
          <w:ilvl w:val="0"/>
          <w:numId w:val="15"/>
        </w:numPr>
        <w:pBdr>
          <w:top w:val="nil"/>
          <w:left w:val="nil"/>
          <w:bottom w:val="nil"/>
          <w:right w:val="nil"/>
          <w:between w:val="nil"/>
        </w:pBdr>
        <w:spacing w:after="14" w:line="276" w:lineRule="auto"/>
        <w:ind w:right="266"/>
        <w:jc w:val="both"/>
        <w:rPr>
          <w:rFonts w:ascii="Times New Roman" w:eastAsia="Montserrat Medium" w:hAnsi="Times New Roman" w:cs="Times New Roman"/>
          <w:color w:val="000000"/>
        </w:rPr>
      </w:pPr>
      <w:r w:rsidRPr="00E2290A">
        <w:rPr>
          <w:rFonts w:ascii="Times New Roman" w:eastAsia="Montserrat Medium" w:hAnsi="Times New Roman" w:cs="Times New Roman"/>
          <w:b/>
          <w:color w:val="000000"/>
        </w:rPr>
        <w:t>Ndriçimi publik në fshatra,</w:t>
      </w:r>
      <w:r w:rsidRPr="00E2290A">
        <w:rPr>
          <w:rFonts w:ascii="Times New Roman" w:eastAsia="Montserrat Medium" w:hAnsi="Times New Roman" w:cs="Times New Roman"/>
          <w:color w:val="000000"/>
        </w:rPr>
        <w:t xml:space="preserve"> Grupi i Operatorëve Ekonomik   N.T.P i Toni - Goni: EL-BAO, SH.P.K : EING COM SH.P.K., F.SH. Malishevë Gjilan, Kontrata Publike Kornizë Nr.Identifilkimi : 651-21-5456-1-1-1, ka intervenuar pas identifikimit nga zyrtarët përgjegjës dhe sipas kërkesave të banorëve është bërë sanimi në rrjetit ekzistues ndërsa zgjerim të rrjetit kemi pasur si më poshtë:</w:t>
      </w:r>
    </w:p>
    <w:p w:rsidR="00E2290A" w:rsidRPr="00E2290A" w:rsidRDefault="00E2290A" w:rsidP="003E6D3F">
      <w:pPr>
        <w:spacing w:after="0" w:line="276" w:lineRule="auto"/>
        <w:ind w:right="266"/>
        <w:jc w:val="both"/>
        <w:rPr>
          <w:rFonts w:ascii="Times New Roman" w:eastAsia="Montserrat Medium" w:hAnsi="Times New Roman" w:cs="Times New Roman"/>
        </w:rPr>
      </w:pPr>
    </w:p>
    <w:p w:rsidR="00E2290A" w:rsidRPr="00E2290A" w:rsidRDefault="00E2290A" w:rsidP="003E6D3F">
      <w:pPr>
        <w:numPr>
          <w:ilvl w:val="0"/>
          <w:numId w:val="15"/>
        </w:numPr>
        <w:pBdr>
          <w:top w:val="nil"/>
          <w:left w:val="nil"/>
          <w:bottom w:val="nil"/>
          <w:right w:val="nil"/>
          <w:between w:val="nil"/>
        </w:pBdr>
        <w:spacing w:after="0" w:line="276" w:lineRule="auto"/>
        <w:ind w:right="266"/>
        <w:jc w:val="both"/>
        <w:rPr>
          <w:rFonts w:ascii="Times New Roman" w:eastAsia="Montserrat Medium" w:hAnsi="Times New Roman" w:cs="Times New Roman"/>
          <w:color w:val="FF0000"/>
        </w:rPr>
      </w:pPr>
      <w:r w:rsidRPr="00E2290A">
        <w:rPr>
          <w:rFonts w:ascii="Times New Roman" w:eastAsia="Montserrat Medium" w:hAnsi="Times New Roman" w:cs="Times New Roman"/>
          <w:color w:val="000000"/>
        </w:rPr>
        <w:lastRenderedPageBreak/>
        <w:t xml:space="preserve">Në fshatra janë bërë zgjerim i rrejtit  prej 1685 metra gjatësi  : si në  fshatrat:  Maslishevë,    Llashticë, LLadovë, Bresalc, Zhegër, Stublinë, Mireshë, Livoç i Ulët, Përlepnicë, Muhaxherët e Malishevës, Uglar, vazhdon implementimi i projektit sipas nevojës dhe kërkesave të qytetarëve . </w:t>
      </w:r>
    </w:p>
    <w:p w:rsidR="00E2290A" w:rsidRPr="00E2290A" w:rsidRDefault="00E2290A" w:rsidP="003E6D3F">
      <w:pPr>
        <w:spacing w:after="8" w:line="276" w:lineRule="auto"/>
        <w:ind w:left="180" w:right="8167"/>
        <w:rPr>
          <w:rFonts w:ascii="Times New Roman" w:eastAsia="Montserrat Medium" w:hAnsi="Times New Roman" w:cs="Times New Roman"/>
        </w:rPr>
      </w:pPr>
    </w:p>
    <w:p w:rsidR="00E2290A" w:rsidRPr="006C3A3A" w:rsidRDefault="00E2290A" w:rsidP="006C3A3A">
      <w:pPr>
        <w:spacing w:line="276" w:lineRule="auto"/>
        <w:ind w:left="-270"/>
        <w:rPr>
          <w:rFonts w:ascii="Times New Roman" w:hAnsi="Times New Roman" w:cs="Times New Roman"/>
          <w:b/>
          <w:color w:val="000000"/>
        </w:rPr>
      </w:pPr>
      <w:r w:rsidRPr="00E2290A">
        <w:rPr>
          <w:rFonts w:ascii="Times New Roman" w:eastAsia="Montserrat Medium" w:hAnsi="Times New Roman" w:cs="Times New Roman"/>
          <w:color w:val="000000"/>
        </w:rPr>
        <w:t xml:space="preserve">     </w:t>
      </w:r>
      <w:r w:rsidRPr="006C3A3A">
        <w:rPr>
          <w:rFonts w:ascii="Times New Roman" w:hAnsi="Times New Roman" w:cs="Times New Roman"/>
          <w:b/>
          <w:color w:val="000000"/>
        </w:rPr>
        <w:t>Planifikimet për vitin 2022</w:t>
      </w:r>
    </w:p>
    <w:p w:rsidR="00E2290A" w:rsidRPr="00E2290A" w:rsidRDefault="00E2290A" w:rsidP="003E6D3F">
      <w:pPr>
        <w:spacing w:line="276" w:lineRule="auto"/>
        <w:rPr>
          <w:rFonts w:ascii="Times New Roman" w:eastAsia="Montserrat Medium" w:hAnsi="Times New Roman" w:cs="Times New Roman"/>
          <w:color w:val="000000"/>
        </w:rPr>
      </w:pPr>
      <w:r w:rsidRPr="00E2290A">
        <w:rPr>
          <w:rFonts w:ascii="Times New Roman" w:eastAsia="Montserrat Medium" w:hAnsi="Times New Roman" w:cs="Times New Roman"/>
          <w:color w:val="000000"/>
        </w:rPr>
        <w:t>Ne muajin mars kemi bërë planifikimin e prokurimit publik për  investime kapital si dhe shërbimet që jane të domosdoshme për Komunën e Gjilanit.</w:t>
      </w:r>
    </w:p>
    <w:tbl>
      <w:tblPr>
        <w:tblStyle w:val="GridTable4"/>
        <w:tblW w:w="7371" w:type="dxa"/>
        <w:tblLayout w:type="fixed"/>
        <w:tblLook w:val="04A0" w:firstRow="1" w:lastRow="0" w:firstColumn="1" w:lastColumn="0" w:noHBand="0" w:noVBand="1"/>
      </w:tblPr>
      <w:tblGrid>
        <w:gridCol w:w="4405"/>
        <w:gridCol w:w="2966"/>
      </w:tblGrid>
      <w:tr w:rsidR="00E2290A" w:rsidRPr="00E2290A" w:rsidTr="00C443FE">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440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 xml:space="preserve">1.  Mirëmbajtja dimërore e Rrugëve në KK Gjilan  </w:t>
            </w:r>
          </w:p>
        </w:tc>
        <w:tc>
          <w:tcPr>
            <w:tcW w:w="2966" w:type="dxa"/>
          </w:tcPr>
          <w:p w:rsidR="00E2290A" w:rsidRPr="00E2290A" w:rsidRDefault="00E2290A" w:rsidP="003E6D3F">
            <w:pPr>
              <w:spacing w:line="276"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2290A">
              <w:rPr>
                <w:rFonts w:ascii="Times New Roman" w:hAnsi="Times New Roman" w:cs="Times New Roman"/>
              </w:rPr>
              <w:t xml:space="preserve">                                                                                     </w:t>
            </w:r>
            <w:r w:rsidRPr="00E2290A">
              <w:rPr>
                <w:rFonts w:ascii="Times New Roman" w:hAnsi="Times New Roman" w:cs="Times New Roman"/>
                <w:color w:val="000000"/>
              </w:rPr>
              <w:t>100,000.00 €</w:t>
            </w:r>
          </w:p>
        </w:tc>
      </w:tr>
      <w:tr w:rsidR="00E2290A" w:rsidRPr="00E2290A" w:rsidTr="00C443F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40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2. Sinjalizimi horizontal dhe vertikal  në KK Gjilan</w:t>
            </w:r>
          </w:p>
        </w:tc>
        <w:tc>
          <w:tcPr>
            <w:tcW w:w="2966" w:type="dxa"/>
          </w:tcPr>
          <w:p w:rsidR="00E2290A" w:rsidRPr="00E2290A"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290A">
              <w:rPr>
                <w:rFonts w:ascii="Times New Roman" w:hAnsi="Times New Roman" w:cs="Times New Roman"/>
              </w:rPr>
              <w:t xml:space="preserve">                                                                                               100,000.00 €</w:t>
            </w:r>
          </w:p>
        </w:tc>
      </w:tr>
      <w:tr w:rsidR="00E2290A" w:rsidRPr="00E2290A" w:rsidTr="00C443FE">
        <w:trPr>
          <w:trHeight w:val="344"/>
        </w:trPr>
        <w:tc>
          <w:tcPr>
            <w:cnfStyle w:val="001000000000" w:firstRow="0" w:lastRow="0" w:firstColumn="1" w:lastColumn="0" w:oddVBand="0" w:evenVBand="0" w:oddHBand="0" w:evenHBand="0" w:firstRowFirstColumn="0" w:firstRowLastColumn="0" w:lastRowFirstColumn="0" w:lastRowLastColumn="0"/>
            <w:tcW w:w="440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 xml:space="preserve">3. Pastrimi i rrugëve, trotuarve, mirëmbajtja e parqeve dhe hapësirave gjelbreuese KK Gjilan </w:t>
            </w:r>
          </w:p>
        </w:tc>
        <w:tc>
          <w:tcPr>
            <w:tcW w:w="2966" w:type="dxa"/>
          </w:tcPr>
          <w:p w:rsidR="00E2290A" w:rsidRPr="00E2290A"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90A">
              <w:rPr>
                <w:rFonts w:ascii="Times New Roman" w:hAnsi="Times New Roman" w:cs="Times New Roman"/>
              </w:rPr>
              <w:t xml:space="preserve">  250,000.00 €                                                                                                                            </w:t>
            </w:r>
          </w:p>
        </w:tc>
      </w:tr>
      <w:tr w:rsidR="00E2290A" w:rsidRPr="00E2290A" w:rsidTr="00C443F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405" w:type="dxa"/>
          </w:tcPr>
          <w:p w:rsidR="00E2290A" w:rsidRPr="00E2290A" w:rsidRDefault="00E2290A" w:rsidP="003E6D3F">
            <w:pPr>
              <w:numPr>
                <w:ilvl w:val="0"/>
                <w:numId w:val="1"/>
              </w:numPr>
              <w:pBdr>
                <w:top w:val="nil"/>
                <w:left w:val="nil"/>
                <w:bottom w:val="nil"/>
                <w:right w:val="nil"/>
                <w:between w:val="nil"/>
              </w:pBdr>
              <w:spacing w:after="160" w:line="276" w:lineRule="auto"/>
              <w:ind w:left="248" w:hanging="270"/>
              <w:rPr>
                <w:rFonts w:ascii="Times New Roman" w:hAnsi="Times New Roman" w:cs="Times New Roman"/>
              </w:rPr>
            </w:pPr>
            <w:r w:rsidRPr="00E2290A">
              <w:rPr>
                <w:rFonts w:ascii="Times New Roman" w:hAnsi="Times New Roman" w:cs="Times New Roman"/>
                <w:b w:val="0"/>
                <w:color w:val="000000"/>
              </w:rPr>
              <w:t xml:space="preserve">Tërheqja e automjeteve </w:t>
            </w:r>
          </w:p>
        </w:tc>
        <w:tc>
          <w:tcPr>
            <w:tcW w:w="2966" w:type="dxa"/>
          </w:tcPr>
          <w:p w:rsidR="00E2290A" w:rsidRPr="00E2290A"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290A">
              <w:rPr>
                <w:rFonts w:ascii="Times New Roman" w:hAnsi="Times New Roman" w:cs="Times New Roman"/>
              </w:rPr>
              <w:t>10 000,00</w:t>
            </w:r>
          </w:p>
        </w:tc>
      </w:tr>
      <w:tr w:rsidR="00E2290A" w:rsidRPr="00E2290A" w:rsidTr="00C443FE">
        <w:trPr>
          <w:trHeight w:val="344"/>
        </w:trPr>
        <w:tc>
          <w:tcPr>
            <w:cnfStyle w:val="001000000000" w:firstRow="0" w:lastRow="0" w:firstColumn="1" w:lastColumn="0" w:oddVBand="0" w:evenVBand="0" w:oddHBand="0" w:evenHBand="0" w:firstRowFirstColumn="0" w:firstRowLastColumn="0" w:lastRowFirstColumn="0" w:lastRowLastColumn="0"/>
            <w:tcW w:w="4405" w:type="dxa"/>
          </w:tcPr>
          <w:p w:rsidR="00E2290A" w:rsidRPr="00E2290A" w:rsidRDefault="00E2290A" w:rsidP="003E6D3F">
            <w:pPr>
              <w:numPr>
                <w:ilvl w:val="0"/>
                <w:numId w:val="1"/>
              </w:numPr>
              <w:pBdr>
                <w:top w:val="nil"/>
                <w:left w:val="nil"/>
                <w:bottom w:val="nil"/>
                <w:right w:val="nil"/>
                <w:between w:val="nil"/>
              </w:pBdr>
              <w:spacing w:after="160" w:line="276" w:lineRule="auto"/>
              <w:ind w:left="248" w:hanging="270"/>
              <w:rPr>
                <w:rFonts w:ascii="Times New Roman" w:hAnsi="Times New Roman" w:cs="Times New Roman"/>
              </w:rPr>
            </w:pPr>
            <w:r w:rsidRPr="00E2290A">
              <w:rPr>
                <w:rFonts w:ascii="Times New Roman" w:hAnsi="Times New Roman" w:cs="Times New Roman"/>
                <w:b w:val="0"/>
                <w:color w:val="000000"/>
              </w:rPr>
              <w:t xml:space="preserve">Kontrata në vepër </w:t>
            </w:r>
          </w:p>
        </w:tc>
        <w:tc>
          <w:tcPr>
            <w:tcW w:w="2966" w:type="dxa"/>
          </w:tcPr>
          <w:p w:rsidR="00E2290A" w:rsidRPr="00E2290A" w:rsidRDefault="00E2290A" w:rsidP="003E6D3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90A">
              <w:rPr>
                <w:rFonts w:ascii="Times New Roman" w:hAnsi="Times New Roman" w:cs="Times New Roman"/>
              </w:rPr>
              <w:t>12 000,00</w:t>
            </w:r>
          </w:p>
        </w:tc>
      </w:tr>
      <w:tr w:rsidR="00E2290A" w:rsidRPr="00E2290A" w:rsidTr="00C443F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40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Grand Totali</w:t>
            </w:r>
          </w:p>
        </w:tc>
        <w:tc>
          <w:tcPr>
            <w:tcW w:w="2966" w:type="dxa"/>
          </w:tcPr>
          <w:p w:rsidR="00E2290A" w:rsidRPr="00E2290A" w:rsidRDefault="00E2290A" w:rsidP="003E6D3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290A">
              <w:rPr>
                <w:rFonts w:ascii="Times New Roman" w:hAnsi="Times New Roman" w:cs="Times New Roman"/>
              </w:rPr>
              <w:t>472 000,00</w:t>
            </w:r>
          </w:p>
        </w:tc>
      </w:tr>
    </w:tbl>
    <w:p w:rsidR="00E2290A" w:rsidRPr="00E2290A" w:rsidRDefault="00E2290A" w:rsidP="003E6D3F">
      <w:pPr>
        <w:spacing w:line="276" w:lineRule="auto"/>
        <w:rPr>
          <w:rFonts w:ascii="Times New Roman" w:hAnsi="Times New Roman" w:cs="Times New Roman"/>
          <w:b/>
          <w:color w:val="000000"/>
        </w:rPr>
      </w:pPr>
    </w:p>
    <w:p w:rsidR="00E2290A" w:rsidRPr="00E2290A" w:rsidRDefault="00E2290A" w:rsidP="003E6D3F">
      <w:pPr>
        <w:spacing w:line="276" w:lineRule="auto"/>
        <w:rPr>
          <w:rFonts w:ascii="Times New Roman" w:eastAsia="Montserrat Medium" w:hAnsi="Times New Roman" w:cs="Times New Roman"/>
          <w:color w:val="000000"/>
        </w:rPr>
      </w:pPr>
      <w:r w:rsidRPr="00E2290A">
        <w:rPr>
          <w:rFonts w:ascii="Times New Roman" w:hAnsi="Times New Roman" w:cs="Times New Roman"/>
          <w:b/>
          <w:color w:val="000000"/>
        </w:rPr>
        <w:t>PROJEKTET E PLANIFIKUARA NGA BUXHETI I KOMUNËS:</w:t>
      </w:r>
    </w:p>
    <w:tbl>
      <w:tblPr>
        <w:tblStyle w:val="TableGrid"/>
        <w:tblW w:w="7375" w:type="dxa"/>
        <w:tblLayout w:type="fixed"/>
        <w:tblLook w:val="04A0" w:firstRow="1" w:lastRow="0" w:firstColumn="1" w:lastColumn="0" w:noHBand="0" w:noVBand="1"/>
      </w:tblPr>
      <w:tblGrid>
        <w:gridCol w:w="2695"/>
        <w:gridCol w:w="2430"/>
        <w:gridCol w:w="2250"/>
      </w:tblGrid>
      <w:tr w:rsidR="00E2290A" w:rsidRPr="00C443FE" w:rsidTr="00C2100C">
        <w:trPr>
          <w:trHeight w:val="298"/>
        </w:trPr>
        <w:tc>
          <w:tcPr>
            <w:tcW w:w="2695"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1.  Rikonstriumi i rrugës " Adem Jashari" Dhe "Zija Shemsiu"</w:t>
            </w:r>
          </w:p>
        </w:tc>
        <w:tc>
          <w:tcPr>
            <w:tcW w:w="2430" w:type="dxa"/>
          </w:tcPr>
          <w:p w:rsidR="00E2290A" w:rsidRPr="00C443FE" w:rsidRDefault="00E2290A" w:rsidP="003E6D3F">
            <w:pPr>
              <w:spacing w:line="276" w:lineRule="auto"/>
              <w:rPr>
                <w:rFonts w:ascii="Times New Roman" w:hAnsi="Times New Roman" w:cs="Times New Roman"/>
                <w:color w:val="000000"/>
              </w:rPr>
            </w:pPr>
            <w:r w:rsidRPr="00C443FE">
              <w:rPr>
                <w:rFonts w:ascii="Times New Roman" w:hAnsi="Times New Roman" w:cs="Times New Roman"/>
                <w:color w:val="000000"/>
              </w:rPr>
              <w:t>Nuk kanë filluar punimet për arsyje teknike</w:t>
            </w:r>
          </w:p>
        </w:tc>
        <w:tc>
          <w:tcPr>
            <w:tcW w:w="2250" w:type="dxa"/>
          </w:tcPr>
          <w:p w:rsidR="00E2290A" w:rsidRPr="00C443FE" w:rsidRDefault="00E2290A" w:rsidP="003E6D3F">
            <w:pPr>
              <w:spacing w:line="276" w:lineRule="auto"/>
              <w:rPr>
                <w:rFonts w:ascii="Times New Roman" w:hAnsi="Times New Roman" w:cs="Times New Roman"/>
                <w:color w:val="000000"/>
              </w:rPr>
            </w:pPr>
            <w:r w:rsidRPr="00C443FE">
              <w:rPr>
                <w:rFonts w:ascii="Times New Roman" w:hAnsi="Times New Roman" w:cs="Times New Roman"/>
                <w:color w:val="000000"/>
              </w:rPr>
              <w:t>400,000.00 €</w:t>
            </w:r>
          </w:p>
        </w:tc>
      </w:tr>
      <w:tr w:rsidR="00E2290A" w:rsidRPr="00C443FE" w:rsidTr="00C2100C">
        <w:trPr>
          <w:trHeight w:val="344"/>
        </w:trPr>
        <w:tc>
          <w:tcPr>
            <w:tcW w:w="2695"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2.  Asfaltimi i rrugëve në fshatin       Nasalë</w:t>
            </w:r>
          </w:p>
        </w:tc>
        <w:tc>
          <w:tcPr>
            <w:tcW w:w="243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Ka përfunduar projekti</w:t>
            </w:r>
          </w:p>
        </w:tc>
        <w:tc>
          <w:tcPr>
            <w:tcW w:w="225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105,623,00 €</w:t>
            </w:r>
          </w:p>
        </w:tc>
      </w:tr>
      <w:tr w:rsidR="00E2290A" w:rsidRPr="00C443FE" w:rsidTr="00C2100C">
        <w:trPr>
          <w:trHeight w:val="344"/>
        </w:trPr>
        <w:tc>
          <w:tcPr>
            <w:tcW w:w="2695"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3.  Asfaltimi i rrugëve ne fshatin  Llashticë</w:t>
            </w:r>
          </w:p>
        </w:tc>
        <w:tc>
          <w:tcPr>
            <w:tcW w:w="243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Në implementim të projektit</w:t>
            </w:r>
          </w:p>
        </w:tc>
        <w:tc>
          <w:tcPr>
            <w:tcW w:w="225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118,195,62 €</w:t>
            </w:r>
          </w:p>
        </w:tc>
      </w:tr>
      <w:tr w:rsidR="00E2290A" w:rsidRPr="00C443FE" w:rsidTr="00C2100C">
        <w:trPr>
          <w:trHeight w:val="344"/>
        </w:trPr>
        <w:tc>
          <w:tcPr>
            <w:tcW w:w="2695"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4.  Asfaltimi i rrugëve lidhëse me rrugën Qarkore</w:t>
            </w:r>
          </w:p>
        </w:tc>
        <w:tc>
          <w:tcPr>
            <w:tcW w:w="243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Nuk kanë filluar punimet për arsyje teknike</w:t>
            </w:r>
          </w:p>
        </w:tc>
        <w:tc>
          <w:tcPr>
            <w:tcW w:w="225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174,085,00 €</w:t>
            </w:r>
          </w:p>
        </w:tc>
      </w:tr>
      <w:tr w:rsidR="00E2290A" w:rsidRPr="00C443FE" w:rsidTr="00C2100C">
        <w:trPr>
          <w:trHeight w:val="344"/>
        </w:trPr>
        <w:tc>
          <w:tcPr>
            <w:tcW w:w="2695"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 xml:space="preserve">5.  Asfaltimi i rrugëve në lagjen "Arbëria" </w:t>
            </w:r>
          </w:p>
        </w:tc>
        <w:tc>
          <w:tcPr>
            <w:tcW w:w="243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Në implementim të projektit</w:t>
            </w:r>
          </w:p>
        </w:tc>
        <w:tc>
          <w:tcPr>
            <w:tcW w:w="225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165,106,00 €</w:t>
            </w:r>
          </w:p>
        </w:tc>
      </w:tr>
      <w:tr w:rsidR="00E2290A" w:rsidRPr="00C443FE" w:rsidTr="00C2100C">
        <w:trPr>
          <w:trHeight w:val="344"/>
        </w:trPr>
        <w:tc>
          <w:tcPr>
            <w:tcW w:w="2695"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 xml:space="preserve">6.   Asfaltimi i rrugë ne lagjen e  Vishnjeve Pjesa I </w:t>
            </w:r>
          </w:p>
        </w:tc>
        <w:tc>
          <w:tcPr>
            <w:tcW w:w="243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Në implementim të projektit</w:t>
            </w:r>
          </w:p>
        </w:tc>
        <w:tc>
          <w:tcPr>
            <w:tcW w:w="225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194,672,95 €</w:t>
            </w:r>
          </w:p>
        </w:tc>
      </w:tr>
      <w:tr w:rsidR="00E2290A" w:rsidRPr="00C443FE" w:rsidTr="00C2100C">
        <w:trPr>
          <w:trHeight w:val="344"/>
        </w:trPr>
        <w:tc>
          <w:tcPr>
            <w:tcW w:w="2695"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7.   Rruga në lagjen Porodin/kanalizimi fekal dhe ujësjellësi</w:t>
            </w:r>
          </w:p>
        </w:tc>
        <w:tc>
          <w:tcPr>
            <w:tcW w:w="243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Në implementim të projektit</w:t>
            </w:r>
          </w:p>
        </w:tc>
        <w:tc>
          <w:tcPr>
            <w:tcW w:w="225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 xml:space="preserve">84,003,98 € </w:t>
            </w:r>
          </w:p>
        </w:tc>
      </w:tr>
      <w:tr w:rsidR="00E2290A" w:rsidRPr="00C443FE" w:rsidTr="00C2100C">
        <w:trPr>
          <w:trHeight w:val="344"/>
        </w:trPr>
        <w:tc>
          <w:tcPr>
            <w:tcW w:w="2695"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8.  Asfaltimi i rrugëve në Bresalc në gjatësi prej L= 150m+62m=212 m</w:t>
            </w:r>
          </w:p>
        </w:tc>
        <w:tc>
          <w:tcPr>
            <w:tcW w:w="243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Ka përfunduar, shtresa e pare</w:t>
            </w:r>
          </w:p>
        </w:tc>
        <w:tc>
          <w:tcPr>
            <w:tcW w:w="225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30,272.00 €.</w:t>
            </w:r>
          </w:p>
        </w:tc>
      </w:tr>
      <w:tr w:rsidR="00E2290A" w:rsidRPr="00C443FE" w:rsidTr="00C2100C">
        <w:trPr>
          <w:trHeight w:val="344"/>
        </w:trPr>
        <w:tc>
          <w:tcPr>
            <w:tcW w:w="2695"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Gjithsej vlera:</w:t>
            </w:r>
          </w:p>
        </w:tc>
        <w:tc>
          <w:tcPr>
            <w:tcW w:w="2430" w:type="dxa"/>
          </w:tcPr>
          <w:p w:rsidR="00E2290A" w:rsidRPr="00C443FE" w:rsidRDefault="00E2290A" w:rsidP="003E6D3F">
            <w:pPr>
              <w:spacing w:line="276" w:lineRule="auto"/>
              <w:rPr>
                <w:rFonts w:ascii="Times New Roman" w:hAnsi="Times New Roman" w:cs="Times New Roman"/>
              </w:rPr>
            </w:pPr>
          </w:p>
        </w:tc>
        <w:tc>
          <w:tcPr>
            <w:tcW w:w="2250" w:type="dxa"/>
          </w:tcPr>
          <w:p w:rsidR="00E2290A" w:rsidRPr="00C443FE" w:rsidRDefault="00E2290A" w:rsidP="003E6D3F">
            <w:pPr>
              <w:spacing w:line="276" w:lineRule="auto"/>
              <w:rPr>
                <w:rFonts w:ascii="Times New Roman" w:hAnsi="Times New Roman" w:cs="Times New Roman"/>
              </w:rPr>
            </w:pPr>
            <w:r w:rsidRPr="00C443FE">
              <w:rPr>
                <w:rFonts w:ascii="Times New Roman" w:hAnsi="Times New Roman" w:cs="Times New Roman"/>
              </w:rPr>
              <w:t>1,271958.55 €</w:t>
            </w:r>
          </w:p>
        </w:tc>
      </w:tr>
    </w:tbl>
    <w:p w:rsidR="00E2290A" w:rsidRPr="00E2290A" w:rsidRDefault="00E2290A" w:rsidP="003E6D3F">
      <w:pPr>
        <w:spacing w:line="276" w:lineRule="auto"/>
        <w:rPr>
          <w:rFonts w:ascii="Times New Roman" w:hAnsi="Times New Roman" w:cs="Times New Roman"/>
          <w:b/>
          <w:color w:val="000000"/>
        </w:rPr>
      </w:pPr>
    </w:p>
    <w:p w:rsidR="00240885" w:rsidRDefault="00240885" w:rsidP="003E6D3F">
      <w:pPr>
        <w:spacing w:line="276" w:lineRule="auto"/>
        <w:ind w:left="-90"/>
        <w:rPr>
          <w:rFonts w:ascii="Times New Roman" w:hAnsi="Times New Roman" w:cs="Times New Roman"/>
          <w:b/>
          <w:color w:val="000000"/>
        </w:rPr>
      </w:pPr>
    </w:p>
    <w:p w:rsidR="00E2290A" w:rsidRPr="00E2290A" w:rsidRDefault="00E2290A" w:rsidP="003E6D3F">
      <w:pPr>
        <w:spacing w:line="276" w:lineRule="auto"/>
        <w:ind w:left="-90"/>
        <w:rPr>
          <w:rFonts w:ascii="Times New Roman" w:hAnsi="Times New Roman" w:cs="Times New Roman"/>
          <w:b/>
          <w:color w:val="000000"/>
        </w:rPr>
      </w:pPr>
      <w:r w:rsidRPr="00E2290A">
        <w:rPr>
          <w:rFonts w:ascii="Times New Roman" w:hAnsi="Times New Roman" w:cs="Times New Roman"/>
          <w:b/>
          <w:color w:val="000000"/>
        </w:rPr>
        <w:lastRenderedPageBreak/>
        <w:t>Ndërsa pr</w:t>
      </w:r>
      <w:r w:rsidR="00BF1686">
        <w:rPr>
          <w:rFonts w:ascii="Times New Roman" w:hAnsi="Times New Roman" w:cs="Times New Roman"/>
          <w:b/>
          <w:color w:val="000000"/>
        </w:rPr>
        <w:t>ojektet e Grantit të P</w:t>
      </w:r>
      <w:r w:rsidR="004D6CFA">
        <w:rPr>
          <w:rFonts w:ascii="Times New Roman" w:hAnsi="Times New Roman" w:cs="Times New Roman"/>
          <w:b/>
          <w:color w:val="000000"/>
        </w:rPr>
        <w:t>e</w:t>
      </w:r>
      <w:bookmarkStart w:id="0" w:name="_GoBack"/>
      <w:bookmarkEnd w:id="0"/>
      <w:r w:rsidR="00BF1686">
        <w:rPr>
          <w:rFonts w:ascii="Times New Roman" w:hAnsi="Times New Roman" w:cs="Times New Roman"/>
          <w:b/>
          <w:color w:val="000000"/>
        </w:rPr>
        <w:t>rformancë</w:t>
      </w:r>
      <w:r w:rsidRPr="00E2290A">
        <w:rPr>
          <w:rFonts w:ascii="Times New Roman" w:hAnsi="Times New Roman" w:cs="Times New Roman"/>
          <w:b/>
          <w:color w:val="000000"/>
        </w:rPr>
        <w:t>s 864,000 euro:</w:t>
      </w:r>
    </w:p>
    <w:tbl>
      <w:tblPr>
        <w:tblStyle w:val="TableGrid"/>
        <w:tblW w:w="7195" w:type="dxa"/>
        <w:tblLayout w:type="fixed"/>
        <w:tblLook w:val="04A0" w:firstRow="1" w:lastRow="0" w:firstColumn="1" w:lastColumn="0" w:noHBand="0" w:noVBand="1"/>
      </w:tblPr>
      <w:tblGrid>
        <w:gridCol w:w="2785"/>
        <w:gridCol w:w="2160"/>
        <w:gridCol w:w="2250"/>
      </w:tblGrid>
      <w:tr w:rsidR="008405E8" w:rsidRPr="008405E8" w:rsidTr="008405E8">
        <w:trPr>
          <w:trHeight w:val="298"/>
        </w:trPr>
        <w:tc>
          <w:tcPr>
            <w:tcW w:w="2785" w:type="dxa"/>
          </w:tcPr>
          <w:p w:rsidR="00E2290A" w:rsidRPr="008405E8" w:rsidRDefault="00E2290A" w:rsidP="003E6D3F">
            <w:pPr>
              <w:spacing w:line="276" w:lineRule="auto"/>
              <w:rPr>
                <w:rFonts w:ascii="Times New Roman" w:hAnsi="Times New Roman" w:cs="Times New Roman"/>
              </w:rPr>
            </w:pPr>
            <w:r w:rsidRPr="008405E8">
              <w:rPr>
                <w:rFonts w:ascii="Times New Roman" w:hAnsi="Times New Roman" w:cs="Times New Roman"/>
              </w:rPr>
              <w:t>Kanalizimi fekal Livoç i Epërm - Livoç i Ulët dhe një pjesë e lagjës Kodra e Thatë</w:t>
            </w:r>
          </w:p>
        </w:tc>
        <w:tc>
          <w:tcPr>
            <w:tcW w:w="216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Nuk kanë filluar punimet për arsyje teknike</w:t>
            </w:r>
          </w:p>
        </w:tc>
        <w:tc>
          <w:tcPr>
            <w:tcW w:w="225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455,610.88 Euro</w:t>
            </w:r>
          </w:p>
        </w:tc>
      </w:tr>
      <w:tr w:rsidR="008405E8" w:rsidRPr="008405E8" w:rsidTr="008405E8">
        <w:trPr>
          <w:trHeight w:val="344"/>
        </w:trPr>
        <w:tc>
          <w:tcPr>
            <w:tcW w:w="2785" w:type="dxa"/>
          </w:tcPr>
          <w:p w:rsidR="00E2290A" w:rsidRPr="008405E8" w:rsidRDefault="00E2290A" w:rsidP="003E6D3F">
            <w:pPr>
              <w:spacing w:line="276" w:lineRule="auto"/>
              <w:rPr>
                <w:rFonts w:ascii="Times New Roman" w:hAnsi="Times New Roman" w:cs="Times New Roman"/>
              </w:rPr>
            </w:pPr>
            <w:r w:rsidRPr="008405E8">
              <w:rPr>
                <w:rFonts w:ascii="Times New Roman" w:hAnsi="Times New Roman" w:cs="Times New Roman"/>
              </w:rPr>
              <w:t xml:space="preserve">Terrenet Sportive                                                </w:t>
            </w:r>
          </w:p>
        </w:tc>
        <w:tc>
          <w:tcPr>
            <w:tcW w:w="216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Në implementim të projektit</w:t>
            </w:r>
          </w:p>
        </w:tc>
        <w:tc>
          <w:tcPr>
            <w:tcW w:w="225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359,889.75 Euro</w:t>
            </w:r>
          </w:p>
        </w:tc>
      </w:tr>
      <w:tr w:rsidR="008405E8" w:rsidRPr="008405E8" w:rsidTr="008405E8">
        <w:trPr>
          <w:trHeight w:val="344"/>
        </w:trPr>
        <w:tc>
          <w:tcPr>
            <w:tcW w:w="2785" w:type="dxa"/>
          </w:tcPr>
          <w:p w:rsidR="00E2290A" w:rsidRPr="008405E8" w:rsidRDefault="00E2290A" w:rsidP="003E6D3F">
            <w:pPr>
              <w:spacing w:line="276" w:lineRule="auto"/>
              <w:rPr>
                <w:rFonts w:ascii="Times New Roman" w:hAnsi="Times New Roman" w:cs="Times New Roman"/>
              </w:rPr>
            </w:pPr>
            <w:r w:rsidRPr="008405E8">
              <w:rPr>
                <w:rFonts w:ascii="Times New Roman" w:hAnsi="Times New Roman" w:cs="Times New Roman"/>
              </w:rPr>
              <w:t xml:space="preserve">Asfaltimi i rrugëve në fshatin Cërrnicë              </w:t>
            </w:r>
          </w:p>
        </w:tc>
        <w:tc>
          <w:tcPr>
            <w:tcW w:w="216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Në implementim të projektit</w:t>
            </w:r>
          </w:p>
        </w:tc>
        <w:tc>
          <w:tcPr>
            <w:tcW w:w="225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89,851.03   Euro</w:t>
            </w:r>
          </w:p>
        </w:tc>
      </w:tr>
      <w:tr w:rsidR="008405E8" w:rsidRPr="008405E8" w:rsidTr="008405E8">
        <w:trPr>
          <w:trHeight w:val="344"/>
        </w:trPr>
        <w:tc>
          <w:tcPr>
            <w:tcW w:w="2785" w:type="dxa"/>
          </w:tcPr>
          <w:p w:rsidR="00E2290A" w:rsidRPr="008405E8" w:rsidRDefault="00E2290A" w:rsidP="003E6D3F">
            <w:pPr>
              <w:spacing w:line="276" w:lineRule="auto"/>
              <w:rPr>
                <w:rFonts w:ascii="Times New Roman" w:hAnsi="Times New Roman" w:cs="Times New Roman"/>
              </w:rPr>
            </w:pPr>
            <w:r w:rsidRPr="008405E8">
              <w:rPr>
                <w:rFonts w:ascii="Times New Roman" w:hAnsi="Times New Roman" w:cs="Times New Roman"/>
              </w:rPr>
              <w:t xml:space="preserve">Asfaltimi i rrugëve në fshatin Haxhaj                </w:t>
            </w:r>
          </w:p>
        </w:tc>
        <w:tc>
          <w:tcPr>
            <w:tcW w:w="216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Në implementim të projektit</w:t>
            </w:r>
          </w:p>
        </w:tc>
        <w:tc>
          <w:tcPr>
            <w:tcW w:w="225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122,767.75 Euro</w:t>
            </w:r>
          </w:p>
        </w:tc>
      </w:tr>
      <w:tr w:rsidR="008405E8" w:rsidRPr="008405E8" w:rsidTr="008405E8">
        <w:trPr>
          <w:trHeight w:val="344"/>
        </w:trPr>
        <w:tc>
          <w:tcPr>
            <w:tcW w:w="2785" w:type="dxa"/>
          </w:tcPr>
          <w:p w:rsidR="00E2290A" w:rsidRPr="008405E8" w:rsidRDefault="00E2290A" w:rsidP="003E6D3F">
            <w:pPr>
              <w:spacing w:line="276" w:lineRule="auto"/>
              <w:rPr>
                <w:rFonts w:ascii="Times New Roman" w:hAnsi="Times New Roman" w:cs="Times New Roman"/>
              </w:rPr>
            </w:pPr>
            <w:r w:rsidRPr="008405E8">
              <w:rPr>
                <w:rFonts w:ascii="Times New Roman" w:hAnsi="Times New Roman" w:cs="Times New Roman"/>
              </w:rPr>
              <w:t xml:space="preserve">Gjithsej vlera:                  </w:t>
            </w:r>
          </w:p>
        </w:tc>
        <w:tc>
          <w:tcPr>
            <w:tcW w:w="2160" w:type="dxa"/>
          </w:tcPr>
          <w:p w:rsidR="00E2290A" w:rsidRPr="008405E8" w:rsidRDefault="00E2290A" w:rsidP="003E6D3F">
            <w:pPr>
              <w:spacing w:line="276" w:lineRule="auto"/>
              <w:rPr>
                <w:rFonts w:ascii="Times New Roman" w:eastAsia="Montserrat Medium" w:hAnsi="Times New Roman" w:cs="Times New Roman"/>
              </w:rPr>
            </w:pPr>
          </w:p>
        </w:tc>
        <w:tc>
          <w:tcPr>
            <w:tcW w:w="225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1,028,119.41Euro</w:t>
            </w:r>
          </w:p>
        </w:tc>
      </w:tr>
    </w:tbl>
    <w:p w:rsidR="00E2290A" w:rsidRPr="00E2290A" w:rsidRDefault="00E2290A" w:rsidP="003E6D3F">
      <w:pPr>
        <w:spacing w:line="276" w:lineRule="auto"/>
        <w:ind w:left="-90"/>
        <w:rPr>
          <w:rFonts w:ascii="Times New Roman" w:hAnsi="Times New Roman" w:cs="Times New Roman"/>
          <w:b/>
          <w:color w:val="000000"/>
        </w:rPr>
      </w:pPr>
    </w:p>
    <w:p w:rsidR="00E2290A" w:rsidRPr="00E2290A" w:rsidRDefault="00E2290A" w:rsidP="003E6D3F">
      <w:pPr>
        <w:spacing w:line="276" w:lineRule="auto"/>
        <w:rPr>
          <w:rFonts w:ascii="Times New Roman" w:hAnsi="Times New Roman" w:cs="Times New Roman"/>
          <w:b/>
          <w:color w:val="000000"/>
        </w:rPr>
      </w:pPr>
      <w:r w:rsidRPr="00E2290A">
        <w:rPr>
          <w:rFonts w:ascii="Times New Roman" w:hAnsi="Times New Roman" w:cs="Times New Roman"/>
          <w:b/>
          <w:color w:val="000000"/>
        </w:rPr>
        <w:t xml:space="preserve">Në thirrje nga MAPL-ja për aplikim me një projekt për bashkëfinancim në </w:t>
      </w:r>
      <w:r w:rsidR="00A37A09" w:rsidRPr="00E2290A">
        <w:rPr>
          <w:rFonts w:ascii="Times New Roman" w:hAnsi="Times New Roman" w:cs="Times New Roman"/>
          <w:b/>
          <w:color w:val="000000"/>
        </w:rPr>
        <w:t>infrastrukturë</w:t>
      </w:r>
      <w:r w:rsidRPr="00E2290A">
        <w:rPr>
          <w:rFonts w:ascii="Times New Roman" w:hAnsi="Times New Roman" w:cs="Times New Roman"/>
          <w:b/>
          <w:color w:val="000000"/>
        </w:rPr>
        <w:t xml:space="preserve"> rrugore, kemi aplikuar:</w:t>
      </w:r>
    </w:p>
    <w:tbl>
      <w:tblPr>
        <w:tblStyle w:val="TableGrid"/>
        <w:tblW w:w="7195" w:type="dxa"/>
        <w:tblLayout w:type="fixed"/>
        <w:tblLook w:val="04A0" w:firstRow="1" w:lastRow="0" w:firstColumn="1" w:lastColumn="0" w:noHBand="0" w:noVBand="1"/>
      </w:tblPr>
      <w:tblGrid>
        <w:gridCol w:w="2785"/>
        <w:gridCol w:w="2160"/>
        <w:gridCol w:w="2250"/>
      </w:tblGrid>
      <w:tr w:rsidR="008405E8" w:rsidRPr="008405E8" w:rsidTr="008405E8">
        <w:trPr>
          <w:trHeight w:val="298"/>
        </w:trPr>
        <w:tc>
          <w:tcPr>
            <w:tcW w:w="2785" w:type="dxa"/>
          </w:tcPr>
          <w:p w:rsidR="00E2290A" w:rsidRPr="008405E8" w:rsidRDefault="00E2290A" w:rsidP="003E6D3F">
            <w:pPr>
              <w:spacing w:line="276" w:lineRule="auto"/>
              <w:rPr>
                <w:rFonts w:ascii="Times New Roman" w:hAnsi="Times New Roman" w:cs="Times New Roman"/>
              </w:rPr>
            </w:pPr>
            <w:r w:rsidRPr="008405E8">
              <w:rPr>
                <w:rFonts w:ascii="Times New Roman" w:hAnsi="Times New Roman" w:cs="Times New Roman"/>
              </w:rPr>
              <w:t>Kanalizimi fekal Livoç i Epërm - Livoç i Ulët dhe një pjesë e lagjës Kodra e Thatë</w:t>
            </w:r>
          </w:p>
        </w:tc>
        <w:tc>
          <w:tcPr>
            <w:tcW w:w="216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Nuk kanë filluar punimet për arsyje teknike</w:t>
            </w:r>
          </w:p>
        </w:tc>
        <w:tc>
          <w:tcPr>
            <w:tcW w:w="225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455,610.88 Euro</w:t>
            </w:r>
          </w:p>
        </w:tc>
      </w:tr>
      <w:tr w:rsidR="008405E8" w:rsidRPr="008405E8" w:rsidTr="008405E8">
        <w:trPr>
          <w:trHeight w:val="344"/>
        </w:trPr>
        <w:tc>
          <w:tcPr>
            <w:tcW w:w="2785" w:type="dxa"/>
          </w:tcPr>
          <w:p w:rsidR="00E2290A" w:rsidRPr="008405E8" w:rsidRDefault="00E2290A" w:rsidP="003E6D3F">
            <w:pPr>
              <w:spacing w:line="276" w:lineRule="auto"/>
              <w:rPr>
                <w:rFonts w:ascii="Times New Roman" w:hAnsi="Times New Roman" w:cs="Times New Roman"/>
              </w:rPr>
            </w:pPr>
            <w:r w:rsidRPr="008405E8">
              <w:rPr>
                <w:rFonts w:ascii="Times New Roman" w:hAnsi="Times New Roman" w:cs="Times New Roman"/>
              </w:rPr>
              <w:t xml:space="preserve">Terrenet Sportive                                                </w:t>
            </w:r>
          </w:p>
        </w:tc>
        <w:tc>
          <w:tcPr>
            <w:tcW w:w="216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Në implementim të projektit</w:t>
            </w:r>
          </w:p>
        </w:tc>
        <w:tc>
          <w:tcPr>
            <w:tcW w:w="225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359,889.75 Euro</w:t>
            </w:r>
          </w:p>
        </w:tc>
      </w:tr>
      <w:tr w:rsidR="008405E8" w:rsidRPr="008405E8" w:rsidTr="008405E8">
        <w:trPr>
          <w:trHeight w:val="608"/>
        </w:trPr>
        <w:tc>
          <w:tcPr>
            <w:tcW w:w="2785" w:type="dxa"/>
          </w:tcPr>
          <w:p w:rsidR="00E2290A" w:rsidRPr="008405E8" w:rsidRDefault="00E2290A" w:rsidP="003E6D3F">
            <w:pPr>
              <w:spacing w:line="276" w:lineRule="auto"/>
              <w:rPr>
                <w:rFonts w:ascii="Times New Roman" w:hAnsi="Times New Roman" w:cs="Times New Roman"/>
              </w:rPr>
            </w:pPr>
            <w:r w:rsidRPr="008405E8">
              <w:rPr>
                <w:rFonts w:ascii="Times New Roman" w:hAnsi="Times New Roman" w:cs="Times New Roman"/>
              </w:rPr>
              <w:t xml:space="preserve">Asfaltimi i rrugëve në fshatin Cërrnicë              </w:t>
            </w:r>
          </w:p>
        </w:tc>
        <w:tc>
          <w:tcPr>
            <w:tcW w:w="216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Në implementim të projektit</w:t>
            </w:r>
          </w:p>
        </w:tc>
        <w:tc>
          <w:tcPr>
            <w:tcW w:w="2250" w:type="dxa"/>
          </w:tcPr>
          <w:p w:rsidR="00E2290A" w:rsidRPr="008405E8" w:rsidRDefault="00E2290A" w:rsidP="003E6D3F">
            <w:pPr>
              <w:spacing w:line="276" w:lineRule="auto"/>
              <w:rPr>
                <w:rFonts w:ascii="Times New Roman" w:eastAsia="Montserrat Medium" w:hAnsi="Times New Roman" w:cs="Times New Roman"/>
              </w:rPr>
            </w:pPr>
            <w:r w:rsidRPr="008405E8">
              <w:rPr>
                <w:rFonts w:ascii="Times New Roman" w:eastAsia="Montserrat Medium" w:hAnsi="Times New Roman" w:cs="Times New Roman"/>
              </w:rPr>
              <w:t>89,851.03   Euro</w:t>
            </w:r>
          </w:p>
        </w:tc>
      </w:tr>
    </w:tbl>
    <w:p w:rsidR="00E2290A" w:rsidRPr="00E2290A" w:rsidRDefault="00E2290A" w:rsidP="003E6D3F">
      <w:pPr>
        <w:spacing w:line="276" w:lineRule="auto"/>
        <w:rPr>
          <w:rFonts w:ascii="Times New Roman" w:hAnsi="Times New Roman" w:cs="Times New Roman"/>
          <w:color w:val="000000"/>
        </w:rPr>
      </w:pPr>
    </w:p>
    <w:p w:rsidR="006C3A3A" w:rsidRPr="00E2290A" w:rsidRDefault="00E2290A" w:rsidP="003E6D3F">
      <w:pPr>
        <w:spacing w:line="276" w:lineRule="auto"/>
        <w:rPr>
          <w:rFonts w:ascii="Times New Roman" w:hAnsi="Times New Roman" w:cs="Times New Roman"/>
          <w:b/>
          <w:color w:val="000000"/>
        </w:rPr>
      </w:pPr>
      <w:r w:rsidRPr="00E2290A">
        <w:rPr>
          <w:rFonts w:ascii="Times New Roman" w:hAnsi="Times New Roman" w:cs="Times New Roman"/>
          <w:color w:val="000000"/>
        </w:rPr>
        <w:t xml:space="preserve">Ndërsa lidhja e marrëveshjes  për  </w:t>
      </w:r>
      <w:r w:rsidR="00AB700B" w:rsidRPr="00E2290A">
        <w:rPr>
          <w:rFonts w:ascii="Times New Roman" w:hAnsi="Times New Roman" w:cs="Times New Roman"/>
          <w:color w:val="000000"/>
        </w:rPr>
        <w:t>bashkëfinancim</w:t>
      </w:r>
      <w:r w:rsidRPr="00E2290A">
        <w:rPr>
          <w:rFonts w:ascii="Times New Roman" w:hAnsi="Times New Roman" w:cs="Times New Roman"/>
          <w:color w:val="000000"/>
        </w:rPr>
        <w:t xml:space="preserve"> nga Ministria e infrastrukturës për 8 projektet kapital </w:t>
      </w:r>
      <w:r w:rsidRPr="00E2290A">
        <w:rPr>
          <w:rFonts w:ascii="Times New Roman" w:hAnsi="Times New Roman" w:cs="Times New Roman"/>
          <w:b/>
          <w:color w:val="000000"/>
        </w:rPr>
        <w:t>2.317,271.83 euro</w:t>
      </w:r>
    </w:p>
    <w:tbl>
      <w:tblPr>
        <w:tblStyle w:val="TableGrid"/>
        <w:tblW w:w="7375" w:type="dxa"/>
        <w:tblLayout w:type="fixed"/>
        <w:tblLook w:val="04A0" w:firstRow="1" w:lastRow="0" w:firstColumn="1" w:lastColumn="0" w:noHBand="0" w:noVBand="1"/>
      </w:tblPr>
      <w:tblGrid>
        <w:gridCol w:w="625"/>
        <w:gridCol w:w="4567"/>
        <w:gridCol w:w="2183"/>
      </w:tblGrid>
      <w:tr w:rsidR="00E2290A" w:rsidRPr="00E2290A" w:rsidTr="00B1101F">
        <w:trPr>
          <w:trHeight w:val="298"/>
        </w:trPr>
        <w:tc>
          <w:tcPr>
            <w:tcW w:w="62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1.</w:t>
            </w:r>
          </w:p>
        </w:tc>
        <w:tc>
          <w:tcPr>
            <w:tcW w:w="4567" w:type="dxa"/>
          </w:tcPr>
          <w:p w:rsidR="00E2290A" w:rsidRPr="00E2290A" w:rsidRDefault="00E2290A" w:rsidP="003E6D3F">
            <w:pPr>
              <w:spacing w:line="276" w:lineRule="auto"/>
              <w:rPr>
                <w:rFonts w:ascii="Times New Roman" w:eastAsia="Montserrat Medium" w:hAnsi="Times New Roman" w:cs="Times New Roman"/>
                <w:color w:val="000000"/>
              </w:rPr>
            </w:pPr>
            <w:r w:rsidRPr="00E2290A">
              <w:rPr>
                <w:rFonts w:ascii="Times New Roman" w:eastAsia="Montserrat Medium" w:hAnsi="Times New Roman" w:cs="Times New Roman"/>
                <w:color w:val="000000"/>
              </w:rPr>
              <w:t>Asfaltimi i rrugëve në Malishevën e Ulët</w:t>
            </w:r>
          </w:p>
        </w:tc>
        <w:tc>
          <w:tcPr>
            <w:tcW w:w="2183" w:type="dxa"/>
          </w:tcPr>
          <w:p w:rsidR="00E2290A" w:rsidRPr="00E2290A" w:rsidRDefault="00E2290A" w:rsidP="003E6D3F">
            <w:pPr>
              <w:spacing w:line="276" w:lineRule="auto"/>
              <w:rPr>
                <w:rFonts w:ascii="Times New Roman" w:eastAsia="Montserrat Medium" w:hAnsi="Times New Roman" w:cs="Times New Roman"/>
                <w:color w:val="000000"/>
              </w:rPr>
            </w:pPr>
            <w:r w:rsidRPr="00E2290A">
              <w:rPr>
                <w:rFonts w:ascii="Times New Roman" w:eastAsia="Montserrat Medium" w:hAnsi="Times New Roman" w:cs="Times New Roman"/>
                <w:color w:val="000000"/>
              </w:rPr>
              <w:t>Procedur të tenderimit</w:t>
            </w:r>
          </w:p>
        </w:tc>
      </w:tr>
      <w:tr w:rsidR="00E2290A" w:rsidRPr="00E2290A" w:rsidTr="00B1101F">
        <w:trPr>
          <w:trHeight w:val="344"/>
        </w:trPr>
        <w:tc>
          <w:tcPr>
            <w:tcW w:w="62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2.</w:t>
            </w:r>
          </w:p>
        </w:tc>
        <w:tc>
          <w:tcPr>
            <w:tcW w:w="4567"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Asfaltimi i rrugëve ne fshatin Gadish</w:t>
            </w:r>
          </w:p>
        </w:tc>
        <w:tc>
          <w:tcPr>
            <w:tcW w:w="2183"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 xml:space="preserve">Procedur  të tenderimit </w:t>
            </w:r>
          </w:p>
        </w:tc>
      </w:tr>
      <w:tr w:rsidR="00E2290A" w:rsidRPr="00E2290A" w:rsidTr="00B1101F">
        <w:trPr>
          <w:trHeight w:val="344"/>
        </w:trPr>
        <w:tc>
          <w:tcPr>
            <w:tcW w:w="62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3.</w:t>
            </w:r>
          </w:p>
        </w:tc>
        <w:tc>
          <w:tcPr>
            <w:tcW w:w="4567"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 xml:space="preserve">Asfaltimi i rrugës: Jonuz Terstena dhe 28 </w:t>
            </w:r>
            <w:r w:rsidR="00CD6286" w:rsidRPr="00E2290A">
              <w:rPr>
                <w:rFonts w:ascii="Times New Roman" w:eastAsia="Montserrat Medium" w:hAnsi="Times New Roman" w:cs="Times New Roman"/>
              </w:rPr>
              <w:t>Nëntori</w:t>
            </w:r>
            <w:r w:rsidRPr="00E2290A">
              <w:rPr>
                <w:rFonts w:ascii="Times New Roman" w:eastAsia="Montserrat Medium" w:hAnsi="Times New Roman" w:cs="Times New Roman"/>
              </w:rPr>
              <w:t>, Krahet 1-5 dhe kanalizimi fekal</w:t>
            </w:r>
          </w:p>
        </w:tc>
        <w:tc>
          <w:tcPr>
            <w:tcW w:w="2183"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Procedur të tenderimit</w:t>
            </w:r>
          </w:p>
        </w:tc>
      </w:tr>
      <w:tr w:rsidR="00E2290A" w:rsidRPr="00E2290A" w:rsidTr="00B1101F">
        <w:trPr>
          <w:trHeight w:val="344"/>
        </w:trPr>
        <w:tc>
          <w:tcPr>
            <w:tcW w:w="62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4.</w:t>
            </w:r>
          </w:p>
        </w:tc>
        <w:tc>
          <w:tcPr>
            <w:tcW w:w="4567"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Asfaltimi i rrugëve "Qefsere Salihu" dhe "Blerim Halili":</w:t>
            </w:r>
          </w:p>
        </w:tc>
        <w:tc>
          <w:tcPr>
            <w:tcW w:w="2183"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Procedur të tenderimit</w:t>
            </w:r>
          </w:p>
        </w:tc>
      </w:tr>
      <w:tr w:rsidR="00E2290A" w:rsidRPr="00E2290A" w:rsidTr="00B1101F">
        <w:trPr>
          <w:trHeight w:val="344"/>
        </w:trPr>
        <w:tc>
          <w:tcPr>
            <w:tcW w:w="62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5.</w:t>
            </w:r>
          </w:p>
        </w:tc>
        <w:tc>
          <w:tcPr>
            <w:tcW w:w="4567"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Asfaltimi i rrugëve ne lagjen "Vishnjet":</w:t>
            </w:r>
          </w:p>
        </w:tc>
        <w:tc>
          <w:tcPr>
            <w:tcW w:w="2183"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Në implementim të projektit</w:t>
            </w:r>
          </w:p>
        </w:tc>
      </w:tr>
      <w:tr w:rsidR="00E2290A" w:rsidRPr="00E2290A" w:rsidTr="00B1101F">
        <w:trPr>
          <w:trHeight w:val="344"/>
        </w:trPr>
        <w:tc>
          <w:tcPr>
            <w:tcW w:w="62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6.</w:t>
            </w:r>
          </w:p>
        </w:tc>
        <w:tc>
          <w:tcPr>
            <w:tcW w:w="4567" w:type="dxa"/>
          </w:tcPr>
          <w:p w:rsidR="00E2290A" w:rsidRPr="00E2290A" w:rsidRDefault="00CD6286"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Asfaltimi</w:t>
            </w:r>
            <w:r w:rsidR="00E2290A" w:rsidRPr="00E2290A">
              <w:rPr>
                <w:rFonts w:ascii="Times New Roman" w:eastAsia="Montserrat Medium" w:hAnsi="Times New Roman" w:cs="Times New Roman"/>
              </w:rPr>
              <w:t xml:space="preserve"> i rrugëve në lagjen "Livadhet e Arapit":</w:t>
            </w:r>
          </w:p>
        </w:tc>
        <w:tc>
          <w:tcPr>
            <w:tcW w:w="2183"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Procedur të tenderimit</w:t>
            </w:r>
          </w:p>
        </w:tc>
      </w:tr>
      <w:tr w:rsidR="00E2290A" w:rsidRPr="00E2290A" w:rsidTr="00B1101F">
        <w:trPr>
          <w:trHeight w:val="344"/>
        </w:trPr>
        <w:tc>
          <w:tcPr>
            <w:tcW w:w="62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7.</w:t>
            </w:r>
          </w:p>
        </w:tc>
        <w:tc>
          <w:tcPr>
            <w:tcW w:w="4567"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Rikonstruktimi i rrugës "Nena Tereze":</w:t>
            </w:r>
          </w:p>
        </w:tc>
        <w:tc>
          <w:tcPr>
            <w:tcW w:w="2183"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Procedur të tenderimit</w:t>
            </w:r>
          </w:p>
        </w:tc>
      </w:tr>
      <w:tr w:rsidR="00E2290A" w:rsidRPr="00E2290A" w:rsidTr="00B1101F">
        <w:trPr>
          <w:trHeight w:val="344"/>
        </w:trPr>
        <w:tc>
          <w:tcPr>
            <w:tcW w:w="62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8.</w:t>
            </w:r>
          </w:p>
        </w:tc>
        <w:tc>
          <w:tcPr>
            <w:tcW w:w="4567"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Trotuari nga Demiraj - Haxhaj</w:t>
            </w:r>
          </w:p>
        </w:tc>
        <w:tc>
          <w:tcPr>
            <w:tcW w:w="2183" w:type="dxa"/>
          </w:tcPr>
          <w:p w:rsidR="00E2290A" w:rsidRPr="00E2290A" w:rsidRDefault="00E2290A" w:rsidP="003E6D3F">
            <w:pPr>
              <w:spacing w:line="276" w:lineRule="auto"/>
              <w:rPr>
                <w:rFonts w:ascii="Times New Roman" w:eastAsia="Montserrat Medium" w:hAnsi="Times New Roman" w:cs="Times New Roman"/>
              </w:rPr>
            </w:pPr>
          </w:p>
        </w:tc>
      </w:tr>
      <w:tr w:rsidR="00E2290A" w:rsidRPr="00E2290A" w:rsidTr="00B1101F">
        <w:trPr>
          <w:trHeight w:val="344"/>
        </w:trPr>
        <w:tc>
          <w:tcPr>
            <w:tcW w:w="625" w:type="dxa"/>
          </w:tcPr>
          <w:p w:rsidR="00E2290A" w:rsidRPr="00E2290A" w:rsidRDefault="00E2290A" w:rsidP="003E6D3F">
            <w:pPr>
              <w:spacing w:line="276" w:lineRule="auto"/>
              <w:rPr>
                <w:rFonts w:ascii="Times New Roman" w:hAnsi="Times New Roman" w:cs="Times New Roman"/>
              </w:rPr>
            </w:pPr>
            <w:r w:rsidRPr="00E2290A">
              <w:rPr>
                <w:rFonts w:ascii="Times New Roman" w:hAnsi="Times New Roman" w:cs="Times New Roman"/>
              </w:rPr>
              <w:t>9.</w:t>
            </w:r>
          </w:p>
        </w:tc>
        <w:tc>
          <w:tcPr>
            <w:tcW w:w="4567"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 xml:space="preserve">Rruga në fshatin Burincë /AVAG-2021/- Burincë         </w:t>
            </w:r>
          </w:p>
        </w:tc>
        <w:tc>
          <w:tcPr>
            <w:tcW w:w="2183" w:type="dxa"/>
          </w:tcPr>
          <w:p w:rsidR="00E2290A" w:rsidRPr="00E2290A" w:rsidRDefault="00E2290A" w:rsidP="003E6D3F">
            <w:pPr>
              <w:spacing w:line="276" w:lineRule="auto"/>
              <w:rPr>
                <w:rFonts w:ascii="Times New Roman" w:eastAsia="Montserrat Medium" w:hAnsi="Times New Roman" w:cs="Times New Roman"/>
              </w:rPr>
            </w:pPr>
          </w:p>
        </w:tc>
      </w:tr>
      <w:tr w:rsidR="00E2290A" w:rsidRPr="00E2290A" w:rsidTr="00B1101F">
        <w:trPr>
          <w:trHeight w:val="344"/>
        </w:trPr>
        <w:tc>
          <w:tcPr>
            <w:tcW w:w="625" w:type="dxa"/>
          </w:tcPr>
          <w:p w:rsidR="00E2290A" w:rsidRPr="00E2290A" w:rsidRDefault="00E2290A" w:rsidP="003E6D3F">
            <w:pPr>
              <w:spacing w:line="276" w:lineRule="auto"/>
              <w:rPr>
                <w:rFonts w:ascii="Times New Roman" w:hAnsi="Times New Roman" w:cs="Times New Roman"/>
              </w:rPr>
            </w:pPr>
          </w:p>
        </w:tc>
        <w:tc>
          <w:tcPr>
            <w:tcW w:w="4567" w:type="dxa"/>
          </w:tcPr>
          <w:p w:rsidR="00E2290A" w:rsidRPr="00E2290A" w:rsidRDefault="008C2CBD"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Gjithsej</w:t>
            </w:r>
            <w:r w:rsidR="00E2290A" w:rsidRPr="00E2290A">
              <w:rPr>
                <w:rFonts w:ascii="Times New Roman" w:eastAsia="Montserrat Medium" w:hAnsi="Times New Roman" w:cs="Times New Roman"/>
              </w:rPr>
              <w:t xml:space="preserve"> vlera:                  </w:t>
            </w:r>
          </w:p>
        </w:tc>
        <w:tc>
          <w:tcPr>
            <w:tcW w:w="2183" w:type="dxa"/>
          </w:tcPr>
          <w:p w:rsidR="00E2290A" w:rsidRPr="00E2290A" w:rsidRDefault="00E2290A" w:rsidP="003E6D3F">
            <w:pPr>
              <w:spacing w:line="276" w:lineRule="auto"/>
              <w:rPr>
                <w:rFonts w:ascii="Times New Roman" w:eastAsia="Montserrat Medium" w:hAnsi="Times New Roman" w:cs="Times New Roman"/>
              </w:rPr>
            </w:pPr>
            <w:r w:rsidRPr="00E2290A">
              <w:rPr>
                <w:rFonts w:ascii="Times New Roman" w:eastAsia="Montserrat Medium" w:hAnsi="Times New Roman" w:cs="Times New Roman"/>
              </w:rPr>
              <w:t>2 317, 271.83 €</w:t>
            </w:r>
          </w:p>
        </w:tc>
      </w:tr>
    </w:tbl>
    <w:p w:rsidR="00E2290A" w:rsidRPr="00E2290A" w:rsidRDefault="00E2290A" w:rsidP="003E6D3F">
      <w:pPr>
        <w:spacing w:line="276" w:lineRule="auto"/>
        <w:jc w:val="both"/>
        <w:rPr>
          <w:rFonts w:ascii="Times New Roman" w:eastAsia="Montserrat Medium" w:hAnsi="Times New Roman" w:cs="Times New Roman"/>
          <w:color w:val="000000"/>
        </w:rPr>
      </w:pPr>
    </w:p>
    <w:p w:rsidR="00E2290A" w:rsidRPr="00E2290A" w:rsidRDefault="00566313" w:rsidP="003E6D3F">
      <w:pPr>
        <w:spacing w:line="276" w:lineRule="auto"/>
        <w:ind w:left="-90"/>
        <w:jc w:val="both"/>
        <w:rPr>
          <w:rFonts w:ascii="Times New Roman" w:eastAsia="Montserrat Medium" w:hAnsi="Times New Roman" w:cs="Times New Roman"/>
          <w:color w:val="000000"/>
        </w:rPr>
      </w:pPr>
      <w:r>
        <w:rPr>
          <w:rFonts w:ascii="Times New Roman" w:eastAsia="Montserrat Medium" w:hAnsi="Times New Roman" w:cs="Times New Roman"/>
          <w:color w:val="000000"/>
        </w:rPr>
        <w:lastRenderedPageBreak/>
        <w:t>Është</w:t>
      </w:r>
      <w:r w:rsidR="00E2290A" w:rsidRPr="00E2290A">
        <w:rPr>
          <w:rFonts w:ascii="Times New Roman" w:eastAsia="Montserrat Medium" w:hAnsi="Times New Roman" w:cs="Times New Roman"/>
          <w:color w:val="000000"/>
        </w:rPr>
        <w:t xml:space="preserve"> duke u hartuar projekti i rrugës së Malishevës, i trotuarit në fshatin Uglar në gjatësi rreth 1500m dhe trotuari në fshatin Bresalc prej Xhamis deri te shkolla në gjatësi rreth 1900m.</w:t>
      </w:r>
    </w:p>
    <w:p w:rsidR="00E2290A" w:rsidRPr="00E2290A" w:rsidRDefault="00E2290A" w:rsidP="003E6D3F">
      <w:pPr>
        <w:spacing w:line="276" w:lineRule="auto"/>
        <w:ind w:left="-90"/>
        <w:jc w:val="both"/>
        <w:rPr>
          <w:rFonts w:ascii="Times New Roman" w:eastAsia="Montserrat Medium" w:hAnsi="Times New Roman" w:cs="Times New Roman"/>
          <w:color w:val="000000"/>
        </w:rPr>
      </w:pPr>
      <w:r w:rsidRPr="00E2290A">
        <w:rPr>
          <w:rFonts w:ascii="Times New Roman" w:eastAsia="Montserrat Medium" w:hAnsi="Times New Roman" w:cs="Times New Roman"/>
          <w:color w:val="000000"/>
        </w:rPr>
        <w:t>Aktivitet e inicuara për tenderim në prokurim.</w:t>
      </w:r>
    </w:p>
    <w:p w:rsidR="00E2290A" w:rsidRPr="00355A24" w:rsidRDefault="00E2290A" w:rsidP="003E6D3F">
      <w:pPr>
        <w:spacing w:after="0" w:line="276" w:lineRule="auto"/>
        <w:rPr>
          <w:rFonts w:ascii="Times New Roman" w:hAnsi="Times New Roman" w:cs="Times New Roman"/>
        </w:rPr>
      </w:pPr>
    </w:p>
    <w:sectPr w:rsidR="00E2290A" w:rsidRPr="00355A24" w:rsidSect="00912AC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Medium">
    <w:panose1 w:val="00000000000000000000"/>
    <w:charset w:val="00"/>
    <w:family w:val="auto"/>
    <w:pitch w:val="variable"/>
    <w:sig w:usb0="A00002FF" w:usb1="4000207B"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6CC"/>
    <w:multiLevelType w:val="multilevel"/>
    <w:tmpl w:val="64069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A127D"/>
    <w:multiLevelType w:val="hybridMultilevel"/>
    <w:tmpl w:val="DA42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95F7B"/>
    <w:multiLevelType w:val="hybridMultilevel"/>
    <w:tmpl w:val="95624616"/>
    <w:lvl w:ilvl="0" w:tplc="AA24C1F0">
      <w:numFmt w:val="bullet"/>
      <w:lvlText w:val="-"/>
      <w:lvlJc w:val="left"/>
      <w:pPr>
        <w:ind w:left="720" w:hanging="360"/>
      </w:pPr>
      <w:rPr>
        <w:rFonts w:ascii="Book Antiqua" w:eastAsia="Calibr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B6B449B"/>
    <w:multiLevelType w:val="multilevel"/>
    <w:tmpl w:val="7F4AAC6C"/>
    <w:lvl w:ilvl="0">
      <w:numFmt w:val="bullet"/>
      <w:lvlText w:val="•"/>
      <w:lvlJc w:val="left"/>
      <w:pPr>
        <w:ind w:left="1440" w:hanging="720"/>
      </w:pPr>
      <w:rPr>
        <w:rFonts w:ascii="Montserrat Medium" w:eastAsia="Montserrat Medium" w:hAnsi="Montserrat Medium" w:cs="Montserrat Medium"/>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17E5466"/>
    <w:multiLevelType w:val="hybridMultilevel"/>
    <w:tmpl w:val="188E5E42"/>
    <w:lvl w:ilvl="0" w:tplc="04090001">
      <w:start w:val="1"/>
      <w:numFmt w:val="bullet"/>
      <w:lvlText w:val=""/>
      <w:lvlJc w:val="left"/>
      <w:pPr>
        <w:ind w:left="720" w:hanging="360"/>
      </w:pPr>
      <w:rPr>
        <w:rFonts w:ascii="Symbol" w:hAnsi="Symbol" w:hint="default"/>
      </w:rPr>
    </w:lvl>
    <w:lvl w:ilvl="1" w:tplc="65AAB14C">
      <w:numFmt w:val="bullet"/>
      <w:lvlText w:val="•"/>
      <w:lvlJc w:val="left"/>
      <w:pPr>
        <w:ind w:left="1440" w:hanging="360"/>
      </w:pPr>
      <w:rPr>
        <w:rFonts w:ascii="Times New Roman" w:eastAsia="Montserrat Medium" w:hAnsi="Times New Roman" w:cs="Times New Roman"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AB84805"/>
    <w:multiLevelType w:val="multilevel"/>
    <w:tmpl w:val="632CE886"/>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942536"/>
    <w:multiLevelType w:val="hybridMultilevel"/>
    <w:tmpl w:val="880466B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351054CF"/>
    <w:multiLevelType w:val="hybridMultilevel"/>
    <w:tmpl w:val="BF6C271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3D9368B3"/>
    <w:multiLevelType w:val="multilevel"/>
    <w:tmpl w:val="C3A8A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345F1E"/>
    <w:multiLevelType w:val="multilevel"/>
    <w:tmpl w:val="27C8A5D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7824A2"/>
    <w:multiLevelType w:val="multilevel"/>
    <w:tmpl w:val="B0009DA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6A678A5"/>
    <w:multiLevelType w:val="multilevel"/>
    <w:tmpl w:val="6A42F5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2145" w:hanging="705"/>
      </w:pPr>
      <w:rPr>
        <w:rFonts w:ascii="Calibri" w:eastAsia="Calibri" w:hAnsi="Calibri" w:cs="Calibri"/>
        <w:color w:val="00000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A066B79"/>
    <w:multiLevelType w:val="multilevel"/>
    <w:tmpl w:val="A3265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BE5AA1"/>
    <w:multiLevelType w:val="multilevel"/>
    <w:tmpl w:val="4850ABB8"/>
    <w:lvl w:ilvl="0">
      <w:start w:val="2"/>
      <w:numFmt w:val="decimal"/>
      <w:lvlText w:val="%1."/>
      <w:lvlJc w:val="left"/>
      <w:pPr>
        <w:ind w:left="90" w:hanging="90"/>
      </w:pPr>
      <w:rPr>
        <w:rFonts w:ascii="Montserrat Medium" w:eastAsia="Montserrat Medium" w:hAnsi="Montserrat Medium" w:cs="Montserrat Medium"/>
        <w:b/>
        <w:i w:val="0"/>
        <w:strike w:val="0"/>
        <w:color w:val="000000"/>
        <w:sz w:val="24"/>
        <w:szCs w:val="24"/>
        <w:u w:val="none"/>
        <w:shd w:val="clear" w:color="auto" w:fill="auto"/>
        <w:vertAlign w:val="baseline"/>
      </w:rPr>
    </w:lvl>
    <w:lvl w:ilvl="1">
      <w:start w:val="1"/>
      <w:numFmt w:val="decimal"/>
      <w:lvlText w:val="%1.%2"/>
      <w:lvlJc w:val="left"/>
      <w:pPr>
        <w:ind w:left="-270" w:firstLine="27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170" w:hanging="117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90" w:hanging="189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610" w:hanging="261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330" w:hanging="333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050" w:hanging="405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770" w:hanging="477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90" w:hanging="549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4" w15:restartNumberingAfterBreak="0">
    <w:nsid w:val="65CE5B3E"/>
    <w:multiLevelType w:val="multilevel"/>
    <w:tmpl w:val="64F8F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EC20B1"/>
    <w:multiLevelType w:val="multilevel"/>
    <w:tmpl w:val="A112C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897359"/>
    <w:multiLevelType w:val="multilevel"/>
    <w:tmpl w:val="FA5C5B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0"/>
  </w:num>
  <w:num w:numId="3">
    <w:abstractNumId w:val="7"/>
  </w:num>
  <w:num w:numId="4">
    <w:abstractNumId w:val="2"/>
  </w:num>
  <w:num w:numId="5">
    <w:abstractNumId w:val="1"/>
  </w:num>
  <w:num w:numId="6">
    <w:abstractNumId w:val="8"/>
  </w:num>
  <w:num w:numId="7">
    <w:abstractNumId w:val="3"/>
  </w:num>
  <w:num w:numId="8">
    <w:abstractNumId w:val="0"/>
  </w:num>
  <w:num w:numId="9">
    <w:abstractNumId w:val="9"/>
  </w:num>
  <w:num w:numId="10">
    <w:abstractNumId w:val="14"/>
  </w:num>
  <w:num w:numId="11">
    <w:abstractNumId w:val="4"/>
  </w:num>
  <w:num w:numId="12">
    <w:abstractNumId w:val="6"/>
  </w:num>
  <w:num w:numId="13">
    <w:abstractNumId w:val="11"/>
  </w:num>
  <w:num w:numId="14">
    <w:abstractNumId w:val="13"/>
  </w:num>
  <w:num w:numId="15">
    <w:abstractNumId w:val="5"/>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4A"/>
    <w:rsid w:val="000276EE"/>
    <w:rsid w:val="00056056"/>
    <w:rsid w:val="0008443B"/>
    <w:rsid w:val="00093693"/>
    <w:rsid w:val="000B409D"/>
    <w:rsid w:val="000E75D2"/>
    <w:rsid w:val="000E7EDB"/>
    <w:rsid w:val="000F2E11"/>
    <w:rsid w:val="00123205"/>
    <w:rsid w:val="001428F2"/>
    <w:rsid w:val="00146793"/>
    <w:rsid w:val="00151DBE"/>
    <w:rsid w:val="00176A2B"/>
    <w:rsid w:val="00195A42"/>
    <w:rsid w:val="001A176A"/>
    <w:rsid w:val="001B44FE"/>
    <w:rsid w:val="001B5220"/>
    <w:rsid w:val="001E4E9B"/>
    <w:rsid w:val="001F0799"/>
    <w:rsid w:val="00204D56"/>
    <w:rsid w:val="00210E9E"/>
    <w:rsid w:val="00211663"/>
    <w:rsid w:val="00223CE0"/>
    <w:rsid w:val="0022492C"/>
    <w:rsid w:val="002341FE"/>
    <w:rsid w:val="00234FB7"/>
    <w:rsid w:val="00240885"/>
    <w:rsid w:val="00261EF8"/>
    <w:rsid w:val="00286B3C"/>
    <w:rsid w:val="002959EF"/>
    <w:rsid w:val="002A14B2"/>
    <w:rsid w:val="002B72BD"/>
    <w:rsid w:val="002B774F"/>
    <w:rsid w:val="002C0F42"/>
    <w:rsid w:val="002D7A80"/>
    <w:rsid w:val="00327CCB"/>
    <w:rsid w:val="003441B6"/>
    <w:rsid w:val="00355A24"/>
    <w:rsid w:val="00366294"/>
    <w:rsid w:val="003D252F"/>
    <w:rsid w:val="003E6D3F"/>
    <w:rsid w:val="004040E8"/>
    <w:rsid w:val="00457F49"/>
    <w:rsid w:val="00483022"/>
    <w:rsid w:val="00483990"/>
    <w:rsid w:val="004A0096"/>
    <w:rsid w:val="004D6CFA"/>
    <w:rsid w:val="004D7725"/>
    <w:rsid w:val="004F6035"/>
    <w:rsid w:val="00537DD7"/>
    <w:rsid w:val="005603D4"/>
    <w:rsid w:val="00560ED1"/>
    <w:rsid w:val="00566313"/>
    <w:rsid w:val="0057003E"/>
    <w:rsid w:val="0058229A"/>
    <w:rsid w:val="00584A08"/>
    <w:rsid w:val="00587197"/>
    <w:rsid w:val="0063055B"/>
    <w:rsid w:val="006455CD"/>
    <w:rsid w:val="00676CBC"/>
    <w:rsid w:val="00697F02"/>
    <w:rsid w:val="006B2ADE"/>
    <w:rsid w:val="006C3A3A"/>
    <w:rsid w:val="007103EB"/>
    <w:rsid w:val="007140E3"/>
    <w:rsid w:val="007175CC"/>
    <w:rsid w:val="00727C0E"/>
    <w:rsid w:val="0073616D"/>
    <w:rsid w:val="0079249D"/>
    <w:rsid w:val="007C6442"/>
    <w:rsid w:val="007C6FEE"/>
    <w:rsid w:val="007D6D4C"/>
    <w:rsid w:val="008405E8"/>
    <w:rsid w:val="00866C74"/>
    <w:rsid w:val="00871261"/>
    <w:rsid w:val="008868F5"/>
    <w:rsid w:val="008908B4"/>
    <w:rsid w:val="008A22B5"/>
    <w:rsid w:val="008C2CBD"/>
    <w:rsid w:val="008F668E"/>
    <w:rsid w:val="00906BAB"/>
    <w:rsid w:val="00912AC1"/>
    <w:rsid w:val="00917716"/>
    <w:rsid w:val="0092041D"/>
    <w:rsid w:val="00921A60"/>
    <w:rsid w:val="00925D43"/>
    <w:rsid w:val="009530FF"/>
    <w:rsid w:val="00957625"/>
    <w:rsid w:val="00985E47"/>
    <w:rsid w:val="00986999"/>
    <w:rsid w:val="00993D64"/>
    <w:rsid w:val="009B26C7"/>
    <w:rsid w:val="009C2818"/>
    <w:rsid w:val="009D3E91"/>
    <w:rsid w:val="009D5BA8"/>
    <w:rsid w:val="009E7F9C"/>
    <w:rsid w:val="00A356D5"/>
    <w:rsid w:val="00A37A09"/>
    <w:rsid w:val="00A4604A"/>
    <w:rsid w:val="00A52AD8"/>
    <w:rsid w:val="00A63353"/>
    <w:rsid w:val="00A72C72"/>
    <w:rsid w:val="00A96D15"/>
    <w:rsid w:val="00A97BF6"/>
    <w:rsid w:val="00AB6B0D"/>
    <w:rsid w:val="00AB700B"/>
    <w:rsid w:val="00AC27F7"/>
    <w:rsid w:val="00AC6E7A"/>
    <w:rsid w:val="00AD052E"/>
    <w:rsid w:val="00AE6ECF"/>
    <w:rsid w:val="00AE791E"/>
    <w:rsid w:val="00B1101F"/>
    <w:rsid w:val="00B22BD0"/>
    <w:rsid w:val="00B3754B"/>
    <w:rsid w:val="00B54E90"/>
    <w:rsid w:val="00B65E31"/>
    <w:rsid w:val="00B70521"/>
    <w:rsid w:val="00B8065F"/>
    <w:rsid w:val="00B82F4E"/>
    <w:rsid w:val="00B97208"/>
    <w:rsid w:val="00BC7222"/>
    <w:rsid w:val="00BD043F"/>
    <w:rsid w:val="00BD2AC5"/>
    <w:rsid w:val="00BE1B74"/>
    <w:rsid w:val="00BF1686"/>
    <w:rsid w:val="00C076C7"/>
    <w:rsid w:val="00C16412"/>
    <w:rsid w:val="00C2100C"/>
    <w:rsid w:val="00C42E1A"/>
    <w:rsid w:val="00C443FE"/>
    <w:rsid w:val="00C94A37"/>
    <w:rsid w:val="00CD6286"/>
    <w:rsid w:val="00CF2F81"/>
    <w:rsid w:val="00D0443E"/>
    <w:rsid w:val="00D3736D"/>
    <w:rsid w:val="00D62C77"/>
    <w:rsid w:val="00D76001"/>
    <w:rsid w:val="00DB1F79"/>
    <w:rsid w:val="00DD3630"/>
    <w:rsid w:val="00DD4096"/>
    <w:rsid w:val="00E13097"/>
    <w:rsid w:val="00E16DD1"/>
    <w:rsid w:val="00E2290A"/>
    <w:rsid w:val="00E263F2"/>
    <w:rsid w:val="00E31959"/>
    <w:rsid w:val="00E334EE"/>
    <w:rsid w:val="00E87BC9"/>
    <w:rsid w:val="00E95D4D"/>
    <w:rsid w:val="00EB61DB"/>
    <w:rsid w:val="00ED3693"/>
    <w:rsid w:val="00EE0131"/>
    <w:rsid w:val="00EF2C0F"/>
    <w:rsid w:val="00F60ED7"/>
    <w:rsid w:val="00F713BA"/>
    <w:rsid w:val="00FD25D3"/>
    <w:rsid w:val="00FD6B7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977B"/>
  <w15:chartTrackingRefBased/>
  <w15:docId w15:val="{7AF95190-5D10-4E70-9839-73384878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4A"/>
    <w:rPr>
      <w:rFonts w:ascii="Montserrat SemiBold" w:eastAsia="Montserrat SemiBold" w:hAnsi="Montserrat SemiBold" w:cs="Montserrat SemiBold"/>
      <w:lang w:eastAsia="sq-AL"/>
    </w:rPr>
  </w:style>
  <w:style w:type="paragraph" w:styleId="Heading1">
    <w:name w:val="heading 1"/>
    <w:basedOn w:val="Normal"/>
    <w:next w:val="Normal"/>
    <w:link w:val="Heading1Char"/>
    <w:autoRedefine/>
    <w:uiPriority w:val="9"/>
    <w:qFormat/>
    <w:rsid w:val="00957625"/>
    <w:pPr>
      <w:keepNext/>
      <w:keepLines/>
      <w:spacing w:before="240" w:after="240"/>
      <w:outlineLvl w:val="0"/>
    </w:pPr>
    <w:rPr>
      <w:rFonts w:ascii="Times New Roman" w:eastAsia="MS Mincho" w:hAnsi="Times New Roman" w:cs="Times New Roman"/>
      <w:b/>
      <w:color w:val="000000" w:themeColor="text1"/>
      <w:sz w:val="32"/>
      <w:szCs w:val="32"/>
    </w:rPr>
  </w:style>
  <w:style w:type="paragraph" w:styleId="Heading2">
    <w:name w:val="heading 2"/>
    <w:basedOn w:val="Normal"/>
    <w:next w:val="Normal"/>
    <w:link w:val="Heading2Char"/>
    <w:uiPriority w:val="9"/>
    <w:semiHidden/>
    <w:unhideWhenUsed/>
    <w:qFormat/>
    <w:rsid w:val="002B7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25"/>
    <w:rPr>
      <w:rFonts w:ascii="Times New Roman" w:eastAsia="MS Mincho" w:hAnsi="Times New Roman" w:cs="Times New Roman"/>
      <w:b/>
      <w:color w:val="000000" w:themeColor="text1"/>
      <w:sz w:val="32"/>
      <w:szCs w:val="32"/>
      <w:lang w:eastAsia="sq-AL"/>
    </w:rPr>
  </w:style>
  <w:style w:type="paragraph" w:styleId="ListParagraph">
    <w:name w:val="List Paragraph"/>
    <w:basedOn w:val="Normal"/>
    <w:uiPriority w:val="34"/>
    <w:qFormat/>
    <w:rsid w:val="004040E8"/>
    <w:pPr>
      <w:ind w:left="720"/>
      <w:contextualSpacing/>
    </w:pPr>
  </w:style>
  <w:style w:type="character" w:customStyle="1" w:styleId="Heading2Char">
    <w:name w:val="Heading 2 Char"/>
    <w:basedOn w:val="DefaultParagraphFont"/>
    <w:link w:val="Heading2"/>
    <w:uiPriority w:val="9"/>
    <w:rsid w:val="002B72BD"/>
    <w:rPr>
      <w:rFonts w:asciiTheme="majorHAnsi" w:eastAsiaTheme="majorEastAsia" w:hAnsiTheme="majorHAnsi" w:cstheme="majorBidi"/>
      <w:color w:val="2E74B5" w:themeColor="accent1" w:themeShade="BF"/>
      <w:sz w:val="26"/>
      <w:szCs w:val="26"/>
      <w:lang w:eastAsia="sq-AL"/>
    </w:rPr>
  </w:style>
  <w:style w:type="table" w:styleId="GridTable5Dark-Accent5">
    <w:name w:val="Grid Table 5 Dark Accent 5"/>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2B72BD"/>
    <w:pPr>
      <w:spacing w:after="0" w:line="240" w:lineRule="auto"/>
    </w:pPr>
    <w:rPr>
      <w:rFonts w:ascii="Montserrat SemiBold" w:hAnsi="Montserrat SemiBold"/>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5">
    <w:name w:val="List Table 5 Dark Accent 5"/>
    <w:basedOn w:val="TableNormal"/>
    <w:uiPriority w:val="50"/>
    <w:rsid w:val="002B72BD"/>
    <w:pPr>
      <w:spacing w:after="0" w:line="240" w:lineRule="auto"/>
    </w:pPr>
    <w:rPr>
      <w:rFonts w:ascii="Montserrat SemiBold" w:hAnsi="Montserrat SemiBold"/>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trong">
    <w:name w:val="Strong"/>
    <w:basedOn w:val="DefaultParagraphFont"/>
    <w:uiPriority w:val="22"/>
    <w:qFormat/>
    <w:rsid w:val="002B72BD"/>
    <w:rPr>
      <w:b/>
      <w:bCs/>
    </w:rPr>
  </w:style>
  <w:style w:type="table" w:styleId="GridTable5Dark-Accent2">
    <w:name w:val="Grid Table 5 Dark Accent 2"/>
    <w:basedOn w:val="TableNormal"/>
    <w:uiPriority w:val="50"/>
    <w:rsid w:val="00AE79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BE1B7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
    <w:name w:val="Grid Table 3"/>
    <w:basedOn w:val="TableNormal"/>
    <w:uiPriority w:val="48"/>
    <w:rsid w:val="00E229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E229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EE013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84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2100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2921</Words>
  <Characters>16653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2023-04-04T12:30:00Z</dcterms:created>
  <dcterms:modified xsi:type="dcterms:W3CDTF">2023-04-06T11:59:00Z</dcterms:modified>
</cp:coreProperties>
</file>