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14:paraId="672A6659" w14:textId="77777777" w:rsidTr="7753AC1A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14:paraId="0A37501D" w14:textId="77777777"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  <w:bookmarkStart w:id="0" w:name="_GoBack"/>
        <w:bookmarkEnd w:id="0"/>
      </w:tr>
      <w:tr w:rsidR="00AA5A82" w:rsidRPr="00AA5A82" w14:paraId="3C89B7A3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00"/>
          </w:tcPr>
          <w:p w14:paraId="0EC6EFDB" w14:textId="0B2D8C07" w:rsidR="7753AC1A" w:rsidRPr="000B6B94" w:rsidRDefault="7753AC1A" w:rsidP="7753AC1A">
            <w:pPr>
              <w:widowControl w:val="0"/>
              <w:spacing w:after="0" w:line="246" w:lineRule="exact"/>
              <w:ind w:left="110"/>
              <w:jc w:val="center"/>
              <w:rPr>
                <w:rFonts w:ascii="Book Antiqua" w:eastAsia="Book Antiqua" w:hAnsi="Book Antiqua" w:cs="Book Antiqua"/>
                <w:b/>
                <w:sz w:val="28"/>
                <w:szCs w:val="24"/>
                <w:lang w:val="sq-AL" w:eastAsia="sq-AL" w:bidi="sq-AL"/>
              </w:rPr>
            </w:pPr>
          </w:p>
          <w:p w14:paraId="622DF934" w14:textId="13501DE6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000B6B94">
              <w:rPr>
                <w:rFonts w:ascii="Book Antiqua" w:eastAsia="Book Antiqua" w:hAnsi="Book Antiqua" w:cs="Book Antiqua"/>
                <w:b/>
                <w:sz w:val="28"/>
                <w:szCs w:val="24"/>
                <w:lang w:val="sq-AL" w:eastAsia="sq-AL" w:bidi="sq-AL"/>
              </w:rPr>
              <w:t>FORMULARI 6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AB6C7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EB378F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05A80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39BBE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CC99"/>
          </w:tcPr>
          <w:p w14:paraId="45EEC4DA" w14:textId="22150B63" w:rsidR="7753AC1A" w:rsidRDefault="7753AC1A" w:rsidP="7753AC1A">
            <w:pPr>
              <w:widowControl w:val="0"/>
              <w:spacing w:after="0" w:line="246" w:lineRule="exact"/>
              <w:ind w:left="109"/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  <w:p w14:paraId="5F345863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09"/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  <w:t>Forma e buxhetit</w:t>
            </w:r>
          </w:p>
        </w:tc>
      </w:tr>
      <w:tr w:rsidR="00AA5A82" w:rsidRPr="00AA5A82" w14:paraId="41C8F396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A3D3E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56BE4EFB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0248FB" w14:textId="2A6EECA0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5" w:right="1009"/>
              <w:jc w:val="both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Drejtoria e Kulturës, Rinisë dhe Sportit - Gjilan</w:t>
            </w:r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0B940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0E27B00A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061E4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</w:tcPr>
          <w:p w14:paraId="44EAFD9C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14:paraId="4A575C80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1B82CC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Emri i OJQ-së/Individit:</w:t>
            </w:r>
          </w:p>
        </w:tc>
      </w:tr>
      <w:tr w:rsidR="00AA5A82" w:rsidRPr="00AA5A82" w14:paraId="22904E20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58B67810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Titulli i projektit:</w:t>
            </w:r>
          </w:p>
        </w:tc>
      </w:tr>
      <w:tr w:rsidR="00AA5A82" w:rsidRPr="00AA5A82" w14:paraId="6CAF99E4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</w:tcPr>
          <w:p w14:paraId="4A45C1A9" w14:textId="5E9DAC8B" w:rsidR="7753AC1A" w:rsidRDefault="7753AC1A" w:rsidP="7753AC1A">
            <w:pPr>
              <w:widowControl w:val="0"/>
              <w:spacing w:after="0" w:line="246" w:lineRule="exact"/>
              <w:ind w:left="510"/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  <w:p w14:paraId="47EF896D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  <w:t>Forma e buxhetit te thirrjes publike</w:t>
            </w:r>
          </w:p>
        </w:tc>
      </w:tr>
      <w:tr w:rsidR="00AA5A82" w:rsidRPr="00AA5A82" w14:paraId="25A080C1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2" w:space="0" w:color="000000" w:themeColor="text1"/>
            </w:tcBorders>
          </w:tcPr>
          <w:p w14:paraId="6F39DA8B" w14:textId="59CF7828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  <w:t>Ju lutemi plotësoni formularin me kompjuter. Nëse është e nevojshme mund të shtoni kolona shtesë, por mos harroni të kontrolloni vlefshmërinë e formulave .Formulari do te kalkuloj shumat sipas formulave dhe nuk është e nevojshme të kalkulohen në mënyrë manuale</w:t>
            </w:r>
          </w:p>
        </w:tc>
      </w:tr>
      <w:tr w:rsidR="00AA5A82" w:rsidRPr="00AA5A82" w14:paraId="1C0A8890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</w:tcPr>
          <w:p w14:paraId="3CF41A8C" w14:textId="4496BB75" w:rsidR="7753AC1A" w:rsidRDefault="7753AC1A" w:rsidP="7753AC1A">
            <w:pPr>
              <w:widowControl w:val="0"/>
              <w:spacing w:after="0" w:line="240" w:lineRule="auto"/>
              <w:ind w:left="1441" w:right="1423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  <w:p w14:paraId="39882428" w14:textId="4F533F06" w:rsidR="7753AC1A" w:rsidRDefault="7753AC1A" w:rsidP="7753AC1A">
            <w:pPr>
              <w:widowControl w:val="0"/>
              <w:spacing w:after="0" w:line="240" w:lineRule="auto"/>
              <w:ind w:left="1441" w:right="1423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  <w:p w14:paraId="6941EC51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</w:tcPr>
          <w:p w14:paraId="7F9B0628" w14:textId="4FC0977A" w:rsidR="7753AC1A" w:rsidRDefault="7753AC1A" w:rsidP="7753AC1A">
            <w:pPr>
              <w:widowControl w:val="0"/>
              <w:spacing w:after="0" w:line="240" w:lineRule="auto"/>
              <w:ind w:left="114" w:right="88" w:firstLine="84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  <w:p w14:paraId="23F758F7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4" w:right="88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Çmimi për njësi</w:t>
            </w:r>
          </w:p>
        </w:tc>
        <w:tc>
          <w:tcPr>
            <w:tcW w:w="19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</w:tcPr>
          <w:p w14:paraId="0FB73385" w14:textId="40043508" w:rsidR="7753AC1A" w:rsidRDefault="7753AC1A" w:rsidP="7753AC1A">
            <w:pPr>
              <w:widowControl w:val="0"/>
              <w:spacing w:after="0" w:line="240" w:lineRule="auto"/>
              <w:ind w:left="166" w:right="153" w:hanging="1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  <w:p w14:paraId="0EB2C2B5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</w:tcPr>
          <w:p w14:paraId="17C3C326" w14:textId="63CC74C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 xml:space="preserve">Buxheti i </w:t>
            </w:r>
            <w:r w:rsidR="00B00D94" w:rsidRPr="7753AC1A">
              <w:rPr>
                <w:rFonts w:ascii="Book Antiqua" w:eastAsia="Book Antiqua" w:hAnsi="Book Antiqua" w:cs="Book Antiqua"/>
                <w:b/>
                <w:bCs/>
                <w:spacing w:val="-4"/>
                <w:sz w:val="24"/>
                <w:szCs w:val="24"/>
                <w:lang w:val="sq-AL" w:eastAsia="sq-AL" w:bidi="sq-AL"/>
              </w:rPr>
              <w:t>kë</w:t>
            </w:r>
            <w:r w:rsidRPr="7753AC1A">
              <w:rPr>
                <w:rFonts w:ascii="Book Antiqua" w:eastAsia="Book Antiqua" w:hAnsi="Book Antiqua" w:cs="Book Antiqua"/>
                <w:b/>
                <w:bCs/>
                <w:spacing w:val="-4"/>
                <w:sz w:val="24"/>
                <w:szCs w:val="24"/>
                <w:lang w:val="sq-AL" w:eastAsia="sq-AL" w:bidi="sq-AL"/>
              </w:rPr>
              <w:t xml:space="preserve">rkuar </w:t>
            </w:r>
            <w:r w:rsidR="00B00D94"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nga ofruesi i mbë</w:t>
            </w: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shtetjes financiare publike (në euro)</w:t>
            </w:r>
          </w:p>
        </w:tc>
        <w:tc>
          <w:tcPr>
            <w:tcW w:w="12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</w:tcPr>
          <w:p w14:paraId="6710345B" w14:textId="08CE7B08" w:rsidR="7753AC1A" w:rsidRDefault="7753AC1A" w:rsidP="7753AC1A">
            <w:pPr>
              <w:widowControl w:val="0"/>
              <w:spacing w:after="0" w:line="240" w:lineRule="auto"/>
              <w:ind w:left="136" w:right="121" w:hanging="6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  <w:p w14:paraId="7DDDD6F8" w14:textId="1B795045" w:rsidR="7753AC1A" w:rsidRDefault="7753AC1A" w:rsidP="7753AC1A">
            <w:pPr>
              <w:widowControl w:val="0"/>
              <w:spacing w:after="0" w:line="240" w:lineRule="auto"/>
              <w:ind w:left="136" w:right="121" w:hanging="6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  <w:p w14:paraId="5CB1F306" w14:textId="045BA59D" w:rsidR="7753AC1A" w:rsidRDefault="7753AC1A" w:rsidP="7753AC1A">
            <w:pPr>
              <w:widowControl w:val="0"/>
              <w:spacing w:after="0" w:line="240" w:lineRule="auto"/>
              <w:ind w:left="136" w:right="121" w:hanging="6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  <w:p w14:paraId="62825CCC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 xml:space="preserve">Viti  </w:t>
            </w:r>
          </w:p>
          <w:p w14:paraId="4B94D5A5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C99"/>
          </w:tcPr>
          <w:p w14:paraId="6307838A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SHPJEGIMI I ZËRAVE BUXHETOR -</w:t>
            </w:r>
          </w:p>
          <w:p w14:paraId="1C75FBE6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14:paraId="21B77E76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91F87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 xml:space="preserve">A) Kostot </w:t>
            </w:r>
            <w:proofErr w:type="spellStart"/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direkte</w:t>
            </w:r>
            <w:proofErr w:type="spellEnd"/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 xml:space="preserve"> (specifiko shpenzimet që janë të lidhura direkt me projektin)</w:t>
            </w: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EEC66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6B9A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FB081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115AB569" w14:textId="77777777" w:rsidTr="7753AC1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6A03CC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lastRenderedPageBreak/>
              <w:t>1. Burimet Njerëzore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9F31C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2826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486C05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01652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99056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</w:tbl>
    <w:p w14:paraId="1299C43A" w14:textId="77777777" w:rsidR="00AA5A82" w:rsidRPr="00AA5A82" w:rsidRDefault="00AA5A82" w:rsidP="7753AC1A">
      <w:pPr>
        <w:widowControl w:val="0"/>
        <w:autoSpaceDE w:val="0"/>
        <w:autoSpaceDN w:val="0"/>
        <w:spacing w:after="0" w:line="240" w:lineRule="auto"/>
        <w:rPr>
          <w:rFonts w:ascii="Book Antiqua" w:eastAsia="Book Antiqua" w:hAnsi="Book Antiqua" w:cs="Book Antiqua"/>
          <w:sz w:val="24"/>
          <w:szCs w:val="24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14:paraId="4DDBEF00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12D98525" w14:textId="77777777" w:rsidTr="7753AC1A">
        <w:trPr>
          <w:trHeight w:val="1134"/>
        </w:trPr>
        <w:tc>
          <w:tcPr>
            <w:tcW w:w="10308" w:type="dxa"/>
            <w:gridSpan w:val="5"/>
          </w:tcPr>
          <w:p w14:paraId="65AFC23F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1.1. PAGESAT/HONORARET (specifiko kostot e pagave dhe përfitimeve për punonjësit)</w:t>
            </w:r>
          </w:p>
          <w:p w14:paraId="3461D77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  <w:p w14:paraId="26B97397" w14:textId="2E9C3B4F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Shënim: Ju lutemi jepni emrat dhe mbiemrat e të angazhuarve në projekt që do të paguhen, periudhën për të cilën paguhen</w:t>
            </w:r>
          </w:p>
        </w:tc>
        <w:tc>
          <w:tcPr>
            <w:tcW w:w="4353" w:type="dxa"/>
          </w:tcPr>
          <w:p w14:paraId="25C34D46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[Shembuj:]</w:t>
            </w:r>
          </w:p>
        </w:tc>
      </w:tr>
      <w:tr w:rsidR="00AA5A82" w:rsidRPr="00AA5A82" w14:paraId="3ADC68E6" w14:textId="77777777" w:rsidTr="7753AC1A">
        <w:trPr>
          <w:trHeight w:val="1012"/>
        </w:trPr>
        <w:tc>
          <w:tcPr>
            <w:tcW w:w="4131" w:type="dxa"/>
          </w:tcPr>
          <w:p w14:paraId="1D23397C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14:paraId="3CF2D8B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FB7827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FC39945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562CB0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8C1C9C0" w14:textId="53738033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Udhëheqësi profesional i projektit/programit për 12 muaj. </w:t>
            </w:r>
          </w:p>
          <w:p w14:paraId="34CE0A4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2CE84796" w14:textId="77777777" w:rsidTr="7753AC1A">
        <w:trPr>
          <w:trHeight w:val="760"/>
        </w:trPr>
        <w:tc>
          <w:tcPr>
            <w:tcW w:w="4131" w:type="dxa"/>
          </w:tcPr>
          <w:p w14:paraId="124790BE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14:paraId="62EBF3C5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D98A12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946DB8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997CC1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10FFD3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2EEE01B6" w14:textId="77777777" w:rsidTr="7753AC1A">
        <w:trPr>
          <w:trHeight w:val="275"/>
        </w:trPr>
        <w:tc>
          <w:tcPr>
            <w:tcW w:w="4131" w:type="dxa"/>
          </w:tcPr>
          <w:p w14:paraId="6EE1143D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14:paraId="6B69937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FE9F23F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F72F64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8CE6F9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1CDCEA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07367A98" w14:textId="77777777" w:rsidTr="7753AC1A">
        <w:trPr>
          <w:trHeight w:val="275"/>
        </w:trPr>
        <w:tc>
          <w:tcPr>
            <w:tcW w:w="4131" w:type="dxa"/>
          </w:tcPr>
          <w:p w14:paraId="314B3DE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14:paraId="6BB9E25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3DE523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2E5622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7547A0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043CB0F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70FC0B1B" w14:textId="77777777" w:rsidTr="7753AC1A">
        <w:trPr>
          <w:trHeight w:val="632"/>
        </w:trPr>
        <w:tc>
          <w:tcPr>
            <w:tcW w:w="10308" w:type="dxa"/>
            <w:gridSpan w:val="5"/>
          </w:tcPr>
          <w:p w14:paraId="1570E253" w14:textId="68DB8105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1.2. Kontratat e shërbimeve</w:t>
            </w:r>
          </w:p>
          <w:p w14:paraId="2B4666AE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Shënim: Ju lutemi jepni emrat dhe mbiemrat e të angazhuarve të cilët do të marrin kompensim për këtë punë</w:t>
            </w:r>
          </w:p>
        </w:tc>
        <w:tc>
          <w:tcPr>
            <w:tcW w:w="4353" w:type="dxa"/>
          </w:tcPr>
          <w:p w14:paraId="07459315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07F7B6D1" w14:textId="77777777" w:rsidTr="7753AC1A">
        <w:trPr>
          <w:trHeight w:val="1267"/>
        </w:trPr>
        <w:tc>
          <w:tcPr>
            <w:tcW w:w="5181" w:type="dxa"/>
            <w:gridSpan w:val="2"/>
          </w:tcPr>
          <w:p w14:paraId="7638C0F7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1.2.1. Kontrata e Shërbimit me aktivitete </w:t>
            </w:r>
            <w:proofErr w:type="spellStart"/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>Kontraktor</w:t>
            </w:r>
            <w:proofErr w:type="spellEnd"/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 nr. 1</w:t>
            </w:r>
          </w:p>
        </w:tc>
        <w:tc>
          <w:tcPr>
            <w:tcW w:w="1928" w:type="dxa"/>
          </w:tcPr>
          <w:p w14:paraId="6537F28F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DFB9E20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0DF9E5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D8FDAC1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Kontrata e Shërbimit do të lidhet me aktivitetet e Kontraktuesit. </w:t>
            </w:r>
          </w:p>
          <w:p w14:paraId="44E871B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274BEF7D" w14:textId="77777777" w:rsidTr="7753AC1A">
        <w:trPr>
          <w:trHeight w:val="1264"/>
        </w:trPr>
        <w:tc>
          <w:tcPr>
            <w:tcW w:w="5181" w:type="dxa"/>
            <w:gridSpan w:val="2"/>
          </w:tcPr>
          <w:p w14:paraId="51935D11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1.2.2. Kontrata e Shërbimit me aktivitete </w:t>
            </w:r>
            <w:proofErr w:type="spellStart"/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>Kontraktor</w:t>
            </w:r>
            <w:proofErr w:type="spellEnd"/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 nr. 2</w:t>
            </w:r>
          </w:p>
        </w:tc>
        <w:tc>
          <w:tcPr>
            <w:tcW w:w="1928" w:type="dxa"/>
          </w:tcPr>
          <w:p w14:paraId="144A5D2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38610E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37805D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64109DC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Kontrata e Shërbimit do të lidhet me aktivitetet e Kontraktuesit. </w:t>
            </w:r>
          </w:p>
          <w:p w14:paraId="463F29E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6DF4A7C5" w14:textId="77777777" w:rsidTr="7753AC1A">
        <w:trPr>
          <w:trHeight w:val="275"/>
        </w:trPr>
        <w:tc>
          <w:tcPr>
            <w:tcW w:w="4131" w:type="dxa"/>
          </w:tcPr>
          <w:p w14:paraId="6FBF0B52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14:paraId="3B7B4B8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A0FF5F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630AD6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182907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BA226A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02AD992A" w14:textId="77777777" w:rsidTr="7753AC1A">
        <w:trPr>
          <w:trHeight w:val="275"/>
        </w:trPr>
        <w:tc>
          <w:tcPr>
            <w:tcW w:w="4131" w:type="dxa"/>
          </w:tcPr>
          <w:p w14:paraId="389DCAD7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14:paraId="17AD93B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65A99D3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258FFE09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3C325AB0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DE4B5B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4FC34092" w14:textId="77777777" w:rsidTr="7753AC1A">
        <w:trPr>
          <w:trHeight w:val="289"/>
        </w:trPr>
        <w:tc>
          <w:tcPr>
            <w:tcW w:w="4131" w:type="dxa"/>
          </w:tcPr>
          <w:p w14:paraId="04F553D5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14:paraId="66204FF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2F7153D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691BE870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7EB33DCB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2DBF0D7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</w:tr>
      <w:tr w:rsidR="00AA5A82" w:rsidRPr="00AA5A82" w14:paraId="260B848F" w14:textId="77777777" w:rsidTr="7753AC1A">
        <w:trPr>
          <w:trHeight w:val="698"/>
        </w:trPr>
        <w:tc>
          <w:tcPr>
            <w:tcW w:w="14661" w:type="dxa"/>
            <w:gridSpan w:val="6"/>
          </w:tcPr>
          <w:p w14:paraId="6C2ED5F3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14:paraId="579496C7" w14:textId="77777777" w:rsidTr="7753AC1A">
        <w:trPr>
          <w:trHeight w:val="760"/>
        </w:trPr>
        <w:tc>
          <w:tcPr>
            <w:tcW w:w="4131" w:type="dxa"/>
          </w:tcPr>
          <w:p w14:paraId="7D86458D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14:paraId="6B62F1B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02F2C34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80A4E5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921983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E06D5C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14:paraId="296FEF7D" w14:textId="77777777" w:rsidR="00AA5A82" w:rsidRPr="00AA5A82" w:rsidRDefault="00AA5A82" w:rsidP="7753AC1A">
      <w:pPr>
        <w:widowControl w:val="0"/>
        <w:autoSpaceDE w:val="0"/>
        <w:autoSpaceDN w:val="0"/>
        <w:spacing w:after="0" w:line="240" w:lineRule="exact"/>
        <w:jc w:val="center"/>
        <w:rPr>
          <w:rFonts w:ascii="Book Antiqua" w:eastAsia="Book Antiqua" w:hAnsi="Book Antiqua" w:cs="Book Antiqua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7194DBDC" w14:textId="77777777"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769D0D3C" w14:textId="77777777" w:rsidTr="7753AC1A">
        <w:trPr>
          <w:trHeight w:val="733"/>
        </w:trPr>
        <w:tc>
          <w:tcPr>
            <w:tcW w:w="4131" w:type="dxa"/>
          </w:tcPr>
          <w:p w14:paraId="54CD245A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1231BE6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6FEB5B0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0D7AA6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196D06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4FF1C98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14:paraId="33E6E78F" w14:textId="77777777" w:rsidTr="7753AC1A">
        <w:trPr>
          <w:trHeight w:val="1012"/>
        </w:trPr>
        <w:tc>
          <w:tcPr>
            <w:tcW w:w="4131" w:type="dxa"/>
          </w:tcPr>
          <w:p w14:paraId="7280723F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Book Antiqua" w:eastAsia="Book Antiqua" w:hAnsi="Book Antiqua" w:cs="Book Antiqua"/>
                <w:i/>
                <w:i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14:paraId="6D072C0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8A2191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BD18F9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38601F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F3CABC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eastAsia="Book Antiqua" w:hAnsi="Book Antiqua" w:cs="Book Antiqua"/>
                <w:i/>
                <w:iCs/>
                <w:lang w:val="sq-AL" w:eastAsia="sq-AL" w:bidi="sq-AL"/>
              </w:rPr>
            </w:pPr>
          </w:p>
        </w:tc>
      </w:tr>
      <w:tr w:rsidR="00AA5A82" w:rsidRPr="00AA5A82" w14:paraId="6C7D00C1" w14:textId="77777777" w:rsidTr="7753AC1A">
        <w:trPr>
          <w:trHeight w:val="275"/>
        </w:trPr>
        <w:tc>
          <w:tcPr>
            <w:tcW w:w="4131" w:type="dxa"/>
          </w:tcPr>
          <w:p w14:paraId="5B893B1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14:paraId="5B08B5D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6DEB4A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0AD9C6F4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4B1F511A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5F9C3D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23371B17" w14:textId="77777777" w:rsidTr="7753AC1A">
        <w:trPr>
          <w:trHeight w:val="275"/>
        </w:trPr>
        <w:tc>
          <w:tcPr>
            <w:tcW w:w="4131" w:type="dxa"/>
          </w:tcPr>
          <w:p w14:paraId="58F66470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14:paraId="5023141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F79A995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7498D3FA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7ACA6AB2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1F3B140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562C75D1" w14:textId="77777777" w:rsidTr="7753AC1A">
        <w:trPr>
          <w:trHeight w:val="278"/>
        </w:trPr>
        <w:tc>
          <w:tcPr>
            <w:tcW w:w="4131" w:type="dxa"/>
          </w:tcPr>
          <w:p w14:paraId="664355A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1A96511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DF4E37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4FB30F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DA6542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041E394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1B5A8231" w14:textId="77777777" w:rsidTr="7753AC1A">
        <w:trPr>
          <w:trHeight w:val="760"/>
        </w:trPr>
        <w:tc>
          <w:tcPr>
            <w:tcW w:w="4131" w:type="dxa"/>
          </w:tcPr>
          <w:p w14:paraId="1F28646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14:paraId="722B00A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2C6D79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E1831B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4E11D2A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1126E5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</w:tr>
      <w:tr w:rsidR="00AA5A82" w:rsidRPr="00AA5A82" w14:paraId="201C1C0A" w14:textId="77777777" w:rsidTr="7753AC1A">
        <w:trPr>
          <w:trHeight w:val="798"/>
        </w:trPr>
        <w:tc>
          <w:tcPr>
            <w:tcW w:w="4131" w:type="dxa"/>
          </w:tcPr>
          <w:p w14:paraId="548CB8D8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3.1. Përgatitja dhe furnizimi me materiale </w:t>
            </w:r>
          </w:p>
        </w:tc>
        <w:tc>
          <w:tcPr>
            <w:tcW w:w="1050" w:type="dxa"/>
          </w:tcPr>
          <w:p w14:paraId="2DE403A5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2431CD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49E398E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6287F2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BE93A62" w14:textId="77777777" w:rsidR="00AA5A82" w:rsidRPr="00AA5A82" w:rsidRDefault="00AA5A82" w:rsidP="7753AC1A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Book Antiqua" w:eastAsia="Book Antiqua" w:hAnsi="Book Antiqua" w:cs="Book Antiqua"/>
                <w:i/>
                <w:iCs/>
                <w:lang w:val="sq-AL" w:eastAsia="sq-AL" w:bidi="sq-AL"/>
              </w:rPr>
            </w:pPr>
          </w:p>
        </w:tc>
      </w:tr>
      <w:tr w:rsidR="00AA5A82" w:rsidRPr="00AA5A82" w14:paraId="13C1F5D9" w14:textId="77777777" w:rsidTr="7753AC1A">
        <w:trPr>
          <w:trHeight w:val="275"/>
        </w:trPr>
        <w:tc>
          <w:tcPr>
            <w:tcW w:w="4131" w:type="dxa"/>
          </w:tcPr>
          <w:p w14:paraId="3F88F4E0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14:paraId="384BA73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4B3F2E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D34F5C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0B4020A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D7B270A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0937CEF7" w14:textId="77777777" w:rsidTr="7753AC1A">
        <w:trPr>
          <w:trHeight w:val="278"/>
        </w:trPr>
        <w:tc>
          <w:tcPr>
            <w:tcW w:w="4131" w:type="dxa"/>
          </w:tcPr>
          <w:p w14:paraId="559D264A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14:paraId="4F904CB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785763BC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4AE36CA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2F9C3F19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06971CD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2A1F701D" w14:textId="77777777" w:rsidTr="7753AC1A">
        <w:trPr>
          <w:trHeight w:val="275"/>
        </w:trPr>
        <w:tc>
          <w:tcPr>
            <w:tcW w:w="4131" w:type="dxa"/>
          </w:tcPr>
          <w:p w14:paraId="03EFCA4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F96A72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5B95CD1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220BBB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13CB595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6D9C8D3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6E55CB7B" w14:textId="77777777" w:rsidTr="7753AC1A">
        <w:trPr>
          <w:trHeight w:val="976"/>
        </w:trPr>
        <w:tc>
          <w:tcPr>
            <w:tcW w:w="14661" w:type="dxa"/>
            <w:gridSpan w:val="6"/>
          </w:tcPr>
          <w:p w14:paraId="273B7A26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4. Kostot e tjera, shërbimet (fushata, trajnimi për përdoruesit kryesorë, kostoja e monitorimit të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14:paraId="0A84CD24" w14:textId="77777777" w:rsidTr="7753AC1A">
        <w:trPr>
          <w:trHeight w:val="1012"/>
        </w:trPr>
        <w:tc>
          <w:tcPr>
            <w:tcW w:w="7109" w:type="dxa"/>
            <w:gridSpan w:val="3"/>
          </w:tcPr>
          <w:p w14:paraId="63B50F2C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 xml:space="preserve">4.1. Kostoja e qirasë së sallës për mbajtjen e aktiviteteve </w:t>
            </w:r>
          </w:p>
        </w:tc>
        <w:tc>
          <w:tcPr>
            <w:tcW w:w="1919" w:type="dxa"/>
          </w:tcPr>
          <w:p w14:paraId="675E05E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2FC17F8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A4F7224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Book Antiqua" w:eastAsia="Book Antiqua" w:hAnsi="Book Antiqua" w:cs="Book Antiqua"/>
                <w:i/>
                <w:iCs/>
                <w:lang w:val="sq-AL" w:eastAsia="sq-AL" w:bidi="sq-AL"/>
              </w:rPr>
            </w:pPr>
          </w:p>
        </w:tc>
      </w:tr>
      <w:tr w:rsidR="00AA5A82" w:rsidRPr="00AA5A82" w14:paraId="21190C76" w14:textId="77777777" w:rsidTr="7753AC1A">
        <w:trPr>
          <w:trHeight w:val="705"/>
        </w:trPr>
        <w:tc>
          <w:tcPr>
            <w:tcW w:w="5181" w:type="dxa"/>
            <w:gridSpan w:val="2"/>
          </w:tcPr>
          <w:p w14:paraId="79EAE1FB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i/>
                <w:iCs/>
                <w:sz w:val="24"/>
                <w:szCs w:val="24"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14:paraId="5AE48A43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0F40DEB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7A52294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07DCDA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</w:tr>
      <w:tr w:rsidR="00AA5A82" w:rsidRPr="00AA5A82" w14:paraId="22F9FFD0" w14:textId="77777777" w:rsidTr="7753AC1A">
        <w:trPr>
          <w:trHeight w:val="275"/>
        </w:trPr>
        <w:tc>
          <w:tcPr>
            <w:tcW w:w="4131" w:type="dxa"/>
          </w:tcPr>
          <w:p w14:paraId="794B0170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Book Antiqua" w:eastAsia="Book Antiqua" w:hAnsi="Book Antiqua" w:cs="Book Antiqua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14:paraId="450EA2D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DD355C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A81F0B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17AAFBA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6EE48E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48301989" w14:textId="77777777" w:rsidTr="7753AC1A">
        <w:trPr>
          <w:trHeight w:val="277"/>
        </w:trPr>
        <w:tc>
          <w:tcPr>
            <w:tcW w:w="4131" w:type="dxa"/>
          </w:tcPr>
          <w:p w14:paraId="57E90B6E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14:paraId="2908EB2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7BCB3DD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2E9FAE0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09488839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121FD38A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1FE2DD96" w14:textId="77777777" w:rsidTr="7753AC1A">
        <w:trPr>
          <w:trHeight w:val="275"/>
        </w:trPr>
        <w:tc>
          <w:tcPr>
            <w:tcW w:w="4131" w:type="dxa"/>
          </w:tcPr>
          <w:p w14:paraId="2735753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07F023C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BDB549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2916C19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4869460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187F57B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</w:tr>
      <w:tr w:rsidR="00AA5A82" w:rsidRPr="00AA5A82" w14:paraId="73EC99F1" w14:textId="77777777" w:rsidTr="7753AC1A">
        <w:trPr>
          <w:trHeight w:val="416"/>
        </w:trPr>
        <w:tc>
          <w:tcPr>
            <w:tcW w:w="4131" w:type="dxa"/>
          </w:tcPr>
          <w:p w14:paraId="2CABCD79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sz w:val="24"/>
                <w:szCs w:val="24"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14:paraId="54738AF4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2F6D9FF8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i/>
                <w:iCs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3FFF742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14:paraId="2838284A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14:paraId="46ABBD8F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</w:tr>
      <w:tr w:rsidR="00AA5A82" w:rsidRPr="00AA5A82" w14:paraId="06BBA33E" w14:textId="77777777" w:rsidTr="7753AC1A">
        <w:trPr>
          <w:trHeight w:val="299"/>
        </w:trPr>
        <w:tc>
          <w:tcPr>
            <w:tcW w:w="4131" w:type="dxa"/>
          </w:tcPr>
          <w:p w14:paraId="464FCBC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5C8C6B0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382A36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5C71F13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219946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DA123B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C4CEA3D" w14:textId="77777777"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14:paraId="50895670" w14:textId="77777777"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14:paraId="45BBA169" w14:textId="77777777" w:rsidTr="7753AC1A">
        <w:trPr>
          <w:trHeight w:val="505"/>
        </w:trPr>
        <w:tc>
          <w:tcPr>
            <w:tcW w:w="4131" w:type="dxa"/>
          </w:tcPr>
          <w:p w14:paraId="43AB19FF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14:paraId="38C1F85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14:paraId="66A28D6D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14:paraId="0C8FE7C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41004F19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85BE164" w14:textId="77777777" w:rsidTr="7753AC1A">
        <w:trPr>
          <w:trHeight w:val="295"/>
        </w:trPr>
        <w:tc>
          <w:tcPr>
            <w:tcW w:w="4131" w:type="dxa"/>
          </w:tcPr>
          <w:p w14:paraId="2A8E94D5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 xml:space="preserve">I. Burimet </w:t>
            </w:r>
            <w:proofErr w:type="spellStart"/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vetanake</w:t>
            </w:r>
            <w:proofErr w:type="spellEnd"/>
          </w:p>
        </w:tc>
        <w:tc>
          <w:tcPr>
            <w:tcW w:w="1050" w:type="dxa"/>
          </w:tcPr>
          <w:p w14:paraId="67C0C65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08D56C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797E50C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B04FA47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568C698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0CA59BE5" w14:textId="77777777" w:rsidTr="7753AC1A">
        <w:trPr>
          <w:trHeight w:val="299"/>
        </w:trPr>
        <w:tc>
          <w:tcPr>
            <w:tcW w:w="4131" w:type="dxa"/>
          </w:tcPr>
          <w:p w14:paraId="60F809AA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14:paraId="1A93948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6AA258D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6FFBD3E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30DCCCAD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36AF6883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324E569C" w14:textId="77777777" w:rsidTr="7753AC1A">
        <w:trPr>
          <w:trHeight w:val="297"/>
        </w:trPr>
        <w:tc>
          <w:tcPr>
            <w:tcW w:w="4131" w:type="dxa"/>
          </w:tcPr>
          <w:p w14:paraId="6C26B994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14:paraId="54C529ED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1C0157D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3691E7B2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526770C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CBEED82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05FD9AC8" w14:textId="77777777" w:rsidTr="7753AC1A">
        <w:trPr>
          <w:trHeight w:val="299"/>
        </w:trPr>
        <w:tc>
          <w:tcPr>
            <w:tcW w:w="4131" w:type="dxa"/>
          </w:tcPr>
          <w:p w14:paraId="1D881461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14:paraId="6E36661F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38645DC7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35E58C4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2EBF9A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0C6C2CD5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56A5747C" w14:textId="77777777" w:rsidTr="7753AC1A">
        <w:trPr>
          <w:trHeight w:val="296"/>
        </w:trPr>
        <w:tc>
          <w:tcPr>
            <w:tcW w:w="4131" w:type="dxa"/>
            <w:shd w:val="clear" w:color="auto" w:fill="C0C0C0"/>
          </w:tcPr>
          <w:p w14:paraId="1AE4135B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TOTALI(I+II+III+IV)</w:t>
            </w:r>
          </w:p>
        </w:tc>
        <w:tc>
          <w:tcPr>
            <w:tcW w:w="1050" w:type="dxa"/>
            <w:shd w:val="clear" w:color="auto" w:fill="C0C0C0"/>
          </w:tcPr>
          <w:p w14:paraId="709E88E4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14:paraId="0D9E65C9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14:paraId="508C98E9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779F8E76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7818863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44F69B9A" w14:textId="77777777" w:rsidTr="7753AC1A">
        <w:trPr>
          <w:trHeight w:val="299"/>
        </w:trPr>
        <w:tc>
          <w:tcPr>
            <w:tcW w:w="4131" w:type="dxa"/>
          </w:tcPr>
          <w:p w14:paraId="5F07D11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050" w:type="dxa"/>
          </w:tcPr>
          <w:p w14:paraId="41508A3C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</w:tcPr>
          <w:p w14:paraId="43D6B1D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</w:tcPr>
          <w:p w14:paraId="17DBC151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</w:tcPr>
          <w:p w14:paraId="6F8BD81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14:paraId="2613E9C1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14:paraId="1037B8A3" w14:textId="77777777" w:rsidTr="7753AC1A">
        <w:trPr>
          <w:trHeight w:val="278"/>
        </w:trPr>
        <w:tc>
          <w:tcPr>
            <w:tcW w:w="4131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87C6DE0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B2F9378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8E6DD4E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3BEE8F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88899E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E2BB2B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14:paraId="041C6FE4" w14:textId="77777777" w:rsidTr="7753AC1A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14:paraId="479CD913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KOSTOJA E PËRGJITHSHME E PROJEKTIT NGA TË GJITHA BURIMET</w:t>
            </w:r>
          </w:p>
        </w:tc>
        <w:tc>
          <w:tcPr>
            <w:tcW w:w="1928" w:type="dxa"/>
            <w:shd w:val="clear" w:color="auto" w:fill="CC99FF"/>
          </w:tcPr>
          <w:p w14:paraId="33B45A26" w14:textId="77777777" w:rsidR="00AA5A82" w:rsidRPr="00AA5A82" w:rsidRDefault="7753AC1A" w:rsidP="7753AC1A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</w:pPr>
            <w:r w:rsidRPr="7753AC1A">
              <w:rPr>
                <w:rFonts w:ascii="Book Antiqua" w:eastAsia="Book Antiqua" w:hAnsi="Book Antiqua" w:cs="Book Antiqua"/>
                <w:b/>
                <w:bCs/>
                <w:sz w:val="24"/>
                <w:szCs w:val="24"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C0D796" w14:textId="77777777" w:rsidR="00AA5A82" w:rsidRPr="00AA5A82" w:rsidRDefault="00AA5A82" w:rsidP="7753AC1A">
            <w:pPr>
              <w:widowControl w:val="0"/>
              <w:autoSpaceDE w:val="0"/>
              <w:autoSpaceDN w:val="0"/>
              <w:spacing w:after="0" w:line="240" w:lineRule="auto"/>
              <w:rPr>
                <w:rFonts w:ascii="Book Antiqua" w:eastAsia="Book Antiqua" w:hAnsi="Book Antiqua" w:cs="Book Antiqua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142F6F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75AD14" w14:textId="77777777"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120C4E94" w14:textId="77777777" w:rsidR="008F5C86" w:rsidRPr="009A31FF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C9F8F" w14:textId="77777777" w:rsidR="004E33FA" w:rsidRDefault="004E33FA">
      <w:pPr>
        <w:spacing w:after="0" w:line="240" w:lineRule="auto"/>
      </w:pPr>
      <w:r>
        <w:separator/>
      </w:r>
    </w:p>
  </w:endnote>
  <w:endnote w:type="continuationSeparator" w:id="0">
    <w:p w14:paraId="0E84EF77" w14:textId="77777777" w:rsidR="004E33FA" w:rsidRDefault="004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E91C8" w14:textId="77777777" w:rsidR="00AA5A82" w:rsidRDefault="008B4A2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6040C4" wp14:editId="07777777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6350" b="152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74DBF" w14:textId="1109DF82" w:rsidR="00AA5A82" w:rsidRDefault="0064566A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AA5A82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6B94">
                            <w:rPr>
                              <w:noProof/>
                              <w:sz w:val="24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040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14:paraId="23074DBF" w14:textId="1109DF82" w:rsidR="00AA5A82" w:rsidRDefault="0064566A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AA5A82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6B94">
                      <w:rPr>
                        <w:noProof/>
                        <w:sz w:val="24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FC42D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55266" w14:textId="77777777" w:rsidR="004E33FA" w:rsidRDefault="004E33FA">
      <w:pPr>
        <w:spacing w:after="0" w:line="240" w:lineRule="auto"/>
      </w:pPr>
      <w:r>
        <w:separator/>
      </w:r>
    </w:p>
  </w:footnote>
  <w:footnote w:type="continuationSeparator" w:id="0">
    <w:p w14:paraId="0042605D" w14:textId="77777777" w:rsidR="004E33FA" w:rsidRDefault="004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B6B94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2E4B63"/>
    <w:rsid w:val="00315A77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E33FA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5D7413"/>
    <w:rsid w:val="00634325"/>
    <w:rsid w:val="00637CF2"/>
    <w:rsid w:val="0064566A"/>
    <w:rsid w:val="00655A57"/>
    <w:rsid w:val="00695C15"/>
    <w:rsid w:val="006C38F5"/>
    <w:rsid w:val="006E4110"/>
    <w:rsid w:val="00712398"/>
    <w:rsid w:val="00756726"/>
    <w:rsid w:val="007819D8"/>
    <w:rsid w:val="007D02FC"/>
    <w:rsid w:val="007D1BB5"/>
    <w:rsid w:val="00800736"/>
    <w:rsid w:val="00814B2C"/>
    <w:rsid w:val="00873DB3"/>
    <w:rsid w:val="008840C2"/>
    <w:rsid w:val="0089668E"/>
    <w:rsid w:val="008B4A2B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25527"/>
    <w:rsid w:val="00D44FDC"/>
    <w:rsid w:val="00D568AE"/>
    <w:rsid w:val="00DB261B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D1314"/>
    <w:rsid w:val="00FD3542"/>
    <w:rsid w:val="7753A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A8E96"/>
  <w15:docId w15:val="{25B7549E-94EB-48D0-B795-2FF81BF1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66A"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Jehona Shyti</dc:creator>
  <cp:lastModifiedBy>Kushtrim I. Zeqiri</cp:lastModifiedBy>
  <cp:revision>4</cp:revision>
  <dcterms:created xsi:type="dcterms:W3CDTF">2021-08-11T09:58:00Z</dcterms:created>
  <dcterms:modified xsi:type="dcterms:W3CDTF">2023-09-12T11:51:00Z</dcterms:modified>
</cp:coreProperties>
</file>