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5C091" w14:textId="77777777" w:rsidR="00A00F7D" w:rsidRDefault="00A00F7D" w:rsidP="005A0936">
      <w:pPr>
        <w:jc w:val="both"/>
      </w:pPr>
    </w:p>
    <w:p w14:paraId="395BD27D" w14:textId="7F0BCD09" w:rsidR="00E21F60" w:rsidRPr="00A856D9" w:rsidRDefault="005A0936" w:rsidP="005A0936">
      <w:pPr>
        <w:jc w:val="both"/>
      </w:pPr>
      <w:r>
        <w:rPr>
          <w:rFonts w:ascii="Book Antiqua" w:hAnsi="Book Antiqua"/>
          <w:noProof/>
          <w:lang w:val="en-US"/>
        </w:rPr>
        <w:drawing>
          <wp:anchor distT="0" distB="0" distL="114300" distR="114300" simplePos="0" relativeHeight="251660288" behindDoc="0" locked="0" layoutInCell="1" allowOverlap="1" wp14:anchorId="4D6BD81F" wp14:editId="20865BAD">
            <wp:simplePos x="0" y="0"/>
            <wp:positionH relativeFrom="column">
              <wp:posOffset>5416626</wp:posOffset>
            </wp:positionH>
            <wp:positionV relativeFrom="paragraph">
              <wp:posOffset>470306</wp:posOffset>
            </wp:positionV>
            <wp:extent cx="914400" cy="1031240"/>
            <wp:effectExtent l="0" t="0" r="0" b="0"/>
            <wp:wrapTopAndBottom/>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noProof/>
          <w:lang w:val="en-US"/>
        </w:rPr>
        <w:drawing>
          <wp:anchor distT="0" distB="0" distL="114300" distR="114300" simplePos="0" relativeHeight="251661312" behindDoc="0" locked="0" layoutInCell="1" allowOverlap="1" wp14:anchorId="6D23EF8C" wp14:editId="6A663EF4">
            <wp:simplePos x="0" y="0"/>
            <wp:positionH relativeFrom="column">
              <wp:posOffset>398195</wp:posOffset>
            </wp:positionH>
            <wp:positionV relativeFrom="paragraph">
              <wp:posOffset>566903</wp:posOffset>
            </wp:positionV>
            <wp:extent cx="914400" cy="1045845"/>
            <wp:effectExtent l="0" t="0" r="0" b="1905"/>
            <wp:wrapTopAndBottom/>
            <wp:docPr id="7" name="Picture 7"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40458007" wp14:editId="21827778">
                <wp:simplePos x="0" y="0"/>
                <wp:positionH relativeFrom="column">
                  <wp:posOffset>1469009</wp:posOffset>
                </wp:positionH>
                <wp:positionV relativeFrom="paragraph">
                  <wp:posOffset>515468</wp:posOffset>
                </wp:positionV>
                <wp:extent cx="3771900" cy="1243965"/>
                <wp:effectExtent l="0" t="0" r="19050" b="133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43965"/>
                        </a:xfrm>
                        <a:prstGeom prst="rect">
                          <a:avLst/>
                        </a:prstGeom>
                        <a:solidFill>
                          <a:srgbClr val="FFFFFF"/>
                        </a:solidFill>
                        <a:ln w="9525">
                          <a:solidFill>
                            <a:srgbClr val="000000"/>
                          </a:solidFill>
                          <a:miter lim="800000"/>
                          <a:headEnd/>
                          <a:tailEnd/>
                        </a:ln>
                      </wps:spPr>
                      <wps:txbx>
                        <w:txbxContent>
                          <w:p w14:paraId="40CAF1E9" w14:textId="77777777" w:rsidR="005A0936" w:rsidRDefault="005A0936" w:rsidP="00E21F60">
                            <w:pPr>
                              <w:rPr>
                                <w:rFonts w:ascii="Garamond" w:hAnsi="Garamond"/>
                                <w:b/>
                                <w:sz w:val="2"/>
                                <w:szCs w:val="2"/>
                              </w:rPr>
                            </w:pPr>
                          </w:p>
                          <w:p w14:paraId="44AF5F58" w14:textId="77777777" w:rsidR="005A0936" w:rsidRDefault="005A0936" w:rsidP="00E21F60">
                            <w:pPr>
                              <w:jc w:val="center"/>
                              <w:rPr>
                                <w:rFonts w:ascii="Garamond" w:hAnsi="Garamond"/>
                                <w:b/>
                                <w:sz w:val="20"/>
                                <w:szCs w:val="20"/>
                              </w:rPr>
                            </w:pPr>
                            <w:r>
                              <w:rPr>
                                <w:rFonts w:ascii="Garamond" w:hAnsi="Garamond"/>
                                <w:b/>
                                <w:sz w:val="20"/>
                                <w:szCs w:val="20"/>
                              </w:rPr>
                              <w:t>REPUBLIKA E KOSOVËS</w:t>
                            </w:r>
                          </w:p>
                          <w:p w14:paraId="16E99BCC" w14:textId="77777777" w:rsidR="005A0936" w:rsidRDefault="005A0936" w:rsidP="00E21F60">
                            <w:pPr>
                              <w:jc w:val="center"/>
                              <w:rPr>
                                <w:rFonts w:ascii="Garamond" w:hAnsi="Garamond"/>
                                <w:b/>
                                <w:sz w:val="16"/>
                                <w:szCs w:val="16"/>
                              </w:rPr>
                            </w:pPr>
                            <w:r>
                              <w:rPr>
                                <w:rFonts w:ascii="Garamond" w:hAnsi="Garamond"/>
                                <w:b/>
                                <w:sz w:val="16"/>
                                <w:szCs w:val="16"/>
                              </w:rPr>
                              <w:t>REPUBLIKA KOSOVA/REPUBLIC OF KOSOVO</w:t>
                            </w:r>
                          </w:p>
                          <w:p w14:paraId="1B0A9902" w14:textId="77777777" w:rsidR="005A0936" w:rsidRPr="007A4650" w:rsidRDefault="005A0936" w:rsidP="00E21F60">
                            <w:pPr>
                              <w:jc w:val="center"/>
                              <w:rPr>
                                <w:rFonts w:ascii="Garamond" w:hAnsi="Garamond"/>
                                <w:b/>
                                <w:sz w:val="24"/>
                                <w:szCs w:val="24"/>
                              </w:rPr>
                            </w:pPr>
                            <w:r w:rsidRPr="007A4650">
                              <w:rPr>
                                <w:rFonts w:ascii="Garamond" w:hAnsi="Garamond"/>
                                <w:b/>
                                <w:sz w:val="24"/>
                                <w:szCs w:val="24"/>
                              </w:rPr>
                              <w:t>Komuna e Gjilanit</w:t>
                            </w:r>
                          </w:p>
                          <w:p w14:paraId="009CA88A" w14:textId="77777777" w:rsidR="005A0936" w:rsidRDefault="005A0936" w:rsidP="00E21F60">
                            <w:pPr>
                              <w:jc w:val="center"/>
                              <w:rPr>
                                <w:rFonts w:ascii="Garamond" w:hAnsi="Garamond"/>
                                <w:b/>
                                <w:sz w:val="20"/>
                                <w:szCs w:val="20"/>
                              </w:rPr>
                            </w:pPr>
                          </w:p>
                          <w:p w14:paraId="14FA5C33" w14:textId="77777777" w:rsidR="005A0936" w:rsidRDefault="005A0936" w:rsidP="00E21F60">
                            <w:pPr>
                              <w:jc w:val="center"/>
                              <w:rPr>
                                <w:rFonts w:ascii="Garamond" w:hAnsi="Garamond"/>
                                <w:b/>
                                <w:sz w:val="20"/>
                                <w:szCs w:val="20"/>
                              </w:rPr>
                            </w:pPr>
                            <w:r>
                              <w:rPr>
                                <w:rFonts w:ascii="Garamond" w:hAnsi="Garamond"/>
                                <w:b/>
                                <w:sz w:val="20"/>
                                <w:szCs w:val="20"/>
                              </w:rPr>
                              <w:t>KOMUNA E GJILANIT</w:t>
                            </w:r>
                          </w:p>
                          <w:p w14:paraId="63AFCE7E" w14:textId="77777777" w:rsidR="005A0936" w:rsidRDefault="005A0936" w:rsidP="00E21F6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14:paraId="6A91A56E" w14:textId="77777777" w:rsidR="005A0936" w:rsidRDefault="005A0936" w:rsidP="00E21F6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0458007" id="_x0000_t202" coordsize="21600,21600" o:spt="202" path="m,l,21600r21600,l21600,xe">
                <v:stroke joinstyle="miter"/>
                <v:path gradientshapeok="t" o:connecttype="rect"/>
              </v:shapetype>
              <v:shape id="Text Box 2" o:spid="_x0000_s1026" type="#_x0000_t202" style="position:absolute;left:0;text-align:left;margin-left:115.65pt;margin-top:40.6pt;width:297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w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">
                <v:textbox>
                  <w:txbxContent>
                    <w:p w14:paraId="40CAF1E9" w14:textId="77777777" w:rsidR="005A0936" w:rsidRDefault="005A0936" w:rsidP="00E21F60">
                      <w:pPr>
                        <w:rPr>
                          <w:rFonts w:ascii="Garamond" w:hAnsi="Garamond"/>
                          <w:b/>
                          <w:sz w:val="2"/>
                          <w:szCs w:val="2"/>
                        </w:rPr>
                      </w:pPr>
                    </w:p>
                    <w:p w14:paraId="44AF5F58" w14:textId="77777777" w:rsidR="005A0936" w:rsidRDefault="005A0936" w:rsidP="00E21F60">
                      <w:pPr>
                        <w:jc w:val="center"/>
                        <w:rPr>
                          <w:rFonts w:ascii="Garamond" w:hAnsi="Garamond"/>
                          <w:b/>
                          <w:sz w:val="20"/>
                          <w:szCs w:val="20"/>
                        </w:rPr>
                      </w:pPr>
                      <w:r>
                        <w:rPr>
                          <w:rFonts w:ascii="Garamond" w:hAnsi="Garamond"/>
                          <w:b/>
                          <w:sz w:val="20"/>
                          <w:szCs w:val="20"/>
                        </w:rPr>
                        <w:t>REPUBLIKA E KOSOVËS</w:t>
                      </w:r>
                    </w:p>
                    <w:p w14:paraId="16E99BCC" w14:textId="77777777" w:rsidR="005A0936" w:rsidRDefault="005A0936" w:rsidP="00E21F60">
                      <w:pPr>
                        <w:jc w:val="center"/>
                        <w:rPr>
                          <w:rFonts w:ascii="Garamond" w:hAnsi="Garamond"/>
                          <w:b/>
                          <w:sz w:val="16"/>
                          <w:szCs w:val="16"/>
                        </w:rPr>
                      </w:pPr>
                      <w:r>
                        <w:rPr>
                          <w:rFonts w:ascii="Garamond" w:hAnsi="Garamond"/>
                          <w:b/>
                          <w:sz w:val="16"/>
                          <w:szCs w:val="16"/>
                        </w:rPr>
                        <w:t>REPUBLIKA KOSOVA/REPUBLIC OF KOSOVO</w:t>
                      </w:r>
                    </w:p>
                    <w:p w14:paraId="1B0A9902" w14:textId="77777777" w:rsidR="005A0936" w:rsidRPr="007A4650" w:rsidRDefault="005A0936" w:rsidP="00E21F60">
                      <w:pPr>
                        <w:jc w:val="center"/>
                        <w:rPr>
                          <w:rFonts w:ascii="Garamond" w:hAnsi="Garamond"/>
                          <w:b/>
                          <w:sz w:val="24"/>
                          <w:szCs w:val="24"/>
                        </w:rPr>
                      </w:pPr>
                      <w:r w:rsidRPr="007A4650">
                        <w:rPr>
                          <w:rFonts w:ascii="Garamond" w:hAnsi="Garamond"/>
                          <w:b/>
                          <w:sz w:val="24"/>
                          <w:szCs w:val="24"/>
                        </w:rPr>
                        <w:t>Komuna e Gjilanit</w:t>
                      </w:r>
                    </w:p>
                    <w:p w14:paraId="009CA88A" w14:textId="77777777" w:rsidR="005A0936" w:rsidRDefault="005A0936" w:rsidP="00E21F60">
                      <w:pPr>
                        <w:jc w:val="center"/>
                        <w:rPr>
                          <w:rFonts w:ascii="Garamond" w:hAnsi="Garamond"/>
                          <w:b/>
                          <w:sz w:val="20"/>
                          <w:szCs w:val="20"/>
                        </w:rPr>
                      </w:pPr>
                    </w:p>
                    <w:p w14:paraId="14FA5C33" w14:textId="77777777" w:rsidR="005A0936" w:rsidRDefault="005A0936" w:rsidP="00E21F60">
                      <w:pPr>
                        <w:jc w:val="center"/>
                        <w:rPr>
                          <w:rFonts w:ascii="Garamond" w:hAnsi="Garamond"/>
                          <w:b/>
                          <w:sz w:val="20"/>
                          <w:szCs w:val="20"/>
                        </w:rPr>
                      </w:pPr>
                      <w:r>
                        <w:rPr>
                          <w:rFonts w:ascii="Garamond" w:hAnsi="Garamond"/>
                          <w:b/>
                          <w:sz w:val="20"/>
                          <w:szCs w:val="20"/>
                        </w:rPr>
                        <w:t>KOMUNA E GJILANIT</w:t>
                      </w:r>
                    </w:p>
                    <w:p w14:paraId="63AFCE7E" w14:textId="77777777" w:rsidR="005A0936" w:rsidRDefault="005A0936" w:rsidP="00E21F6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14:paraId="6A91A56E" w14:textId="77777777" w:rsidR="005A0936" w:rsidRDefault="005A0936" w:rsidP="00E21F60">
                      <w:pPr>
                        <w:rPr>
                          <w:rFonts w:ascii="Times New Roman" w:hAnsi="Times New Roman"/>
                          <w:sz w:val="24"/>
                          <w:szCs w:val="24"/>
                        </w:rPr>
                      </w:pPr>
                    </w:p>
                  </w:txbxContent>
                </v:textbox>
                <w10:wrap type="topAndBottom"/>
              </v:shape>
            </w:pict>
          </mc:Fallback>
        </mc:AlternateContent>
      </w:r>
    </w:p>
    <w:p w14:paraId="12A6CE9E" w14:textId="5D8F6085" w:rsidR="00E21F60" w:rsidRDefault="00E21F60" w:rsidP="005A0936">
      <w:pPr>
        <w:pStyle w:val="BodyTextIndent"/>
        <w:ind w:left="0" w:firstLine="0"/>
        <w:jc w:val="both"/>
        <w:rPr>
          <w:rFonts w:ascii="Book Antiqua" w:hAnsi="Book Antiqua"/>
        </w:rPr>
      </w:pPr>
      <w:r>
        <w:rPr>
          <w:rFonts w:ascii="Book Antiqua" w:hAnsi="Book Antiqua"/>
        </w:rPr>
        <w:t xml:space="preserve">                                                                                                         </w:t>
      </w:r>
    </w:p>
    <w:p w14:paraId="245148A2" w14:textId="77777777" w:rsidR="00E21F60" w:rsidRDefault="00E21F60" w:rsidP="005A0936">
      <w:pPr>
        <w:jc w:val="both"/>
        <w:rPr>
          <w:noProof/>
        </w:rPr>
      </w:pPr>
    </w:p>
    <w:p w14:paraId="5D5C4265" w14:textId="77777777" w:rsidR="00E21F60" w:rsidRDefault="00E21F60" w:rsidP="005A0936">
      <w:pPr>
        <w:jc w:val="both"/>
      </w:pPr>
      <w:bookmarkStart w:id="0" w:name="_GoBack"/>
      <w:bookmarkEnd w:id="0"/>
    </w:p>
    <w:p w14:paraId="376C0AD6" w14:textId="77777777" w:rsidR="00E21F60" w:rsidRDefault="00E21F60" w:rsidP="005A0936">
      <w:pPr>
        <w:jc w:val="both"/>
      </w:pPr>
    </w:p>
    <w:p w14:paraId="46E88E08" w14:textId="77777777" w:rsidR="00E21F60" w:rsidRDefault="00E21F60" w:rsidP="005A0936">
      <w:pPr>
        <w:jc w:val="both"/>
      </w:pPr>
    </w:p>
    <w:p w14:paraId="629D9E06" w14:textId="59FFB4DC" w:rsidR="00E21F60" w:rsidRDefault="0090028B" w:rsidP="0090028B">
      <w:pPr>
        <w:pStyle w:val="Heading1"/>
        <w:jc w:val="center"/>
      </w:pPr>
      <w:r>
        <w:t>DRAFT</w:t>
      </w:r>
    </w:p>
    <w:p w14:paraId="53C43335" w14:textId="31580517" w:rsidR="00E21F60" w:rsidRPr="002F4D4A" w:rsidRDefault="00E21F60" w:rsidP="005A0936">
      <w:pPr>
        <w:pBdr>
          <w:bar w:val="single" w:sz="8" w:color="FF0000"/>
        </w:pBdr>
        <w:jc w:val="center"/>
        <w:rPr>
          <w:rFonts w:ascii="Gill Sans MT" w:hAnsi="Gill Sans MT" w:cs="Arial"/>
          <w:b/>
          <w:sz w:val="64"/>
          <w:szCs w:val="64"/>
        </w:rPr>
      </w:pPr>
      <w:r w:rsidRPr="00DB4FA0">
        <w:rPr>
          <w:rFonts w:ascii="Gill Sans MT" w:hAnsi="Gill Sans MT" w:cs="Arial"/>
          <w:b/>
          <w:sz w:val="64"/>
          <w:szCs w:val="64"/>
        </w:rPr>
        <w:t>K</w:t>
      </w:r>
      <w:r w:rsidR="002F4D4A" w:rsidRPr="00DB4FA0">
        <w:rPr>
          <w:rFonts w:ascii="Gill Sans MT" w:hAnsi="Gill Sans MT" w:cs="Arial"/>
          <w:b/>
          <w:sz w:val="64"/>
          <w:szCs w:val="64"/>
        </w:rPr>
        <w:t xml:space="preserve">orniza </w:t>
      </w:r>
      <w:r w:rsidRPr="00DB4FA0">
        <w:rPr>
          <w:rFonts w:ascii="Gill Sans MT" w:hAnsi="Gill Sans MT" w:cs="Arial"/>
          <w:b/>
          <w:sz w:val="64"/>
          <w:szCs w:val="64"/>
        </w:rPr>
        <w:t>A</w:t>
      </w:r>
      <w:r w:rsidR="002F4D4A" w:rsidRPr="00DB4FA0">
        <w:rPr>
          <w:rFonts w:ascii="Gill Sans MT" w:hAnsi="Gill Sans MT" w:cs="Arial"/>
          <w:b/>
          <w:sz w:val="64"/>
          <w:szCs w:val="64"/>
        </w:rPr>
        <w:t xml:space="preserve">fatmesme Buxhetore </w:t>
      </w:r>
      <w:r w:rsidRPr="00DB4FA0">
        <w:rPr>
          <w:rFonts w:ascii="Gill Sans MT" w:hAnsi="Gill Sans MT" w:cs="Arial"/>
          <w:b/>
          <w:sz w:val="64"/>
          <w:szCs w:val="64"/>
        </w:rPr>
        <w:t>202</w:t>
      </w:r>
      <w:r w:rsidR="00A024B9">
        <w:rPr>
          <w:rFonts w:ascii="Gill Sans MT" w:hAnsi="Gill Sans MT" w:cs="Arial"/>
          <w:b/>
          <w:sz w:val="64"/>
          <w:szCs w:val="64"/>
        </w:rPr>
        <w:t>5</w:t>
      </w:r>
      <w:r w:rsidRPr="00DB4FA0">
        <w:rPr>
          <w:rFonts w:ascii="Gill Sans MT" w:hAnsi="Gill Sans MT" w:cs="Arial"/>
          <w:b/>
          <w:sz w:val="64"/>
          <w:szCs w:val="64"/>
        </w:rPr>
        <w:t>-202</w:t>
      </w:r>
      <w:r w:rsidR="00A024B9">
        <w:rPr>
          <w:rFonts w:ascii="Gill Sans MT" w:hAnsi="Gill Sans MT" w:cs="Arial"/>
          <w:b/>
          <w:sz w:val="64"/>
          <w:szCs w:val="64"/>
        </w:rPr>
        <w:t>7</w:t>
      </w:r>
    </w:p>
    <w:p w14:paraId="28ED48BB" w14:textId="77777777" w:rsidR="00E21F60" w:rsidRPr="002A23BE" w:rsidRDefault="00E21F60" w:rsidP="005A0936">
      <w:pPr>
        <w:pBdr>
          <w:bar w:val="single" w:sz="8" w:color="FF0000"/>
        </w:pBdr>
        <w:jc w:val="both"/>
        <w:rPr>
          <w:rFonts w:ascii="Arial" w:hAnsi="Arial" w:cs="Arial"/>
          <w:b/>
          <w:sz w:val="72"/>
          <w:szCs w:val="72"/>
          <w:highlight w:val="yellow"/>
        </w:rPr>
      </w:pPr>
    </w:p>
    <w:p w14:paraId="320BE48F" w14:textId="77777777" w:rsidR="00E21F60" w:rsidRPr="002A23BE" w:rsidRDefault="00E21F60" w:rsidP="005A0936">
      <w:pPr>
        <w:pBdr>
          <w:bar w:val="single" w:sz="8" w:color="FF0000"/>
        </w:pBdr>
        <w:jc w:val="both"/>
        <w:rPr>
          <w:rFonts w:ascii="Arial" w:hAnsi="Arial" w:cs="Arial"/>
          <w:b/>
          <w:sz w:val="72"/>
          <w:szCs w:val="72"/>
          <w:highlight w:val="yellow"/>
        </w:rPr>
      </w:pPr>
      <w:r w:rsidRPr="002A23BE">
        <w:rPr>
          <w:rFonts w:ascii="Arial" w:hAnsi="Arial" w:cs="Arial"/>
          <w:b/>
          <w:sz w:val="72"/>
          <w:szCs w:val="72"/>
          <w:highlight w:val="yellow"/>
        </w:rPr>
        <w:t xml:space="preserve">                        </w:t>
      </w:r>
    </w:p>
    <w:p w14:paraId="0D4C0563" w14:textId="77777777" w:rsidR="00E21F60" w:rsidRPr="002A23BE" w:rsidRDefault="00E21F60" w:rsidP="005A0936">
      <w:pPr>
        <w:pBdr>
          <w:bar w:val="single" w:sz="8" w:color="FF0000"/>
        </w:pBdr>
        <w:jc w:val="both"/>
        <w:rPr>
          <w:rFonts w:ascii="Arial" w:hAnsi="Arial" w:cs="Arial"/>
          <w:b/>
          <w:sz w:val="72"/>
          <w:szCs w:val="72"/>
          <w:highlight w:val="yellow"/>
        </w:rPr>
      </w:pPr>
    </w:p>
    <w:p w14:paraId="38776CB9" w14:textId="77777777" w:rsidR="00E21F60" w:rsidRPr="002A23BE" w:rsidRDefault="00E21F60" w:rsidP="005A0936">
      <w:pPr>
        <w:pBdr>
          <w:bar w:val="single" w:sz="8" w:color="FF0000"/>
        </w:pBdr>
        <w:jc w:val="both"/>
        <w:rPr>
          <w:rFonts w:ascii="Arial" w:hAnsi="Arial" w:cs="Arial"/>
          <w:b/>
          <w:sz w:val="72"/>
          <w:szCs w:val="72"/>
          <w:highlight w:val="yellow"/>
        </w:rPr>
      </w:pPr>
      <w:r w:rsidRPr="002A23BE">
        <w:rPr>
          <w:rFonts w:ascii="Arial" w:hAnsi="Arial" w:cs="Arial"/>
          <w:b/>
          <w:sz w:val="72"/>
          <w:szCs w:val="72"/>
          <w:highlight w:val="yellow"/>
        </w:rPr>
        <w:t xml:space="preserve">                        </w:t>
      </w:r>
    </w:p>
    <w:p w14:paraId="13BBE9EC" w14:textId="77777777" w:rsidR="00E21F60" w:rsidRDefault="00E21F60" w:rsidP="005A0936">
      <w:pPr>
        <w:jc w:val="both"/>
        <w:rPr>
          <w:highlight w:val="yellow"/>
        </w:rPr>
      </w:pPr>
    </w:p>
    <w:p w14:paraId="2B09B949" w14:textId="77777777" w:rsidR="00BC48FC" w:rsidRDefault="00BC48FC" w:rsidP="005A0936">
      <w:pPr>
        <w:jc w:val="both"/>
        <w:rPr>
          <w:highlight w:val="yellow"/>
        </w:rPr>
      </w:pPr>
    </w:p>
    <w:p w14:paraId="3A1E9F6A" w14:textId="21328833" w:rsidR="00AA45C5" w:rsidRDefault="00AA45C5" w:rsidP="005A0936">
      <w:pPr>
        <w:jc w:val="center"/>
        <w:rPr>
          <w:rFonts w:ascii="Gill Sans MT" w:hAnsi="Gill Sans MT" w:cs="Segoe UI"/>
          <w:b/>
          <w:color w:val="000000" w:themeColor="text1"/>
          <w:sz w:val="24"/>
          <w:szCs w:val="24"/>
        </w:rPr>
      </w:pPr>
      <w:r w:rsidRPr="00DB4FA0">
        <w:rPr>
          <w:rFonts w:ascii="Gill Sans MT" w:hAnsi="Gill Sans MT" w:cs="Segoe UI"/>
          <w:b/>
          <w:color w:val="000000" w:themeColor="text1"/>
          <w:sz w:val="24"/>
          <w:szCs w:val="24"/>
        </w:rPr>
        <w:lastRenderedPageBreak/>
        <w:t>Gjilan 202</w:t>
      </w:r>
      <w:r w:rsidR="00A024B9">
        <w:rPr>
          <w:rFonts w:ascii="Gill Sans MT" w:hAnsi="Gill Sans MT" w:cs="Segoe UI"/>
          <w:b/>
          <w:color w:val="000000" w:themeColor="text1"/>
          <w:sz w:val="24"/>
          <w:szCs w:val="24"/>
        </w:rPr>
        <w:t>4</w:t>
      </w:r>
    </w:p>
    <w:p w14:paraId="282F4191" w14:textId="77777777" w:rsidR="00F101B7" w:rsidRPr="00DB4FA0" w:rsidRDefault="00F101B7" w:rsidP="005A0936">
      <w:pPr>
        <w:jc w:val="both"/>
        <w:rPr>
          <w:rFonts w:ascii="Gill Sans MT" w:hAnsi="Gill Sans MT" w:cs="Segoe UI"/>
          <w:b/>
          <w:color w:val="000000" w:themeColor="text1"/>
          <w:sz w:val="24"/>
          <w:szCs w:val="24"/>
        </w:rPr>
      </w:pPr>
    </w:p>
    <w:p w14:paraId="758B70C9" w14:textId="454D1B57" w:rsidR="00E21F60" w:rsidRPr="00DB4FA0" w:rsidRDefault="00E21F60" w:rsidP="005A0936">
      <w:pPr>
        <w:jc w:val="both"/>
        <w:rPr>
          <w:rFonts w:ascii="Gill Sans MT" w:hAnsi="Gill Sans MT" w:cs="Segoe UI"/>
          <w:b/>
          <w:color w:val="000000" w:themeColor="text1"/>
          <w:sz w:val="24"/>
          <w:szCs w:val="24"/>
        </w:rPr>
      </w:pPr>
      <w:r w:rsidRPr="00DB4FA0">
        <w:rPr>
          <w:rFonts w:ascii="Gill Sans MT" w:hAnsi="Gill Sans MT" w:cs="Segoe UI"/>
          <w:b/>
          <w:color w:val="000000" w:themeColor="text1"/>
          <w:sz w:val="24"/>
          <w:szCs w:val="24"/>
        </w:rPr>
        <w:t>Përmbajtja</w:t>
      </w:r>
    </w:p>
    <w:p w14:paraId="0172D2F9" w14:textId="77777777" w:rsidR="00E21F60" w:rsidRPr="00DB4FA0" w:rsidRDefault="00E21F60" w:rsidP="005A0936">
      <w:pPr>
        <w:jc w:val="both"/>
        <w:rPr>
          <w:rFonts w:ascii="Gill Sans MT" w:hAnsi="Gill Sans MT" w:cs="Segoe UI"/>
          <w:sz w:val="24"/>
          <w:szCs w:val="24"/>
        </w:rPr>
      </w:pPr>
    </w:p>
    <w:p w14:paraId="2D1448FD" w14:textId="77777777" w:rsidR="00E21F60" w:rsidRPr="00DB4FA0" w:rsidRDefault="00E21F60" w:rsidP="005A0936">
      <w:pPr>
        <w:jc w:val="both"/>
        <w:rPr>
          <w:rFonts w:ascii="Gill Sans MT" w:hAnsi="Gill Sans MT" w:cs="Segoe UI"/>
          <w:sz w:val="24"/>
          <w:szCs w:val="24"/>
        </w:rPr>
      </w:pPr>
    </w:p>
    <w:p w14:paraId="7E40E407" w14:textId="77777777" w:rsidR="00E21F60" w:rsidRPr="00F101B7" w:rsidRDefault="00E21F60" w:rsidP="005A0936">
      <w:pPr>
        <w:pStyle w:val="Header"/>
        <w:tabs>
          <w:tab w:val="clear" w:pos="4320"/>
        </w:tabs>
        <w:jc w:val="both"/>
        <w:rPr>
          <w:rFonts w:ascii="Gill Sans MT" w:hAnsi="Gill Sans MT" w:cs="Segoe UI"/>
          <w:b w:val="0"/>
          <w:i w:val="0"/>
          <w:sz w:val="24"/>
          <w:szCs w:val="24"/>
        </w:rPr>
      </w:pPr>
      <w:r w:rsidRPr="00F101B7">
        <w:rPr>
          <w:rFonts w:ascii="Gill Sans MT" w:hAnsi="Gill Sans MT" w:cs="Segoe UI"/>
          <w:b w:val="0"/>
          <w:i w:val="0"/>
          <w:sz w:val="24"/>
          <w:szCs w:val="24"/>
        </w:rPr>
        <w:t xml:space="preserve">I. Hyrje </w:t>
      </w:r>
    </w:p>
    <w:p w14:paraId="1A78EF3F" w14:textId="77777777" w:rsidR="00E21F60" w:rsidRPr="00F101B7" w:rsidRDefault="00E21F60" w:rsidP="005A0936">
      <w:pPr>
        <w:pStyle w:val="Header"/>
        <w:tabs>
          <w:tab w:val="clear" w:pos="4320"/>
        </w:tabs>
        <w:jc w:val="both"/>
        <w:rPr>
          <w:rFonts w:ascii="Gill Sans MT" w:hAnsi="Gill Sans MT" w:cs="Segoe UI"/>
          <w:b w:val="0"/>
          <w:i w:val="0"/>
          <w:sz w:val="24"/>
          <w:szCs w:val="24"/>
        </w:rPr>
      </w:pPr>
    </w:p>
    <w:p w14:paraId="2C7F0826" w14:textId="77777777" w:rsidR="00E21F60" w:rsidRPr="00F101B7" w:rsidRDefault="00E21F60" w:rsidP="005A0936">
      <w:pPr>
        <w:pStyle w:val="Header"/>
        <w:tabs>
          <w:tab w:val="clear" w:pos="4320"/>
        </w:tabs>
        <w:jc w:val="both"/>
        <w:rPr>
          <w:rFonts w:ascii="Gill Sans MT" w:hAnsi="Gill Sans MT" w:cs="Segoe UI"/>
          <w:b w:val="0"/>
          <w:i w:val="0"/>
          <w:sz w:val="24"/>
          <w:szCs w:val="24"/>
        </w:rPr>
      </w:pPr>
    </w:p>
    <w:p w14:paraId="20685F7E" w14:textId="16245533" w:rsidR="00E21F60" w:rsidRPr="00F101B7" w:rsidRDefault="00E21F60" w:rsidP="005A0936">
      <w:pPr>
        <w:pStyle w:val="Header"/>
        <w:tabs>
          <w:tab w:val="clear" w:pos="4320"/>
        </w:tabs>
        <w:jc w:val="both"/>
        <w:rPr>
          <w:rFonts w:ascii="Gill Sans MT" w:hAnsi="Gill Sans MT" w:cs="Segoe UI"/>
          <w:b w:val="0"/>
          <w:i w:val="0"/>
          <w:sz w:val="24"/>
          <w:szCs w:val="24"/>
        </w:rPr>
      </w:pPr>
      <w:r w:rsidRPr="00F101B7">
        <w:rPr>
          <w:rFonts w:ascii="Gill Sans MT" w:hAnsi="Gill Sans MT" w:cs="Segoe UI"/>
          <w:b w:val="0"/>
          <w:i w:val="0"/>
          <w:sz w:val="24"/>
          <w:szCs w:val="24"/>
        </w:rPr>
        <w:t xml:space="preserve">II. Deklarata e </w:t>
      </w:r>
      <w:r w:rsidR="00056BD2" w:rsidRPr="00F101B7">
        <w:rPr>
          <w:rFonts w:ascii="Gill Sans MT" w:hAnsi="Gill Sans MT" w:cs="Segoe UI"/>
          <w:b w:val="0"/>
          <w:i w:val="0"/>
          <w:sz w:val="24"/>
          <w:szCs w:val="24"/>
        </w:rPr>
        <w:t>k</w:t>
      </w:r>
      <w:r w:rsidRPr="00F101B7">
        <w:rPr>
          <w:rFonts w:ascii="Gill Sans MT" w:hAnsi="Gill Sans MT" w:cs="Segoe UI"/>
          <w:b w:val="0"/>
          <w:i w:val="0"/>
          <w:sz w:val="24"/>
          <w:szCs w:val="24"/>
        </w:rPr>
        <w:t>omunës</w:t>
      </w:r>
      <w:r w:rsidR="00056BD2" w:rsidRPr="00F101B7">
        <w:rPr>
          <w:rFonts w:ascii="Gill Sans MT" w:hAnsi="Gill Sans MT" w:cs="Segoe UI"/>
          <w:b w:val="0"/>
          <w:i w:val="0"/>
          <w:sz w:val="24"/>
          <w:szCs w:val="24"/>
        </w:rPr>
        <w:t xml:space="preserve"> se Gjilanit</w:t>
      </w:r>
      <w:r w:rsidRPr="00F101B7">
        <w:rPr>
          <w:rFonts w:ascii="Gill Sans MT" w:hAnsi="Gill Sans MT" w:cs="Segoe UI"/>
          <w:b w:val="0"/>
          <w:i w:val="0"/>
          <w:sz w:val="24"/>
          <w:szCs w:val="24"/>
        </w:rPr>
        <w:t xml:space="preserve"> në lidhje me prioritetet strategjike zhvillimore </w:t>
      </w:r>
    </w:p>
    <w:p w14:paraId="5F241566" w14:textId="77777777" w:rsidR="00E21F60" w:rsidRPr="00F101B7" w:rsidRDefault="00E21F60" w:rsidP="005A0936">
      <w:pPr>
        <w:pStyle w:val="Header"/>
        <w:tabs>
          <w:tab w:val="clear" w:pos="4320"/>
        </w:tabs>
        <w:jc w:val="both"/>
        <w:rPr>
          <w:rFonts w:ascii="Gill Sans MT" w:hAnsi="Gill Sans MT" w:cs="Segoe UI"/>
          <w:b w:val="0"/>
          <w:i w:val="0"/>
          <w:sz w:val="24"/>
          <w:szCs w:val="24"/>
        </w:rPr>
      </w:pPr>
    </w:p>
    <w:p w14:paraId="0655E5D7" w14:textId="77777777" w:rsidR="00E21F60" w:rsidRPr="00F101B7" w:rsidRDefault="00E21F60" w:rsidP="005A0936">
      <w:pPr>
        <w:pStyle w:val="Header"/>
        <w:tabs>
          <w:tab w:val="clear" w:pos="4320"/>
        </w:tabs>
        <w:jc w:val="both"/>
        <w:rPr>
          <w:rFonts w:ascii="Gill Sans MT" w:hAnsi="Gill Sans MT" w:cs="Segoe UI"/>
          <w:b w:val="0"/>
          <w:i w:val="0"/>
          <w:sz w:val="24"/>
          <w:szCs w:val="24"/>
        </w:rPr>
      </w:pPr>
    </w:p>
    <w:p w14:paraId="285F1F48" w14:textId="77777777" w:rsidR="00E21F60" w:rsidRPr="00F101B7" w:rsidRDefault="00E21F60" w:rsidP="005A0936">
      <w:pPr>
        <w:pStyle w:val="Header"/>
        <w:tabs>
          <w:tab w:val="clear" w:pos="4320"/>
        </w:tabs>
        <w:jc w:val="both"/>
        <w:rPr>
          <w:rFonts w:ascii="Gill Sans MT" w:hAnsi="Gill Sans MT" w:cs="Segoe UI"/>
          <w:b w:val="0"/>
          <w:i w:val="0"/>
          <w:sz w:val="24"/>
          <w:szCs w:val="24"/>
        </w:rPr>
      </w:pPr>
      <w:r w:rsidRPr="00F101B7">
        <w:rPr>
          <w:rFonts w:ascii="Gill Sans MT" w:hAnsi="Gill Sans MT" w:cs="Segoe UI"/>
          <w:b w:val="0"/>
          <w:i w:val="0"/>
          <w:sz w:val="24"/>
          <w:szCs w:val="24"/>
        </w:rPr>
        <w:t xml:space="preserve">III. Korniza Fiskale </w:t>
      </w:r>
    </w:p>
    <w:p w14:paraId="643FCD25" w14:textId="77777777" w:rsidR="00E21F60" w:rsidRPr="00F101B7" w:rsidRDefault="00E21F60" w:rsidP="005A0936">
      <w:pPr>
        <w:pStyle w:val="Header"/>
        <w:tabs>
          <w:tab w:val="clear" w:pos="4320"/>
        </w:tabs>
        <w:ind w:left="720"/>
        <w:jc w:val="both"/>
        <w:rPr>
          <w:rFonts w:ascii="Gill Sans MT" w:hAnsi="Gill Sans MT" w:cs="Segoe UI"/>
          <w:b w:val="0"/>
          <w:i w:val="0"/>
          <w:sz w:val="24"/>
          <w:szCs w:val="24"/>
        </w:rPr>
      </w:pPr>
    </w:p>
    <w:p w14:paraId="7EADE2EC" w14:textId="77777777" w:rsidR="00E21F60" w:rsidRPr="00F101B7" w:rsidRDefault="00E21F60" w:rsidP="005A0936">
      <w:pPr>
        <w:pStyle w:val="Header"/>
        <w:tabs>
          <w:tab w:val="clear" w:pos="4320"/>
        </w:tabs>
        <w:ind w:left="720"/>
        <w:jc w:val="both"/>
        <w:rPr>
          <w:rFonts w:ascii="Gill Sans MT" w:hAnsi="Gill Sans MT" w:cs="Segoe UI"/>
          <w:b w:val="0"/>
          <w:i w:val="0"/>
          <w:sz w:val="24"/>
          <w:szCs w:val="24"/>
        </w:rPr>
      </w:pPr>
    </w:p>
    <w:p w14:paraId="6FE779CF" w14:textId="77777777" w:rsidR="00E21F60" w:rsidRPr="00F101B7" w:rsidRDefault="00E21F60" w:rsidP="005A0936">
      <w:pPr>
        <w:pStyle w:val="Header"/>
        <w:tabs>
          <w:tab w:val="clear" w:pos="4320"/>
        </w:tabs>
        <w:ind w:left="720"/>
        <w:jc w:val="both"/>
        <w:rPr>
          <w:rFonts w:ascii="Gill Sans MT" w:hAnsi="Gill Sans MT" w:cs="Segoe UI"/>
          <w:b w:val="0"/>
          <w:i w:val="0"/>
          <w:sz w:val="24"/>
          <w:szCs w:val="24"/>
        </w:rPr>
      </w:pPr>
      <w:r w:rsidRPr="00F101B7">
        <w:rPr>
          <w:rFonts w:ascii="Gill Sans MT" w:hAnsi="Gill Sans MT" w:cs="Segoe UI"/>
          <w:b w:val="0"/>
          <w:i w:val="0"/>
          <w:sz w:val="24"/>
          <w:szCs w:val="24"/>
        </w:rPr>
        <w:t xml:space="preserve">3.1 Korniza makroekonomike komunale </w:t>
      </w:r>
    </w:p>
    <w:p w14:paraId="1E38E0A1" w14:textId="1DD360B5" w:rsidR="00E21F60" w:rsidRPr="00F101B7" w:rsidRDefault="00E21F60" w:rsidP="005A0936">
      <w:pPr>
        <w:pStyle w:val="Header"/>
        <w:tabs>
          <w:tab w:val="clear" w:pos="4320"/>
        </w:tabs>
        <w:ind w:left="720"/>
        <w:jc w:val="both"/>
        <w:rPr>
          <w:rFonts w:ascii="Gill Sans MT" w:hAnsi="Gill Sans MT" w:cs="Segoe UI"/>
          <w:b w:val="0"/>
          <w:i w:val="0"/>
          <w:sz w:val="24"/>
          <w:szCs w:val="24"/>
        </w:rPr>
      </w:pPr>
      <w:r w:rsidRPr="00F101B7">
        <w:rPr>
          <w:rFonts w:ascii="Gill Sans MT" w:hAnsi="Gill Sans MT" w:cs="Segoe UI"/>
          <w:b w:val="0"/>
          <w:i w:val="0"/>
          <w:sz w:val="24"/>
          <w:szCs w:val="24"/>
        </w:rPr>
        <w:t>3.2 Tendenca e të hyrave komunale dhe parashikimet 202</w:t>
      </w:r>
      <w:r w:rsidR="00A024B9" w:rsidRPr="00F101B7">
        <w:rPr>
          <w:rFonts w:ascii="Gill Sans MT" w:hAnsi="Gill Sans MT" w:cs="Segoe UI"/>
          <w:b w:val="0"/>
          <w:i w:val="0"/>
          <w:sz w:val="24"/>
          <w:szCs w:val="24"/>
        </w:rPr>
        <w:t>5</w:t>
      </w:r>
      <w:r w:rsidR="00994AA5" w:rsidRPr="00F101B7">
        <w:rPr>
          <w:rFonts w:ascii="Gill Sans MT" w:hAnsi="Gill Sans MT" w:cs="Segoe UI"/>
          <w:b w:val="0"/>
          <w:i w:val="0"/>
          <w:sz w:val="24"/>
          <w:szCs w:val="24"/>
        </w:rPr>
        <w:t>-202</w:t>
      </w:r>
      <w:r w:rsidR="00A024B9" w:rsidRPr="00F101B7">
        <w:rPr>
          <w:rFonts w:ascii="Gill Sans MT" w:hAnsi="Gill Sans MT" w:cs="Segoe UI"/>
          <w:b w:val="0"/>
          <w:i w:val="0"/>
          <w:sz w:val="24"/>
          <w:szCs w:val="24"/>
        </w:rPr>
        <w:t>7</w:t>
      </w:r>
    </w:p>
    <w:p w14:paraId="799C84D2" w14:textId="6282E29E" w:rsidR="00C10E3D" w:rsidRPr="00F101B7" w:rsidRDefault="00E21F60" w:rsidP="005A0936">
      <w:pPr>
        <w:pStyle w:val="Header"/>
        <w:tabs>
          <w:tab w:val="clear" w:pos="4320"/>
        </w:tabs>
        <w:ind w:left="720"/>
        <w:jc w:val="both"/>
        <w:rPr>
          <w:rFonts w:ascii="Gill Sans MT" w:hAnsi="Gill Sans MT" w:cs="Segoe UI"/>
          <w:b w:val="0"/>
          <w:i w:val="0"/>
          <w:sz w:val="24"/>
          <w:szCs w:val="24"/>
        </w:rPr>
      </w:pPr>
      <w:r w:rsidRPr="00F101B7">
        <w:rPr>
          <w:rFonts w:ascii="Gill Sans MT" w:hAnsi="Gill Sans MT" w:cs="Segoe UI"/>
          <w:b w:val="0"/>
          <w:i w:val="0"/>
          <w:sz w:val="24"/>
          <w:szCs w:val="24"/>
        </w:rPr>
        <w:t xml:space="preserve">3.3 </w:t>
      </w:r>
      <w:r w:rsidR="00C10E3D" w:rsidRPr="00F101B7">
        <w:rPr>
          <w:rFonts w:ascii="Gill Sans MT" w:hAnsi="Gill Sans MT" w:cs="Segoe UI"/>
          <w:b w:val="0"/>
          <w:i w:val="0"/>
          <w:sz w:val="24"/>
          <w:szCs w:val="24"/>
        </w:rPr>
        <w:t xml:space="preserve">Tendenca e shpenzimeve komunale dhe </w:t>
      </w:r>
      <w:r w:rsidR="00A024B9" w:rsidRPr="00F101B7">
        <w:rPr>
          <w:rFonts w:ascii="Gill Sans MT" w:hAnsi="Gill Sans MT" w:cs="Segoe UI"/>
          <w:b w:val="0"/>
          <w:i w:val="0"/>
          <w:sz w:val="24"/>
          <w:szCs w:val="24"/>
        </w:rPr>
        <w:t>parashikimet 2025-2027</w:t>
      </w:r>
    </w:p>
    <w:p w14:paraId="04FF4655" w14:textId="77777777" w:rsidR="00C10E3D" w:rsidRPr="00F101B7" w:rsidRDefault="00E21F60" w:rsidP="005A0936">
      <w:pPr>
        <w:pStyle w:val="Header"/>
        <w:tabs>
          <w:tab w:val="clear" w:pos="4320"/>
        </w:tabs>
        <w:ind w:left="720"/>
        <w:jc w:val="both"/>
        <w:rPr>
          <w:rFonts w:ascii="Gill Sans MT" w:hAnsi="Gill Sans MT" w:cs="Segoe UI"/>
          <w:b w:val="0"/>
          <w:i w:val="0"/>
          <w:sz w:val="24"/>
          <w:szCs w:val="24"/>
        </w:rPr>
      </w:pPr>
      <w:r w:rsidRPr="00F101B7">
        <w:rPr>
          <w:rFonts w:ascii="Gill Sans MT" w:hAnsi="Gill Sans MT" w:cs="Segoe UI"/>
          <w:b w:val="0"/>
          <w:i w:val="0"/>
          <w:sz w:val="24"/>
          <w:szCs w:val="24"/>
        </w:rPr>
        <w:t xml:space="preserve">3.4 </w:t>
      </w:r>
      <w:r w:rsidR="00C10E3D" w:rsidRPr="00F101B7">
        <w:rPr>
          <w:rFonts w:ascii="Gill Sans MT" w:hAnsi="Gill Sans MT" w:cs="Segoe UI"/>
          <w:b w:val="0"/>
          <w:i w:val="0"/>
          <w:sz w:val="24"/>
          <w:szCs w:val="24"/>
        </w:rPr>
        <w:t xml:space="preserve">Donatorët e jashtëm </w:t>
      </w:r>
    </w:p>
    <w:p w14:paraId="48ACC83A" w14:textId="665F7F27" w:rsidR="00E21F60" w:rsidRPr="00F101B7" w:rsidRDefault="00E21F60" w:rsidP="005A0936">
      <w:pPr>
        <w:pStyle w:val="Header"/>
        <w:tabs>
          <w:tab w:val="clear" w:pos="4320"/>
        </w:tabs>
        <w:ind w:left="720"/>
        <w:jc w:val="both"/>
        <w:rPr>
          <w:rFonts w:ascii="Gill Sans MT" w:hAnsi="Gill Sans MT" w:cs="Segoe UI"/>
          <w:b w:val="0"/>
          <w:i w:val="0"/>
          <w:sz w:val="24"/>
          <w:szCs w:val="24"/>
        </w:rPr>
      </w:pPr>
    </w:p>
    <w:p w14:paraId="278A3BC1" w14:textId="77777777" w:rsidR="00E21F60" w:rsidRPr="00F101B7" w:rsidRDefault="00E21F60" w:rsidP="005A0936">
      <w:pPr>
        <w:pStyle w:val="Header"/>
        <w:tabs>
          <w:tab w:val="clear" w:pos="4320"/>
        </w:tabs>
        <w:ind w:left="720"/>
        <w:jc w:val="both"/>
        <w:rPr>
          <w:rFonts w:ascii="Gill Sans MT" w:hAnsi="Gill Sans MT" w:cs="Segoe UI"/>
          <w:b w:val="0"/>
          <w:i w:val="0"/>
          <w:sz w:val="24"/>
          <w:szCs w:val="24"/>
        </w:rPr>
      </w:pPr>
      <w:r w:rsidRPr="00F101B7">
        <w:rPr>
          <w:rFonts w:ascii="Gill Sans MT" w:hAnsi="Gill Sans MT" w:cs="Segoe UI"/>
          <w:b w:val="0"/>
          <w:i w:val="0"/>
          <w:sz w:val="24"/>
          <w:szCs w:val="24"/>
        </w:rPr>
        <w:t xml:space="preserve">3.5 Politikat e reja </w:t>
      </w:r>
    </w:p>
    <w:p w14:paraId="7D23170D"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463859EA"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7ADE3A26"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3A69C355"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067773B7"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2F9EF32C"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7FE3A198"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5ABB306A"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5A3D376F"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798490DC"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6DB64B92" w14:textId="77777777" w:rsidR="00E21F60" w:rsidRPr="00A024B9" w:rsidRDefault="00E21F60" w:rsidP="005A0936">
      <w:pPr>
        <w:pStyle w:val="Header"/>
        <w:tabs>
          <w:tab w:val="clear" w:pos="4320"/>
        </w:tabs>
        <w:jc w:val="both"/>
        <w:rPr>
          <w:rFonts w:ascii="Gill Sans MT" w:hAnsi="Gill Sans MT" w:cs="Arial"/>
          <w:sz w:val="24"/>
          <w:szCs w:val="24"/>
          <w:highlight w:val="green"/>
        </w:rPr>
      </w:pPr>
    </w:p>
    <w:p w14:paraId="057DFF6D" w14:textId="77777777" w:rsidR="00E21F60" w:rsidRPr="00897CAB" w:rsidRDefault="00E21F60" w:rsidP="005A0936">
      <w:pPr>
        <w:pStyle w:val="Header"/>
        <w:tabs>
          <w:tab w:val="clear" w:pos="4320"/>
        </w:tabs>
        <w:jc w:val="both"/>
        <w:rPr>
          <w:rFonts w:ascii="Gill Sans MT" w:hAnsi="Gill Sans MT" w:cs="Arial"/>
          <w:sz w:val="24"/>
          <w:szCs w:val="24"/>
          <w:highlight w:val="yellow"/>
        </w:rPr>
      </w:pPr>
    </w:p>
    <w:p w14:paraId="4DBCB4EA" w14:textId="77777777" w:rsidR="00E21F60" w:rsidRPr="00897CAB" w:rsidRDefault="00E21F60" w:rsidP="005A0936">
      <w:pPr>
        <w:pStyle w:val="Header"/>
        <w:tabs>
          <w:tab w:val="clear" w:pos="4320"/>
        </w:tabs>
        <w:jc w:val="both"/>
        <w:rPr>
          <w:rFonts w:ascii="Gill Sans MT" w:hAnsi="Gill Sans MT" w:cs="Arial"/>
          <w:sz w:val="24"/>
          <w:szCs w:val="24"/>
          <w:highlight w:val="yellow"/>
        </w:rPr>
      </w:pPr>
    </w:p>
    <w:p w14:paraId="5B755750" w14:textId="77777777" w:rsidR="00E21F60" w:rsidRPr="00897CAB" w:rsidRDefault="00E21F60" w:rsidP="005A0936">
      <w:pPr>
        <w:pStyle w:val="Header"/>
        <w:tabs>
          <w:tab w:val="clear" w:pos="4320"/>
        </w:tabs>
        <w:jc w:val="both"/>
        <w:rPr>
          <w:rFonts w:ascii="Gill Sans MT" w:hAnsi="Gill Sans MT" w:cs="Arial"/>
          <w:sz w:val="24"/>
          <w:szCs w:val="24"/>
          <w:highlight w:val="yellow"/>
        </w:rPr>
      </w:pPr>
    </w:p>
    <w:p w14:paraId="3FA37DE4" w14:textId="77777777" w:rsidR="00E21F60" w:rsidRPr="00897CAB" w:rsidRDefault="00E21F60" w:rsidP="005A0936">
      <w:pPr>
        <w:pStyle w:val="Header"/>
        <w:tabs>
          <w:tab w:val="clear" w:pos="4320"/>
        </w:tabs>
        <w:jc w:val="both"/>
        <w:rPr>
          <w:rFonts w:ascii="Gill Sans MT" w:hAnsi="Gill Sans MT" w:cs="Arial"/>
          <w:sz w:val="24"/>
          <w:szCs w:val="24"/>
          <w:highlight w:val="yellow"/>
        </w:rPr>
      </w:pPr>
    </w:p>
    <w:p w14:paraId="7E2167E5"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629BB4C0"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0A720DA2"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5481B832"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0F8446C9"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609C40B8"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656BB96B"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70B53142"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722FA6B0" w14:textId="77777777" w:rsidR="00BC48FC" w:rsidRPr="00897CAB" w:rsidRDefault="00BC48FC" w:rsidP="005A0936">
      <w:pPr>
        <w:pStyle w:val="Header"/>
        <w:tabs>
          <w:tab w:val="clear" w:pos="4320"/>
        </w:tabs>
        <w:jc w:val="both"/>
        <w:rPr>
          <w:rFonts w:ascii="Gill Sans MT" w:hAnsi="Gill Sans MT" w:cs="Arial"/>
          <w:sz w:val="24"/>
          <w:szCs w:val="24"/>
          <w:highlight w:val="yellow"/>
        </w:rPr>
      </w:pPr>
    </w:p>
    <w:p w14:paraId="291A9591" w14:textId="77777777" w:rsidR="00BC48FC" w:rsidRDefault="00BC48FC" w:rsidP="005A0936">
      <w:pPr>
        <w:pStyle w:val="Header"/>
        <w:tabs>
          <w:tab w:val="clear" w:pos="4320"/>
        </w:tabs>
        <w:jc w:val="both"/>
        <w:rPr>
          <w:rFonts w:ascii="Gill Sans MT" w:hAnsi="Gill Sans MT" w:cs="Arial"/>
          <w:sz w:val="24"/>
          <w:szCs w:val="24"/>
          <w:highlight w:val="yellow"/>
        </w:rPr>
      </w:pPr>
    </w:p>
    <w:p w14:paraId="526E4318" w14:textId="77777777" w:rsidR="002F4D4A" w:rsidRDefault="002F4D4A" w:rsidP="005A0936">
      <w:pPr>
        <w:pStyle w:val="Header"/>
        <w:tabs>
          <w:tab w:val="clear" w:pos="4320"/>
        </w:tabs>
        <w:jc w:val="both"/>
        <w:rPr>
          <w:rFonts w:ascii="Gill Sans MT" w:hAnsi="Gill Sans MT" w:cs="Arial"/>
          <w:sz w:val="24"/>
          <w:szCs w:val="24"/>
          <w:highlight w:val="yellow"/>
        </w:rPr>
      </w:pPr>
    </w:p>
    <w:p w14:paraId="7E2B2374" w14:textId="77777777" w:rsidR="002F4D4A" w:rsidRDefault="002F4D4A" w:rsidP="005A0936">
      <w:pPr>
        <w:pStyle w:val="Header"/>
        <w:tabs>
          <w:tab w:val="clear" w:pos="4320"/>
        </w:tabs>
        <w:jc w:val="both"/>
        <w:rPr>
          <w:rFonts w:ascii="Gill Sans MT" w:hAnsi="Gill Sans MT" w:cs="Arial"/>
          <w:sz w:val="24"/>
          <w:szCs w:val="24"/>
          <w:highlight w:val="yellow"/>
        </w:rPr>
      </w:pPr>
    </w:p>
    <w:p w14:paraId="7D879529" w14:textId="77777777" w:rsidR="002F4D4A" w:rsidRDefault="002F4D4A" w:rsidP="005A0936">
      <w:pPr>
        <w:pStyle w:val="Header"/>
        <w:tabs>
          <w:tab w:val="clear" w:pos="4320"/>
        </w:tabs>
        <w:jc w:val="both"/>
        <w:rPr>
          <w:rFonts w:ascii="Gill Sans MT" w:hAnsi="Gill Sans MT" w:cs="Arial"/>
          <w:sz w:val="24"/>
          <w:szCs w:val="24"/>
          <w:highlight w:val="yellow"/>
        </w:rPr>
      </w:pPr>
    </w:p>
    <w:p w14:paraId="229A9F8B" w14:textId="77777777" w:rsidR="002F4D4A" w:rsidRPr="00897CAB" w:rsidRDefault="002F4D4A" w:rsidP="005A0936">
      <w:pPr>
        <w:pStyle w:val="Header"/>
        <w:tabs>
          <w:tab w:val="clear" w:pos="4320"/>
        </w:tabs>
        <w:jc w:val="both"/>
        <w:rPr>
          <w:rFonts w:ascii="Gill Sans MT" w:hAnsi="Gill Sans MT" w:cs="Arial"/>
          <w:sz w:val="24"/>
          <w:szCs w:val="24"/>
          <w:highlight w:val="yellow"/>
        </w:rPr>
      </w:pPr>
    </w:p>
    <w:p w14:paraId="7BE8973E" w14:textId="77777777" w:rsidR="00E21F60" w:rsidRPr="00897CAB" w:rsidRDefault="00E21F60" w:rsidP="005A0936">
      <w:pPr>
        <w:pStyle w:val="Header"/>
        <w:tabs>
          <w:tab w:val="clear" w:pos="4320"/>
        </w:tabs>
        <w:jc w:val="both"/>
        <w:rPr>
          <w:rFonts w:ascii="Gill Sans MT" w:hAnsi="Gill Sans MT" w:cs="Arial"/>
          <w:sz w:val="24"/>
          <w:szCs w:val="24"/>
          <w:highlight w:val="yellow"/>
        </w:rPr>
      </w:pPr>
    </w:p>
    <w:p w14:paraId="24FF0EE0" w14:textId="77777777" w:rsidR="00E21F60" w:rsidRPr="00DB4FA0" w:rsidRDefault="00E21F60" w:rsidP="005A0936">
      <w:pPr>
        <w:pStyle w:val="Header"/>
        <w:tabs>
          <w:tab w:val="clear" w:pos="4320"/>
        </w:tabs>
        <w:jc w:val="both"/>
        <w:rPr>
          <w:rFonts w:ascii="Gill Sans MT" w:hAnsi="Gill Sans MT" w:cs="Arial"/>
          <w:sz w:val="24"/>
          <w:szCs w:val="24"/>
        </w:rPr>
      </w:pPr>
    </w:p>
    <w:p w14:paraId="67EA69D6" w14:textId="77777777" w:rsidR="00E21F60" w:rsidRPr="00DB4FA0" w:rsidRDefault="00E21F60" w:rsidP="005A0936">
      <w:pPr>
        <w:pStyle w:val="Header"/>
        <w:tabs>
          <w:tab w:val="clear" w:pos="4320"/>
          <w:tab w:val="clear" w:pos="8640"/>
          <w:tab w:val="right" w:pos="11046"/>
        </w:tabs>
        <w:jc w:val="both"/>
        <w:rPr>
          <w:rFonts w:ascii="Gill Sans MT" w:hAnsi="Gill Sans MT" w:cs="Segoe UI"/>
          <w:bCs/>
          <w:i w:val="0"/>
          <w:color w:val="000000" w:themeColor="text1"/>
          <w:sz w:val="24"/>
          <w:szCs w:val="24"/>
        </w:rPr>
      </w:pPr>
      <w:r w:rsidRPr="00DB4FA0">
        <w:rPr>
          <w:rFonts w:ascii="Gill Sans MT" w:hAnsi="Gill Sans MT" w:cs="Arial"/>
          <w:i w:val="0"/>
          <w:color w:val="000000" w:themeColor="text1"/>
          <w:sz w:val="24"/>
          <w:szCs w:val="24"/>
        </w:rPr>
        <w:t xml:space="preserve">I. </w:t>
      </w:r>
      <w:r w:rsidRPr="00DB4FA0">
        <w:rPr>
          <w:rFonts w:ascii="Gill Sans MT" w:hAnsi="Gill Sans MT" w:cs="Segoe UI"/>
          <w:i w:val="0"/>
          <w:color w:val="000000" w:themeColor="text1"/>
          <w:sz w:val="24"/>
          <w:szCs w:val="24"/>
        </w:rPr>
        <w:t xml:space="preserve">Hyrje </w:t>
      </w:r>
      <w:r w:rsidRPr="00DB4FA0">
        <w:rPr>
          <w:rFonts w:ascii="Gill Sans MT" w:hAnsi="Gill Sans MT" w:cs="Segoe UI"/>
          <w:i w:val="0"/>
          <w:color w:val="000000" w:themeColor="text1"/>
          <w:sz w:val="24"/>
          <w:szCs w:val="24"/>
        </w:rPr>
        <w:tab/>
      </w:r>
    </w:p>
    <w:p w14:paraId="26EB1501" w14:textId="77777777" w:rsidR="00E21F60" w:rsidRPr="00DB4FA0" w:rsidRDefault="00E21F60" w:rsidP="005A0936">
      <w:pPr>
        <w:pStyle w:val="Header"/>
        <w:tabs>
          <w:tab w:val="clear" w:pos="4320"/>
        </w:tabs>
        <w:ind w:left="360"/>
        <w:jc w:val="both"/>
        <w:rPr>
          <w:rFonts w:ascii="Gill Sans MT" w:hAnsi="Gill Sans MT" w:cs="Segoe UI"/>
          <w:b w:val="0"/>
          <w:bCs/>
          <w:sz w:val="24"/>
          <w:szCs w:val="24"/>
        </w:rPr>
      </w:pPr>
    </w:p>
    <w:p w14:paraId="23918E2C" w14:textId="7FCE3C2C" w:rsidR="00E21F60" w:rsidRPr="00F101B7" w:rsidRDefault="000F583E" w:rsidP="005A0936">
      <w:pPr>
        <w:pStyle w:val="Header"/>
        <w:tabs>
          <w:tab w:val="clear" w:pos="4320"/>
        </w:tabs>
        <w:jc w:val="both"/>
        <w:rPr>
          <w:rFonts w:ascii="Gill Sans MT" w:hAnsi="Gill Sans MT" w:cs="Arial"/>
          <w:b w:val="0"/>
          <w:bCs/>
          <w:i w:val="0"/>
          <w:sz w:val="24"/>
          <w:szCs w:val="24"/>
        </w:rPr>
      </w:pPr>
      <w:r w:rsidRPr="00F101B7">
        <w:rPr>
          <w:rFonts w:ascii="Gill Sans MT" w:hAnsi="Gill Sans MT" w:cs="Arial"/>
          <w:b w:val="0"/>
          <w:i w:val="0"/>
          <w:color w:val="000000"/>
          <w:sz w:val="24"/>
          <w:szCs w:val="24"/>
        </w:rPr>
        <w:t xml:space="preserve">Dokumenti i </w:t>
      </w:r>
      <w:r w:rsidR="00D96C4F" w:rsidRPr="00F101B7">
        <w:rPr>
          <w:rFonts w:ascii="Gill Sans MT" w:hAnsi="Gill Sans MT" w:cs="Arial"/>
          <w:b w:val="0"/>
          <w:i w:val="0"/>
          <w:color w:val="000000"/>
          <w:sz w:val="24"/>
          <w:szCs w:val="24"/>
        </w:rPr>
        <w:t>Kornizës</w:t>
      </w:r>
      <w:r w:rsidR="00E21F60" w:rsidRPr="00F101B7">
        <w:rPr>
          <w:rFonts w:ascii="Gill Sans MT" w:hAnsi="Gill Sans MT" w:cs="Arial"/>
          <w:b w:val="0"/>
          <w:i w:val="0"/>
          <w:color w:val="000000"/>
          <w:sz w:val="24"/>
          <w:szCs w:val="24"/>
        </w:rPr>
        <w:t xml:space="preserve"> Afatmesme Buxhetore( KAB), është një dokument i cili miratohet në parim </w:t>
      </w:r>
      <w:r w:rsidR="00D96C4F" w:rsidRPr="00F101B7">
        <w:rPr>
          <w:rFonts w:ascii="Gill Sans MT" w:hAnsi="Gill Sans MT" w:cs="Arial"/>
          <w:b w:val="0"/>
          <w:i w:val="0"/>
          <w:color w:val="000000"/>
          <w:sz w:val="24"/>
          <w:szCs w:val="24"/>
        </w:rPr>
        <w:t xml:space="preserve">për </w:t>
      </w:r>
      <w:r w:rsidR="00E21F60" w:rsidRPr="00F101B7">
        <w:rPr>
          <w:rFonts w:ascii="Gill Sans MT" w:hAnsi="Gill Sans MT" w:cs="Arial"/>
          <w:b w:val="0"/>
          <w:i w:val="0"/>
          <w:color w:val="000000"/>
          <w:sz w:val="24"/>
          <w:szCs w:val="24"/>
        </w:rPr>
        <w:t xml:space="preserve">çdo vit nga Asambleja Komunale. Ky material siguron një analizë të hollësishme </w:t>
      </w:r>
      <w:r w:rsidR="00C10E3D" w:rsidRPr="00F101B7">
        <w:rPr>
          <w:rFonts w:ascii="Gill Sans MT" w:hAnsi="Gill Sans MT" w:cs="Arial"/>
          <w:b w:val="0"/>
          <w:i w:val="0"/>
          <w:color w:val="000000"/>
          <w:sz w:val="24"/>
          <w:szCs w:val="24"/>
        </w:rPr>
        <w:t xml:space="preserve"> </w:t>
      </w:r>
      <w:r w:rsidR="001D791F" w:rsidRPr="00F101B7">
        <w:rPr>
          <w:rFonts w:ascii="Gill Sans MT" w:hAnsi="Gill Sans MT" w:cs="Arial"/>
          <w:b w:val="0"/>
          <w:i w:val="0"/>
          <w:color w:val="000000"/>
          <w:sz w:val="24"/>
          <w:szCs w:val="24"/>
        </w:rPr>
        <w:t>për</w:t>
      </w:r>
      <w:r w:rsidR="00C10E3D" w:rsidRPr="00F101B7">
        <w:rPr>
          <w:rFonts w:ascii="Gill Sans MT" w:hAnsi="Gill Sans MT" w:cs="Arial"/>
          <w:b w:val="0"/>
          <w:i w:val="0"/>
          <w:color w:val="000000"/>
          <w:sz w:val="24"/>
          <w:szCs w:val="24"/>
        </w:rPr>
        <w:t xml:space="preserve"> </w:t>
      </w:r>
      <w:r w:rsidR="00E21F60" w:rsidRPr="00F101B7">
        <w:rPr>
          <w:rFonts w:ascii="Gill Sans MT" w:hAnsi="Gill Sans MT" w:cs="Arial"/>
          <w:b w:val="0"/>
          <w:i w:val="0"/>
          <w:color w:val="000000"/>
          <w:sz w:val="24"/>
          <w:szCs w:val="24"/>
        </w:rPr>
        <w:t xml:space="preserve">të </w:t>
      </w:r>
      <w:r w:rsidR="00B65789" w:rsidRPr="00F101B7">
        <w:rPr>
          <w:rFonts w:ascii="Gill Sans MT" w:hAnsi="Gill Sans MT" w:cs="Arial"/>
          <w:b w:val="0"/>
          <w:i w:val="0"/>
          <w:color w:val="000000"/>
          <w:sz w:val="24"/>
          <w:szCs w:val="24"/>
        </w:rPr>
        <w:t>hyra</w:t>
      </w:r>
      <w:r w:rsidR="00C10E3D" w:rsidRPr="00F101B7">
        <w:rPr>
          <w:rFonts w:ascii="Gill Sans MT" w:hAnsi="Gill Sans MT" w:cs="Arial"/>
          <w:b w:val="0"/>
          <w:i w:val="0"/>
          <w:color w:val="000000"/>
          <w:sz w:val="24"/>
          <w:szCs w:val="24"/>
        </w:rPr>
        <w:t>t</w:t>
      </w:r>
      <w:r w:rsidR="00B65789" w:rsidRPr="00F101B7">
        <w:rPr>
          <w:rFonts w:ascii="Gill Sans MT" w:hAnsi="Gill Sans MT" w:cs="Arial"/>
          <w:b w:val="0"/>
          <w:i w:val="0"/>
          <w:color w:val="000000"/>
          <w:sz w:val="24"/>
          <w:szCs w:val="24"/>
        </w:rPr>
        <w:t xml:space="preserve"> dhe </w:t>
      </w:r>
      <w:r w:rsidR="00E21F60" w:rsidRPr="00F101B7">
        <w:rPr>
          <w:rFonts w:ascii="Gill Sans MT" w:hAnsi="Gill Sans MT" w:cs="Arial"/>
          <w:b w:val="0"/>
          <w:i w:val="0"/>
          <w:color w:val="000000"/>
          <w:sz w:val="24"/>
          <w:szCs w:val="24"/>
        </w:rPr>
        <w:t>shpenzime</w:t>
      </w:r>
      <w:r w:rsidR="00C10E3D" w:rsidRPr="00F101B7">
        <w:rPr>
          <w:rFonts w:ascii="Gill Sans MT" w:hAnsi="Gill Sans MT" w:cs="Arial"/>
          <w:b w:val="0"/>
          <w:i w:val="0"/>
          <w:color w:val="000000"/>
          <w:sz w:val="24"/>
          <w:szCs w:val="24"/>
        </w:rPr>
        <w:t>t</w:t>
      </w:r>
      <w:r w:rsidR="00E21F60" w:rsidRPr="00F101B7">
        <w:rPr>
          <w:rFonts w:ascii="Gill Sans MT" w:hAnsi="Gill Sans MT" w:cs="Arial"/>
          <w:b w:val="0"/>
          <w:i w:val="0"/>
          <w:color w:val="000000"/>
          <w:sz w:val="24"/>
          <w:szCs w:val="24"/>
        </w:rPr>
        <w:t xml:space="preser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14:paraId="2207FA6A" w14:textId="1B1FE987" w:rsidR="00E21F60" w:rsidRPr="00F101B7" w:rsidRDefault="00E21F60" w:rsidP="005A0936">
      <w:pPr>
        <w:pStyle w:val="Header"/>
        <w:tabs>
          <w:tab w:val="clear" w:pos="4320"/>
        </w:tabs>
        <w:jc w:val="both"/>
        <w:rPr>
          <w:rFonts w:ascii="Gill Sans MT" w:hAnsi="Gill Sans MT" w:cs="Arial"/>
          <w:b w:val="0"/>
          <w:i w:val="0"/>
          <w:color w:val="000000"/>
          <w:sz w:val="24"/>
          <w:szCs w:val="24"/>
        </w:rPr>
      </w:pPr>
      <w:r w:rsidRPr="00F101B7">
        <w:rPr>
          <w:rFonts w:ascii="Gill Sans MT" w:hAnsi="Gill Sans MT" w:cs="Arial"/>
          <w:b w:val="0"/>
          <w:i w:val="0"/>
          <w:color w:val="000000"/>
          <w:sz w:val="24"/>
          <w:szCs w:val="24"/>
        </w:rPr>
        <w:t xml:space="preserve">Hartimi i Kornizës Afatmesme Buxhetore përbën një detyrim </w:t>
      </w:r>
      <w:r w:rsidR="00B65789" w:rsidRPr="00F101B7">
        <w:rPr>
          <w:rFonts w:ascii="Gill Sans MT" w:hAnsi="Gill Sans MT" w:cs="Arial"/>
          <w:b w:val="0"/>
          <w:i w:val="0"/>
          <w:color w:val="000000"/>
          <w:sz w:val="24"/>
          <w:szCs w:val="24"/>
        </w:rPr>
        <w:t xml:space="preserve">ligjor </w:t>
      </w:r>
      <w:r w:rsidRPr="00F101B7">
        <w:rPr>
          <w:rFonts w:ascii="Gill Sans MT" w:hAnsi="Gill Sans MT" w:cs="Arial"/>
          <w:b w:val="0"/>
          <w:i w:val="0"/>
          <w:color w:val="000000"/>
          <w:sz w:val="24"/>
          <w:szCs w:val="24"/>
        </w:rPr>
        <w:t xml:space="preserve">për institucionet buxhetore komunale të kërkuar </w:t>
      </w:r>
      <w:r w:rsidR="00B65789" w:rsidRPr="00F101B7">
        <w:rPr>
          <w:rFonts w:ascii="Gill Sans MT" w:hAnsi="Gill Sans MT" w:cs="Arial"/>
          <w:b w:val="0"/>
          <w:i w:val="0"/>
          <w:color w:val="000000"/>
          <w:sz w:val="24"/>
          <w:szCs w:val="24"/>
        </w:rPr>
        <w:t xml:space="preserve">me </w:t>
      </w:r>
      <w:r w:rsidRPr="00F101B7">
        <w:rPr>
          <w:rFonts w:ascii="Gill Sans MT" w:hAnsi="Gill Sans MT" w:cs="Arial"/>
          <w:b w:val="0"/>
          <w:i w:val="0"/>
          <w:color w:val="000000"/>
          <w:sz w:val="24"/>
          <w:szCs w:val="24"/>
        </w:rPr>
        <w:t>Qarkor</w:t>
      </w:r>
      <w:r w:rsidR="00B65789" w:rsidRPr="00F101B7">
        <w:rPr>
          <w:rFonts w:ascii="Gill Sans MT" w:hAnsi="Gill Sans MT" w:cs="Arial"/>
          <w:b w:val="0"/>
          <w:i w:val="0"/>
          <w:color w:val="000000"/>
          <w:sz w:val="24"/>
          <w:szCs w:val="24"/>
        </w:rPr>
        <w:t>e</w:t>
      </w:r>
      <w:r w:rsidRPr="00F101B7">
        <w:rPr>
          <w:rFonts w:ascii="Gill Sans MT" w:hAnsi="Gill Sans MT" w:cs="Arial"/>
          <w:b w:val="0"/>
          <w:i w:val="0"/>
          <w:color w:val="000000"/>
          <w:sz w:val="24"/>
          <w:szCs w:val="24"/>
        </w:rPr>
        <w:t xml:space="preserve"> Buxhetore Komunale 202</w:t>
      </w:r>
      <w:r w:rsidR="00A024B9" w:rsidRPr="00F101B7">
        <w:rPr>
          <w:rFonts w:ascii="Gill Sans MT" w:hAnsi="Gill Sans MT" w:cs="Arial"/>
          <w:b w:val="0"/>
          <w:i w:val="0"/>
          <w:color w:val="000000"/>
          <w:sz w:val="24"/>
          <w:szCs w:val="24"/>
        </w:rPr>
        <w:t>5</w:t>
      </w:r>
      <w:r w:rsidRPr="00F101B7">
        <w:rPr>
          <w:rFonts w:ascii="Gill Sans MT" w:hAnsi="Gill Sans MT" w:cs="Arial"/>
          <w:b w:val="0"/>
          <w:i w:val="0"/>
          <w:color w:val="000000"/>
          <w:sz w:val="24"/>
          <w:szCs w:val="24"/>
        </w:rPr>
        <w:t xml:space="preserve">/01 dhe </w:t>
      </w:r>
      <w:r w:rsidR="00056BD2" w:rsidRPr="00F101B7">
        <w:rPr>
          <w:rFonts w:ascii="Gill Sans MT" w:hAnsi="Gill Sans MT" w:cs="Arial"/>
          <w:b w:val="0"/>
          <w:i w:val="0"/>
          <w:color w:val="000000"/>
          <w:sz w:val="24"/>
          <w:szCs w:val="24"/>
        </w:rPr>
        <w:t>Kornizës</w:t>
      </w:r>
      <w:r w:rsidR="00B65789" w:rsidRPr="00F101B7">
        <w:rPr>
          <w:rFonts w:ascii="Gill Sans MT" w:hAnsi="Gill Sans MT" w:cs="Arial"/>
          <w:b w:val="0"/>
          <w:i w:val="0"/>
          <w:color w:val="000000"/>
          <w:sz w:val="24"/>
          <w:szCs w:val="24"/>
        </w:rPr>
        <w:t xml:space="preserve"> Afatmesme te Shpenzimeve (</w:t>
      </w:r>
      <w:r w:rsidRPr="00F101B7">
        <w:rPr>
          <w:rFonts w:ascii="Gill Sans MT" w:hAnsi="Gill Sans MT" w:cs="Arial"/>
          <w:b w:val="0"/>
          <w:i w:val="0"/>
          <w:color w:val="000000"/>
          <w:sz w:val="24"/>
          <w:szCs w:val="24"/>
        </w:rPr>
        <w:t>KASH</w:t>
      </w:r>
      <w:r w:rsidR="00B65789" w:rsidRPr="00F101B7">
        <w:rPr>
          <w:rFonts w:ascii="Gill Sans MT" w:hAnsi="Gill Sans MT" w:cs="Arial"/>
          <w:b w:val="0"/>
          <w:i w:val="0"/>
          <w:color w:val="000000"/>
          <w:sz w:val="24"/>
          <w:szCs w:val="24"/>
        </w:rPr>
        <w:t>)</w:t>
      </w:r>
      <w:r w:rsidRPr="00F101B7">
        <w:rPr>
          <w:rFonts w:ascii="Gill Sans MT" w:hAnsi="Gill Sans MT" w:cs="Arial"/>
          <w:b w:val="0"/>
          <w:i w:val="0"/>
          <w:color w:val="000000"/>
          <w:sz w:val="24"/>
          <w:szCs w:val="24"/>
        </w:rPr>
        <w:t xml:space="preserve"> 202</w:t>
      </w:r>
      <w:r w:rsidR="00A024B9" w:rsidRPr="00F101B7">
        <w:rPr>
          <w:rFonts w:ascii="Gill Sans MT" w:hAnsi="Gill Sans MT" w:cs="Arial"/>
          <w:b w:val="0"/>
          <w:i w:val="0"/>
          <w:color w:val="000000"/>
          <w:sz w:val="24"/>
          <w:szCs w:val="24"/>
        </w:rPr>
        <w:t>5</w:t>
      </w:r>
      <w:r w:rsidRPr="00F101B7">
        <w:rPr>
          <w:rFonts w:ascii="Gill Sans MT" w:hAnsi="Gill Sans MT" w:cs="Arial"/>
          <w:b w:val="0"/>
          <w:i w:val="0"/>
          <w:color w:val="000000"/>
          <w:sz w:val="24"/>
          <w:szCs w:val="24"/>
        </w:rPr>
        <w:t>-202</w:t>
      </w:r>
      <w:r w:rsidR="00A024B9" w:rsidRPr="00F101B7">
        <w:rPr>
          <w:rFonts w:ascii="Gill Sans MT" w:hAnsi="Gill Sans MT" w:cs="Arial"/>
          <w:b w:val="0"/>
          <w:i w:val="0"/>
          <w:color w:val="000000"/>
          <w:sz w:val="24"/>
          <w:szCs w:val="24"/>
        </w:rPr>
        <w:t>7</w:t>
      </w:r>
      <w:r w:rsidRPr="00F101B7">
        <w:rPr>
          <w:rFonts w:ascii="Gill Sans MT" w:hAnsi="Gill Sans MT" w:cs="Arial"/>
          <w:b w:val="0"/>
          <w:i w:val="0"/>
          <w:color w:val="000000"/>
          <w:sz w:val="24"/>
          <w:szCs w:val="24"/>
        </w:rPr>
        <w:t xml:space="preserve">  </w:t>
      </w:r>
      <w:r w:rsidR="00B65789" w:rsidRPr="00F101B7">
        <w:rPr>
          <w:rFonts w:ascii="Gill Sans MT" w:hAnsi="Gill Sans MT" w:cs="Arial"/>
          <w:b w:val="0"/>
          <w:i w:val="0"/>
          <w:color w:val="000000"/>
          <w:sz w:val="24"/>
          <w:szCs w:val="24"/>
        </w:rPr>
        <w:t xml:space="preserve">e lëshuar </w:t>
      </w:r>
      <w:r w:rsidRPr="00F101B7">
        <w:rPr>
          <w:rFonts w:ascii="Gill Sans MT" w:hAnsi="Gill Sans MT" w:cs="Arial"/>
          <w:b w:val="0"/>
          <w:i w:val="0"/>
          <w:color w:val="000000"/>
          <w:sz w:val="24"/>
          <w:szCs w:val="24"/>
        </w:rPr>
        <w:t>nga Ministria e Financave,</w:t>
      </w:r>
      <w:r w:rsidR="000A0194" w:rsidRPr="00F101B7">
        <w:rPr>
          <w:rFonts w:ascii="Gill Sans MT" w:hAnsi="Gill Sans MT" w:cs="Arial"/>
          <w:b w:val="0"/>
          <w:i w:val="0"/>
          <w:color w:val="000000"/>
          <w:sz w:val="24"/>
          <w:szCs w:val="24"/>
        </w:rPr>
        <w:t xml:space="preserve"> </w:t>
      </w:r>
      <w:r w:rsidRPr="00F101B7">
        <w:rPr>
          <w:rFonts w:ascii="Gill Sans MT" w:hAnsi="Gill Sans MT" w:cs="Arial"/>
          <w:b w:val="0"/>
          <w:i w:val="0"/>
          <w:color w:val="000000"/>
          <w:sz w:val="24"/>
          <w:szCs w:val="24"/>
        </w:rPr>
        <w:t>Punës dhe Transfereve</w:t>
      </w:r>
      <w:r w:rsidR="000F11B7" w:rsidRPr="00F101B7">
        <w:rPr>
          <w:rFonts w:ascii="Gill Sans MT" w:hAnsi="Gill Sans MT" w:cs="Arial"/>
          <w:b w:val="0"/>
          <w:i w:val="0"/>
          <w:color w:val="000000"/>
          <w:sz w:val="24"/>
          <w:szCs w:val="24"/>
        </w:rPr>
        <w:t xml:space="preserve"> (MFPT)</w:t>
      </w:r>
      <w:r w:rsidRPr="00F101B7">
        <w:rPr>
          <w:rFonts w:ascii="Gill Sans MT" w:hAnsi="Gill Sans MT" w:cs="Arial"/>
          <w:b w:val="0"/>
          <w:i w:val="0"/>
          <w:color w:val="000000"/>
          <w:sz w:val="24"/>
          <w:szCs w:val="24"/>
        </w:rPr>
        <w:t>.</w:t>
      </w:r>
    </w:p>
    <w:p w14:paraId="271E727A" w14:textId="77777777" w:rsidR="00E21F60" w:rsidRPr="00F101B7" w:rsidRDefault="00E21F60" w:rsidP="005A0936">
      <w:pPr>
        <w:pStyle w:val="Header"/>
        <w:tabs>
          <w:tab w:val="clear" w:pos="4320"/>
        </w:tabs>
        <w:jc w:val="both"/>
        <w:rPr>
          <w:rFonts w:ascii="Gill Sans MT" w:hAnsi="Gill Sans MT" w:cs="Arial"/>
          <w:b w:val="0"/>
          <w:i w:val="0"/>
          <w:color w:val="000000"/>
          <w:sz w:val="24"/>
          <w:szCs w:val="24"/>
        </w:rPr>
      </w:pPr>
    </w:p>
    <w:p w14:paraId="561A6E1D" w14:textId="72B3262E" w:rsidR="00E21F60" w:rsidRDefault="00E21F60" w:rsidP="005A0936">
      <w:pPr>
        <w:pStyle w:val="Header"/>
        <w:tabs>
          <w:tab w:val="clear" w:pos="4320"/>
        </w:tabs>
        <w:jc w:val="both"/>
        <w:rPr>
          <w:rFonts w:ascii="Gill Sans MT" w:hAnsi="Gill Sans MT" w:cs="Segoe UI"/>
          <w:b w:val="0"/>
          <w:i w:val="0"/>
          <w:sz w:val="24"/>
          <w:szCs w:val="24"/>
        </w:rPr>
      </w:pPr>
      <w:r w:rsidRPr="00F101B7">
        <w:rPr>
          <w:rFonts w:ascii="Gill Sans MT" w:hAnsi="Gill Sans MT" w:cs="Arial"/>
          <w:b w:val="0"/>
          <w:i w:val="0"/>
          <w:sz w:val="24"/>
          <w:szCs w:val="24"/>
        </w:rPr>
        <w:t>Ky dokument do të jetë baza për përcaktimin e sektorëve prioritarë të zhvillimit dhe identifikimin e prioriteteve të shpërndarjes së resurseve komunale për periudhën 202</w:t>
      </w:r>
      <w:r w:rsidR="00A024B9" w:rsidRPr="00F101B7">
        <w:rPr>
          <w:rFonts w:ascii="Gill Sans MT" w:hAnsi="Gill Sans MT" w:cs="Arial"/>
          <w:b w:val="0"/>
          <w:i w:val="0"/>
          <w:sz w:val="24"/>
          <w:szCs w:val="24"/>
        </w:rPr>
        <w:t>5</w:t>
      </w:r>
      <w:r w:rsidRPr="00F101B7">
        <w:rPr>
          <w:rFonts w:ascii="Gill Sans MT" w:hAnsi="Gill Sans MT" w:cs="Arial"/>
          <w:b w:val="0"/>
          <w:i w:val="0"/>
          <w:sz w:val="24"/>
          <w:szCs w:val="24"/>
        </w:rPr>
        <w:t>-202</w:t>
      </w:r>
      <w:r w:rsidR="00A024B9" w:rsidRPr="00F101B7">
        <w:rPr>
          <w:rFonts w:ascii="Gill Sans MT" w:hAnsi="Gill Sans MT" w:cs="Arial"/>
          <w:b w:val="0"/>
          <w:i w:val="0"/>
          <w:sz w:val="24"/>
          <w:szCs w:val="24"/>
        </w:rPr>
        <w:t>7</w:t>
      </w:r>
      <w:r w:rsidRPr="00F101B7">
        <w:rPr>
          <w:rFonts w:ascii="Gill Sans MT" w:hAnsi="Gill Sans MT" w:cs="Arial"/>
          <w:b w:val="0"/>
          <w:i w:val="0"/>
          <w:sz w:val="24"/>
          <w:szCs w:val="24"/>
        </w:rPr>
        <w:t>. Janë katër faza të përmbledhura për zhvillimin e KAB Komunale dhe afatet kohore, si në figurën e mposhtë</w:t>
      </w:r>
      <w:r w:rsidRPr="00F101B7">
        <w:rPr>
          <w:rFonts w:ascii="Gill Sans MT" w:hAnsi="Gill Sans MT" w:cs="Segoe UI"/>
          <w:b w:val="0"/>
          <w:i w:val="0"/>
          <w:sz w:val="24"/>
          <w:szCs w:val="24"/>
        </w:rPr>
        <w:t>:</w:t>
      </w:r>
      <w:r w:rsidRPr="001A4791">
        <w:rPr>
          <w:rFonts w:ascii="Gill Sans MT" w:hAnsi="Gill Sans MT" w:cs="Segoe UI"/>
          <w:b w:val="0"/>
          <w:i w:val="0"/>
          <w:sz w:val="24"/>
          <w:szCs w:val="24"/>
        </w:rPr>
        <w:t xml:space="preserve"> </w:t>
      </w:r>
    </w:p>
    <w:p w14:paraId="5DCC9D1C" w14:textId="439A989E" w:rsidR="005A0936" w:rsidRDefault="005A0936" w:rsidP="005A0936">
      <w:pPr>
        <w:pStyle w:val="Header"/>
        <w:tabs>
          <w:tab w:val="clear" w:pos="4320"/>
        </w:tabs>
        <w:jc w:val="both"/>
        <w:rPr>
          <w:rFonts w:ascii="Gill Sans MT" w:hAnsi="Gill Sans MT" w:cs="Segoe UI"/>
          <w:b w:val="0"/>
          <w:i w:val="0"/>
          <w:sz w:val="24"/>
          <w:szCs w:val="24"/>
        </w:rPr>
      </w:pPr>
    </w:p>
    <w:p w14:paraId="1CDDCB01" w14:textId="6CE42E8D" w:rsidR="005A0936" w:rsidRPr="00DB4FA0" w:rsidRDefault="005A0936" w:rsidP="005A0936">
      <w:pPr>
        <w:pStyle w:val="Header"/>
        <w:tabs>
          <w:tab w:val="clear" w:pos="4320"/>
        </w:tabs>
        <w:jc w:val="both"/>
        <w:rPr>
          <w:rFonts w:ascii="Gill Sans MT" w:hAnsi="Gill Sans MT" w:cs="Segoe UI"/>
          <w:b w:val="0"/>
          <w:i w:val="0"/>
          <w:sz w:val="24"/>
          <w:szCs w:val="24"/>
        </w:rPr>
      </w:pPr>
    </w:p>
    <w:p w14:paraId="4EFF266D" w14:textId="77777777" w:rsidR="00E21F60" w:rsidRPr="00DB4FA0" w:rsidRDefault="00E21F60" w:rsidP="005A0936">
      <w:pPr>
        <w:pStyle w:val="Header"/>
        <w:tabs>
          <w:tab w:val="clear" w:pos="4320"/>
        </w:tabs>
        <w:jc w:val="both"/>
        <w:rPr>
          <w:rFonts w:ascii="Gill Sans MT" w:hAnsi="Gill Sans MT" w:cs="Arial"/>
          <w:b w:val="0"/>
          <w:bCs/>
          <w:i w:val="0"/>
          <w:sz w:val="24"/>
          <w:szCs w:val="24"/>
        </w:rPr>
      </w:pPr>
      <w:r w:rsidRPr="00DB4FA0">
        <w:rPr>
          <w:rFonts w:ascii="Gill Sans MT" w:hAnsi="Gill Sans MT" w:cs="Arial"/>
          <w:b w:val="0"/>
          <w:i w:val="0"/>
          <w:sz w:val="24"/>
          <w:szCs w:val="24"/>
        </w:rPr>
        <w:t xml:space="preserve">                                  </w:t>
      </w:r>
    </w:p>
    <w:p w14:paraId="2A13E034" w14:textId="3182B8FE" w:rsidR="00E21F60" w:rsidRPr="005A0936" w:rsidRDefault="00E21F60" w:rsidP="005A0936">
      <w:pPr>
        <w:pStyle w:val="Header"/>
        <w:tabs>
          <w:tab w:val="clear" w:pos="4320"/>
        </w:tabs>
        <w:jc w:val="both"/>
        <w:rPr>
          <w:rFonts w:ascii="Garamond" w:hAnsi="Garamond" w:cs="Arial"/>
          <w:bCs/>
          <w:i w:val="0"/>
        </w:rPr>
      </w:pPr>
      <w:r w:rsidRPr="001A4791">
        <w:rPr>
          <w:rFonts w:ascii="Garamond" w:hAnsi="Garamond" w:cs="Arial"/>
          <w:i w:val="0"/>
          <w:noProof/>
          <w:sz w:val="36"/>
          <w:szCs w:val="36"/>
          <w:lang w:val="en-US"/>
        </w:rPr>
        <w:drawing>
          <wp:inline distT="0" distB="0" distL="0" distR="0" wp14:anchorId="6EEC4F7A" wp14:editId="7D4500FB">
            <wp:extent cx="6843358" cy="185420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0" cstate="print">
                      <a:extLst>
                        <a:ext uri="{28A0092B-C50C-407E-A947-70E740481C1C}">
                          <a14:useLocalDpi xmlns:a14="http://schemas.microsoft.com/office/drawing/2010/main" val="0"/>
                        </a:ext>
                      </a:extLst>
                    </a:blip>
                    <a:srcRect t="-120505" b="-118311"/>
                    <a:stretch>
                      <a:fillRect/>
                    </a:stretch>
                  </pic:blipFill>
                  <pic:spPr bwMode="auto">
                    <a:xfrm>
                      <a:off x="0" y="0"/>
                      <a:ext cx="6884652" cy="1865388"/>
                    </a:xfrm>
                    <a:prstGeom prst="rect">
                      <a:avLst/>
                    </a:prstGeom>
                    <a:noFill/>
                    <a:ln>
                      <a:noFill/>
                    </a:ln>
                  </pic:spPr>
                </pic:pic>
              </a:graphicData>
            </a:graphic>
          </wp:inline>
        </w:drawing>
      </w:r>
    </w:p>
    <w:p w14:paraId="1684D20F" w14:textId="17CFAEE8" w:rsidR="00E21F60" w:rsidRPr="00F101B7" w:rsidRDefault="00E21F60" w:rsidP="005A0936">
      <w:pPr>
        <w:jc w:val="both"/>
        <w:rPr>
          <w:rFonts w:ascii="Gill Sans MT" w:hAnsi="Gill Sans MT" w:cs="Arial"/>
          <w:sz w:val="24"/>
          <w:szCs w:val="24"/>
        </w:rPr>
      </w:pPr>
      <w:r w:rsidRPr="00F101B7">
        <w:rPr>
          <w:rFonts w:ascii="Gill Sans MT" w:hAnsi="Gill Sans MT" w:cs="Arial"/>
          <w:sz w:val="24"/>
          <w:szCs w:val="24"/>
        </w:rPr>
        <w:t>Komuna ka filluar ciklin buxhetor me shqyrtimin e prioriteteve nga viti paraprak, duke bërë një analizë të hyrave</w:t>
      </w:r>
      <w:r w:rsidR="00B06532" w:rsidRPr="00F101B7">
        <w:rPr>
          <w:rFonts w:ascii="Gill Sans MT" w:hAnsi="Gill Sans MT" w:cs="Arial"/>
          <w:sz w:val="24"/>
          <w:szCs w:val="24"/>
        </w:rPr>
        <w:t xml:space="preserve"> dhe </w:t>
      </w:r>
      <w:r w:rsidR="00C10E3D" w:rsidRPr="00F101B7">
        <w:rPr>
          <w:rFonts w:ascii="Gill Sans MT" w:hAnsi="Gill Sans MT" w:cs="Arial"/>
          <w:sz w:val="24"/>
          <w:szCs w:val="24"/>
        </w:rPr>
        <w:t>s</w:t>
      </w:r>
      <w:r w:rsidR="00B06532" w:rsidRPr="00F101B7">
        <w:rPr>
          <w:rFonts w:ascii="Gill Sans MT" w:hAnsi="Gill Sans MT" w:cs="Arial"/>
          <w:sz w:val="24"/>
          <w:szCs w:val="24"/>
        </w:rPr>
        <w:t xml:space="preserve">hpenzimeve </w:t>
      </w:r>
      <w:r w:rsidRPr="00F101B7">
        <w:rPr>
          <w:rFonts w:ascii="Gill Sans MT" w:hAnsi="Gill Sans MT" w:cs="Arial"/>
          <w:sz w:val="24"/>
          <w:szCs w:val="24"/>
        </w:rPr>
        <w:t xml:space="preserve">të planifikuara dhe realizuara. Dokumenti është ndarë me të gjithë drejtoritë/sektorët si kontribut për ciklin vijues buxhetor. </w:t>
      </w:r>
    </w:p>
    <w:p w14:paraId="007B4732" w14:textId="0BA69E24" w:rsidR="00E21F60" w:rsidRPr="00F101B7" w:rsidRDefault="00C54E2B" w:rsidP="005A0936">
      <w:pPr>
        <w:jc w:val="both"/>
        <w:rPr>
          <w:rFonts w:ascii="Gill Sans MT" w:hAnsi="Gill Sans MT" w:cs="Arial"/>
          <w:sz w:val="24"/>
          <w:szCs w:val="24"/>
        </w:rPr>
      </w:pPr>
      <w:r w:rsidRPr="00F101B7">
        <w:rPr>
          <w:rFonts w:ascii="Gill Sans MT" w:hAnsi="Gill Sans MT" w:cs="Arial"/>
          <w:sz w:val="24"/>
          <w:szCs w:val="24"/>
        </w:rPr>
        <w:t xml:space="preserve">  </w:t>
      </w:r>
      <w:r w:rsidR="005167F9" w:rsidRPr="00F101B7">
        <w:rPr>
          <w:rFonts w:ascii="Gill Sans MT" w:hAnsi="Gill Sans MT" w:cs="Arial"/>
          <w:sz w:val="24"/>
          <w:szCs w:val="24"/>
        </w:rPr>
        <w:t xml:space="preserve">Ne </w:t>
      </w:r>
      <w:r w:rsidR="0085467D" w:rsidRPr="00F101B7">
        <w:rPr>
          <w:rFonts w:ascii="Gill Sans MT" w:hAnsi="Gill Sans MT" w:cs="Arial"/>
          <w:sz w:val="24"/>
          <w:szCs w:val="24"/>
        </w:rPr>
        <w:t>fazën</w:t>
      </w:r>
      <w:r w:rsidR="00E21F60" w:rsidRPr="00F101B7">
        <w:rPr>
          <w:rFonts w:ascii="Gill Sans MT" w:hAnsi="Gill Sans MT" w:cs="Arial"/>
          <w:sz w:val="24"/>
          <w:szCs w:val="24"/>
        </w:rPr>
        <w:t xml:space="preserve"> e dytë drejtoritë komunale janë mbledhur dhe kanë diskutuar </w:t>
      </w:r>
      <w:r w:rsidR="007622A2" w:rsidRPr="00F101B7">
        <w:rPr>
          <w:rFonts w:ascii="Gill Sans MT" w:hAnsi="Gill Sans MT" w:cs="Arial"/>
          <w:sz w:val="24"/>
          <w:szCs w:val="24"/>
        </w:rPr>
        <w:t xml:space="preserve">prioritetet dhe </w:t>
      </w:r>
      <w:r w:rsidR="00E21F60" w:rsidRPr="00F101B7">
        <w:rPr>
          <w:rFonts w:ascii="Gill Sans MT" w:hAnsi="Gill Sans MT" w:cs="Arial"/>
          <w:sz w:val="24"/>
          <w:szCs w:val="24"/>
        </w:rPr>
        <w:t xml:space="preserve">kërkesat e tyre buxhetore si dhe të hyrat komunale për </w:t>
      </w:r>
      <w:r w:rsidR="0085467D" w:rsidRPr="00F101B7">
        <w:rPr>
          <w:rFonts w:ascii="Gill Sans MT" w:hAnsi="Gill Sans MT" w:cs="Arial"/>
          <w:sz w:val="24"/>
          <w:szCs w:val="24"/>
        </w:rPr>
        <w:t>drejtoritë</w:t>
      </w:r>
      <w:r w:rsidR="00E21F60" w:rsidRPr="00F101B7">
        <w:rPr>
          <w:rFonts w:ascii="Gill Sans MT" w:hAnsi="Gill Sans MT" w:cs="Arial"/>
          <w:sz w:val="24"/>
          <w:szCs w:val="24"/>
        </w:rPr>
        <w:t xml:space="preserve"> që realizojnë të </w:t>
      </w:r>
      <w:r w:rsidR="0085467D" w:rsidRPr="00F101B7">
        <w:rPr>
          <w:rFonts w:ascii="Gill Sans MT" w:hAnsi="Gill Sans MT" w:cs="Arial"/>
          <w:sz w:val="24"/>
          <w:szCs w:val="24"/>
        </w:rPr>
        <w:t>hyra. Drejtoritë</w:t>
      </w:r>
      <w:r w:rsidR="00E21F60" w:rsidRPr="00F101B7">
        <w:rPr>
          <w:rFonts w:ascii="Gill Sans MT" w:hAnsi="Gill Sans MT" w:cs="Arial"/>
          <w:sz w:val="24"/>
          <w:szCs w:val="24"/>
        </w:rPr>
        <w:t xml:space="preserve"> e komunës kanë filluar me plotësimin e formularëve  për shpenzime dhe të hyra për periudhën afatmesme buxhetore pasi kanë pranuar qarkoren e brendshme buxhetore me </w:t>
      </w:r>
      <w:r w:rsidR="0085467D" w:rsidRPr="00F101B7">
        <w:rPr>
          <w:rFonts w:ascii="Gill Sans MT" w:hAnsi="Gill Sans MT" w:cs="Arial"/>
          <w:sz w:val="24"/>
          <w:szCs w:val="24"/>
        </w:rPr>
        <w:t>kufijtë</w:t>
      </w:r>
      <w:r w:rsidR="00E21F60" w:rsidRPr="00F101B7">
        <w:rPr>
          <w:rFonts w:ascii="Gill Sans MT" w:hAnsi="Gill Sans MT" w:cs="Arial"/>
          <w:sz w:val="24"/>
          <w:szCs w:val="24"/>
        </w:rPr>
        <w:t xml:space="preserve"> buxhetor të përcaktuar dhe shpalosur në qarkoren e parë buxhetore që ka lëshuar Ministria e Financave,Punës  dhe Transfereve.  </w:t>
      </w:r>
    </w:p>
    <w:p w14:paraId="1467070F" w14:textId="2AE7FD52" w:rsidR="00E21F60" w:rsidRPr="00F101B7" w:rsidRDefault="00C54E2B" w:rsidP="005A0936">
      <w:pPr>
        <w:jc w:val="both"/>
        <w:rPr>
          <w:rFonts w:ascii="Gill Sans MT" w:hAnsi="Gill Sans MT" w:cs="Arial"/>
          <w:sz w:val="24"/>
          <w:szCs w:val="24"/>
        </w:rPr>
      </w:pPr>
      <w:r w:rsidRPr="00F101B7">
        <w:rPr>
          <w:rFonts w:ascii="Gill Sans MT" w:hAnsi="Gill Sans MT" w:cs="Arial"/>
          <w:sz w:val="24"/>
          <w:szCs w:val="24"/>
        </w:rPr>
        <w:t xml:space="preserve">  </w:t>
      </w:r>
      <w:r w:rsidR="00E21F60" w:rsidRPr="00F101B7">
        <w:rPr>
          <w:rFonts w:ascii="Gill Sans MT" w:hAnsi="Gill Sans MT" w:cs="Arial"/>
          <w:sz w:val="24"/>
          <w:szCs w:val="24"/>
        </w:rPr>
        <w:t xml:space="preserve">Takime konsultuese janë </w:t>
      </w:r>
      <w:r w:rsidR="00C87130" w:rsidRPr="00F101B7">
        <w:rPr>
          <w:rFonts w:ascii="Gill Sans MT" w:hAnsi="Gill Sans MT" w:cs="Arial"/>
          <w:sz w:val="24"/>
          <w:szCs w:val="24"/>
        </w:rPr>
        <w:t xml:space="preserve">mbajtur </w:t>
      </w:r>
      <w:r w:rsidR="00E21F60" w:rsidRPr="00F101B7">
        <w:rPr>
          <w:rFonts w:ascii="Gill Sans MT" w:hAnsi="Gill Sans MT" w:cs="Arial"/>
          <w:sz w:val="24"/>
          <w:szCs w:val="24"/>
        </w:rPr>
        <w:t xml:space="preserve">me drejtori të caktuara sipas kërkesave dhe nevojës deri në takimin e radhës kur kërkesat buxhetore dhe të hyrat për periudhën </w:t>
      </w:r>
      <w:r w:rsidR="0085467D" w:rsidRPr="00F101B7">
        <w:rPr>
          <w:rFonts w:ascii="Gill Sans MT" w:hAnsi="Gill Sans MT" w:cs="Arial"/>
          <w:sz w:val="24"/>
          <w:szCs w:val="24"/>
        </w:rPr>
        <w:t>afatmesme</w:t>
      </w:r>
      <w:r w:rsidR="00E21F60" w:rsidRPr="00F101B7">
        <w:rPr>
          <w:rFonts w:ascii="Gill Sans MT" w:hAnsi="Gill Sans MT" w:cs="Arial"/>
          <w:sz w:val="24"/>
          <w:szCs w:val="24"/>
        </w:rPr>
        <w:t xml:space="preserve"> janë vendosur. Drejtoria për buxhet dhe financa në bazë të kërkesave të pranuara buxhetore</w:t>
      </w:r>
      <w:r w:rsidR="0001555B" w:rsidRPr="00F101B7">
        <w:rPr>
          <w:rFonts w:ascii="Gill Sans MT" w:hAnsi="Gill Sans MT" w:cs="Arial"/>
          <w:sz w:val="24"/>
          <w:szCs w:val="24"/>
        </w:rPr>
        <w:t xml:space="preserve"> te </w:t>
      </w:r>
      <w:r w:rsidR="0085467D" w:rsidRPr="00F101B7">
        <w:rPr>
          <w:rFonts w:ascii="Gill Sans MT" w:hAnsi="Gill Sans MT" w:cs="Arial"/>
          <w:sz w:val="24"/>
          <w:szCs w:val="24"/>
        </w:rPr>
        <w:t>njëjtat</w:t>
      </w:r>
      <w:r w:rsidR="0001555B" w:rsidRPr="00F101B7">
        <w:rPr>
          <w:rFonts w:ascii="Gill Sans MT" w:hAnsi="Gill Sans MT" w:cs="Arial"/>
          <w:sz w:val="24"/>
          <w:szCs w:val="24"/>
        </w:rPr>
        <w:t xml:space="preserve"> I ka shqyrtuar duke u bazuar </w:t>
      </w:r>
      <w:r w:rsidR="00E21F60" w:rsidRPr="00F101B7">
        <w:rPr>
          <w:rFonts w:ascii="Gill Sans MT" w:hAnsi="Gill Sans MT" w:cs="Arial"/>
          <w:sz w:val="24"/>
          <w:szCs w:val="24"/>
        </w:rPr>
        <w:t xml:space="preserve"> </w:t>
      </w:r>
      <w:r w:rsidR="0001555B" w:rsidRPr="00F101B7">
        <w:rPr>
          <w:rFonts w:ascii="Gill Sans MT" w:hAnsi="Gill Sans MT" w:cs="Arial"/>
          <w:sz w:val="24"/>
          <w:szCs w:val="24"/>
        </w:rPr>
        <w:t xml:space="preserve">ne </w:t>
      </w:r>
      <w:r w:rsidR="00E21F60" w:rsidRPr="00F101B7">
        <w:rPr>
          <w:rFonts w:ascii="Gill Sans MT" w:hAnsi="Gill Sans MT" w:cs="Arial"/>
          <w:sz w:val="24"/>
          <w:szCs w:val="24"/>
        </w:rPr>
        <w:t>plani</w:t>
      </w:r>
      <w:r w:rsidR="0001555B" w:rsidRPr="00F101B7">
        <w:rPr>
          <w:rFonts w:ascii="Gill Sans MT" w:hAnsi="Gill Sans MT" w:cs="Arial"/>
          <w:sz w:val="24"/>
          <w:szCs w:val="24"/>
        </w:rPr>
        <w:t>n e</w:t>
      </w:r>
      <w:r w:rsidR="00E21F60" w:rsidRPr="00F101B7">
        <w:rPr>
          <w:rFonts w:ascii="Gill Sans MT" w:hAnsi="Gill Sans MT" w:cs="Arial"/>
          <w:sz w:val="24"/>
          <w:szCs w:val="24"/>
        </w:rPr>
        <w:t xml:space="preserve"> të hyra</w:t>
      </w:r>
      <w:r w:rsidR="0001555B" w:rsidRPr="00F101B7">
        <w:rPr>
          <w:rFonts w:ascii="Gill Sans MT" w:hAnsi="Gill Sans MT" w:cs="Arial"/>
          <w:sz w:val="24"/>
          <w:szCs w:val="24"/>
        </w:rPr>
        <w:t>ve</w:t>
      </w:r>
      <w:r w:rsidR="00E21F60" w:rsidRPr="00F101B7">
        <w:rPr>
          <w:rFonts w:ascii="Gill Sans MT" w:hAnsi="Gill Sans MT" w:cs="Arial"/>
          <w:sz w:val="24"/>
          <w:szCs w:val="24"/>
        </w:rPr>
        <w:t xml:space="preserve"> ka </w:t>
      </w:r>
      <w:r w:rsidR="00E21F60" w:rsidRPr="00F101B7">
        <w:rPr>
          <w:rFonts w:ascii="Gill Sans MT" w:hAnsi="Gill Sans MT" w:cs="Arial"/>
          <w:sz w:val="24"/>
          <w:szCs w:val="24"/>
        </w:rPr>
        <w:lastRenderedPageBreak/>
        <w:t>përpi</w:t>
      </w:r>
      <w:r w:rsidR="00214274" w:rsidRPr="00F101B7">
        <w:rPr>
          <w:rFonts w:ascii="Gill Sans MT" w:hAnsi="Gill Sans MT" w:cs="Arial"/>
          <w:sz w:val="24"/>
          <w:szCs w:val="24"/>
        </w:rPr>
        <w:t>l</w:t>
      </w:r>
      <w:r w:rsidR="00E21F60" w:rsidRPr="00F101B7">
        <w:rPr>
          <w:rFonts w:ascii="Gill Sans MT" w:hAnsi="Gill Sans MT" w:cs="Arial"/>
          <w:sz w:val="24"/>
          <w:szCs w:val="24"/>
        </w:rPr>
        <w:t xml:space="preserve">uar dokumentin në vijim, i cili do t’i dorëzohet Asamblesë komunale për shqyrtim dhe së fundi Ministrisë së Financave,Punës dhe Transfereve. </w:t>
      </w:r>
    </w:p>
    <w:p w14:paraId="4F867F46" w14:textId="77777777" w:rsidR="00E21F60" w:rsidRPr="00F101B7" w:rsidRDefault="00E21F60" w:rsidP="005A0936">
      <w:pPr>
        <w:pStyle w:val="Header"/>
        <w:tabs>
          <w:tab w:val="clear" w:pos="4320"/>
        </w:tabs>
        <w:jc w:val="both"/>
        <w:rPr>
          <w:rFonts w:ascii="Gill Sans MT" w:hAnsi="Gill Sans MT" w:cs="Arial"/>
          <w:bCs/>
          <w:i w:val="0"/>
          <w:color w:val="000000" w:themeColor="text1"/>
          <w:sz w:val="24"/>
          <w:szCs w:val="24"/>
        </w:rPr>
      </w:pPr>
      <w:r w:rsidRPr="00F101B7">
        <w:rPr>
          <w:rFonts w:ascii="Gill Sans MT" w:hAnsi="Gill Sans MT" w:cs="Arial"/>
          <w:i w:val="0"/>
          <w:color w:val="000000" w:themeColor="text1"/>
          <w:sz w:val="24"/>
          <w:szCs w:val="24"/>
        </w:rPr>
        <w:t xml:space="preserve">II. Deklarata e Komunës në lidhje me prioritetet strategjike zhvillimore </w:t>
      </w:r>
      <w:r w:rsidR="005E3CE9" w:rsidRPr="00F101B7">
        <w:rPr>
          <w:rFonts w:ascii="Gill Sans MT" w:hAnsi="Gill Sans MT" w:cs="Arial"/>
          <w:i w:val="0"/>
          <w:color w:val="000000" w:themeColor="text1"/>
          <w:sz w:val="24"/>
          <w:szCs w:val="24"/>
        </w:rPr>
        <w:t xml:space="preserve">duke përfshirë edhe </w:t>
      </w:r>
      <w:r w:rsidR="00764A8E" w:rsidRPr="00F101B7">
        <w:rPr>
          <w:rFonts w:ascii="Gill Sans MT" w:hAnsi="Gill Sans MT" w:cs="Arial"/>
          <w:i w:val="0"/>
          <w:color w:val="000000" w:themeColor="text1"/>
          <w:sz w:val="24"/>
          <w:szCs w:val="24"/>
        </w:rPr>
        <w:t xml:space="preserve"> perspektivë</w:t>
      </w:r>
      <w:r w:rsidR="005E3CE9" w:rsidRPr="00F101B7">
        <w:rPr>
          <w:rFonts w:ascii="Gill Sans MT" w:hAnsi="Gill Sans MT" w:cs="Arial"/>
          <w:i w:val="0"/>
          <w:color w:val="000000" w:themeColor="text1"/>
          <w:sz w:val="24"/>
          <w:szCs w:val="24"/>
        </w:rPr>
        <w:t>n</w:t>
      </w:r>
      <w:r w:rsidR="00764A8E" w:rsidRPr="00F101B7">
        <w:rPr>
          <w:rFonts w:ascii="Gill Sans MT" w:hAnsi="Gill Sans MT" w:cs="Arial"/>
          <w:i w:val="0"/>
          <w:color w:val="000000" w:themeColor="text1"/>
          <w:sz w:val="24"/>
          <w:szCs w:val="24"/>
        </w:rPr>
        <w:t xml:space="preserve"> gjinore</w:t>
      </w:r>
    </w:p>
    <w:p w14:paraId="75CD87F1" w14:textId="77777777" w:rsidR="00764A8E" w:rsidRPr="00F101B7" w:rsidRDefault="00E21F60" w:rsidP="005A0936">
      <w:pPr>
        <w:shd w:val="clear" w:color="auto" w:fill="FFFFFF"/>
        <w:jc w:val="both"/>
        <w:rPr>
          <w:rFonts w:ascii="Gill Sans MT" w:hAnsi="Gill Sans MT" w:cs="Arial"/>
          <w:sz w:val="24"/>
          <w:szCs w:val="24"/>
          <w:lang w:val="pt-BR"/>
        </w:rPr>
      </w:pPr>
      <w:r w:rsidRPr="00F101B7">
        <w:rPr>
          <w:rFonts w:ascii="Gill Sans MT" w:hAnsi="Gill Sans MT" w:cs="Arial"/>
          <w:sz w:val="24"/>
          <w:szCs w:val="24"/>
          <w:lang w:val="pt-BR"/>
        </w:rPr>
        <w:t>Komuna e Gjilanit gjendet në pjesën juglindore të Kosovës, rajoni i Anamoravës. Është njëra nga komunat e mëdha të vendit. Pozita gjeografike që ka, i mundëson asaj lidhje të mira me qendrat tjera të Kosovës dhe të rajonit. Komuna e Gjilanit  ka gjithsej 42 fshatra. Sipas rezultateve të regjistrimit të popullsisë të vitit 2011, Komuna e Gjilanit ka 90,178 banorë të organizuar në 17,048  ekonomi familjare.</w:t>
      </w:r>
    </w:p>
    <w:p w14:paraId="68E51319" w14:textId="77777777" w:rsidR="00764A8E" w:rsidRPr="00F101B7" w:rsidRDefault="00764A8E" w:rsidP="005A0936">
      <w:pPr>
        <w:shd w:val="clear" w:color="auto" w:fill="FFFFFF"/>
        <w:jc w:val="both"/>
        <w:rPr>
          <w:rFonts w:ascii="Gill Sans MT" w:hAnsi="Gill Sans MT" w:cs="Arial"/>
          <w:sz w:val="24"/>
          <w:szCs w:val="24"/>
          <w:lang w:val="pt-BR"/>
        </w:rPr>
      </w:pPr>
      <w:r w:rsidRPr="00F101B7">
        <w:rPr>
          <w:rFonts w:ascii="Gill Sans MT" w:hAnsi="Gill Sans MT" w:cs="Segoe UI"/>
          <w:color w:val="000000" w:themeColor="text1"/>
          <w:sz w:val="24"/>
          <w:szCs w:val="24"/>
          <w:lang w:val="pt-BR"/>
        </w:rPr>
        <w:t xml:space="preserve">Prej tyre 45,354 meshkuj ndërsa 44,824 femra. Kjo përkatësi gjinore mund të shprehet edhe në bazë të vendbanimeve e cila është si në vijim: </w:t>
      </w:r>
      <w:r w:rsidR="005E3CE9" w:rsidRPr="00F101B7">
        <w:rPr>
          <w:rFonts w:ascii="Gill Sans MT" w:hAnsi="Gill Sans MT" w:cs="Segoe UI"/>
          <w:color w:val="000000" w:themeColor="text1"/>
          <w:sz w:val="24"/>
          <w:szCs w:val="24"/>
          <w:lang w:val="pt-BR"/>
        </w:rPr>
        <w:t>U</w:t>
      </w:r>
      <w:r w:rsidR="008C6823" w:rsidRPr="00F101B7">
        <w:rPr>
          <w:rFonts w:ascii="Gill Sans MT" w:hAnsi="Gill Sans MT" w:cs="Segoe UI"/>
          <w:color w:val="000000" w:themeColor="text1"/>
          <w:sz w:val="24"/>
          <w:szCs w:val="24"/>
          <w:lang w:val="pt-BR"/>
        </w:rPr>
        <w:t xml:space="preserve">rbane </w:t>
      </w:r>
      <w:r w:rsidRPr="00F101B7">
        <w:rPr>
          <w:rFonts w:ascii="Gill Sans MT" w:hAnsi="Gill Sans MT" w:cs="Segoe UI"/>
          <w:color w:val="000000" w:themeColor="text1"/>
          <w:sz w:val="24"/>
          <w:szCs w:val="24"/>
          <w:lang w:val="pt-BR"/>
        </w:rPr>
        <w:t xml:space="preserve"> 54,239 </w:t>
      </w:r>
      <w:r w:rsidR="00FE0380" w:rsidRPr="00F101B7">
        <w:rPr>
          <w:rFonts w:ascii="Gill Sans MT" w:hAnsi="Gill Sans MT" w:cs="Segoe UI"/>
          <w:color w:val="000000" w:themeColor="text1"/>
          <w:sz w:val="24"/>
          <w:szCs w:val="24"/>
          <w:lang w:val="pt-BR"/>
        </w:rPr>
        <w:t xml:space="preserve">banorë </w:t>
      </w:r>
      <w:r w:rsidRPr="00F101B7">
        <w:rPr>
          <w:rFonts w:ascii="Gill Sans MT" w:hAnsi="Gill Sans MT" w:cs="Segoe UI"/>
          <w:color w:val="000000" w:themeColor="text1"/>
          <w:sz w:val="24"/>
          <w:szCs w:val="24"/>
          <w:lang w:val="pt-BR"/>
        </w:rPr>
        <w:t>prej tyre 27,133 meshkuj dhe 27,106 femra. Ndërsa rurale: 3</w:t>
      </w:r>
      <w:r w:rsidR="00FE0380" w:rsidRPr="00F101B7">
        <w:rPr>
          <w:rFonts w:ascii="Gill Sans MT" w:hAnsi="Gill Sans MT" w:cs="Segoe UI"/>
          <w:color w:val="000000" w:themeColor="text1"/>
          <w:sz w:val="24"/>
          <w:szCs w:val="24"/>
          <w:lang w:val="pt-BR"/>
        </w:rPr>
        <w:t>5</w:t>
      </w:r>
      <w:r w:rsidRPr="00F101B7">
        <w:rPr>
          <w:rFonts w:ascii="Gill Sans MT" w:hAnsi="Gill Sans MT" w:cs="Segoe UI"/>
          <w:color w:val="000000" w:themeColor="text1"/>
          <w:sz w:val="24"/>
          <w:szCs w:val="24"/>
          <w:lang w:val="pt-BR"/>
        </w:rPr>
        <w:t xml:space="preserve">,939 </w:t>
      </w:r>
      <w:r w:rsidR="00FE0380" w:rsidRPr="00F101B7">
        <w:rPr>
          <w:rFonts w:ascii="Gill Sans MT" w:hAnsi="Gill Sans MT" w:cs="Segoe UI"/>
          <w:color w:val="000000" w:themeColor="text1"/>
          <w:sz w:val="24"/>
          <w:szCs w:val="24"/>
          <w:lang w:val="pt-BR"/>
        </w:rPr>
        <w:t xml:space="preserve">banorë </w:t>
      </w:r>
      <w:r w:rsidR="00700C22" w:rsidRPr="00F101B7">
        <w:rPr>
          <w:rFonts w:ascii="Gill Sans MT" w:hAnsi="Gill Sans MT" w:cs="Segoe UI"/>
          <w:color w:val="000000" w:themeColor="text1"/>
          <w:sz w:val="24"/>
          <w:szCs w:val="24"/>
          <w:lang w:val="pt-BR"/>
        </w:rPr>
        <w:t>prej tyre 18221 meshkuj</w:t>
      </w:r>
      <w:r w:rsidRPr="00F101B7">
        <w:rPr>
          <w:rFonts w:ascii="Gill Sans MT" w:hAnsi="Gill Sans MT" w:cs="Segoe UI"/>
          <w:color w:val="000000" w:themeColor="text1"/>
          <w:sz w:val="24"/>
          <w:szCs w:val="24"/>
          <w:lang w:val="pt-BR"/>
        </w:rPr>
        <w:t xml:space="preserve"> </w:t>
      </w:r>
      <w:r w:rsidR="00FE0380" w:rsidRPr="00F101B7">
        <w:rPr>
          <w:rFonts w:ascii="Gill Sans MT" w:hAnsi="Gill Sans MT" w:cs="Segoe UI"/>
          <w:color w:val="000000" w:themeColor="text1"/>
          <w:sz w:val="24"/>
          <w:szCs w:val="24"/>
          <w:lang w:val="pt-BR"/>
        </w:rPr>
        <w:t xml:space="preserve">dhe </w:t>
      </w:r>
      <w:r w:rsidRPr="00F101B7">
        <w:rPr>
          <w:rFonts w:ascii="Gill Sans MT" w:hAnsi="Gill Sans MT" w:cs="Segoe UI"/>
          <w:color w:val="000000" w:themeColor="text1"/>
          <w:sz w:val="24"/>
          <w:szCs w:val="24"/>
          <w:lang w:val="pt-BR"/>
        </w:rPr>
        <w:t>1</w:t>
      </w:r>
      <w:r w:rsidR="00700C22" w:rsidRPr="00F101B7">
        <w:rPr>
          <w:rFonts w:ascii="Gill Sans MT" w:hAnsi="Gill Sans MT" w:cs="Segoe UI"/>
          <w:color w:val="000000" w:themeColor="text1"/>
          <w:sz w:val="24"/>
          <w:szCs w:val="24"/>
          <w:lang w:val="pt-BR"/>
        </w:rPr>
        <w:t>7</w:t>
      </w:r>
      <w:r w:rsidRPr="00F101B7">
        <w:rPr>
          <w:rFonts w:ascii="Gill Sans MT" w:hAnsi="Gill Sans MT" w:cs="Segoe UI"/>
          <w:color w:val="000000" w:themeColor="text1"/>
          <w:sz w:val="24"/>
          <w:szCs w:val="24"/>
          <w:lang w:val="pt-BR"/>
        </w:rPr>
        <w:t>,</w:t>
      </w:r>
      <w:r w:rsidR="00700C22" w:rsidRPr="00F101B7">
        <w:rPr>
          <w:rFonts w:ascii="Gill Sans MT" w:hAnsi="Gill Sans MT" w:cs="Segoe UI"/>
          <w:color w:val="000000" w:themeColor="text1"/>
          <w:sz w:val="24"/>
          <w:szCs w:val="24"/>
          <w:lang w:val="pt-BR"/>
        </w:rPr>
        <w:t>178</w:t>
      </w:r>
      <w:r w:rsidRPr="00F101B7">
        <w:rPr>
          <w:rFonts w:ascii="Gill Sans MT" w:hAnsi="Gill Sans MT" w:cs="Segoe UI"/>
          <w:color w:val="000000" w:themeColor="text1"/>
          <w:sz w:val="24"/>
          <w:szCs w:val="24"/>
          <w:lang w:val="pt-BR"/>
        </w:rPr>
        <w:t xml:space="preserve"> femra</w:t>
      </w:r>
      <w:r w:rsidRPr="00F101B7">
        <w:rPr>
          <w:rFonts w:ascii="Gill Sans MT" w:hAnsi="Gill Sans MT" w:cs="Segoe UI"/>
          <w:color w:val="FF0000"/>
          <w:sz w:val="24"/>
          <w:szCs w:val="24"/>
          <w:lang w:val="pt-BR"/>
        </w:rPr>
        <w:t>.</w:t>
      </w:r>
    </w:p>
    <w:p w14:paraId="371A8B50" w14:textId="2EF763B8" w:rsidR="00E21F60" w:rsidRPr="00F101B7" w:rsidRDefault="00A024B9" w:rsidP="005A0936">
      <w:pPr>
        <w:shd w:val="clear" w:color="auto" w:fill="FFFFFF"/>
        <w:jc w:val="both"/>
        <w:rPr>
          <w:rFonts w:ascii="Gill Sans MT" w:hAnsi="Gill Sans MT" w:cs="Arial"/>
          <w:sz w:val="24"/>
          <w:szCs w:val="24"/>
          <w:lang w:val="pt-BR"/>
        </w:rPr>
      </w:pPr>
      <w:r w:rsidRPr="00F101B7">
        <w:rPr>
          <w:rFonts w:ascii="Gill Sans MT" w:hAnsi="Gill Sans MT" w:cs="Arial"/>
          <w:sz w:val="24"/>
          <w:szCs w:val="24"/>
          <w:lang w:val="pt-BR"/>
        </w:rPr>
        <w:t>Mbi 41</w:t>
      </w:r>
      <w:r w:rsidR="00E21F60" w:rsidRPr="00F101B7">
        <w:rPr>
          <w:rFonts w:ascii="Gill Sans MT" w:hAnsi="Gill Sans MT" w:cs="Arial"/>
          <w:sz w:val="24"/>
          <w:szCs w:val="24"/>
          <w:lang w:val="pt-BR"/>
        </w:rPr>
        <w:t xml:space="preserve">00 biznese operojnë brenda  Komunës Gjilanit. Bazuar në të dhënat e Drejtorisë </w:t>
      </w:r>
      <w:r w:rsidR="00443AE2" w:rsidRPr="00F101B7">
        <w:rPr>
          <w:rFonts w:ascii="Gill Sans MT" w:hAnsi="Gill Sans MT" w:cs="Arial"/>
          <w:sz w:val="24"/>
          <w:szCs w:val="24"/>
          <w:lang w:val="pt-BR"/>
        </w:rPr>
        <w:t xml:space="preserve">se </w:t>
      </w:r>
      <w:r w:rsidR="00E21F60" w:rsidRPr="00F101B7">
        <w:rPr>
          <w:rFonts w:ascii="Gill Sans MT" w:hAnsi="Gill Sans MT" w:cs="Arial"/>
          <w:sz w:val="24"/>
          <w:szCs w:val="24"/>
          <w:lang w:val="pt-BR"/>
        </w:rPr>
        <w:t xml:space="preserve">Zhvillimit </w:t>
      </w:r>
      <w:r w:rsidR="00443AE2" w:rsidRPr="00F101B7">
        <w:rPr>
          <w:rFonts w:ascii="Gill Sans MT" w:hAnsi="Gill Sans MT" w:cs="Arial"/>
          <w:sz w:val="24"/>
          <w:szCs w:val="24"/>
          <w:lang w:val="pt-BR"/>
        </w:rPr>
        <w:t>E</w:t>
      </w:r>
      <w:r w:rsidR="00E21F60" w:rsidRPr="00F101B7">
        <w:rPr>
          <w:rFonts w:ascii="Gill Sans MT" w:hAnsi="Gill Sans MT" w:cs="Arial"/>
          <w:sz w:val="24"/>
          <w:szCs w:val="24"/>
          <w:lang w:val="pt-BR"/>
        </w:rPr>
        <w:t xml:space="preserve">konomik, 54% </w:t>
      </w:r>
      <w:r w:rsidR="000F1067" w:rsidRPr="00F101B7">
        <w:rPr>
          <w:rFonts w:ascii="Gill Sans MT" w:hAnsi="Gill Sans MT" w:cs="Arial"/>
          <w:sz w:val="24"/>
          <w:szCs w:val="24"/>
          <w:lang w:val="pt-BR"/>
        </w:rPr>
        <w:t xml:space="preserve">e bizneseve </w:t>
      </w:r>
      <w:r w:rsidR="00E21F60" w:rsidRPr="00F101B7">
        <w:rPr>
          <w:rFonts w:ascii="Gill Sans MT" w:hAnsi="Gill Sans MT" w:cs="Arial"/>
          <w:sz w:val="24"/>
          <w:szCs w:val="24"/>
          <w:lang w:val="pt-BR"/>
        </w:rPr>
        <w:t xml:space="preserve">merren me veprimtari tregtare, 29% </w:t>
      </w:r>
      <w:r w:rsidR="000F1067" w:rsidRPr="00F101B7">
        <w:rPr>
          <w:rFonts w:ascii="Gill Sans MT" w:hAnsi="Gill Sans MT" w:cs="Arial"/>
          <w:sz w:val="24"/>
          <w:szCs w:val="24"/>
          <w:lang w:val="pt-BR"/>
        </w:rPr>
        <w:t xml:space="preserve">e bizneseve </w:t>
      </w:r>
      <w:r w:rsidR="00E21F60" w:rsidRPr="00F101B7">
        <w:rPr>
          <w:rFonts w:ascii="Gill Sans MT" w:hAnsi="Gill Sans MT" w:cs="Arial"/>
          <w:sz w:val="24"/>
          <w:szCs w:val="24"/>
          <w:lang w:val="pt-BR"/>
        </w:rPr>
        <w:t xml:space="preserve">në sektorin e shërbimeve, afërsisht 11% </w:t>
      </w:r>
      <w:r w:rsidR="000F1067" w:rsidRPr="00F101B7">
        <w:rPr>
          <w:rFonts w:ascii="Gill Sans MT" w:hAnsi="Gill Sans MT" w:cs="Arial"/>
          <w:sz w:val="24"/>
          <w:szCs w:val="24"/>
          <w:lang w:val="pt-BR"/>
        </w:rPr>
        <w:t xml:space="preserve">e bizneseve </w:t>
      </w:r>
      <w:r w:rsidR="00E21F60" w:rsidRPr="00F101B7">
        <w:rPr>
          <w:rFonts w:ascii="Gill Sans MT" w:hAnsi="Gill Sans MT" w:cs="Arial"/>
          <w:sz w:val="24"/>
          <w:szCs w:val="24"/>
          <w:lang w:val="pt-BR"/>
        </w:rPr>
        <w:t xml:space="preserve">në prodhimtari dhe 6% </w:t>
      </w:r>
      <w:r w:rsidR="000F1067" w:rsidRPr="00F101B7">
        <w:rPr>
          <w:rFonts w:ascii="Gill Sans MT" w:hAnsi="Gill Sans MT" w:cs="Arial"/>
          <w:sz w:val="24"/>
          <w:szCs w:val="24"/>
          <w:lang w:val="pt-BR"/>
        </w:rPr>
        <w:t xml:space="preserve">e bizneseve merret me </w:t>
      </w:r>
      <w:r w:rsidR="00E21F60" w:rsidRPr="00F101B7">
        <w:rPr>
          <w:rFonts w:ascii="Gill Sans MT" w:hAnsi="Gill Sans MT" w:cs="Arial"/>
          <w:sz w:val="24"/>
          <w:szCs w:val="24"/>
          <w:lang w:val="pt-BR"/>
        </w:rPr>
        <w:t>ndërtimtari.</w:t>
      </w:r>
    </w:p>
    <w:p w14:paraId="105F3EC0" w14:textId="42CE43CC" w:rsidR="00764A8E" w:rsidRPr="00F101B7" w:rsidRDefault="00764A8E" w:rsidP="005A0936">
      <w:pPr>
        <w:shd w:val="clear" w:color="auto" w:fill="FFFFFF"/>
        <w:jc w:val="both"/>
        <w:rPr>
          <w:rFonts w:ascii="Gill Sans MT" w:hAnsi="Gill Sans MT" w:cs="Arial"/>
          <w:sz w:val="24"/>
          <w:szCs w:val="24"/>
          <w:lang w:val="pt-BR"/>
        </w:rPr>
      </w:pPr>
      <w:r w:rsidRPr="00F101B7">
        <w:rPr>
          <w:rFonts w:ascii="Gill Sans MT" w:hAnsi="Gill Sans MT" w:cs="Segoe UI"/>
          <w:color w:val="000000" w:themeColor="text1"/>
          <w:sz w:val="24"/>
          <w:szCs w:val="24"/>
          <w:lang w:val="pt-BR"/>
        </w:rPr>
        <w:t>Prej këtyre bizneseve 25</w:t>
      </w:r>
      <w:r w:rsidR="00A024B9" w:rsidRPr="00F101B7">
        <w:rPr>
          <w:rFonts w:ascii="Gill Sans MT" w:hAnsi="Gill Sans MT" w:cs="Segoe UI"/>
          <w:color w:val="000000" w:themeColor="text1"/>
          <w:sz w:val="24"/>
          <w:szCs w:val="24"/>
          <w:lang w:val="pt-BR"/>
        </w:rPr>
        <w:t>50 udhëheqen nga meshkujt, 135</w:t>
      </w:r>
      <w:r w:rsidRPr="00F101B7">
        <w:rPr>
          <w:rFonts w:ascii="Gill Sans MT" w:hAnsi="Gill Sans MT" w:cs="Segoe UI"/>
          <w:color w:val="000000" w:themeColor="text1"/>
          <w:sz w:val="24"/>
          <w:szCs w:val="24"/>
          <w:lang w:val="pt-BR"/>
        </w:rPr>
        <w:t>0</w:t>
      </w:r>
      <w:r w:rsidR="00F05FA4" w:rsidRPr="00F101B7">
        <w:rPr>
          <w:rFonts w:ascii="Gill Sans MT" w:hAnsi="Gill Sans MT" w:cs="Segoe UI"/>
          <w:color w:val="000000" w:themeColor="text1"/>
          <w:sz w:val="24"/>
          <w:szCs w:val="24"/>
          <w:lang w:val="pt-BR"/>
        </w:rPr>
        <w:t xml:space="preserve"> biznese udheheqen</w:t>
      </w:r>
      <w:r w:rsidRPr="00F101B7">
        <w:rPr>
          <w:rFonts w:ascii="Gill Sans MT" w:hAnsi="Gill Sans MT" w:cs="Segoe UI"/>
          <w:color w:val="000000" w:themeColor="text1"/>
          <w:sz w:val="24"/>
          <w:szCs w:val="24"/>
          <w:lang w:val="pt-BR"/>
        </w:rPr>
        <w:t xml:space="preserve"> nga femrat dhe 200 </w:t>
      </w:r>
      <w:r w:rsidR="00F05FA4" w:rsidRPr="00F101B7">
        <w:rPr>
          <w:rFonts w:ascii="Gill Sans MT" w:hAnsi="Gill Sans MT" w:cs="Segoe UI"/>
          <w:color w:val="000000" w:themeColor="text1"/>
          <w:sz w:val="24"/>
          <w:szCs w:val="24"/>
          <w:lang w:val="pt-BR"/>
        </w:rPr>
        <w:t xml:space="preserve">biznese jane </w:t>
      </w:r>
      <w:r w:rsidRPr="00F101B7">
        <w:rPr>
          <w:rFonts w:ascii="Gill Sans MT" w:hAnsi="Gill Sans MT" w:cs="Segoe UI"/>
          <w:color w:val="000000" w:themeColor="text1"/>
          <w:sz w:val="24"/>
          <w:szCs w:val="24"/>
          <w:lang w:val="pt-BR"/>
        </w:rPr>
        <w:t>në bashkëpronësi</w:t>
      </w:r>
      <w:r w:rsidR="00F05FA4" w:rsidRPr="00F101B7">
        <w:rPr>
          <w:rFonts w:ascii="Gill Sans MT" w:hAnsi="Gill Sans MT" w:cs="Segoe UI"/>
          <w:color w:val="000000" w:themeColor="text1"/>
          <w:sz w:val="24"/>
          <w:szCs w:val="24"/>
          <w:lang w:val="pt-BR"/>
        </w:rPr>
        <w:t xml:space="preserve"> te meshkujve dhe femrave</w:t>
      </w:r>
      <w:r w:rsidRPr="00F101B7">
        <w:rPr>
          <w:rFonts w:ascii="Gill Sans MT" w:hAnsi="Gill Sans MT" w:cs="Segoe UI"/>
          <w:color w:val="FF0000"/>
          <w:sz w:val="24"/>
          <w:szCs w:val="24"/>
          <w:lang w:val="pt-BR"/>
        </w:rPr>
        <w:t>.</w:t>
      </w:r>
    </w:p>
    <w:p w14:paraId="30F7188E" w14:textId="0EB664DC" w:rsidR="00E21F60" w:rsidRPr="00F101B7" w:rsidRDefault="00E21F60" w:rsidP="005A0936">
      <w:pPr>
        <w:jc w:val="both"/>
        <w:rPr>
          <w:rFonts w:ascii="Gill Sans MT" w:hAnsi="Gill Sans MT" w:cs="Arial"/>
          <w:sz w:val="24"/>
          <w:szCs w:val="24"/>
        </w:rPr>
      </w:pPr>
      <w:r w:rsidRPr="00F101B7">
        <w:rPr>
          <w:rFonts w:ascii="Gill Sans MT" w:hAnsi="Gill Sans MT" w:cs="Arial"/>
          <w:sz w:val="24"/>
          <w:szCs w:val="24"/>
        </w:rPr>
        <w:t>Vizioni i mëposhtëm për Komunën bazohet në dokumentet afatmesme dhe afatgjata strategjike, siç janë: Korniz</w:t>
      </w:r>
      <w:r w:rsidR="00086B1B" w:rsidRPr="00F101B7">
        <w:rPr>
          <w:rFonts w:ascii="Gill Sans MT" w:hAnsi="Gill Sans MT" w:cs="Arial"/>
          <w:sz w:val="24"/>
          <w:szCs w:val="24"/>
        </w:rPr>
        <w:t>a</w:t>
      </w:r>
      <w:r w:rsidRPr="00F101B7">
        <w:rPr>
          <w:rFonts w:ascii="Gill Sans MT" w:hAnsi="Gill Sans MT" w:cs="Arial"/>
          <w:sz w:val="24"/>
          <w:szCs w:val="24"/>
        </w:rPr>
        <w:t xml:space="preserve">  Afatmesme </w:t>
      </w:r>
      <w:r w:rsidR="00572784" w:rsidRPr="00F101B7">
        <w:rPr>
          <w:rFonts w:ascii="Gill Sans MT" w:hAnsi="Gill Sans MT" w:cs="Arial"/>
          <w:sz w:val="24"/>
          <w:szCs w:val="24"/>
        </w:rPr>
        <w:t>e</w:t>
      </w:r>
      <w:r w:rsidRPr="00F101B7">
        <w:rPr>
          <w:rFonts w:ascii="Gill Sans MT" w:hAnsi="Gill Sans MT" w:cs="Arial"/>
          <w:sz w:val="24"/>
          <w:szCs w:val="24"/>
        </w:rPr>
        <w:t xml:space="preserve"> Shpenzimeve (KASH) 202</w:t>
      </w:r>
      <w:r w:rsidR="00A024B9" w:rsidRPr="00F101B7">
        <w:rPr>
          <w:rFonts w:ascii="Gill Sans MT" w:hAnsi="Gill Sans MT" w:cs="Arial"/>
          <w:sz w:val="24"/>
          <w:szCs w:val="24"/>
        </w:rPr>
        <w:t>5</w:t>
      </w:r>
      <w:r w:rsidRPr="00F101B7">
        <w:rPr>
          <w:rFonts w:ascii="Gill Sans MT" w:hAnsi="Gill Sans MT" w:cs="Arial"/>
          <w:sz w:val="24"/>
          <w:szCs w:val="24"/>
        </w:rPr>
        <w:t>-202</w:t>
      </w:r>
      <w:r w:rsidR="00A024B9" w:rsidRPr="00F101B7">
        <w:rPr>
          <w:rFonts w:ascii="Gill Sans MT" w:hAnsi="Gill Sans MT" w:cs="Arial"/>
          <w:sz w:val="24"/>
          <w:szCs w:val="24"/>
        </w:rPr>
        <w:t>7</w:t>
      </w:r>
      <w:r w:rsidRPr="00F101B7">
        <w:rPr>
          <w:rFonts w:ascii="Gill Sans MT" w:hAnsi="Gill Sans MT" w:cs="Arial"/>
          <w:sz w:val="24"/>
          <w:szCs w:val="24"/>
        </w:rPr>
        <w:t xml:space="preserve"> të Qeverisë së Kosovës, Qarkorja Buxhetore Komunale 202</w:t>
      </w:r>
      <w:r w:rsidR="00A024B9" w:rsidRPr="00F101B7">
        <w:rPr>
          <w:rFonts w:ascii="Gill Sans MT" w:hAnsi="Gill Sans MT" w:cs="Arial"/>
          <w:sz w:val="24"/>
          <w:szCs w:val="24"/>
        </w:rPr>
        <w:t>5</w:t>
      </w:r>
      <w:r w:rsidRPr="00F101B7">
        <w:rPr>
          <w:rFonts w:ascii="Gill Sans MT" w:hAnsi="Gill Sans MT" w:cs="Arial"/>
          <w:sz w:val="24"/>
          <w:szCs w:val="24"/>
        </w:rPr>
        <w:t>-202</w:t>
      </w:r>
      <w:r w:rsidR="00A024B9" w:rsidRPr="00F101B7">
        <w:rPr>
          <w:rFonts w:ascii="Gill Sans MT" w:hAnsi="Gill Sans MT" w:cs="Arial"/>
          <w:sz w:val="24"/>
          <w:szCs w:val="24"/>
        </w:rPr>
        <w:t>7</w:t>
      </w:r>
      <w:r w:rsidR="000E7EE0" w:rsidRPr="00F101B7">
        <w:rPr>
          <w:rFonts w:ascii="Gill Sans MT" w:hAnsi="Gill Sans MT" w:cs="Arial"/>
          <w:sz w:val="24"/>
          <w:szCs w:val="24"/>
        </w:rPr>
        <w:t>, e</w:t>
      </w:r>
      <w:r w:rsidRPr="00F101B7">
        <w:rPr>
          <w:rFonts w:ascii="Gill Sans MT" w:hAnsi="Gill Sans MT" w:cs="Arial"/>
          <w:sz w:val="24"/>
          <w:szCs w:val="24"/>
        </w:rPr>
        <w:t xml:space="preserve"> lëshuar nga M</w:t>
      </w:r>
      <w:r w:rsidR="000E7EE0" w:rsidRPr="00F101B7">
        <w:rPr>
          <w:rFonts w:ascii="Gill Sans MT" w:hAnsi="Gill Sans MT" w:cs="Arial"/>
          <w:sz w:val="24"/>
          <w:szCs w:val="24"/>
        </w:rPr>
        <w:t>FPTe</w:t>
      </w:r>
      <w:r w:rsidRPr="00F101B7">
        <w:rPr>
          <w:rFonts w:ascii="Gill Sans MT" w:hAnsi="Gill Sans MT" w:cs="Arial"/>
          <w:sz w:val="24"/>
          <w:szCs w:val="24"/>
        </w:rPr>
        <w:t xml:space="preserve"> Qeverisë së Republikës së Kosovës.  </w:t>
      </w:r>
    </w:p>
    <w:p w14:paraId="1275BA08" w14:textId="5CDFB325" w:rsidR="00E21F60" w:rsidRPr="00F101B7" w:rsidRDefault="00E21F60" w:rsidP="005A0936">
      <w:pPr>
        <w:jc w:val="both"/>
        <w:rPr>
          <w:rFonts w:ascii="Gill Sans MT" w:hAnsi="Gill Sans MT" w:cs="Arial"/>
          <w:b/>
          <w:i/>
          <w:sz w:val="24"/>
          <w:szCs w:val="24"/>
          <w:u w:val="single"/>
        </w:rPr>
      </w:pPr>
      <w:r w:rsidRPr="00F101B7">
        <w:rPr>
          <w:rFonts w:ascii="Gill Sans MT" w:hAnsi="Gill Sans MT" w:cs="Arial"/>
          <w:b/>
          <w:i/>
          <w:sz w:val="24"/>
          <w:szCs w:val="24"/>
          <w:u w:val="single"/>
        </w:rPr>
        <w:t xml:space="preserve">Vizioni i Komunës </w:t>
      </w:r>
      <w:r w:rsidR="001E444C" w:rsidRPr="00F101B7">
        <w:rPr>
          <w:rFonts w:ascii="Gill Sans MT" w:hAnsi="Gill Sans MT" w:cs="Arial"/>
          <w:b/>
          <w:i/>
          <w:sz w:val="24"/>
          <w:szCs w:val="24"/>
          <w:u w:val="single"/>
        </w:rPr>
        <w:t xml:space="preserve">se Gjilanit </w:t>
      </w:r>
      <w:r w:rsidRPr="00F101B7">
        <w:rPr>
          <w:rFonts w:ascii="Gill Sans MT" w:hAnsi="Gill Sans MT" w:cs="Arial"/>
          <w:b/>
          <w:i/>
          <w:sz w:val="24"/>
          <w:szCs w:val="24"/>
          <w:u w:val="single"/>
        </w:rPr>
        <w:t xml:space="preserve">për tri vitet e ardhshme është zhvillimi </w:t>
      </w:r>
      <w:r w:rsidR="001E444C" w:rsidRPr="00F101B7">
        <w:rPr>
          <w:rFonts w:ascii="Gill Sans MT" w:hAnsi="Gill Sans MT" w:cs="Arial"/>
          <w:b/>
          <w:i/>
          <w:sz w:val="24"/>
          <w:szCs w:val="24"/>
          <w:u w:val="single"/>
        </w:rPr>
        <w:t>i</w:t>
      </w:r>
      <w:r w:rsidRPr="00F101B7">
        <w:rPr>
          <w:rFonts w:ascii="Gill Sans MT" w:hAnsi="Gill Sans MT" w:cs="Arial"/>
          <w:b/>
          <w:i/>
          <w:sz w:val="24"/>
          <w:szCs w:val="24"/>
          <w:u w:val="single"/>
        </w:rPr>
        <w:t xml:space="preserve"> qëndrueshëm ekonomik, me urbanizëm modern dhe shërbime efikase e kualitative, i integruar në proceset rajonale dhe ndërkombëtare, si një qendër e kulturës së pasur, arsimimit dhe jetës sportive, me shërbime financiare të </w:t>
      </w:r>
      <w:r w:rsidR="00C600B8" w:rsidRPr="00F101B7">
        <w:rPr>
          <w:rFonts w:ascii="Gill Sans MT" w:hAnsi="Gill Sans MT" w:cs="Arial"/>
          <w:b/>
          <w:i/>
          <w:sz w:val="24"/>
          <w:szCs w:val="24"/>
          <w:u w:val="single"/>
        </w:rPr>
        <w:t xml:space="preserve">digjitalizuara </w:t>
      </w:r>
      <w:r w:rsidRPr="00F101B7">
        <w:rPr>
          <w:rFonts w:ascii="Gill Sans MT" w:hAnsi="Gill Sans MT" w:cs="Arial"/>
          <w:b/>
          <w:i/>
          <w:sz w:val="24"/>
          <w:szCs w:val="24"/>
          <w:u w:val="single"/>
        </w:rPr>
        <w:t xml:space="preserve"> dhe ofrim</w:t>
      </w:r>
      <w:r w:rsidR="00C600B8" w:rsidRPr="00F101B7">
        <w:rPr>
          <w:rFonts w:ascii="Gill Sans MT" w:hAnsi="Gill Sans MT" w:cs="Arial"/>
          <w:b/>
          <w:i/>
          <w:sz w:val="24"/>
          <w:szCs w:val="24"/>
          <w:u w:val="single"/>
        </w:rPr>
        <w:t>i i</w:t>
      </w:r>
      <w:r w:rsidRPr="00F101B7">
        <w:rPr>
          <w:rFonts w:ascii="Gill Sans MT" w:hAnsi="Gill Sans MT" w:cs="Arial"/>
          <w:b/>
          <w:i/>
          <w:sz w:val="24"/>
          <w:szCs w:val="24"/>
          <w:u w:val="single"/>
        </w:rPr>
        <w:t xml:space="preserve"> një kualiteti të mirë të jetesës për qytetarët e saj</w:t>
      </w:r>
      <w:r w:rsidR="00924592" w:rsidRPr="00F101B7">
        <w:rPr>
          <w:rFonts w:ascii="Gill Sans MT" w:hAnsi="Gill Sans MT" w:cs="Arial"/>
          <w:b/>
          <w:i/>
          <w:sz w:val="24"/>
          <w:szCs w:val="24"/>
          <w:u w:val="single"/>
        </w:rPr>
        <w:t xml:space="preserve"> </w:t>
      </w:r>
      <w:r w:rsidR="00924592" w:rsidRPr="00F101B7">
        <w:rPr>
          <w:rFonts w:ascii="Gill Sans MT" w:hAnsi="Gill Sans MT" w:cs="Arial"/>
          <w:b/>
          <w:i/>
          <w:color w:val="000000" w:themeColor="text1"/>
          <w:sz w:val="24"/>
          <w:szCs w:val="24"/>
          <w:u w:val="single"/>
        </w:rPr>
        <w:t>duke përfshirë edhe barazinë gjinore</w:t>
      </w:r>
      <w:r w:rsidRPr="00F101B7">
        <w:rPr>
          <w:rFonts w:ascii="Gill Sans MT" w:hAnsi="Gill Sans MT" w:cs="Arial"/>
          <w:b/>
          <w:i/>
          <w:sz w:val="24"/>
          <w:szCs w:val="24"/>
          <w:u w:val="single"/>
        </w:rPr>
        <w:t xml:space="preserve">.  </w:t>
      </w:r>
    </w:p>
    <w:p w14:paraId="496E9275" w14:textId="7EA3EEE1" w:rsidR="00E21F60" w:rsidRPr="00F101B7" w:rsidRDefault="00E21F60" w:rsidP="005A0936">
      <w:pPr>
        <w:pStyle w:val="Header"/>
        <w:tabs>
          <w:tab w:val="clear" w:pos="4320"/>
        </w:tabs>
        <w:jc w:val="both"/>
        <w:rPr>
          <w:rFonts w:ascii="Gill Sans MT" w:hAnsi="Gill Sans MT" w:cs="Arial"/>
          <w:b w:val="0"/>
          <w:bCs/>
          <w:i w:val="0"/>
          <w:sz w:val="24"/>
          <w:szCs w:val="24"/>
        </w:rPr>
      </w:pPr>
      <w:r w:rsidRPr="00F101B7">
        <w:rPr>
          <w:rFonts w:ascii="Gill Sans MT" w:hAnsi="Gill Sans MT" w:cs="Arial"/>
          <w:b w:val="0"/>
          <w:i w:val="0"/>
          <w:sz w:val="24"/>
          <w:szCs w:val="24"/>
        </w:rPr>
        <w:t xml:space="preserve">Atributet më të rëndësishme të çfarëdo dokumenti të planifikimit strategjik dhe vizionit të definuar janë </w:t>
      </w:r>
      <w:r w:rsidR="00091F55" w:rsidRPr="00F101B7">
        <w:rPr>
          <w:rFonts w:ascii="Gill Sans MT" w:hAnsi="Gill Sans MT" w:cs="Arial"/>
          <w:b w:val="0"/>
          <w:i w:val="0"/>
          <w:sz w:val="24"/>
          <w:szCs w:val="24"/>
        </w:rPr>
        <w:t xml:space="preserve"> komunikimi </w:t>
      </w:r>
      <w:r w:rsidRPr="00F101B7">
        <w:rPr>
          <w:rFonts w:ascii="Gill Sans MT" w:hAnsi="Gill Sans MT" w:cs="Arial"/>
          <w:b w:val="0"/>
          <w:i w:val="0"/>
          <w:sz w:val="24"/>
          <w:szCs w:val="24"/>
        </w:rPr>
        <w:t>dhe llogaridhënia. Komuna e Gjilanit vazhdon të punojë në drejtim të këtyre atribute binjake, përmes prioriteteve strategjike të Komunës, për periudhën afatmesme.</w:t>
      </w:r>
    </w:p>
    <w:p w14:paraId="31F56C45" w14:textId="77777777" w:rsidR="00E21F60" w:rsidRPr="00F101B7" w:rsidRDefault="00E21F60" w:rsidP="005A0936">
      <w:pPr>
        <w:pStyle w:val="Header"/>
        <w:tabs>
          <w:tab w:val="clear" w:pos="4320"/>
        </w:tabs>
        <w:jc w:val="both"/>
        <w:rPr>
          <w:rFonts w:ascii="Gill Sans MT" w:hAnsi="Gill Sans MT" w:cs="Arial"/>
          <w:b w:val="0"/>
          <w:bCs/>
          <w:i w:val="0"/>
          <w:sz w:val="24"/>
          <w:szCs w:val="24"/>
        </w:rPr>
      </w:pPr>
    </w:p>
    <w:p w14:paraId="2F475DC5" w14:textId="7012FBA4" w:rsidR="00E21F60" w:rsidRPr="00F101B7" w:rsidRDefault="00E21F60" w:rsidP="005A0936">
      <w:pPr>
        <w:pStyle w:val="Header"/>
        <w:tabs>
          <w:tab w:val="clear" w:pos="4320"/>
        </w:tabs>
        <w:jc w:val="both"/>
        <w:rPr>
          <w:rFonts w:ascii="Gill Sans MT" w:hAnsi="Gill Sans MT" w:cs="Arial"/>
          <w:b w:val="0"/>
          <w:bCs/>
          <w:i w:val="0"/>
          <w:sz w:val="24"/>
          <w:szCs w:val="24"/>
        </w:rPr>
      </w:pPr>
      <w:r w:rsidRPr="00F101B7">
        <w:rPr>
          <w:rFonts w:ascii="Gill Sans MT" w:hAnsi="Gill Sans MT" w:cs="Arial"/>
          <w:b w:val="0"/>
          <w:i w:val="0"/>
          <w:sz w:val="24"/>
          <w:szCs w:val="24"/>
        </w:rPr>
        <w:t xml:space="preserve">Komuna vazhdon të punojë </w:t>
      </w:r>
      <w:r w:rsidR="00885BC2" w:rsidRPr="00F101B7">
        <w:rPr>
          <w:rFonts w:ascii="Gill Sans MT" w:hAnsi="Gill Sans MT" w:cs="Arial"/>
          <w:b w:val="0"/>
          <w:i w:val="0"/>
          <w:sz w:val="24"/>
          <w:szCs w:val="24"/>
        </w:rPr>
        <w:t xml:space="preserve">në </w:t>
      </w:r>
      <w:r w:rsidRPr="00F101B7">
        <w:rPr>
          <w:rFonts w:ascii="Gill Sans MT" w:hAnsi="Gill Sans MT" w:cs="Arial"/>
          <w:b w:val="0"/>
          <w:i w:val="0"/>
          <w:sz w:val="24"/>
          <w:szCs w:val="24"/>
        </w:rPr>
        <w:t xml:space="preserve">katër prioritetet strategjike të </w:t>
      </w:r>
      <w:r w:rsidR="00885BC2" w:rsidRPr="00F101B7">
        <w:rPr>
          <w:rFonts w:ascii="Gill Sans MT" w:hAnsi="Gill Sans MT" w:cs="Arial"/>
          <w:b w:val="0"/>
          <w:i w:val="0"/>
          <w:sz w:val="24"/>
          <w:szCs w:val="24"/>
        </w:rPr>
        <w:t xml:space="preserve">përcaktuara </w:t>
      </w:r>
      <w:r w:rsidRPr="00F101B7">
        <w:rPr>
          <w:rFonts w:ascii="Gill Sans MT" w:hAnsi="Gill Sans MT" w:cs="Arial"/>
          <w:b w:val="0"/>
          <w:i w:val="0"/>
          <w:sz w:val="24"/>
          <w:szCs w:val="24"/>
        </w:rPr>
        <w:t xml:space="preserve"> nga vitet e kaluara: </w:t>
      </w:r>
    </w:p>
    <w:p w14:paraId="5FE52C13" w14:textId="77777777" w:rsidR="00E21F60" w:rsidRPr="00F101B7" w:rsidRDefault="00E21F60" w:rsidP="005A0936">
      <w:pPr>
        <w:pStyle w:val="Header"/>
        <w:tabs>
          <w:tab w:val="clear" w:pos="4320"/>
        </w:tabs>
        <w:jc w:val="both"/>
        <w:rPr>
          <w:rFonts w:ascii="Gill Sans MT" w:hAnsi="Gill Sans MT" w:cs="Arial"/>
          <w:b w:val="0"/>
          <w:bCs/>
          <w:i w:val="0"/>
          <w:sz w:val="24"/>
          <w:szCs w:val="24"/>
        </w:rPr>
      </w:pPr>
    </w:p>
    <w:p w14:paraId="75D8C91D" w14:textId="77777777" w:rsidR="00E21F60" w:rsidRPr="00F101B7" w:rsidRDefault="00E21F60" w:rsidP="005A0936">
      <w:pPr>
        <w:pStyle w:val="ecxmsonormal"/>
        <w:jc w:val="both"/>
        <w:rPr>
          <w:rFonts w:ascii="Gill Sans MT" w:hAnsi="Gill Sans MT" w:cs="Arial"/>
          <w:color w:val="2A2A2A"/>
          <w:lang w:val="pt-BR"/>
        </w:rPr>
      </w:pPr>
      <w:r w:rsidRPr="00F101B7">
        <w:rPr>
          <w:rFonts w:ascii="Gill Sans MT" w:hAnsi="Gill Sans MT" w:cs="Arial"/>
          <w:b/>
          <w:bCs/>
          <w:color w:val="2A2A2A"/>
        </w:rPr>
        <w:t xml:space="preserve">1.      Forcimi i Ekonomisë Komunale me mundësi për të gjithë </w:t>
      </w:r>
    </w:p>
    <w:p w14:paraId="18A8532D" w14:textId="77777777" w:rsidR="00E21F60" w:rsidRPr="00F101B7" w:rsidRDefault="00E21F60" w:rsidP="005A0936">
      <w:pPr>
        <w:pStyle w:val="ecxmsonormal"/>
        <w:jc w:val="both"/>
        <w:rPr>
          <w:rFonts w:ascii="Gill Sans MT" w:hAnsi="Gill Sans MT" w:cs="Arial"/>
          <w:color w:val="2A2A2A"/>
        </w:rPr>
      </w:pPr>
      <w:r w:rsidRPr="00F101B7">
        <w:rPr>
          <w:rFonts w:ascii="Gill Sans MT" w:hAnsi="Gill Sans MT" w:cs="Arial"/>
          <w:b/>
          <w:bCs/>
          <w:color w:val="2A2A2A"/>
        </w:rPr>
        <w:t> </w:t>
      </w:r>
      <w:r w:rsidRPr="00F101B7">
        <w:rPr>
          <w:rFonts w:ascii="Gill Sans MT" w:hAnsi="Gill Sans MT" w:cs="Arial"/>
          <w:color w:val="2A2A2A"/>
        </w:rPr>
        <w:t xml:space="preserve">Rritja e ekonomisë komunale përmes: </w:t>
      </w:r>
    </w:p>
    <w:p w14:paraId="0C8B9FB8" w14:textId="29EA57A4" w:rsidR="00E21F60" w:rsidRPr="00F101B7" w:rsidRDefault="006D2B41" w:rsidP="005A0936">
      <w:pPr>
        <w:pStyle w:val="ecxmsonormal"/>
        <w:spacing w:after="0"/>
        <w:ind w:left="502"/>
        <w:jc w:val="both"/>
        <w:rPr>
          <w:rFonts w:ascii="Gill Sans MT" w:hAnsi="Gill Sans MT" w:cs="Arial"/>
          <w:color w:val="2A2A2A"/>
        </w:rPr>
      </w:pPr>
      <w:r w:rsidRPr="00F101B7">
        <w:rPr>
          <w:rFonts w:ascii="Gill Sans MT" w:hAnsi="Gill Sans MT" w:cs="Arial"/>
          <w:color w:val="2A2A2A"/>
        </w:rPr>
        <w:t xml:space="preserve">Avancimi i </w:t>
      </w:r>
      <w:r w:rsidR="00E21F60" w:rsidRPr="00F101B7">
        <w:rPr>
          <w:rFonts w:ascii="Gill Sans MT" w:hAnsi="Gill Sans MT" w:cs="Arial"/>
          <w:color w:val="2A2A2A"/>
        </w:rPr>
        <w:t xml:space="preserve">i </w:t>
      </w:r>
      <w:r w:rsidRPr="00F101B7">
        <w:rPr>
          <w:rFonts w:ascii="Gill Sans MT" w:hAnsi="Gill Sans MT" w:cs="Arial"/>
          <w:color w:val="2A2A2A"/>
        </w:rPr>
        <w:t>i</w:t>
      </w:r>
      <w:r w:rsidR="00E21F60" w:rsidRPr="00F101B7">
        <w:rPr>
          <w:rFonts w:ascii="Gill Sans MT" w:hAnsi="Gill Sans MT" w:cs="Arial"/>
          <w:color w:val="2A2A2A"/>
        </w:rPr>
        <w:t xml:space="preserve"> standardeve të arsimimit dhe nivelit të arritjes (pajisje shkollore, renovime shkollore dhe përmirësim, bursa për studime, laboratorë) </w:t>
      </w:r>
    </w:p>
    <w:p w14:paraId="637B1C6D" w14:textId="495AA472" w:rsidR="00924592" w:rsidRPr="00F101B7" w:rsidRDefault="00060B8D" w:rsidP="005A0936">
      <w:pPr>
        <w:pStyle w:val="ecxmsonormal"/>
        <w:spacing w:after="0"/>
        <w:ind w:left="502"/>
        <w:jc w:val="both"/>
        <w:rPr>
          <w:rFonts w:ascii="Gill Sans MT" w:hAnsi="Gill Sans MT" w:cs="Arial"/>
          <w:color w:val="2A2A2A"/>
        </w:rPr>
      </w:pPr>
      <w:r w:rsidRPr="00F101B7">
        <w:rPr>
          <w:rFonts w:ascii="Gill Sans MT" w:eastAsia="Segoe UI" w:hAnsi="Gill Sans MT" w:cs="Arial"/>
          <w:color w:val="000000" w:themeColor="text1"/>
        </w:rPr>
        <w:t>Gjatë vitit 202</w:t>
      </w:r>
      <w:r w:rsidR="002C52BB" w:rsidRPr="00F101B7">
        <w:rPr>
          <w:rFonts w:ascii="Gill Sans MT" w:eastAsia="Segoe UI" w:hAnsi="Gill Sans MT" w:cs="Arial"/>
          <w:color w:val="000000" w:themeColor="text1"/>
        </w:rPr>
        <w:t>3</w:t>
      </w:r>
      <w:r w:rsidR="00744FEA" w:rsidRPr="00F101B7">
        <w:rPr>
          <w:rFonts w:ascii="Gill Sans MT" w:eastAsia="Segoe UI" w:hAnsi="Gill Sans MT" w:cs="Arial"/>
          <w:color w:val="000000" w:themeColor="text1"/>
        </w:rPr>
        <w:t xml:space="preserve"> janë ndarë </w:t>
      </w:r>
      <w:r w:rsidR="002C52BB" w:rsidRPr="00F101B7">
        <w:rPr>
          <w:rFonts w:ascii="Gill Sans MT" w:eastAsia="Segoe UI" w:hAnsi="Gill Sans MT" w:cs="Arial"/>
          <w:color w:val="000000" w:themeColor="text1"/>
        </w:rPr>
        <w:t>293</w:t>
      </w:r>
      <w:r w:rsidR="00744FEA" w:rsidRPr="00F101B7">
        <w:rPr>
          <w:rFonts w:ascii="Gill Sans MT" w:eastAsia="Segoe UI" w:hAnsi="Gill Sans MT" w:cs="Arial"/>
          <w:color w:val="000000" w:themeColor="text1"/>
        </w:rPr>
        <w:t xml:space="preserve"> bursa për studentë ku përfitues </w:t>
      </w:r>
      <w:r w:rsidR="002C52BB" w:rsidRPr="00F101B7">
        <w:rPr>
          <w:rFonts w:ascii="Gill Sans MT" w:eastAsia="Segoe UI" w:hAnsi="Gill Sans MT" w:cs="Arial"/>
          <w:color w:val="000000" w:themeColor="text1"/>
        </w:rPr>
        <w:t>në aspektin gjinorë kanë qenë 88</w:t>
      </w:r>
      <w:r w:rsidR="00C2223F" w:rsidRPr="00F101B7">
        <w:rPr>
          <w:rFonts w:ascii="Gill Sans MT" w:eastAsia="Segoe UI" w:hAnsi="Gill Sans MT" w:cs="Arial"/>
          <w:color w:val="000000" w:themeColor="text1"/>
        </w:rPr>
        <w:t xml:space="preserve"> meshkuj </w:t>
      </w:r>
      <w:r w:rsidR="002C52BB" w:rsidRPr="00F101B7">
        <w:rPr>
          <w:rFonts w:ascii="Gill Sans MT" w:eastAsia="Segoe UI" w:hAnsi="Gill Sans MT" w:cs="Arial"/>
          <w:color w:val="000000" w:themeColor="text1"/>
        </w:rPr>
        <w:t>(30.03</w:t>
      </w:r>
      <w:r w:rsidR="00EE1124" w:rsidRPr="00F101B7">
        <w:rPr>
          <w:rFonts w:ascii="Gill Sans MT" w:eastAsia="Segoe UI" w:hAnsi="Gill Sans MT" w:cs="Arial"/>
          <w:color w:val="000000" w:themeColor="text1"/>
        </w:rPr>
        <w:t xml:space="preserve">%) </w:t>
      </w:r>
      <w:r w:rsidR="002C52BB" w:rsidRPr="00F101B7">
        <w:rPr>
          <w:rFonts w:ascii="Gill Sans MT" w:eastAsia="Segoe UI" w:hAnsi="Gill Sans MT" w:cs="Arial"/>
          <w:color w:val="000000" w:themeColor="text1"/>
        </w:rPr>
        <w:t>dhe 205</w:t>
      </w:r>
      <w:r w:rsidR="00744FEA" w:rsidRPr="00F101B7">
        <w:rPr>
          <w:rFonts w:ascii="Gill Sans MT" w:eastAsia="Segoe UI" w:hAnsi="Gill Sans MT" w:cs="Arial"/>
          <w:color w:val="000000" w:themeColor="text1"/>
        </w:rPr>
        <w:t xml:space="preserve"> femra</w:t>
      </w:r>
      <w:r w:rsidR="002C52BB" w:rsidRPr="00F101B7">
        <w:rPr>
          <w:rFonts w:ascii="Gill Sans MT" w:eastAsia="Segoe UI" w:hAnsi="Gill Sans MT" w:cs="Arial"/>
          <w:color w:val="000000" w:themeColor="text1"/>
        </w:rPr>
        <w:t xml:space="preserve"> (69,97</w:t>
      </w:r>
      <w:r w:rsidR="00EE1124" w:rsidRPr="00F101B7">
        <w:rPr>
          <w:rFonts w:ascii="Gill Sans MT" w:eastAsia="Segoe UI" w:hAnsi="Gill Sans MT" w:cs="Arial"/>
          <w:color w:val="000000" w:themeColor="text1"/>
        </w:rPr>
        <w:t>%)</w:t>
      </w:r>
      <w:r w:rsidR="00744FEA" w:rsidRPr="00F101B7">
        <w:rPr>
          <w:rFonts w:ascii="Gill Sans MT" w:eastAsia="Segoe UI" w:hAnsi="Gill Sans MT" w:cs="Arial"/>
          <w:color w:val="000000" w:themeColor="text1"/>
        </w:rPr>
        <w:t>.</w:t>
      </w:r>
    </w:p>
    <w:p w14:paraId="04FE5F7D" w14:textId="63D2576A" w:rsidR="00E21F60" w:rsidRPr="00F101B7" w:rsidRDefault="00E21F60" w:rsidP="005A0936">
      <w:pPr>
        <w:pStyle w:val="ecxmsonormal"/>
        <w:spacing w:after="0"/>
        <w:ind w:left="502"/>
        <w:jc w:val="both"/>
        <w:rPr>
          <w:rFonts w:ascii="Gill Sans MT" w:hAnsi="Gill Sans MT" w:cs="Arial"/>
          <w:color w:val="2A2A2A"/>
        </w:rPr>
      </w:pPr>
      <w:r w:rsidRPr="00F101B7">
        <w:rPr>
          <w:rFonts w:ascii="Gill Sans MT" w:hAnsi="Gill Sans MT" w:cs="Arial"/>
          <w:color w:val="2A2A2A"/>
        </w:rPr>
        <w:t>Mbështetje direkt</w:t>
      </w:r>
      <w:r w:rsidR="00885BC2" w:rsidRPr="00F101B7">
        <w:rPr>
          <w:rFonts w:ascii="Gill Sans MT" w:hAnsi="Gill Sans MT" w:cs="Arial"/>
          <w:color w:val="2A2A2A"/>
        </w:rPr>
        <w:t>e</w:t>
      </w:r>
      <w:r w:rsidRPr="00F101B7">
        <w:rPr>
          <w:rFonts w:ascii="Gill Sans MT" w:hAnsi="Gill Sans MT" w:cs="Arial"/>
          <w:color w:val="2A2A2A"/>
        </w:rPr>
        <w:t xml:space="preserve"> sektorit </w:t>
      </w:r>
      <w:r w:rsidR="00885BC2" w:rsidRPr="00F101B7">
        <w:rPr>
          <w:rFonts w:ascii="Gill Sans MT" w:hAnsi="Gill Sans MT" w:cs="Arial"/>
          <w:color w:val="2A2A2A"/>
        </w:rPr>
        <w:t xml:space="preserve">te </w:t>
      </w:r>
      <w:r w:rsidR="0085467D" w:rsidRPr="00F101B7">
        <w:rPr>
          <w:rFonts w:ascii="Gill Sans MT" w:hAnsi="Gill Sans MT" w:cs="Arial"/>
          <w:color w:val="2A2A2A"/>
        </w:rPr>
        <w:t>bujqësisë</w:t>
      </w:r>
      <w:r w:rsidR="00885BC2" w:rsidRPr="00F101B7">
        <w:rPr>
          <w:rFonts w:ascii="Gill Sans MT" w:hAnsi="Gill Sans MT" w:cs="Arial"/>
          <w:color w:val="2A2A2A"/>
        </w:rPr>
        <w:t xml:space="preserve"> </w:t>
      </w:r>
      <w:r w:rsidRPr="00F101B7">
        <w:rPr>
          <w:rFonts w:ascii="Gill Sans MT" w:hAnsi="Gill Sans MT" w:cs="Arial"/>
          <w:color w:val="2A2A2A"/>
        </w:rPr>
        <w:t xml:space="preserve"> dhe blegtorisë  </w:t>
      </w:r>
    </w:p>
    <w:p w14:paraId="2DA1E261" w14:textId="77777777" w:rsidR="00924592" w:rsidRPr="001A4791" w:rsidRDefault="00924592" w:rsidP="005A0936">
      <w:pPr>
        <w:pStyle w:val="ecxmsonormal"/>
        <w:spacing w:after="0"/>
        <w:ind w:left="502"/>
        <w:jc w:val="both"/>
        <w:rPr>
          <w:rFonts w:ascii="Gill Sans MT" w:eastAsia="Segoe UI" w:hAnsi="Gill Sans MT" w:cs="Arial"/>
          <w:color w:val="000000" w:themeColor="text1"/>
        </w:rPr>
      </w:pPr>
      <w:r w:rsidRPr="00F101B7">
        <w:rPr>
          <w:rFonts w:ascii="Gill Sans MT" w:eastAsia="Segoe UI" w:hAnsi="Gill Sans MT" w:cs="Arial"/>
          <w:color w:val="000000" w:themeColor="text1"/>
        </w:rPr>
        <w:lastRenderedPageBreak/>
        <w:t>Në vitet e kaluara duke u bazuar në statistikat që posedon komuna përkatësia gjinore e përfituesve nga mbështetja direkte është si në vijim e shprehur në përqindje: 51% meshkuj, 49% femra.</w:t>
      </w:r>
    </w:p>
    <w:p w14:paraId="36765DE8" w14:textId="77777777" w:rsidR="00395401" w:rsidRPr="001A4791" w:rsidRDefault="00395401" w:rsidP="005A0936">
      <w:pPr>
        <w:pStyle w:val="ecxmsonormal"/>
        <w:spacing w:after="0"/>
        <w:ind w:left="502"/>
        <w:jc w:val="both"/>
        <w:rPr>
          <w:rFonts w:ascii="Gill Sans MT" w:hAnsi="Gill Sans MT" w:cs="Arial"/>
          <w:color w:val="000000" w:themeColor="text1"/>
        </w:rPr>
      </w:pPr>
    </w:p>
    <w:p w14:paraId="75FD6FBC" w14:textId="124F1E3E" w:rsidR="00E21F60" w:rsidRDefault="00E21F60" w:rsidP="005A0936">
      <w:pPr>
        <w:pStyle w:val="ecxmsonormal"/>
        <w:spacing w:after="0"/>
        <w:ind w:left="502"/>
        <w:jc w:val="both"/>
        <w:rPr>
          <w:rFonts w:ascii="Gill Sans MT" w:hAnsi="Gill Sans MT" w:cs="Arial"/>
          <w:color w:val="000000" w:themeColor="text1"/>
        </w:rPr>
      </w:pPr>
    </w:p>
    <w:p w14:paraId="0047EE1E" w14:textId="1AF94F77" w:rsidR="00E176BF" w:rsidRDefault="00E176BF" w:rsidP="005A0936">
      <w:pPr>
        <w:pStyle w:val="ecxmsonormal"/>
        <w:spacing w:after="0"/>
        <w:ind w:left="502"/>
        <w:jc w:val="both"/>
        <w:rPr>
          <w:rFonts w:ascii="Gill Sans MT" w:hAnsi="Gill Sans MT" w:cs="Arial"/>
          <w:color w:val="000000" w:themeColor="text1"/>
        </w:rPr>
      </w:pPr>
    </w:p>
    <w:p w14:paraId="696A54F4" w14:textId="77777777" w:rsidR="00E176BF" w:rsidRPr="001A4791" w:rsidRDefault="00E176BF" w:rsidP="005A0936">
      <w:pPr>
        <w:pStyle w:val="ecxmsonormal"/>
        <w:spacing w:after="0"/>
        <w:ind w:left="502"/>
        <w:jc w:val="both"/>
        <w:rPr>
          <w:rFonts w:ascii="Gill Sans MT" w:hAnsi="Gill Sans MT" w:cs="Arial"/>
          <w:color w:val="000000" w:themeColor="text1"/>
        </w:rPr>
      </w:pPr>
    </w:p>
    <w:p w14:paraId="16B47310" w14:textId="244C9E06" w:rsidR="00E21F60" w:rsidRPr="001A4791" w:rsidRDefault="00E21F60" w:rsidP="005A0936">
      <w:pPr>
        <w:pStyle w:val="ecxmsonormal"/>
        <w:jc w:val="both"/>
        <w:rPr>
          <w:rFonts w:ascii="Gill Sans MT" w:hAnsi="Gill Sans MT" w:cs="Arial"/>
          <w:color w:val="2A2A2A"/>
        </w:rPr>
      </w:pPr>
      <w:r w:rsidRPr="001A4791">
        <w:rPr>
          <w:rFonts w:ascii="Gill Sans MT" w:hAnsi="Gill Sans MT" w:cs="Arial"/>
          <w:color w:val="2A2A2A"/>
        </w:rPr>
        <w:t> </w:t>
      </w:r>
      <w:r w:rsidRPr="001A4791">
        <w:rPr>
          <w:rFonts w:ascii="Gill Sans MT" w:hAnsi="Gill Sans MT" w:cs="Arial"/>
          <w:b/>
          <w:bCs/>
          <w:color w:val="2A2A2A"/>
        </w:rPr>
        <w:t xml:space="preserve">2.      </w:t>
      </w:r>
      <w:r w:rsidR="006D2B41" w:rsidRPr="001A4791">
        <w:rPr>
          <w:rFonts w:ascii="Gill Sans MT" w:hAnsi="Gill Sans MT" w:cs="Arial"/>
          <w:b/>
          <w:bCs/>
          <w:color w:val="2A2A2A"/>
        </w:rPr>
        <w:t xml:space="preserve">Avancimi </w:t>
      </w:r>
      <w:r w:rsidRPr="001A4791">
        <w:rPr>
          <w:rFonts w:ascii="Gill Sans MT" w:hAnsi="Gill Sans MT" w:cs="Arial"/>
          <w:b/>
          <w:bCs/>
          <w:color w:val="2A2A2A"/>
        </w:rPr>
        <w:t xml:space="preserve">i shëndetësisë dhe mirëqenies së qytetarëve </w:t>
      </w:r>
    </w:p>
    <w:p w14:paraId="23AEF8B8" w14:textId="693B4370" w:rsidR="00E21F60" w:rsidRPr="001A4791" w:rsidRDefault="00091F55" w:rsidP="005A0936">
      <w:pPr>
        <w:pStyle w:val="ecxmsonormal"/>
        <w:jc w:val="both"/>
        <w:rPr>
          <w:rFonts w:ascii="Gill Sans MT" w:hAnsi="Gill Sans MT" w:cs="Arial"/>
          <w:color w:val="2A2A2A"/>
        </w:rPr>
      </w:pPr>
      <w:r w:rsidRPr="001A4791">
        <w:rPr>
          <w:rFonts w:ascii="Gill Sans MT" w:hAnsi="Gill Sans MT" w:cs="Arial"/>
          <w:color w:val="2A2A2A"/>
        </w:rPr>
        <w:t xml:space="preserve">Ofrimi i shërbimeve </w:t>
      </w:r>
      <w:r w:rsidR="00E21F60" w:rsidRPr="001A4791">
        <w:rPr>
          <w:rFonts w:ascii="Gill Sans MT" w:hAnsi="Gill Sans MT" w:cs="Arial"/>
          <w:color w:val="2A2A2A"/>
        </w:rPr>
        <w:t xml:space="preserve">për qytetarët për të pasur jetë të shëndetshme dhe aktive në komunitetin e tyre: </w:t>
      </w:r>
    </w:p>
    <w:p w14:paraId="0A885E66" w14:textId="39EA83F0" w:rsidR="00E21F60" w:rsidRPr="001A4791" w:rsidRDefault="00E21F60" w:rsidP="005A0936">
      <w:pPr>
        <w:pStyle w:val="ecxmsonormal"/>
        <w:spacing w:after="0"/>
        <w:ind w:left="720"/>
        <w:jc w:val="both"/>
        <w:rPr>
          <w:rFonts w:ascii="Gill Sans MT" w:hAnsi="Gill Sans MT" w:cs="Arial"/>
          <w:color w:val="000000" w:themeColor="text1"/>
        </w:rPr>
      </w:pPr>
      <w:r w:rsidRPr="001A4791">
        <w:rPr>
          <w:rFonts w:ascii="Gill Sans MT" w:hAnsi="Gill Sans MT" w:cs="Arial"/>
          <w:color w:val="2A2A2A"/>
        </w:rPr>
        <w:t>Asistenca sociale për familjet në nevojë, pa të ardhura</w:t>
      </w:r>
      <w:r w:rsidR="006D2B41" w:rsidRPr="001A4791">
        <w:rPr>
          <w:rFonts w:ascii="Gill Sans MT" w:hAnsi="Gill Sans MT" w:cs="Arial"/>
          <w:color w:val="2A2A2A"/>
        </w:rPr>
        <w:t xml:space="preserve"> apo</w:t>
      </w:r>
      <w:r w:rsidR="0085467D" w:rsidRPr="001A4791">
        <w:rPr>
          <w:rFonts w:ascii="Gill Sans MT" w:hAnsi="Gill Sans MT" w:cs="Arial"/>
          <w:color w:val="2A2A2A"/>
        </w:rPr>
        <w:t xml:space="preserve"> </w:t>
      </w:r>
      <w:r w:rsidRPr="001A4791">
        <w:rPr>
          <w:rFonts w:ascii="Gill Sans MT" w:hAnsi="Gill Sans MT" w:cs="Arial"/>
          <w:color w:val="2A2A2A"/>
        </w:rPr>
        <w:t xml:space="preserve">të ardhura të </w:t>
      </w:r>
      <w:r w:rsidRPr="001A4791">
        <w:rPr>
          <w:rFonts w:ascii="Gill Sans MT" w:hAnsi="Gill Sans MT" w:cs="Arial"/>
          <w:color w:val="000000" w:themeColor="text1"/>
        </w:rPr>
        <w:t>ulëta</w:t>
      </w:r>
      <w:r w:rsidR="00924592" w:rsidRPr="001A4791">
        <w:rPr>
          <w:rFonts w:ascii="Gill Sans MT" w:hAnsi="Gill Sans MT" w:cs="Arial"/>
          <w:color w:val="000000" w:themeColor="text1"/>
        </w:rPr>
        <w:t xml:space="preserve"> </w:t>
      </w:r>
      <w:r w:rsidR="00924592" w:rsidRPr="001A4791">
        <w:rPr>
          <w:rFonts w:ascii="Gill Sans MT" w:eastAsia="Segoe UI" w:hAnsi="Gill Sans MT" w:cs="Arial"/>
          <w:color w:val="000000" w:themeColor="text1"/>
        </w:rPr>
        <w:t>si dhe për nenat-</w:t>
      </w:r>
      <w:r w:rsidR="00091F55" w:rsidRPr="001A4791">
        <w:rPr>
          <w:rFonts w:ascii="Gill Sans MT" w:eastAsia="Segoe UI" w:hAnsi="Gill Sans MT" w:cs="Arial"/>
          <w:color w:val="000000" w:themeColor="text1"/>
        </w:rPr>
        <w:t>vetë ushqyese</w:t>
      </w:r>
      <w:r w:rsidR="00924592" w:rsidRPr="001A4791">
        <w:rPr>
          <w:rFonts w:ascii="Gill Sans MT" w:eastAsia="Segoe UI" w:hAnsi="Gill Sans MT" w:cs="Arial"/>
          <w:color w:val="000000" w:themeColor="text1"/>
        </w:rPr>
        <w:t>.</w:t>
      </w:r>
    </w:p>
    <w:p w14:paraId="2C9A2155" w14:textId="77777777" w:rsidR="00E21F60" w:rsidRPr="001A4791" w:rsidRDefault="00395401" w:rsidP="005A0936">
      <w:pPr>
        <w:pStyle w:val="ecxmsonormal"/>
        <w:spacing w:after="0"/>
        <w:ind w:left="360"/>
        <w:jc w:val="both"/>
        <w:rPr>
          <w:rFonts w:ascii="Gill Sans MT" w:hAnsi="Gill Sans MT" w:cs="Arial"/>
          <w:color w:val="2A2A2A"/>
        </w:rPr>
      </w:pPr>
      <w:r w:rsidRPr="001A4791">
        <w:rPr>
          <w:rFonts w:ascii="Gill Sans MT" w:hAnsi="Gill Sans MT" w:cs="Arial"/>
          <w:color w:val="2A2A2A"/>
        </w:rPr>
        <w:t xml:space="preserve">     </w:t>
      </w:r>
      <w:r w:rsidR="00E21F60" w:rsidRPr="001A4791">
        <w:rPr>
          <w:rFonts w:ascii="Gill Sans MT" w:hAnsi="Gill Sans MT" w:cs="Arial"/>
          <w:color w:val="2A2A2A"/>
        </w:rPr>
        <w:t>Përmirësimi i ofrimit të shërbimeve shëndetësore, ofrimi i shëndetësisë mobile  </w:t>
      </w:r>
    </w:p>
    <w:p w14:paraId="2FFD8F26" w14:textId="24ED8B78" w:rsidR="004D4DE8" w:rsidRPr="001A4791" w:rsidRDefault="00AF5694" w:rsidP="005A0936">
      <w:pPr>
        <w:pStyle w:val="ecxmsonormal"/>
        <w:spacing w:after="0"/>
        <w:ind w:left="720"/>
        <w:jc w:val="both"/>
        <w:rPr>
          <w:rFonts w:ascii="Gill Sans MT" w:eastAsia="Segoe UI" w:hAnsi="Gill Sans MT" w:cs="Arial"/>
          <w:color w:val="000000" w:themeColor="text1"/>
        </w:rPr>
      </w:pPr>
      <w:r w:rsidRPr="00F101B7">
        <w:rPr>
          <w:rFonts w:ascii="Gill Sans MT" w:eastAsia="Segoe UI" w:hAnsi="Gill Sans MT" w:cs="Arial"/>
          <w:color w:val="000000" w:themeColor="text1"/>
        </w:rPr>
        <w:t>S</w:t>
      </w:r>
      <w:r w:rsidR="002D1FD1" w:rsidRPr="00F101B7">
        <w:rPr>
          <w:rFonts w:ascii="Gill Sans MT" w:eastAsia="Segoe UI" w:hAnsi="Gill Sans MT" w:cs="Arial"/>
          <w:color w:val="000000" w:themeColor="text1"/>
        </w:rPr>
        <w:t>hërbimet e shëndetësisë mobile</w:t>
      </w:r>
      <w:r w:rsidR="005B3EBD" w:rsidRPr="00F101B7">
        <w:rPr>
          <w:rFonts w:ascii="Gill Sans MT" w:eastAsia="Segoe UI" w:hAnsi="Gill Sans MT" w:cs="Arial"/>
          <w:color w:val="000000" w:themeColor="text1"/>
        </w:rPr>
        <w:t xml:space="preserve"> për viti</w:t>
      </w:r>
      <w:r w:rsidR="00091F55" w:rsidRPr="00F101B7">
        <w:rPr>
          <w:rFonts w:ascii="Gill Sans MT" w:eastAsia="Segoe UI" w:hAnsi="Gill Sans MT" w:cs="Arial"/>
          <w:color w:val="000000" w:themeColor="text1"/>
        </w:rPr>
        <w:t>n</w:t>
      </w:r>
      <w:r w:rsidR="00E176BF" w:rsidRPr="00F101B7">
        <w:rPr>
          <w:rFonts w:ascii="Gill Sans MT" w:eastAsia="Segoe UI" w:hAnsi="Gill Sans MT" w:cs="Arial"/>
          <w:color w:val="000000" w:themeColor="text1"/>
        </w:rPr>
        <w:t xml:space="preserve"> 2023 janë gjithsej 3589, prej tyre 1878 femra (52,33%) dhe 1711 meshkuj (47,67</w:t>
      </w:r>
      <w:r w:rsidRPr="00F101B7">
        <w:rPr>
          <w:rFonts w:ascii="Gill Sans MT" w:eastAsia="Segoe UI" w:hAnsi="Gill Sans MT" w:cs="Arial"/>
          <w:color w:val="000000" w:themeColor="text1"/>
        </w:rPr>
        <w:t>%)</w:t>
      </w:r>
      <w:r w:rsidR="000C448D" w:rsidRPr="00F101B7">
        <w:rPr>
          <w:rFonts w:ascii="Gill Sans MT" w:eastAsia="Segoe UI" w:hAnsi="Gill Sans MT" w:cs="Arial"/>
          <w:color w:val="000000" w:themeColor="text1"/>
        </w:rPr>
        <w:t>,</w:t>
      </w:r>
      <w:r w:rsidR="00395401" w:rsidRPr="001A4791">
        <w:rPr>
          <w:rFonts w:ascii="Gill Sans MT" w:eastAsia="Segoe UI" w:hAnsi="Gill Sans MT" w:cs="Arial"/>
          <w:color w:val="000000" w:themeColor="text1"/>
        </w:rPr>
        <w:t xml:space="preserve">  </w:t>
      </w:r>
    </w:p>
    <w:p w14:paraId="417D2503" w14:textId="1770612A" w:rsidR="002D1FD1" w:rsidRPr="001A4791" w:rsidRDefault="00395401" w:rsidP="005A0936">
      <w:pPr>
        <w:pStyle w:val="ecxmsonormal"/>
        <w:spacing w:after="0"/>
        <w:ind w:left="720"/>
        <w:jc w:val="both"/>
        <w:rPr>
          <w:rFonts w:ascii="Gill Sans MT" w:hAnsi="Gill Sans MT" w:cs="Arial"/>
          <w:color w:val="000000" w:themeColor="text1"/>
        </w:rPr>
      </w:pPr>
      <w:r w:rsidRPr="001A4791">
        <w:rPr>
          <w:rFonts w:ascii="Gill Sans MT" w:hAnsi="Gill Sans MT" w:cs="Arial"/>
          <w:color w:val="2A2A2A"/>
        </w:rPr>
        <w:t xml:space="preserve"> </w:t>
      </w:r>
      <w:r w:rsidR="00E21F60" w:rsidRPr="001A4791">
        <w:rPr>
          <w:rFonts w:ascii="Gill Sans MT" w:hAnsi="Gill Sans MT" w:cs="Arial"/>
          <w:color w:val="2A2A2A"/>
        </w:rPr>
        <w:t>Promovimi i projekteve për rini</w:t>
      </w:r>
      <w:r w:rsidR="00091F55" w:rsidRPr="001A4791">
        <w:rPr>
          <w:rFonts w:ascii="Gill Sans MT" w:hAnsi="Gill Sans MT" w:cs="Arial"/>
          <w:color w:val="2A2A2A"/>
        </w:rPr>
        <w:t>,</w:t>
      </w:r>
      <w:r w:rsidR="00E21F60" w:rsidRPr="001A4791">
        <w:rPr>
          <w:rFonts w:ascii="Gill Sans MT" w:hAnsi="Gill Sans MT" w:cs="Arial"/>
          <w:color w:val="2A2A2A"/>
        </w:rPr>
        <w:t xml:space="preserve"> kulturë, dhe sport</w:t>
      </w:r>
      <w:r w:rsidR="000C448D" w:rsidRPr="001A4791">
        <w:rPr>
          <w:rFonts w:ascii="Gill Sans MT" w:hAnsi="Gill Sans MT" w:cs="Arial"/>
          <w:color w:val="2A2A2A"/>
        </w:rPr>
        <w:t xml:space="preserve"> </w:t>
      </w:r>
      <w:r w:rsidR="00091F55" w:rsidRPr="001A4791">
        <w:rPr>
          <w:rFonts w:ascii="Gill Sans MT" w:hAnsi="Gill Sans MT" w:cs="Arial"/>
          <w:color w:val="2A2A2A"/>
        </w:rPr>
        <w:t>(</w:t>
      </w:r>
      <w:r w:rsidR="000C448D" w:rsidRPr="001A4791">
        <w:rPr>
          <w:rFonts w:ascii="Gill Sans MT" w:hAnsi="Gill Sans MT" w:cs="Arial"/>
          <w:color w:val="2A2A2A"/>
        </w:rPr>
        <w:t xml:space="preserve">ofrimi I </w:t>
      </w:r>
      <w:r w:rsidR="001D791F" w:rsidRPr="001A4791">
        <w:rPr>
          <w:rFonts w:ascii="Gill Sans MT" w:hAnsi="Gill Sans MT" w:cs="Arial"/>
          <w:color w:val="2A2A2A"/>
        </w:rPr>
        <w:t>terreneve</w:t>
      </w:r>
      <w:r w:rsidR="000C448D" w:rsidRPr="001A4791">
        <w:rPr>
          <w:rFonts w:ascii="Gill Sans MT" w:hAnsi="Gill Sans MT" w:cs="Arial"/>
          <w:color w:val="2A2A2A"/>
        </w:rPr>
        <w:t xml:space="preserve"> te reja sport</w:t>
      </w:r>
      <w:r w:rsidR="00E21F60" w:rsidRPr="001A4791">
        <w:rPr>
          <w:rFonts w:ascii="Gill Sans MT" w:hAnsi="Gill Sans MT" w:cs="Arial"/>
          <w:color w:val="2A2A2A"/>
        </w:rPr>
        <w:t>ive</w:t>
      </w:r>
      <w:r w:rsidR="000C448D" w:rsidRPr="001A4791">
        <w:rPr>
          <w:rFonts w:ascii="Gill Sans MT" w:hAnsi="Gill Sans MT" w:cs="Arial"/>
          <w:color w:val="2A2A2A"/>
        </w:rPr>
        <w:t>)</w:t>
      </w:r>
      <w:r w:rsidR="00145A2D" w:rsidRPr="001A4791">
        <w:rPr>
          <w:rFonts w:ascii="Gill Sans MT" w:hAnsi="Gill Sans MT" w:cs="Arial"/>
          <w:color w:val="2A2A2A"/>
        </w:rPr>
        <w:t xml:space="preserve">. </w:t>
      </w:r>
      <w:r w:rsidR="00AF5694" w:rsidRPr="001A4791">
        <w:rPr>
          <w:rFonts w:ascii="Gill Sans MT" w:hAnsi="Gill Sans MT" w:cs="Arial"/>
          <w:color w:val="000000" w:themeColor="text1"/>
        </w:rPr>
        <w:t xml:space="preserve">Janë </w:t>
      </w:r>
      <w:r w:rsidR="002D1FD1" w:rsidRPr="001A4791">
        <w:rPr>
          <w:rFonts w:ascii="Gill Sans MT" w:hAnsi="Gill Sans MT" w:cs="Arial"/>
          <w:color w:val="000000" w:themeColor="text1"/>
        </w:rPr>
        <w:t xml:space="preserve">ndërtuar fusha të sportit nëpër fshatra, terrene sportive </w:t>
      </w:r>
      <w:r w:rsidR="00AF5694" w:rsidRPr="001A4791">
        <w:rPr>
          <w:rFonts w:ascii="Gill Sans MT" w:hAnsi="Gill Sans MT" w:cs="Arial"/>
          <w:color w:val="000000" w:themeColor="text1"/>
        </w:rPr>
        <w:t>n</w:t>
      </w:r>
      <w:r w:rsidR="002D1FD1" w:rsidRPr="001A4791">
        <w:rPr>
          <w:rFonts w:ascii="Gill Sans MT" w:hAnsi="Gill Sans MT" w:cs="Arial"/>
          <w:color w:val="000000" w:themeColor="text1"/>
        </w:rPr>
        <w:t>ë shkolla. Paraprakisht janë konsultuar përkatësit e dy gjinive.</w:t>
      </w:r>
    </w:p>
    <w:p w14:paraId="7901C1D2" w14:textId="77777777" w:rsidR="00121E2B" w:rsidRPr="001A4791" w:rsidRDefault="00121E2B" w:rsidP="005A0936">
      <w:pPr>
        <w:spacing w:after="0" w:line="240" w:lineRule="auto"/>
        <w:ind w:left="720"/>
        <w:jc w:val="both"/>
        <w:rPr>
          <w:rFonts w:ascii="Gill Sans MT" w:hAnsi="Gill Sans MT" w:cs="Arial"/>
          <w:color w:val="000000" w:themeColor="text1"/>
          <w:sz w:val="24"/>
          <w:szCs w:val="24"/>
        </w:rPr>
      </w:pPr>
    </w:p>
    <w:p w14:paraId="6C95C9F4" w14:textId="77777777" w:rsidR="00E21F60" w:rsidRPr="005A0936" w:rsidRDefault="00E21F60" w:rsidP="005A0936">
      <w:pPr>
        <w:pStyle w:val="ecxmsonormal"/>
        <w:jc w:val="both"/>
        <w:rPr>
          <w:rFonts w:ascii="Gill Sans MT" w:hAnsi="Gill Sans MT" w:cs="Arial"/>
          <w:color w:val="2A2A2A"/>
        </w:rPr>
      </w:pPr>
      <w:r w:rsidRPr="00897CAB">
        <w:rPr>
          <w:rFonts w:ascii="Gill Sans MT" w:hAnsi="Gill Sans MT" w:cs="Arial"/>
          <w:b/>
          <w:bCs/>
          <w:color w:val="2A2A2A"/>
        </w:rPr>
        <w:t> 3</w:t>
      </w:r>
      <w:r w:rsidRPr="005A0936">
        <w:rPr>
          <w:rFonts w:ascii="Gill Sans MT" w:hAnsi="Gill Sans MT" w:cs="Arial"/>
          <w:b/>
          <w:bCs/>
          <w:color w:val="2A2A2A"/>
        </w:rPr>
        <w:t xml:space="preserve">.      Përmirësimi i ambientit të Komunës dhe qëndrueshmëria e tij </w:t>
      </w:r>
    </w:p>
    <w:p w14:paraId="23F343A3" w14:textId="77777777" w:rsidR="00241354" w:rsidRPr="005A0936" w:rsidRDefault="00241354" w:rsidP="005A0936">
      <w:pPr>
        <w:pStyle w:val="ecxmsonormal"/>
        <w:spacing w:after="0"/>
        <w:jc w:val="both"/>
        <w:rPr>
          <w:rFonts w:ascii="Gill Sans MT" w:hAnsi="Gill Sans MT" w:cs="Arial"/>
          <w:color w:val="2A2A2A"/>
        </w:rPr>
      </w:pPr>
    </w:p>
    <w:p w14:paraId="4676851A" w14:textId="0E940420" w:rsidR="00E21F60" w:rsidRPr="005A0936" w:rsidRDefault="005A0936" w:rsidP="005A0936">
      <w:pPr>
        <w:pStyle w:val="ecxmsonormal"/>
        <w:numPr>
          <w:ilvl w:val="0"/>
          <w:numId w:val="5"/>
        </w:numPr>
        <w:spacing w:after="0"/>
        <w:jc w:val="both"/>
        <w:rPr>
          <w:rFonts w:ascii="Gill Sans MT" w:hAnsi="Gill Sans MT" w:cs="Arial"/>
          <w:color w:val="2A2A2A"/>
        </w:rPr>
      </w:pPr>
      <w:r w:rsidRPr="005A0936">
        <w:rPr>
          <w:rFonts w:ascii="Gill Sans MT" w:hAnsi="Gill Sans MT" w:cs="Arial"/>
          <w:color w:val="2A2A2A"/>
        </w:rPr>
        <w:t>Përmirësimi dhe rigjenerimi i</w:t>
      </w:r>
      <w:r w:rsidR="00E21F60" w:rsidRPr="005A0936">
        <w:rPr>
          <w:rFonts w:ascii="Gill Sans MT" w:hAnsi="Gill Sans MT" w:cs="Arial"/>
          <w:color w:val="2A2A2A"/>
        </w:rPr>
        <w:t xml:space="preserve"> infrastrukturës rrugore (sinjalizimi horizontal e vertikal, ndriçimi publik dhe numerizimi; transportit; ujësjellës dhe kanalizime  </w:t>
      </w:r>
    </w:p>
    <w:p w14:paraId="4BDD1BD3" w14:textId="31583A19" w:rsidR="00E21F60" w:rsidRPr="005A0936" w:rsidRDefault="005A0936" w:rsidP="005A0936">
      <w:pPr>
        <w:pStyle w:val="ecxmsonormal"/>
        <w:numPr>
          <w:ilvl w:val="0"/>
          <w:numId w:val="5"/>
        </w:numPr>
        <w:spacing w:after="0"/>
        <w:jc w:val="both"/>
        <w:rPr>
          <w:rFonts w:ascii="Gill Sans MT" w:hAnsi="Gill Sans MT" w:cs="Arial"/>
          <w:color w:val="2A2A2A"/>
        </w:rPr>
      </w:pPr>
      <w:r w:rsidRPr="005A0936">
        <w:rPr>
          <w:rFonts w:ascii="Gill Sans MT" w:hAnsi="Gill Sans MT" w:cs="Arial"/>
          <w:color w:val="2A2A2A"/>
        </w:rPr>
        <w:t>Përmirësimi i</w:t>
      </w:r>
      <w:r w:rsidR="00E21F60" w:rsidRPr="005A0936">
        <w:rPr>
          <w:rFonts w:ascii="Gill Sans MT" w:hAnsi="Gill Sans MT" w:cs="Arial"/>
          <w:color w:val="2A2A2A"/>
        </w:rPr>
        <w:t xml:space="preserve"> standardeve ambientale</w:t>
      </w:r>
    </w:p>
    <w:p w14:paraId="7C813E46" w14:textId="77777777" w:rsidR="00E21F60" w:rsidRPr="005A0936" w:rsidRDefault="00E21F60" w:rsidP="005A0936">
      <w:pPr>
        <w:pStyle w:val="ecxmsonormal"/>
        <w:numPr>
          <w:ilvl w:val="0"/>
          <w:numId w:val="5"/>
        </w:numPr>
        <w:jc w:val="both"/>
        <w:rPr>
          <w:rFonts w:ascii="Gill Sans MT" w:hAnsi="Gill Sans MT" w:cs="Arial"/>
          <w:color w:val="2A2A2A"/>
        </w:rPr>
      </w:pPr>
      <w:r w:rsidRPr="005A0936">
        <w:rPr>
          <w:rFonts w:ascii="Gill Sans MT" w:hAnsi="Gill Sans MT" w:cs="Arial"/>
          <w:color w:val="2A2A2A"/>
        </w:rPr>
        <w:t>Ofrimi i më shumë hapësirave të gjelbëruara </w:t>
      </w:r>
    </w:p>
    <w:p w14:paraId="053EEE5B" w14:textId="1D00F89F" w:rsidR="00E21F60" w:rsidRPr="00897CAB" w:rsidRDefault="00E21F60" w:rsidP="005A0936">
      <w:pPr>
        <w:pStyle w:val="ecxmsonormal"/>
        <w:jc w:val="both"/>
        <w:rPr>
          <w:rFonts w:ascii="Gill Sans MT" w:hAnsi="Gill Sans MT" w:cs="Arial"/>
          <w:color w:val="2A2A2A"/>
        </w:rPr>
      </w:pPr>
      <w:r w:rsidRPr="005A0936">
        <w:rPr>
          <w:rFonts w:ascii="Gill Sans MT" w:hAnsi="Gill Sans MT" w:cs="Arial"/>
          <w:color w:val="2A2A2A"/>
        </w:rPr>
        <w:t xml:space="preserve">Ndërsa prioriteti i </w:t>
      </w:r>
      <w:r w:rsidR="00913F76" w:rsidRPr="005A0936">
        <w:rPr>
          <w:rFonts w:ascii="Gill Sans MT" w:hAnsi="Gill Sans MT" w:cs="Arial"/>
          <w:color w:val="2A2A2A"/>
        </w:rPr>
        <w:t xml:space="preserve">katërt </w:t>
      </w:r>
      <w:r w:rsidRPr="005A0936">
        <w:rPr>
          <w:rFonts w:ascii="Gill Sans MT" w:hAnsi="Gill Sans MT" w:cs="Arial"/>
          <w:color w:val="2A2A2A"/>
        </w:rPr>
        <w:t>strategjik ka të bëjë me efikasitetin e brendshëm të qeverisë komunale dhe përmirësimin e ofrimit të shërbimeve për qytetarët e saj.</w:t>
      </w:r>
      <w:r w:rsidRPr="00897CAB">
        <w:rPr>
          <w:rFonts w:ascii="Gill Sans MT" w:hAnsi="Gill Sans MT" w:cs="Arial"/>
          <w:color w:val="2A2A2A"/>
        </w:rPr>
        <w:t xml:space="preserve"> </w:t>
      </w:r>
    </w:p>
    <w:p w14:paraId="5A4AD453" w14:textId="77777777" w:rsidR="00241354" w:rsidRPr="00897CAB" w:rsidRDefault="00241354" w:rsidP="005A0936">
      <w:pPr>
        <w:pStyle w:val="ecxmsonormal"/>
        <w:jc w:val="both"/>
        <w:rPr>
          <w:rFonts w:ascii="Gill Sans MT" w:hAnsi="Gill Sans MT" w:cs="Arial"/>
          <w:color w:val="2A2A2A"/>
        </w:rPr>
      </w:pPr>
    </w:p>
    <w:p w14:paraId="03C067FF" w14:textId="77777777" w:rsidR="00E21F60" w:rsidRPr="005A0936" w:rsidRDefault="00E21F60" w:rsidP="005A0936">
      <w:pPr>
        <w:pStyle w:val="ecxmsonormal"/>
        <w:spacing w:after="0"/>
        <w:jc w:val="both"/>
        <w:rPr>
          <w:rFonts w:ascii="Gill Sans MT" w:hAnsi="Gill Sans MT" w:cs="Arial"/>
          <w:color w:val="2A2A2A"/>
        </w:rPr>
      </w:pPr>
      <w:r w:rsidRPr="005A0936">
        <w:rPr>
          <w:rFonts w:ascii="Gill Sans MT" w:hAnsi="Gill Sans MT" w:cs="Arial"/>
          <w:b/>
          <w:bCs/>
          <w:color w:val="000000"/>
        </w:rPr>
        <w:t xml:space="preserve">4. Krijimi i qeverisë komunale që ofron shërbime efikase dhe që u përgjigjet kërkesave të qytetarëve  </w:t>
      </w:r>
    </w:p>
    <w:p w14:paraId="07624E13" w14:textId="4AFBC810" w:rsidR="00E21F60" w:rsidRPr="005A0936" w:rsidRDefault="00E21F60" w:rsidP="005A0936">
      <w:pPr>
        <w:pStyle w:val="ecxmsonormal"/>
        <w:jc w:val="both"/>
        <w:rPr>
          <w:rFonts w:ascii="Gill Sans MT" w:hAnsi="Gill Sans MT" w:cs="Arial"/>
          <w:color w:val="2A2A2A"/>
        </w:rPr>
      </w:pPr>
      <w:r w:rsidRPr="005A0936">
        <w:rPr>
          <w:rFonts w:ascii="Gill Sans MT" w:hAnsi="Gill Sans MT" w:cs="Arial"/>
          <w:color w:val="000000"/>
        </w:rPr>
        <w:t xml:space="preserve">Përmirësimi i shërbimeve komunale karshi qytetarëve duke u fokusuar </w:t>
      </w:r>
      <w:r w:rsidR="0049795D" w:rsidRPr="005A0936">
        <w:rPr>
          <w:rFonts w:ascii="Gill Sans MT" w:hAnsi="Gill Sans MT" w:cs="Arial"/>
          <w:color w:val="000000"/>
        </w:rPr>
        <w:t xml:space="preserve">ne </w:t>
      </w:r>
      <w:r w:rsidR="00682CDF" w:rsidRPr="005A0936">
        <w:rPr>
          <w:rFonts w:ascii="Gill Sans MT" w:hAnsi="Gill Sans MT" w:cs="Arial"/>
          <w:color w:val="000000"/>
        </w:rPr>
        <w:t xml:space="preserve">ofrimin e shërbimeve </w:t>
      </w:r>
      <w:r w:rsidR="000D5BB9" w:rsidRPr="005A0936">
        <w:rPr>
          <w:rFonts w:ascii="Gill Sans MT" w:hAnsi="Gill Sans MT" w:cs="Arial"/>
          <w:color w:val="000000"/>
        </w:rPr>
        <w:t>te shpejta dhe efikase:</w:t>
      </w:r>
      <w:r w:rsidRPr="005A0936">
        <w:rPr>
          <w:rFonts w:ascii="Gill Sans MT" w:hAnsi="Gill Sans MT" w:cs="Arial"/>
          <w:color w:val="000000"/>
        </w:rPr>
        <w:t xml:space="preserve">  </w:t>
      </w:r>
    </w:p>
    <w:p w14:paraId="6159D75D" w14:textId="77777777" w:rsidR="00E21F60" w:rsidRPr="005A0936" w:rsidRDefault="00E21F60" w:rsidP="005A0936">
      <w:pPr>
        <w:pStyle w:val="Header"/>
        <w:tabs>
          <w:tab w:val="clear" w:pos="4320"/>
        </w:tabs>
        <w:jc w:val="both"/>
        <w:rPr>
          <w:rFonts w:ascii="Gill Sans MT" w:hAnsi="Gill Sans MT" w:cs="Arial"/>
          <w:b w:val="0"/>
          <w:i w:val="0"/>
          <w:color w:val="000000"/>
          <w:sz w:val="24"/>
          <w:szCs w:val="24"/>
        </w:rPr>
      </w:pPr>
    </w:p>
    <w:p w14:paraId="4EA7E7EC" w14:textId="27655F4F" w:rsidR="00E21F60" w:rsidRPr="00897CAB" w:rsidRDefault="00E21F60" w:rsidP="005A0936">
      <w:pPr>
        <w:jc w:val="both"/>
        <w:rPr>
          <w:rFonts w:ascii="Gill Sans MT" w:hAnsi="Gill Sans MT" w:cs="Arial"/>
          <w:sz w:val="24"/>
          <w:szCs w:val="24"/>
        </w:rPr>
      </w:pPr>
      <w:r w:rsidRPr="005A0936">
        <w:rPr>
          <w:rFonts w:ascii="Gill Sans MT" w:hAnsi="Gill Sans MT" w:cs="Arial"/>
          <w:sz w:val="24"/>
          <w:szCs w:val="24"/>
        </w:rPr>
        <w:t>Katër  fushat prioritare të komunës dhe objektivat e saj për periudhën afatmesme 202</w:t>
      </w:r>
      <w:r w:rsidR="00E176BF" w:rsidRPr="005A0936">
        <w:rPr>
          <w:rFonts w:ascii="Gill Sans MT" w:hAnsi="Gill Sans MT" w:cs="Arial"/>
          <w:sz w:val="24"/>
          <w:szCs w:val="24"/>
        </w:rPr>
        <w:t>5</w:t>
      </w:r>
      <w:r w:rsidRPr="005A0936">
        <w:rPr>
          <w:rFonts w:ascii="Gill Sans MT" w:hAnsi="Gill Sans MT" w:cs="Arial"/>
          <w:sz w:val="24"/>
          <w:szCs w:val="24"/>
        </w:rPr>
        <w:t>-202</w:t>
      </w:r>
      <w:r w:rsidR="00E176BF" w:rsidRPr="005A0936">
        <w:rPr>
          <w:rFonts w:ascii="Gill Sans MT" w:hAnsi="Gill Sans MT" w:cs="Arial"/>
          <w:sz w:val="24"/>
          <w:szCs w:val="24"/>
        </w:rPr>
        <w:t>7</w:t>
      </w:r>
      <w:r w:rsidRPr="005A0936">
        <w:rPr>
          <w:rFonts w:ascii="Gill Sans MT" w:hAnsi="Gill Sans MT" w:cs="Arial"/>
          <w:sz w:val="24"/>
          <w:szCs w:val="24"/>
        </w:rPr>
        <w:t xml:space="preserve"> do të shoqërohen me një </w:t>
      </w:r>
      <w:r w:rsidR="00D02F42" w:rsidRPr="005A0936">
        <w:rPr>
          <w:rFonts w:ascii="Gill Sans MT" w:hAnsi="Gill Sans MT" w:cs="Arial"/>
          <w:sz w:val="24"/>
          <w:szCs w:val="24"/>
        </w:rPr>
        <w:t>mikës</w:t>
      </w:r>
      <w:r w:rsidRPr="005A0936">
        <w:rPr>
          <w:rFonts w:ascii="Gill Sans MT" w:hAnsi="Gill Sans MT" w:cs="Arial"/>
          <w:sz w:val="24"/>
          <w:szCs w:val="24"/>
        </w:rPr>
        <w:t xml:space="preserve"> të hyrash dhe shpenzimesh në të pesë kategoritë ekonomike të cilat do të mund të monitorohen dhe raportohen karshi arritjeve.</w:t>
      </w:r>
      <w:r w:rsidRPr="00897CAB">
        <w:rPr>
          <w:rFonts w:ascii="Gill Sans MT" w:hAnsi="Gill Sans MT" w:cs="Arial"/>
          <w:sz w:val="24"/>
          <w:szCs w:val="24"/>
        </w:rPr>
        <w:t xml:space="preserve"> </w:t>
      </w:r>
    </w:p>
    <w:p w14:paraId="1A791A1C" w14:textId="77777777" w:rsidR="00E21F60" w:rsidRPr="00F101B7" w:rsidRDefault="00E21F60" w:rsidP="005A0936">
      <w:pPr>
        <w:jc w:val="both"/>
        <w:rPr>
          <w:rFonts w:ascii="Gill Sans MT" w:hAnsi="Gill Sans MT" w:cs="Arial"/>
          <w:b/>
          <w:color w:val="000000" w:themeColor="text1"/>
          <w:sz w:val="24"/>
          <w:szCs w:val="24"/>
        </w:rPr>
      </w:pPr>
      <w:r w:rsidRPr="00F101B7">
        <w:rPr>
          <w:rFonts w:ascii="Gill Sans MT" w:hAnsi="Gill Sans MT" w:cs="Arial"/>
          <w:b/>
          <w:color w:val="000000" w:themeColor="text1"/>
          <w:sz w:val="24"/>
          <w:szCs w:val="24"/>
        </w:rPr>
        <w:t xml:space="preserve">III. Korniza Fiskale Komunale  </w:t>
      </w:r>
    </w:p>
    <w:p w14:paraId="32EB61B0" w14:textId="3E200634" w:rsidR="00E21F60" w:rsidRPr="00A024B9" w:rsidRDefault="00E21F60" w:rsidP="005A0936">
      <w:pPr>
        <w:jc w:val="both"/>
        <w:rPr>
          <w:rFonts w:ascii="Gill Sans MT" w:hAnsi="Gill Sans MT" w:cs="Arial"/>
          <w:bCs/>
          <w:sz w:val="24"/>
          <w:szCs w:val="24"/>
          <w:highlight w:val="green"/>
        </w:rPr>
      </w:pPr>
      <w:r w:rsidRPr="00F101B7">
        <w:rPr>
          <w:rFonts w:ascii="Gill Sans MT" w:hAnsi="Gill Sans MT" w:cs="Arial"/>
          <w:bCs/>
          <w:sz w:val="24"/>
          <w:szCs w:val="24"/>
        </w:rPr>
        <w:t xml:space="preserve">3.1  Ndonëse komuna nuk udhëheqë drejtpërdrejt politikën makroekonomike (kjo është kompetencë e qeverisë qendrore) mjedisi i përgjithshëm ekonomik ndikon në pasqyrën fiskale komunale dhe si i tillë do të trajtohet si vijon, shih tabelën më poshtë. </w:t>
      </w:r>
      <w:r w:rsidRPr="00F101B7">
        <w:rPr>
          <w:rFonts w:ascii="Gill Sans MT" w:hAnsi="Gill Sans MT" w:cs="Arial"/>
          <w:sz w:val="24"/>
          <w:szCs w:val="24"/>
        </w:rPr>
        <w:t xml:space="preserve">Korniza Afatmesme Buxhetore e Komunës është në përputhje me kornizën </w:t>
      </w:r>
      <w:r w:rsidRPr="00F101B7">
        <w:rPr>
          <w:rFonts w:ascii="Gill Sans MT" w:hAnsi="Gill Sans MT" w:cs="Arial"/>
          <w:sz w:val="24"/>
          <w:szCs w:val="24"/>
        </w:rPr>
        <w:lastRenderedPageBreak/>
        <w:t>makroekonomike të Kosovës dhe sipas dokumentit Korniza Afatmesme të Shpenzimeve (KASH) 202</w:t>
      </w:r>
      <w:r w:rsidR="00A024B9" w:rsidRPr="00F101B7">
        <w:rPr>
          <w:rFonts w:ascii="Gill Sans MT" w:hAnsi="Gill Sans MT" w:cs="Arial"/>
          <w:sz w:val="24"/>
          <w:szCs w:val="24"/>
        </w:rPr>
        <w:t>5</w:t>
      </w:r>
      <w:r w:rsidRPr="00F101B7">
        <w:rPr>
          <w:rFonts w:ascii="Gill Sans MT" w:hAnsi="Gill Sans MT" w:cs="Arial"/>
          <w:sz w:val="24"/>
          <w:szCs w:val="24"/>
        </w:rPr>
        <w:t>-202</w:t>
      </w:r>
      <w:r w:rsidR="00A024B9" w:rsidRPr="00F101B7">
        <w:rPr>
          <w:rFonts w:ascii="Gill Sans MT" w:hAnsi="Gill Sans MT" w:cs="Arial"/>
          <w:sz w:val="24"/>
          <w:szCs w:val="24"/>
        </w:rPr>
        <w:t>7</w:t>
      </w:r>
      <w:r w:rsidRPr="00F101B7">
        <w:rPr>
          <w:rFonts w:ascii="Gill Sans MT" w:hAnsi="Gill Sans MT" w:cs="Arial"/>
          <w:sz w:val="24"/>
          <w:szCs w:val="24"/>
        </w:rPr>
        <w:t xml:space="preserve"> të përpiluar nga Qeveria e Kosovës. </w:t>
      </w:r>
    </w:p>
    <w:p w14:paraId="0B0F7BA7" w14:textId="6ECFAC35" w:rsidR="00E21F60" w:rsidRPr="00F101B7" w:rsidRDefault="00E21F60" w:rsidP="005A0936">
      <w:pPr>
        <w:jc w:val="both"/>
        <w:rPr>
          <w:rFonts w:ascii="Gill Sans MT" w:hAnsi="Gill Sans MT" w:cs="Arial"/>
          <w:sz w:val="24"/>
          <w:szCs w:val="24"/>
        </w:rPr>
      </w:pPr>
      <w:r w:rsidRPr="00F101B7">
        <w:rPr>
          <w:rFonts w:ascii="Gill Sans MT" w:hAnsi="Gill Sans MT" w:cs="Arial"/>
          <w:sz w:val="24"/>
          <w:szCs w:val="24"/>
        </w:rPr>
        <w:t>Komponentët e politikës makroekonomike siç janë Bruto Produkti Vendor, inflacioni dhe demografia duhet konsideruar dhe marrë parasysh</w:t>
      </w:r>
      <w:r w:rsidR="002D1FD1" w:rsidRPr="00F101B7">
        <w:rPr>
          <w:rFonts w:ascii="Gill Sans MT" w:hAnsi="Gill Sans MT" w:cs="Arial"/>
          <w:sz w:val="24"/>
          <w:szCs w:val="24"/>
        </w:rPr>
        <w:t xml:space="preserve"> </w:t>
      </w:r>
      <w:r w:rsidR="002D1FD1" w:rsidRPr="00F101B7">
        <w:rPr>
          <w:rFonts w:ascii="Gill Sans MT" w:hAnsi="Gill Sans MT" w:cs="Segoe UI"/>
          <w:color w:val="000000" w:themeColor="text1"/>
          <w:sz w:val="24"/>
          <w:szCs w:val="24"/>
        </w:rPr>
        <w:t>duke u bazuar edhe në përkatësinë gjinore</w:t>
      </w:r>
      <w:r w:rsidRPr="00F101B7">
        <w:rPr>
          <w:rFonts w:ascii="Gill Sans MT" w:hAnsi="Gill Sans MT" w:cs="Arial"/>
          <w:sz w:val="24"/>
          <w:szCs w:val="24"/>
        </w:rPr>
        <w:t>. Korniza Afatmesme e Shpenzimeve 202</w:t>
      </w:r>
      <w:r w:rsidR="00A024B9" w:rsidRPr="00F101B7">
        <w:rPr>
          <w:rFonts w:ascii="Gill Sans MT" w:hAnsi="Gill Sans MT" w:cs="Arial"/>
          <w:sz w:val="24"/>
          <w:szCs w:val="24"/>
        </w:rPr>
        <w:t>5</w:t>
      </w:r>
      <w:r w:rsidRPr="00F101B7">
        <w:rPr>
          <w:rFonts w:ascii="Gill Sans MT" w:hAnsi="Gill Sans MT" w:cs="Arial"/>
          <w:sz w:val="24"/>
          <w:szCs w:val="24"/>
        </w:rPr>
        <w:t>-202</w:t>
      </w:r>
      <w:r w:rsidR="00A024B9" w:rsidRPr="00F101B7">
        <w:rPr>
          <w:rFonts w:ascii="Gill Sans MT" w:hAnsi="Gill Sans MT" w:cs="Arial"/>
          <w:sz w:val="24"/>
          <w:szCs w:val="24"/>
        </w:rPr>
        <w:t>7</w:t>
      </w:r>
      <w:r w:rsidRPr="00F101B7">
        <w:rPr>
          <w:rFonts w:ascii="Gill Sans MT" w:hAnsi="Gill Sans MT" w:cs="Arial"/>
          <w:sz w:val="24"/>
          <w:szCs w:val="24"/>
        </w:rPr>
        <w:t xml:space="preserve"> e Qeverisë së Kosovës bazuar në të dhënat historike si dhe në zhvillimet e fundit ekonomike, nënvizon faktin se do të ketë ecuri pozitive të rritjes ekonomike në vitet e ardhshme, më saktësisht në periudhën 202</w:t>
      </w:r>
      <w:r w:rsidR="00A024B9" w:rsidRPr="00F101B7">
        <w:rPr>
          <w:rFonts w:ascii="Gill Sans MT" w:hAnsi="Gill Sans MT" w:cs="Arial"/>
          <w:sz w:val="24"/>
          <w:szCs w:val="24"/>
        </w:rPr>
        <w:t>5-</w:t>
      </w:r>
      <w:r w:rsidRPr="00F101B7">
        <w:rPr>
          <w:rFonts w:ascii="Gill Sans MT" w:hAnsi="Gill Sans MT" w:cs="Arial"/>
          <w:sz w:val="24"/>
          <w:szCs w:val="24"/>
        </w:rPr>
        <w:t>202</w:t>
      </w:r>
      <w:r w:rsidR="00A024B9" w:rsidRPr="00F101B7">
        <w:rPr>
          <w:rFonts w:ascii="Gill Sans MT" w:hAnsi="Gill Sans MT" w:cs="Arial"/>
          <w:sz w:val="24"/>
          <w:szCs w:val="24"/>
        </w:rPr>
        <w:t>7</w:t>
      </w:r>
      <w:r w:rsidR="00913F76" w:rsidRPr="00F101B7">
        <w:rPr>
          <w:rFonts w:ascii="Gill Sans MT" w:hAnsi="Gill Sans MT" w:cs="Arial"/>
          <w:sz w:val="24"/>
          <w:szCs w:val="24"/>
        </w:rPr>
        <w:t>. P</w:t>
      </w:r>
      <w:r w:rsidRPr="00F101B7">
        <w:rPr>
          <w:rFonts w:ascii="Gill Sans MT" w:hAnsi="Gill Sans MT" w:cs="Arial"/>
          <w:sz w:val="24"/>
          <w:szCs w:val="24"/>
        </w:rPr>
        <w:t>arashihet</w:t>
      </w:r>
      <w:r w:rsidR="00913F76" w:rsidRPr="00F101B7">
        <w:rPr>
          <w:rFonts w:ascii="Gill Sans MT" w:hAnsi="Gill Sans MT" w:cs="Arial"/>
          <w:sz w:val="24"/>
          <w:szCs w:val="24"/>
        </w:rPr>
        <w:t xml:space="preserve"> rritje ekonomike prej</w:t>
      </w:r>
      <w:r w:rsidRPr="00F101B7">
        <w:rPr>
          <w:rFonts w:ascii="Gill Sans MT" w:hAnsi="Gill Sans MT" w:cs="Arial"/>
          <w:sz w:val="24"/>
          <w:szCs w:val="24"/>
        </w:rPr>
        <w:t xml:space="preserve"> </w:t>
      </w:r>
      <w:r w:rsidR="00A024B9" w:rsidRPr="00F101B7">
        <w:rPr>
          <w:rFonts w:ascii="Gill Sans MT" w:hAnsi="Gill Sans MT" w:cs="Arial"/>
          <w:sz w:val="24"/>
          <w:szCs w:val="24"/>
        </w:rPr>
        <w:t xml:space="preserve"> 4,20</w:t>
      </w:r>
      <w:r w:rsidRPr="00F101B7">
        <w:rPr>
          <w:rFonts w:ascii="Gill Sans MT" w:hAnsi="Gill Sans MT" w:cs="Arial"/>
          <w:sz w:val="24"/>
          <w:szCs w:val="24"/>
        </w:rPr>
        <w:t>% në vitin</w:t>
      </w:r>
      <w:r w:rsidR="00913F76" w:rsidRPr="00F101B7">
        <w:rPr>
          <w:rFonts w:ascii="Gill Sans MT" w:hAnsi="Gill Sans MT" w:cs="Arial"/>
          <w:sz w:val="24"/>
          <w:szCs w:val="24"/>
        </w:rPr>
        <w:t xml:space="preserve"> 202</w:t>
      </w:r>
      <w:r w:rsidR="00A024B9" w:rsidRPr="00F101B7">
        <w:rPr>
          <w:rFonts w:ascii="Gill Sans MT" w:hAnsi="Gill Sans MT" w:cs="Arial"/>
          <w:sz w:val="24"/>
          <w:szCs w:val="24"/>
        </w:rPr>
        <w:t>5</w:t>
      </w:r>
      <w:r w:rsidR="00913F76" w:rsidRPr="00F101B7">
        <w:rPr>
          <w:rFonts w:ascii="Gill Sans MT" w:hAnsi="Gill Sans MT" w:cs="Arial"/>
          <w:sz w:val="24"/>
          <w:szCs w:val="24"/>
        </w:rPr>
        <w:t xml:space="preserve">, </w:t>
      </w:r>
      <w:r w:rsidRPr="00F101B7">
        <w:rPr>
          <w:rFonts w:ascii="Gill Sans MT" w:hAnsi="Gill Sans MT" w:cs="Arial"/>
          <w:sz w:val="24"/>
          <w:szCs w:val="24"/>
        </w:rPr>
        <w:t xml:space="preserve"> </w:t>
      </w:r>
      <w:r w:rsidR="00A024B9" w:rsidRPr="00F101B7">
        <w:rPr>
          <w:rFonts w:ascii="Gill Sans MT" w:hAnsi="Gill Sans MT" w:cs="Arial"/>
          <w:sz w:val="24"/>
          <w:szCs w:val="24"/>
        </w:rPr>
        <w:t>4,20</w:t>
      </w:r>
      <w:r w:rsidRPr="00F101B7">
        <w:rPr>
          <w:rFonts w:ascii="Gill Sans MT" w:hAnsi="Gill Sans MT" w:cs="Arial"/>
          <w:sz w:val="24"/>
          <w:szCs w:val="24"/>
        </w:rPr>
        <w:t>%</w:t>
      </w:r>
      <w:r w:rsidR="00913F76" w:rsidRPr="00F101B7">
        <w:rPr>
          <w:rFonts w:ascii="Gill Sans MT" w:hAnsi="Gill Sans MT" w:cs="Arial"/>
          <w:sz w:val="24"/>
          <w:szCs w:val="24"/>
        </w:rPr>
        <w:t xml:space="preserve"> ne vitin 202</w:t>
      </w:r>
      <w:r w:rsidR="00A024B9" w:rsidRPr="00F101B7">
        <w:rPr>
          <w:rFonts w:ascii="Gill Sans MT" w:hAnsi="Gill Sans MT" w:cs="Arial"/>
          <w:sz w:val="24"/>
          <w:szCs w:val="24"/>
        </w:rPr>
        <w:t>6</w:t>
      </w:r>
      <w:r w:rsidRPr="00F101B7">
        <w:rPr>
          <w:rFonts w:ascii="Gill Sans MT" w:hAnsi="Gill Sans MT" w:cs="Arial"/>
          <w:sz w:val="24"/>
          <w:szCs w:val="24"/>
        </w:rPr>
        <w:t xml:space="preserve"> dhe </w:t>
      </w:r>
      <w:r w:rsidR="00A024B9" w:rsidRPr="00F101B7">
        <w:rPr>
          <w:rFonts w:ascii="Gill Sans MT" w:hAnsi="Gill Sans MT" w:cs="Arial"/>
          <w:sz w:val="24"/>
          <w:szCs w:val="24"/>
        </w:rPr>
        <w:t>4,1</w:t>
      </w:r>
      <w:r w:rsidR="00AD4E12" w:rsidRPr="00F101B7">
        <w:rPr>
          <w:rFonts w:ascii="Gill Sans MT" w:hAnsi="Gill Sans MT" w:cs="Arial"/>
          <w:sz w:val="24"/>
          <w:szCs w:val="24"/>
        </w:rPr>
        <w:t>0</w:t>
      </w:r>
      <w:r w:rsidRPr="00F101B7">
        <w:rPr>
          <w:rFonts w:ascii="Gill Sans MT" w:hAnsi="Gill Sans MT" w:cs="Arial"/>
          <w:sz w:val="24"/>
          <w:szCs w:val="24"/>
        </w:rPr>
        <w:t>%</w:t>
      </w:r>
      <w:r w:rsidR="00A024B9" w:rsidRPr="00F101B7">
        <w:rPr>
          <w:rFonts w:ascii="Gill Sans MT" w:hAnsi="Gill Sans MT" w:cs="Arial"/>
          <w:sz w:val="24"/>
          <w:szCs w:val="24"/>
        </w:rPr>
        <w:t xml:space="preserve"> ne vitin 2027</w:t>
      </w:r>
      <w:r w:rsidRPr="00F101B7">
        <w:rPr>
          <w:rFonts w:ascii="Gill Sans MT" w:hAnsi="Gill Sans MT" w:cs="Arial"/>
          <w:sz w:val="24"/>
          <w:szCs w:val="24"/>
        </w:rPr>
        <w:t xml:space="preserve">. </w:t>
      </w:r>
    </w:p>
    <w:p w14:paraId="6C07598E" w14:textId="77777777" w:rsidR="00E21F60" w:rsidRPr="00F101B7" w:rsidRDefault="00E21F60" w:rsidP="005A0936">
      <w:pPr>
        <w:jc w:val="both"/>
        <w:rPr>
          <w:rFonts w:ascii="Gill Sans MT" w:hAnsi="Gill Sans MT" w:cs="Arial"/>
          <w:sz w:val="24"/>
          <w:szCs w:val="24"/>
        </w:rPr>
      </w:pPr>
      <w:r w:rsidRPr="00F101B7">
        <w:rPr>
          <w:rFonts w:ascii="Gill Sans MT" w:hAnsi="Gill Sans MT" w:cs="Arial"/>
          <w:sz w:val="24"/>
          <w:szCs w:val="24"/>
        </w:rPr>
        <w:t xml:space="preserve">Natyrisht se rritja ekonomike ndryshe përkthehet edhe në krijimin e vendeve të reja të punës dhe zbutjen e papunësisë në Komunë, që në periudhën afatmesme ulet me 3%, nga niveli i përgjithshëm i papunësisë që llogaritet të jetë i lartë.  </w:t>
      </w:r>
    </w:p>
    <w:p w14:paraId="71039D03" w14:textId="77777777" w:rsidR="00E21F60" w:rsidRPr="00897CAB" w:rsidRDefault="00E21F60" w:rsidP="005A0936">
      <w:pPr>
        <w:jc w:val="both"/>
        <w:rPr>
          <w:rFonts w:ascii="Gill Sans MT" w:hAnsi="Gill Sans MT" w:cs="Segoe UI"/>
          <w:sz w:val="24"/>
          <w:szCs w:val="24"/>
        </w:rPr>
      </w:pPr>
      <w:r w:rsidRPr="00F101B7">
        <w:rPr>
          <w:rFonts w:ascii="Gill Sans MT" w:hAnsi="Gill Sans MT" w:cs="Arial"/>
          <w:sz w:val="24"/>
          <w:szCs w:val="24"/>
        </w:rPr>
        <w:t>Komuna nga ana e saj do të adaptojë legjislacionin përkatës në funksion të krijimit të ambientit më të mirë për sektorin privat dhe rritjes së të ardhurave të tyre, rrjedhimisht rritjes së të hyrave buxhetore komunale</w:t>
      </w:r>
      <w:r w:rsidRPr="00F101B7">
        <w:rPr>
          <w:rFonts w:ascii="Gill Sans MT" w:hAnsi="Gill Sans MT" w:cs="Segoe UI"/>
          <w:sz w:val="24"/>
          <w:szCs w:val="24"/>
        </w:rPr>
        <w:t>.</w:t>
      </w:r>
      <w:r w:rsidRPr="00897CAB">
        <w:rPr>
          <w:rFonts w:ascii="Gill Sans MT" w:hAnsi="Gill Sans MT" w:cs="Segoe UI"/>
          <w:sz w:val="24"/>
          <w:szCs w:val="24"/>
        </w:rPr>
        <w:t xml:space="preserve"> </w:t>
      </w:r>
    </w:p>
    <w:p w14:paraId="32AB62D1" w14:textId="4CF7598D" w:rsidR="00E21F60" w:rsidRPr="00F101B7" w:rsidRDefault="00E21F60" w:rsidP="005A0936">
      <w:pPr>
        <w:pStyle w:val="Caption"/>
        <w:keepNext/>
        <w:jc w:val="both"/>
        <w:rPr>
          <w:szCs w:val="20"/>
        </w:rPr>
      </w:pPr>
      <w:r w:rsidRPr="00F101B7">
        <w:rPr>
          <w:szCs w:val="20"/>
        </w:rPr>
        <w:t xml:space="preserve">Tabela </w:t>
      </w:r>
      <w:r w:rsidRPr="00F101B7">
        <w:rPr>
          <w:noProof/>
          <w:szCs w:val="20"/>
        </w:rPr>
        <w:fldChar w:fldCharType="begin"/>
      </w:r>
      <w:r w:rsidRPr="00F101B7">
        <w:rPr>
          <w:noProof/>
          <w:szCs w:val="20"/>
        </w:rPr>
        <w:instrText xml:space="preserve"> SEQ Tabela \* ARABIC </w:instrText>
      </w:r>
      <w:r w:rsidRPr="00F101B7">
        <w:rPr>
          <w:noProof/>
          <w:szCs w:val="20"/>
        </w:rPr>
        <w:fldChar w:fldCharType="separate"/>
      </w:r>
      <w:r w:rsidR="00521EBA" w:rsidRPr="00F101B7">
        <w:rPr>
          <w:noProof/>
          <w:szCs w:val="20"/>
        </w:rPr>
        <w:t>1</w:t>
      </w:r>
      <w:r w:rsidRPr="00F101B7">
        <w:rPr>
          <w:noProof/>
          <w:szCs w:val="20"/>
        </w:rPr>
        <w:fldChar w:fldCharType="end"/>
      </w:r>
      <w:r w:rsidRPr="00F101B7">
        <w:rPr>
          <w:szCs w:val="20"/>
        </w:rPr>
        <w:t>: Indikatorët Ekonomik Komunal</w:t>
      </w:r>
    </w:p>
    <w:tbl>
      <w:tblPr>
        <w:tblW w:w="10460"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390"/>
        <w:gridCol w:w="1768"/>
        <w:gridCol w:w="1918"/>
        <w:gridCol w:w="1991"/>
        <w:gridCol w:w="2393"/>
      </w:tblGrid>
      <w:tr w:rsidR="00E21F60" w:rsidRPr="00F101B7" w14:paraId="103C3443" w14:textId="77777777" w:rsidTr="000F1D62">
        <w:trPr>
          <w:trHeight w:val="195"/>
        </w:trPr>
        <w:tc>
          <w:tcPr>
            <w:tcW w:w="2390" w:type="dxa"/>
            <w:shd w:val="clear" w:color="auto" w:fill="auto"/>
          </w:tcPr>
          <w:p w14:paraId="73FAC6F6"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 xml:space="preserve">Përshkrimi        </w:t>
            </w:r>
          </w:p>
        </w:tc>
        <w:tc>
          <w:tcPr>
            <w:tcW w:w="1768" w:type="dxa"/>
            <w:shd w:val="clear" w:color="auto" w:fill="auto"/>
          </w:tcPr>
          <w:p w14:paraId="76AFBFCE" w14:textId="4AD1A253"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2024</w:t>
            </w:r>
          </w:p>
        </w:tc>
        <w:tc>
          <w:tcPr>
            <w:tcW w:w="1918" w:type="dxa"/>
            <w:shd w:val="clear" w:color="auto" w:fill="auto"/>
          </w:tcPr>
          <w:p w14:paraId="4F5E262A" w14:textId="7F916D48" w:rsidR="00E21F60" w:rsidRPr="00F101B7" w:rsidRDefault="00B45A7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202</w:t>
            </w:r>
            <w:r w:rsidR="00A024B9" w:rsidRPr="00F101B7">
              <w:rPr>
                <w:rFonts w:ascii="Segoe UI" w:hAnsi="Segoe UI" w:cs="Segoe UI"/>
                <w:b w:val="0"/>
                <w:i w:val="0"/>
                <w:iCs/>
                <w:sz w:val="16"/>
                <w:szCs w:val="16"/>
              </w:rPr>
              <w:t>5</w:t>
            </w:r>
          </w:p>
        </w:tc>
        <w:tc>
          <w:tcPr>
            <w:tcW w:w="1991" w:type="dxa"/>
            <w:shd w:val="clear" w:color="auto" w:fill="auto"/>
          </w:tcPr>
          <w:p w14:paraId="69EAFB7D" w14:textId="3D6D674B" w:rsidR="00E21F60" w:rsidRPr="00F101B7" w:rsidRDefault="00B45A7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 xml:space="preserve">        202</w:t>
            </w:r>
            <w:r w:rsidR="00A024B9" w:rsidRPr="00F101B7">
              <w:rPr>
                <w:rFonts w:ascii="Segoe UI" w:hAnsi="Segoe UI" w:cs="Segoe UI"/>
                <w:b w:val="0"/>
                <w:i w:val="0"/>
                <w:iCs/>
                <w:sz w:val="16"/>
                <w:szCs w:val="16"/>
              </w:rPr>
              <w:t>6</w:t>
            </w:r>
            <w:r w:rsidR="00E21F60" w:rsidRPr="00F101B7">
              <w:rPr>
                <w:rFonts w:ascii="Segoe UI" w:hAnsi="Segoe UI" w:cs="Segoe UI"/>
                <w:b w:val="0"/>
                <w:i w:val="0"/>
                <w:iCs/>
                <w:sz w:val="16"/>
                <w:szCs w:val="16"/>
              </w:rPr>
              <w:t xml:space="preserve">   (vlerësim)      </w:t>
            </w:r>
          </w:p>
        </w:tc>
        <w:tc>
          <w:tcPr>
            <w:tcW w:w="2393" w:type="dxa"/>
            <w:shd w:val="clear" w:color="auto" w:fill="auto"/>
          </w:tcPr>
          <w:p w14:paraId="76BEC944" w14:textId="4CF09FB5"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 xml:space="preserve"> 207</w:t>
            </w:r>
            <w:r w:rsidR="00E21F60" w:rsidRPr="00F101B7">
              <w:rPr>
                <w:rFonts w:ascii="Segoe UI" w:hAnsi="Segoe UI" w:cs="Segoe UI"/>
                <w:b w:val="0"/>
                <w:i w:val="0"/>
                <w:iCs/>
                <w:sz w:val="16"/>
                <w:szCs w:val="16"/>
              </w:rPr>
              <w:t>(vlerësim)</w:t>
            </w:r>
          </w:p>
        </w:tc>
      </w:tr>
      <w:tr w:rsidR="00E21F60" w:rsidRPr="00F101B7" w14:paraId="25670E90" w14:textId="77777777" w:rsidTr="00241354">
        <w:trPr>
          <w:trHeight w:val="401"/>
        </w:trPr>
        <w:tc>
          <w:tcPr>
            <w:tcW w:w="2390" w:type="dxa"/>
            <w:shd w:val="clear" w:color="auto" w:fill="auto"/>
          </w:tcPr>
          <w:p w14:paraId="70AD99DF" w14:textId="77777777" w:rsidR="00E21F60" w:rsidRPr="00F101B7" w:rsidRDefault="00E21F60" w:rsidP="005A0936">
            <w:pPr>
              <w:pStyle w:val="Header"/>
              <w:tabs>
                <w:tab w:val="clear" w:pos="4320"/>
              </w:tabs>
              <w:jc w:val="both"/>
              <w:rPr>
                <w:rFonts w:ascii="Segoe UI" w:hAnsi="Segoe UI" w:cs="Segoe UI"/>
                <w:i w:val="0"/>
                <w:iCs/>
                <w:sz w:val="16"/>
                <w:szCs w:val="16"/>
              </w:rPr>
            </w:pPr>
            <w:r w:rsidRPr="00F101B7">
              <w:rPr>
                <w:rFonts w:ascii="Segoe UI" w:hAnsi="Segoe UI" w:cs="Segoe UI"/>
                <w:i w:val="0"/>
                <w:iCs/>
                <w:sz w:val="16"/>
                <w:szCs w:val="16"/>
              </w:rPr>
              <w:t xml:space="preserve">Indikatorët makroekonomik në Kosovë </w:t>
            </w:r>
          </w:p>
        </w:tc>
        <w:tc>
          <w:tcPr>
            <w:tcW w:w="8070" w:type="dxa"/>
            <w:gridSpan w:val="4"/>
            <w:shd w:val="clear" w:color="auto" w:fill="auto"/>
          </w:tcPr>
          <w:p w14:paraId="4EF4EE4E" w14:textId="77777777" w:rsidR="00E21F60" w:rsidRPr="00F101B7" w:rsidRDefault="00E21F60" w:rsidP="005A0936">
            <w:pPr>
              <w:pStyle w:val="Header"/>
              <w:tabs>
                <w:tab w:val="clear" w:pos="4320"/>
              </w:tabs>
              <w:jc w:val="both"/>
              <w:rPr>
                <w:rFonts w:ascii="Segoe UI" w:hAnsi="Segoe UI" w:cs="Segoe UI"/>
                <w:b w:val="0"/>
                <w:i w:val="0"/>
                <w:iCs/>
                <w:sz w:val="16"/>
                <w:szCs w:val="16"/>
              </w:rPr>
            </w:pPr>
          </w:p>
        </w:tc>
      </w:tr>
      <w:tr w:rsidR="00E21F60" w:rsidRPr="00F101B7" w14:paraId="378A7464" w14:textId="77777777" w:rsidTr="000F1D62">
        <w:trPr>
          <w:trHeight w:val="195"/>
        </w:trPr>
        <w:tc>
          <w:tcPr>
            <w:tcW w:w="2390" w:type="dxa"/>
            <w:shd w:val="clear" w:color="auto" w:fill="auto"/>
          </w:tcPr>
          <w:p w14:paraId="7DA6772F"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Rritja reale e BPV në %  *</w:t>
            </w:r>
            <w:r w:rsidR="00241354" w:rsidRPr="00F101B7">
              <w:rPr>
                <w:rStyle w:val="FootnoteReference"/>
                <w:rFonts w:ascii="Segoe UI" w:hAnsi="Segoe UI" w:cs="Segoe UI"/>
                <w:b w:val="0"/>
                <w:i w:val="0"/>
                <w:iCs/>
                <w:sz w:val="16"/>
                <w:szCs w:val="16"/>
              </w:rPr>
              <w:footnoteReference w:id="1"/>
            </w:r>
          </w:p>
        </w:tc>
        <w:tc>
          <w:tcPr>
            <w:tcW w:w="1768" w:type="dxa"/>
            <w:shd w:val="clear" w:color="auto" w:fill="auto"/>
          </w:tcPr>
          <w:p w14:paraId="76375436" w14:textId="4E3CFD82"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4.30</w:t>
            </w:r>
          </w:p>
        </w:tc>
        <w:tc>
          <w:tcPr>
            <w:tcW w:w="1918" w:type="dxa"/>
            <w:shd w:val="clear" w:color="auto" w:fill="auto"/>
          </w:tcPr>
          <w:p w14:paraId="43A68B7C" w14:textId="10C53C59"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4.20</w:t>
            </w:r>
          </w:p>
        </w:tc>
        <w:tc>
          <w:tcPr>
            <w:tcW w:w="1991" w:type="dxa"/>
            <w:shd w:val="clear" w:color="auto" w:fill="auto"/>
          </w:tcPr>
          <w:p w14:paraId="6741F53A" w14:textId="504D4635"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4.20</w:t>
            </w:r>
          </w:p>
        </w:tc>
        <w:tc>
          <w:tcPr>
            <w:tcW w:w="2393" w:type="dxa"/>
            <w:shd w:val="clear" w:color="auto" w:fill="auto"/>
          </w:tcPr>
          <w:p w14:paraId="6869A276" w14:textId="021B720F"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4.10</w:t>
            </w:r>
          </w:p>
        </w:tc>
      </w:tr>
      <w:tr w:rsidR="00E21F60" w:rsidRPr="00F101B7" w14:paraId="03B3E087" w14:textId="77777777" w:rsidTr="000F1D62">
        <w:trPr>
          <w:trHeight w:val="401"/>
        </w:trPr>
        <w:tc>
          <w:tcPr>
            <w:tcW w:w="2390" w:type="dxa"/>
            <w:shd w:val="clear" w:color="auto" w:fill="auto"/>
          </w:tcPr>
          <w:p w14:paraId="559FECE7"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Inflacioni në %</w:t>
            </w:r>
          </w:p>
        </w:tc>
        <w:tc>
          <w:tcPr>
            <w:tcW w:w="1768" w:type="dxa"/>
            <w:shd w:val="clear" w:color="auto" w:fill="auto"/>
          </w:tcPr>
          <w:p w14:paraId="73504C2E" w14:textId="5D7F5337"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2.40</w:t>
            </w:r>
          </w:p>
        </w:tc>
        <w:tc>
          <w:tcPr>
            <w:tcW w:w="1918" w:type="dxa"/>
            <w:shd w:val="clear" w:color="auto" w:fill="auto"/>
          </w:tcPr>
          <w:p w14:paraId="6A8780FC" w14:textId="52F26845"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2.20</w:t>
            </w:r>
          </w:p>
        </w:tc>
        <w:tc>
          <w:tcPr>
            <w:tcW w:w="1991" w:type="dxa"/>
            <w:shd w:val="clear" w:color="auto" w:fill="auto"/>
          </w:tcPr>
          <w:p w14:paraId="6B6C428C" w14:textId="77E50143"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2.20</w:t>
            </w:r>
          </w:p>
        </w:tc>
        <w:tc>
          <w:tcPr>
            <w:tcW w:w="2393" w:type="dxa"/>
            <w:shd w:val="clear" w:color="auto" w:fill="auto"/>
          </w:tcPr>
          <w:p w14:paraId="02BDEF9C" w14:textId="77777777" w:rsidR="00E21F60" w:rsidRPr="00F101B7" w:rsidRDefault="00A024B9"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2.00</w:t>
            </w:r>
          </w:p>
          <w:p w14:paraId="3341F07E" w14:textId="2FF26FF6" w:rsidR="00A024B9" w:rsidRPr="00F101B7" w:rsidRDefault="00A024B9" w:rsidP="005A0936">
            <w:pPr>
              <w:pStyle w:val="Header"/>
              <w:tabs>
                <w:tab w:val="clear" w:pos="4320"/>
              </w:tabs>
              <w:jc w:val="both"/>
              <w:rPr>
                <w:rFonts w:ascii="Segoe UI" w:hAnsi="Segoe UI" w:cs="Segoe UI"/>
                <w:b w:val="0"/>
                <w:i w:val="0"/>
                <w:iCs/>
                <w:sz w:val="16"/>
                <w:szCs w:val="16"/>
              </w:rPr>
            </w:pPr>
          </w:p>
        </w:tc>
      </w:tr>
      <w:tr w:rsidR="00E21F60" w:rsidRPr="00F101B7" w14:paraId="1F0C1FA9" w14:textId="77777777" w:rsidTr="00241354">
        <w:trPr>
          <w:trHeight w:val="401"/>
        </w:trPr>
        <w:tc>
          <w:tcPr>
            <w:tcW w:w="2390" w:type="dxa"/>
            <w:shd w:val="clear" w:color="auto" w:fill="F2F2F2"/>
          </w:tcPr>
          <w:p w14:paraId="26B94AD9" w14:textId="77777777" w:rsidR="00E21F60" w:rsidRPr="00F101B7" w:rsidRDefault="00E21F60" w:rsidP="005A0936">
            <w:pPr>
              <w:pStyle w:val="Header"/>
              <w:tabs>
                <w:tab w:val="clear" w:pos="4320"/>
              </w:tabs>
              <w:jc w:val="both"/>
              <w:rPr>
                <w:rFonts w:ascii="Segoe UI" w:hAnsi="Segoe UI" w:cs="Segoe UI"/>
                <w:i w:val="0"/>
                <w:iCs/>
                <w:sz w:val="16"/>
                <w:szCs w:val="16"/>
              </w:rPr>
            </w:pPr>
            <w:r w:rsidRPr="00F101B7">
              <w:rPr>
                <w:rFonts w:ascii="Segoe UI" w:hAnsi="Segoe UI" w:cs="Segoe UI"/>
                <w:i w:val="0"/>
                <w:iCs/>
                <w:sz w:val="16"/>
                <w:szCs w:val="16"/>
              </w:rPr>
              <w:t xml:space="preserve">Indikatorët ekonomik komunal </w:t>
            </w:r>
          </w:p>
        </w:tc>
        <w:tc>
          <w:tcPr>
            <w:tcW w:w="8070" w:type="dxa"/>
            <w:gridSpan w:val="4"/>
            <w:shd w:val="clear" w:color="auto" w:fill="F2F2F2"/>
          </w:tcPr>
          <w:p w14:paraId="2D793C54" w14:textId="77777777" w:rsidR="00E21F60" w:rsidRPr="00F101B7" w:rsidRDefault="00E21F60" w:rsidP="005A0936">
            <w:pPr>
              <w:pStyle w:val="Header"/>
              <w:tabs>
                <w:tab w:val="clear" w:pos="4320"/>
              </w:tabs>
              <w:jc w:val="both"/>
              <w:rPr>
                <w:rFonts w:ascii="Segoe UI" w:hAnsi="Segoe UI" w:cs="Segoe UI"/>
                <w:b w:val="0"/>
                <w:i w:val="0"/>
                <w:iCs/>
                <w:sz w:val="16"/>
                <w:szCs w:val="16"/>
              </w:rPr>
            </w:pPr>
          </w:p>
        </w:tc>
      </w:tr>
      <w:tr w:rsidR="00E21F60" w:rsidRPr="00F101B7" w14:paraId="604A61F9" w14:textId="77777777" w:rsidTr="000F1D62">
        <w:trPr>
          <w:trHeight w:val="270"/>
        </w:trPr>
        <w:tc>
          <w:tcPr>
            <w:tcW w:w="2390" w:type="dxa"/>
            <w:shd w:val="clear" w:color="auto" w:fill="F2F2F2"/>
          </w:tcPr>
          <w:p w14:paraId="2F275243"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 xml:space="preserve">Popullsia e Komunës </w:t>
            </w:r>
          </w:p>
        </w:tc>
        <w:tc>
          <w:tcPr>
            <w:tcW w:w="1768" w:type="dxa"/>
            <w:shd w:val="clear" w:color="auto" w:fill="F2F2F2"/>
          </w:tcPr>
          <w:p w14:paraId="128BB334"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90.178</w:t>
            </w:r>
          </w:p>
        </w:tc>
        <w:tc>
          <w:tcPr>
            <w:tcW w:w="1918" w:type="dxa"/>
            <w:shd w:val="clear" w:color="auto" w:fill="F2F2F2"/>
          </w:tcPr>
          <w:p w14:paraId="146683B9"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90.178</w:t>
            </w:r>
          </w:p>
        </w:tc>
        <w:tc>
          <w:tcPr>
            <w:tcW w:w="1991" w:type="dxa"/>
            <w:shd w:val="clear" w:color="auto" w:fill="F2F2F2"/>
          </w:tcPr>
          <w:p w14:paraId="3BD7FBAB"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90.178</w:t>
            </w:r>
          </w:p>
        </w:tc>
        <w:tc>
          <w:tcPr>
            <w:tcW w:w="2393" w:type="dxa"/>
            <w:shd w:val="clear" w:color="auto" w:fill="F2F2F2"/>
          </w:tcPr>
          <w:p w14:paraId="67DE9015"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90</w:t>
            </w:r>
            <w:r w:rsidR="00B45A70" w:rsidRPr="00F101B7">
              <w:rPr>
                <w:rFonts w:ascii="Segoe UI" w:hAnsi="Segoe UI" w:cs="Segoe UI"/>
                <w:b w:val="0"/>
                <w:i w:val="0"/>
                <w:iCs/>
                <w:sz w:val="16"/>
                <w:szCs w:val="16"/>
              </w:rPr>
              <w:t>.</w:t>
            </w:r>
            <w:r w:rsidRPr="00F101B7">
              <w:rPr>
                <w:rFonts w:ascii="Segoe UI" w:hAnsi="Segoe UI" w:cs="Segoe UI"/>
                <w:b w:val="0"/>
                <w:i w:val="0"/>
                <w:iCs/>
                <w:sz w:val="16"/>
                <w:szCs w:val="16"/>
              </w:rPr>
              <w:t>178</w:t>
            </w:r>
          </w:p>
        </w:tc>
      </w:tr>
      <w:tr w:rsidR="00B82E02" w:rsidRPr="00F101B7" w14:paraId="0EB17221" w14:textId="77777777" w:rsidTr="000F1D62">
        <w:trPr>
          <w:trHeight w:val="401"/>
        </w:trPr>
        <w:tc>
          <w:tcPr>
            <w:tcW w:w="2390" w:type="dxa"/>
            <w:shd w:val="clear" w:color="auto" w:fill="F2F2F2"/>
          </w:tcPr>
          <w:p w14:paraId="209D8053" w14:textId="77777777" w:rsidR="00B82E02" w:rsidRPr="00F101B7" w:rsidRDefault="00B82E02"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 xml:space="preserve">Numri i bizneseve </w:t>
            </w:r>
          </w:p>
        </w:tc>
        <w:tc>
          <w:tcPr>
            <w:tcW w:w="1768" w:type="dxa"/>
            <w:shd w:val="clear" w:color="auto" w:fill="F2F2F2"/>
          </w:tcPr>
          <w:p w14:paraId="5550B516" w14:textId="7E53BF27" w:rsidR="00B82E02" w:rsidRPr="00F101B7" w:rsidRDefault="00B82E02"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w:t>
            </w:r>
            <w:r w:rsidR="00350D24" w:rsidRPr="00F101B7">
              <w:rPr>
                <w:rFonts w:ascii="Segoe UI" w:hAnsi="Segoe UI" w:cs="Segoe UI"/>
                <w:b w:val="0"/>
                <w:i w:val="0"/>
                <w:iCs/>
                <w:sz w:val="16"/>
                <w:szCs w:val="16"/>
              </w:rPr>
              <w:t>1</w:t>
            </w:r>
            <w:r w:rsidRPr="00F101B7">
              <w:rPr>
                <w:rFonts w:ascii="Segoe UI" w:hAnsi="Segoe UI" w:cs="Segoe UI"/>
                <w:b w:val="0"/>
                <w:i w:val="0"/>
                <w:iCs/>
                <w:sz w:val="16"/>
                <w:szCs w:val="16"/>
              </w:rPr>
              <w:t>00</w:t>
            </w:r>
          </w:p>
        </w:tc>
        <w:tc>
          <w:tcPr>
            <w:tcW w:w="1918" w:type="dxa"/>
            <w:shd w:val="clear" w:color="auto" w:fill="F2F2F2"/>
          </w:tcPr>
          <w:p w14:paraId="143FEB08" w14:textId="0BCA8FAA" w:rsidR="00B82E02" w:rsidRPr="00F101B7" w:rsidRDefault="00B82E02"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w:t>
            </w:r>
            <w:r w:rsidR="00350D24" w:rsidRPr="00F101B7">
              <w:rPr>
                <w:rFonts w:ascii="Segoe UI" w:hAnsi="Segoe UI" w:cs="Segoe UI"/>
                <w:b w:val="0"/>
                <w:i w:val="0"/>
                <w:iCs/>
                <w:sz w:val="16"/>
                <w:szCs w:val="16"/>
              </w:rPr>
              <w:t>2</w:t>
            </w:r>
            <w:r w:rsidRPr="00F101B7">
              <w:rPr>
                <w:rFonts w:ascii="Segoe UI" w:hAnsi="Segoe UI" w:cs="Segoe UI"/>
                <w:b w:val="0"/>
                <w:i w:val="0"/>
                <w:iCs/>
                <w:sz w:val="16"/>
                <w:szCs w:val="16"/>
              </w:rPr>
              <w:t>00</w:t>
            </w:r>
          </w:p>
        </w:tc>
        <w:tc>
          <w:tcPr>
            <w:tcW w:w="1991" w:type="dxa"/>
            <w:shd w:val="clear" w:color="auto" w:fill="F2F2F2"/>
          </w:tcPr>
          <w:p w14:paraId="732843CE" w14:textId="1462B2B1" w:rsidR="00B82E02" w:rsidRPr="00F101B7" w:rsidRDefault="00350D24"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43</w:t>
            </w:r>
            <w:r w:rsidR="00B82E02" w:rsidRPr="00F101B7">
              <w:rPr>
                <w:rFonts w:ascii="Segoe UI" w:hAnsi="Segoe UI" w:cs="Segoe UI"/>
                <w:b w:val="0"/>
                <w:i w:val="0"/>
                <w:iCs/>
                <w:sz w:val="16"/>
                <w:szCs w:val="16"/>
              </w:rPr>
              <w:t>50</w:t>
            </w:r>
          </w:p>
        </w:tc>
        <w:tc>
          <w:tcPr>
            <w:tcW w:w="2393" w:type="dxa"/>
            <w:shd w:val="clear" w:color="auto" w:fill="F2F2F2"/>
          </w:tcPr>
          <w:p w14:paraId="6ABE34FD" w14:textId="19502D13" w:rsidR="00B82E02" w:rsidRPr="00F101B7" w:rsidRDefault="00350D24"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44</w:t>
            </w:r>
            <w:r w:rsidR="00B82E02" w:rsidRPr="00F101B7">
              <w:rPr>
                <w:rFonts w:ascii="Segoe UI" w:hAnsi="Segoe UI" w:cs="Segoe UI"/>
                <w:b w:val="0"/>
                <w:i w:val="0"/>
                <w:iCs/>
                <w:sz w:val="16"/>
                <w:szCs w:val="16"/>
              </w:rPr>
              <w:t>00</w:t>
            </w:r>
          </w:p>
          <w:p w14:paraId="1E03B131" w14:textId="77777777" w:rsidR="00B82E02" w:rsidRPr="00F101B7" w:rsidRDefault="00B82E02" w:rsidP="005A0936">
            <w:pPr>
              <w:pStyle w:val="Header"/>
              <w:tabs>
                <w:tab w:val="clear" w:pos="4320"/>
              </w:tabs>
              <w:jc w:val="both"/>
              <w:rPr>
                <w:rFonts w:ascii="Segoe UI" w:hAnsi="Segoe UI" w:cs="Segoe UI"/>
                <w:b w:val="0"/>
                <w:i w:val="0"/>
                <w:iCs/>
                <w:sz w:val="16"/>
                <w:szCs w:val="16"/>
              </w:rPr>
            </w:pPr>
          </w:p>
        </w:tc>
      </w:tr>
      <w:tr w:rsidR="00E21F60" w:rsidRPr="00CD4C8D" w14:paraId="735A5EB3" w14:textId="77777777" w:rsidTr="000F1D62">
        <w:trPr>
          <w:trHeight w:val="401"/>
        </w:trPr>
        <w:tc>
          <w:tcPr>
            <w:tcW w:w="2390" w:type="dxa"/>
            <w:shd w:val="clear" w:color="auto" w:fill="F2F2F2"/>
          </w:tcPr>
          <w:p w14:paraId="487420D9" w14:textId="77777777" w:rsidR="00E21F60" w:rsidRPr="00F101B7" w:rsidRDefault="00E21F60"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 xml:space="preserve">Numri i nxënësve </w:t>
            </w:r>
          </w:p>
        </w:tc>
        <w:tc>
          <w:tcPr>
            <w:tcW w:w="1768" w:type="dxa"/>
            <w:shd w:val="clear" w:color="auto" w:fill="F2F2F2"/>
          </w:tcPr>
          <w:p w14:paraId="2A1CFBE6" w14:textId="3D278201" w:rsidR="00E21F60" w:rsidRPr="00F101B7" w:rsidRDefault="00AC3934"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16162</w:t>
            </w:r>
          </w:p>
        </w:tc>
        <w:tc>
          <w:tcPr>
            <w:tcW w:w="1918" w:type="dxa"/>
            <w:shd w:val="clear" w:color="auto" w:fill="F2F2F2"/>
          </w:tcPr>
          <w:p w14:paraId="34F882F1" w14:textId="1304071D" w:rsidR="00E21F60" w:rsidRPr="00F101B7" w:rsidRDefault="00AC3934"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16000</w:t>
            </w:r>
          </w:p>
          <w:p w14:paraId="3CC42FF7" w14:textId="77777777" w:rsidR="00E52652" w:rsidRPr="00F101B7" w:rsidRDefault="00E52652" w:rsidP="005A0936">
            <w:pPr>
              <w:pStyle w:val="Header"/>
              <w:tabs>
                <w:tab w:val="clear" w:pos="4320"/>
              </w:tabs>
              <w:jc w:val="both"/>
              <w:rPr>
                <w:rFonts w:ascii="Segoe UI" w:hAnsi="Segoe UI" w:cs="Segoe UI"/>
                <w:b w:val="0"/>
                <w:i w:val="0"/>
                <w:iCs/>
                <w:sz w:val="16"/>
                <w:szCs w:val="16"/>
              </w:rPr>
            </w:pPr>
          </w:p>
        </w:tc>
        <w:tc>
          <w:tcPr>
            <w:tcW w:w="1991" w:type="dxa"/>
            <w:shd w:val="clear" w:color="auto" w:fill="F2F2F2"/>
          </w:tcPr>
          <w:p w14:paraId="4D70FD75" w14:textId="02FF5F53" w:rsidR="00E21F60" w:rsidRPr="00F101B7" w:rsidRDefault="00AC3934"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15900</w:t>
            </w:r>
          </w:p>
        </w:tc>
        <w:tc>
          <w:tcPr>
            <w:tcW w:w="2393" w:type="dxa"/>
            <w:shd w:val="clear" w:color="auto" w:fill="F2F2F2"/>
          </w:tcPr>
          <w:p w14:paraId="02B84C79" w14:textId="7FD204A0" w:rsidR="00E21F60" w:rsidRPr="00F101B7" w:rsidRDefault="00AC3934" w:rsidP="005A0936">
            <w:pPr>
              <w:pStyle w:val="Header"/>
              <w:tabs>
                <w:tab w:val="clear" w:pos="4320"/>
              </w:tabs>
              <w:jc w:val="both"/>
              <w:rPr>
                <w:rFonts w:ascii="Segoe UI" w:hAnsi="Segoe UI" w:cs="Segoe UI"/>
                <w:b w:val="0"/>
                <w:i w:val="0"/>
                <w:iCs/>
                <w:sz w:val="16"/>
                <w:szCs w:val="16"/>
              </w:rPr>
            </w:pPr>
            <w:r w:rsidRPr="00F101B7">
              <w:rPr>
                <w:rFonts w:ascii="Segoe UI" w:hAnsi="Segoe UI" w:cs="Segoe UI"/>
                <w:b w:val="0"/>
                <w:i w:val="0"/>
                <w:iCs/>
                <w:sz w:val="16"/>
                <w:szCs w:val="16"/>
              </w:rPr>
              <w:t>15700</w:t>
            </w:r>
          </w:p>
        </w:tc>
      </w:tr>
    </w:tbl>
    <w:p w14:paraId="6CEFE154" w14:textId="77777777" w:rsidR="00E21F60" w:rsidRPr="00B45A70" w:rsidRDefault="00E21F60" w:rsidP="005A0936">
      <w:pPr>
        <w:jc w:val="both"/>
        <w:rPr>
          <w:rFonts w:cs="Segoe UI"/>
        </w:rPr>
      </w:pPr>
    </w:p>
    <w:p w14:paraId="49A43E70" w14:textId="1F2015E9" w:rsidR="00E21F60" w:rsidRPr="00F101B7" w:rsidRDefault="00E21F60" w:rsidP="005A0936">
      <w:pPr>
        <w:jc w:val="both"/>
        <w:rPr>
          <w:rFonts w:ascii="Gill Sans MT" w:hAnsi="Gill Sans MT" w:cs="Arial"/>
          <w:b/>
          <w:sz w:val="24"/>
          <w:szCs w:val="24"/>
          <w:lang w:val="de-DE"/>
        </w:rPr>
      </w:pPr>
      <w:r w:rsidRPr="00F101B7">
        <w:rPr>
          <w:rFonts w:ascii="Gill Sans MT" w:hAnsi="Gill Sans MT" w:cs="Arial"/>
          <w:b/>
          <w:sz w:val="24"/>
          <w:szCs w:val="24"/>
          <w:lang w:val="de-DE"/>
        </w:rPr>
        <w:t>3.2 Tendenca e të hyrave komunale dhe parashikimi afat-mesëm 202</w:t>
      </w:r>
      <w:r w:rsidR="00B62B63" w:rsidRPr="00F101B7">
        <w:rPr>
          <w:rFonts w:ascii="Gill Sans MT" w:hAnsi="Gill Sans MT" w:cs="Arial"/>
          <w:b/>
          <w:sz w:val="24"/>
          <w:szCs w:val="24"/>
          <w:lang w:val="de-DE"/>
        </w:rPr>
        <w:t>5-2027</w:t>
      </w:r>
      <w:r w:rsidRPr="00F101B7">
        <w:rPr>
          <w:rFonts w:ascii="Gill Sans MT" w:hAnsi="Gill Sans MT" w:cs="Arial"/>
          <w:b/>
          <w:sz w:val="24"/>
          <w:szCs w:val="24"/>
          <w:lang w:val="de-DE"/>
        </w:rPr>
        <w:t xml:space="preserve"> </w:t>
      </w:r>
    </w:p>
    <w:p w14:paraId="32C61248" w14:textId="77777777" w:rsidR="00B62B63" w:rsidRPr="00F101B7" w:rsidRDefault="00E21F60" w:rsidP="005A0936">
      <w:pPr>
        <w:jc w:val="both"/>
        <w:rPr>
          <w:rFonts w:ascii="Gill Sans MT" w:hAnsi="Gill Sans MT" w:cs="Arial"/>
          <w:sz w:val="24"/>
          <w:szCs w:val="24"/>
          <w:lang w:val="de-DE"/>
        </w:rPr>
      </w:pPr>
      <w:r w:rsidRPr="00F101B7">
        <w:rPr>
          <w:rFonts w:ascii="Gill Sans MT" w:hAnsi="Gill Sans MT" w:cs="Arial"/>
          <w:sz w:val="24"/>
          <w:szCs w:val="24"/>
          <w:lang w:val="de-DE"/>
        </w:rPr>
        <w:t>Të hyrat e Komunës së Gjilanit – grantet qeveritare, të planifikuara për periudhën e ardhshme afatmesme, do të kenë shumë  ndryshim</w:t>
      </w:r>
      <w:r w:rsidR="00EE16AC" w:rsidRPr="00F101B7">
        <w:rPr>
          <w:rFonts w:ascii="Gill Sans MT" w:hAnsi="Gill Sans MT" w:cs="Arial"/>
          <w:sz w:val="24"/>
          <w:szCs w:val="24"/>
          <w:lang w:val="de-DE"/>
        </w:rPr>
        <w:t>e</w:t>
      </w:r>
      <w:r w:rsidRPr="00F101B7">
        <w:rPr>
          <w:rFonts w:ascii="Gill Sans MT" w:hAnsi="Gill Sans MT" w:cs="Arial"/>
          <w:sz w:val="24"/>
          <w:szCs w:val="24"/>
          <w:lang w:val="de-DE"/>
        </w:rPr>
        <w:t xml:space="preserve"> nga viti në vit</w:t>
      </w:r>
      <w:r w:rsidR="00EE16AC" w:rsidRPr="00F101B7">
        <w:rPr>
          <w:rFonts w:ascii="Gill Sans MT" w:hAnsi="Gill Sans MT" w:cs="Arial"/>
          <w:sz w:val="24"/>
          <w:szCs w:val="24"/>
          <w:lang w:val="de-DE"/>
        </w:rPr>
        <w:t>ë, ku granti i</w:t>
      </w:r>
      <w:r w:rsidRPr="00F101B7">
        <w:rPr>
          <w:rFonts w:ascii="Gill Sans MT" w:hAnsi="Gill Sans MT" w:cs="Arial"/>
          <w:sz w:val="24"/>
          <w:szCs w:val="24"/>
          <w:lang w:val="de-DE"/>
        </w:rPr>
        <w:t xml:space="preserve"> përgjithshëm që do të shënojë një rritje </w:t>
      </w:r>
      <w:r w:rsidR="00B62B63" w:rsidRPr="00F101B7">
        <w:rPr>
          <w:rFonts w:ascii="Gill Sans MT" w:hAnsi="Gill Sans MT" w:cs="Arial"/>
          <w:sz w:val="24"/>
          <w:szCs w:val="24"/>
          <w:lang w:val="de-DE"/>
        </w:rPr>
        <w:t>prej 8,09</w:t>
      </w:r>
      <w:r w:rsidRPr="00F101B7">
        <w:rPr>
          <w:rFonts w:ascii="Gill Sans MT" w:hAnsi="Gill Sans MT" w:cs="Arial"/>
          <w:sz w:val="24"/>
          <w:szCs w:val="24"/>
          <w:lang w:val="de-DE"/>
        </w:rPr>
        <w:t>% në vitin 202</w:t>
      </w:r>
      <w:r w:rsidR="00B62B63" w:rsidRPr="00F101B7">
        <w:rPr>
          <w:rFonts w:ascii="Gill Sans MT" w:hAnsi="Gill Sans MT" w:cs="Arial"/>
          <w:sz w:val="24"/>
          <w:szCs w:val="24"/>
          <w:lang w:val="de-DE"/>
        </w:rPr>
        <w:t>5 krahasuar me vitin 2024</w:t>
      </w:r>
      <w:r w:rsidRPr="00F101B7">
        <w:rPr>
          <w:rFonts w:ascii="Gill Sans MT" w:hAnsi="Gill Sans MT" w:cs="Arial"/>
          <w:sz w:val="24"/>
          <w:szCs w:val="24"/>
          <w:lang w:val="de-DE"/>
        </w:rPr>
        <w:t>,</w:t>
      </w:r>
      <w:r w:rsidR="00913F76" w:rsidRPr="00F101B7">
        <w:rPr>
          <w:rFonts w:ascii="Gill Sans MT" w:hAnsi="Gill Sans MT" w:cs="Arial"/>
          <w:sz w:val="24"/>
          <w:szCs w:val="24"/>
          <w:lang w:val="de-DE"/>
        </w:rPr>
        <w:t xml:space="preserve"> </w:t>
      </w:r>
      <w:r w:rsidRPr="00F101B7">
        <w:rPr>
          <w:rFonts w:ascii="Gill Sans MT" w:hAnsi="Gill Sans MT" w:cs="Arial"/>
          <w:sz w:val="24"/>
          <w:szCs w:val="24"/>
          <w:lang w:val="de-DE"/>
        </w:rPr>
        <w:t>grandi i shëndetsisë</w:t>
      </w:r>
      <w:r w:rsidR="00EB2EDD" w:rsidRPr="00F101B7">
        <w:rPr>
          <w:rFonts w:ascii="Gill Sans MT" w:hAnsi="Gill Sans MT" w:cs="Arial"/>
          <w:sz w:val="24"/>
          <w:szCs w:val="24"/>
          <w:lang w:val="de-DE"/>
        </w:rPr>
        <w:t xml:space="preserve"> </w:t>
      </w:r>
      <w:r w:rsidR="00913F76" w:rsidRPr="00F101B7">
        <w:rPr>
          <w:rFonts w:ascii="Gill Sans MT" w:hAnsi="Gill Sans MT" w:cs="Arial"/>
          <w:sz w:val="24"/>
          <w:szCs w:val="24"/>
          <w:lang w:val="de-DE"/>
        </w:rPr>
        <w:t xml:space="preserve">do te kete </w:t>
      </w:r>
      <w:r w:rsidR="00EB2EDD" w:rsidRPr="00F101B7">
        <w:rPr>
          <w:rFonts w:ascii="Gill Sans MT" w:hAnsi="Gill Sans MT" w:cs="Arial"/>
          <w:sz w:val="24"/>
          <w:szCs w:val="24"/>
          <w:lang w:val="de-DE"/>
        </w:rPr>
        <w:t>një rritje</w:t>
      </w:r>
      <w:r w:rsidR="00B62B63" w:rsidRPr="00F101B7">
        <w:rPr>
          <w:rFonts w:ascii="Gill Sans MT" w:hAnsi="Gill Sans MT" w:cs="Arial"/>
          <w:sz w:val="24"/>
          <w:szCs w:val="24"/>
          <w:lang w:val="de-DE"/>
        </w:rPr>
        <w:t xml:space="preserve"> prej 5.06% në vitin 2025</w:t>
      </w:r>
      <w:r w:rsidR="00EB2EDD" w:rsidRPr="00F101B7">
        <w:rPr>
          <w:rFonts w:ascii="Gill Sans MT" w:hAnsi="Gill Sans MT" w:cs="Arial"/>
          <w:sz w:val="24"/>
          <w:szCs w:val="24"/>
          <w:lang w:val="de-DE"/>
        </w:rPr>
        <w:t xml:space="preserve">, grandi i arsimit një </w:t>
      </w:r>
      <w:r w:rsidR="00913F76" w:rsidRPr="00F101B7">
        <w:rPr>
          <w:rFonts w:ascii="Gill Sans MT" w:hAnsi="Gill Sans MT" w:cs="Arial"/>
          <w:sz w:val="24"/>
          <w:szCs w:val="24"/>
          <w:lang w:val="de-DE"/>
        </w:rPr>
        <w:t xml:space="preserve">rritje </w:t>
      </w:r>
      <w:r w:rsidR="00B62B63" w:rsidRPr="00F101B7">
        <w:rPr>
          <w:rFonts w:ascii="Gill Sans MT" w:hAnsi="Gill Sans MT" w:cs="Arial"/>
          <w:sz w:val="24"/>
          <w:szCs w:val="24"/>
          <w:lang w:val="de-DE"/>
        </w:rPr>
        <w:t>prej  1,01</w:t>
      </w:r>
      <w:r w:rsidRPr="00F101B7">
        <w:rPr>
          <w:rFonts w:ascii="Gill Sans MT" w:hAnsi="Gill Sans MT" w:cs="Arial"/>
          <w:sz w:val="24"/>
          <w:szCs w:val="24"/>
          <w:lang w:val="de-DE"/>
        </w:rPr>
        <w:t>% dhe financimi i teatrove</w:t>
      </w:r>
      <w:r w:rsidR="00EB2EDD" w:rsidRPr="00F101B7">
        <w:rPr>
          <w:rFonts w:ascii="Gill Sans MT" w:hAnsi="Gill Sans MT" w:cs="Arial"/>
          <w:sz w:val="24"/>
          <w:szCs w:val="24"/>
          <w:lang w:val="de-DE"/>
        </w:rPr>
        <w:t xml:space="preserve"> </w:t>
      </w:r>
      <w:r w:rsidR="00913F76" w:rsidRPr="00F101B7">
        <w:rPr>
          <w:rFonts w:ascii="Gill Sans MT" w:hAnsi="Gill Sans MT" w:cs="Arial"/>
          <w:sz w:val="24"/>
          <w:szCs w:val="24"/>
          <w:lang w:val="de-DE"/>
        </w:rPr>
        <w:t xml:space="preserve">rritje </w:t>
      </w:r>
      <w:r w:rsidR="00B62B63" w:rsidRPr="00F101B7">
        <w:rPr>
          <w:rFonts w:ascii="Gill Sans MT" w:hAnsi="Gill Sans MT" w:cs="Arial"/>
          <w:sz w:val="24"/>
          <w:szCs w:val="24"/>
          <w:lang w:val="de-DE"/>
        </w:rPr>
        <w:t>4,07%.</w:t>
      </w:r>
    </w:p>
    <w:p w14:paraId="3CFC3052" w14:textId="2F46BC4C" w:rsidR="00E21F60" w:rsidRPr="00F101B7" w:rsidRDefault="00E21F60" w:rsidP="005A0936">
      <w:pPr>
        <w:jc w:val="both"/>
        <w:rPr>
          <w:rFonts w:ascii="Gill Sans MT" w:hAnsi="Gill Sans MT" w:cs="Arial"/>
          <w:sz w:val="24"/>
          <w:szCs w:val="24"/>
          <w:lang w:val="de-DE"/>
        </w:rPr>
      </w:pPr>
      <w:r w:rsidRPr="00F101B7">
        <w:rPr>
          <w:rFonts w:ascii="Gill Sans MT" w:hAnsi="Gill Sans MT" w:cs="Arial"/>
          <w:sz w:val="24"/>
          <w:szCs w:val="24"/>
          <w:lang w:val="de-DE"/>
        </w:rPr>
        <w:t xml:space="preserve">Ndërsa plani për të hyrat vetanake komunale  ka rritje </w:t>
      </w:r>
      <w:r w:rsidR="00B62B63" w:rsidRPr="00F101B7">
        <w:rPr>
          <w:rFonts w:ascii="Gill Sans MT" w:hAnsi="Gill Sans MT" w:cs="Arial"/>
          <w:sz w:val="24"/>
          <w:szCs w:val="24"/>
          <w:lang w:val="de-DE"/>
        </w:rPr>
        <w:t>4,87</w:t>
      </w:r>
      <w:r w:rsidR="00EE16AC" w:rsidRPr="00F101B7">
        <w:rPr>
          <w:rFonts w:ascii="Gill Sans MT" w:hAnsi="Gill Sans MT" w:cs="Arial"/>
          <w:sz w:val="24"/>
          <w:szCs w:val="24"/>
          <w:lang w:val="de-DE"/>
        </w:rPr>
        <w:t>%</w:t>
      </w:r>
      <w:r w:rsidRPr="00F101B7">
        <w:rPr>
          <w:rFonts w:ascii="Gill Sans MT" w:hAnsi="Gill Sans MT" w:cs="Arial"/>
          <w:sz w:val="24"/>
          <w:szCs w:val="24"/>
          <w:lang w:val="de-DE"/>
        </w:rPr>
        <w:t xml:space="preserve"> krahasuar me periudhen e kaluar 202</w:t>
      </w:r>
      <w:r w:rsidR="00B62B63" w:rsidRPr="00F101B7">
        <w:rPr>
          <w:rFonts w:ascii="Gill Sans MT" w:hAnsi="Gill Sans MT" w:cs="Arial"/>
          <w:sz w:val="24"/>
          <w:szCs w:val="24"/>
          <w:lang w:val="de-DE"/>
        </w:rPr>
        <w:t>4</w:t>
      </w:r>
      <w:r w:rsidR="00EE16AC" w:rsidRPr="00F101B7">
        <w:rPr>
          <w:rFonts w:ascii="Gill Sans MT" w:hAnsi="Gill Sans MT" w:cs="Arial"/>
          <w:sz w:val="24"/>
          <w:szCs w:val="24"/>
          <w:lang w:val="de-DE"/>
        </w:rPr>
        <w:t xml:space="preserve">. </w:t>
      </w:r>
    </w:p>
    <w:p w14:paraId="31D68744" w14:textId="238AE771" w:rsidR="000F6E88" w:rsidRDefault="000F6E88" w:rsidP="005A0936">
      <w:pPr>
        <w:jc w:val="both"/>
        <w:rPr>
          <w:rFonts w:ascii="Gill Sans MT" w:hAnsi="Gill Sans MT" w:cs="Segoe UI"/>
          <w:sz w:val="24"/>
          <w:szCs w:val="24"/>
          <w:highlight w:val="yellow"/>
          <w:lang w:val="de-DE"/>
        </w:rPr>
      </w:pPr>
    </w:p>
    <w:p w14:paraId="22DD8D01" w14:textId="01DD9D0C" w:rsidR="00F2179A" w:rsidRDefault="00F2179A" w:rsidP="005A0936">
      <w:pPr>
        <w:jc w:val="both"/>
        <w:rPr>
          <w:rFonts w:ascii="Gill Sans MT" w:hAnsi="Gill Sans MT" w:cs="Segoe UI"/>
          <w:sz w:val="24"/>
          <w:szCs w:val="24"/>
          <w:highlight w:val="yellow"/>
          <w:lang w:val="de-DE"/>
        </w:rPr>
      </w:pPr>
    </w:p>
    <w:p w14:paraId="2DDE8624" w14:textId="3A3E5A9D" w:rsidR="00F2179A" w:rsidRDefault="00F2179A" w:rsidP="005A0936">
      <w:pPr>
        <w:jc w:val="both"/>
        <w:rPr>
          <w:rFonts w:ascii="Gill Sans MT" w:hAnsi="Gill Sans MT" w:cs="Segoe UI"/>
          <w:sz w:val="24"/>
          <w:szCs w:val="24"/>
          <w:highlight w:val="yellow"/>
          <w:lang w:val="de-DE"/>
        </w:rPr>
      </w:pPr>
    </w:p>
    <w:p w14:paraId="05270098" w14:textId="3C54690D" w:rsidR="00F2179A" w:rsidRDefault="00F2179A" w:rsidP="005A0936">
      <w:pPr>
        <w:jc w:val="both"/>
        <w:rPr>
          <w:rFonts w:ascii="Gill Sans MT" w:hAnsi="Gill Sans MT" w:cs="Segoe UI"/>
          <w:sz w:val="24"/>
          <w:szCs w:val="24"/>
          <w:highlight w:val="yellow"/>
          <w:lang w:val="de-DE"/>
        </w:rPr>
      </w:pPr>
    </w:p>
    <w:p w14:paraId="0D4EF8C2" w14:textId="0E88D2A3" w:rsidR="00E176BF" w:rsidRDefault="00E176BF" w:rsidP="005A0936">
      <w:pPr>
        <w:jc w:val="both"/>
        <w:rPr>
          <w:rFonts w:ascii="Gill Sans MT" w:hAnsi="Gill Sans MT" w:cs="Segoe UI"/>
          <w:sz w:val="24"/>
          <w:szCs w:val="24"/>
          <w:highlight w:val="yellow"/>
          <w:lang w:val="de-DE"/>
        </w:rPr>
      </w:pPr>
    </w:p>
    <w:p w14:paraId="320579C1" w14:textId="77777777" w:rsidR="00E176BF" w:rsidRPr="00897CAB" w:rsidRDefault="00E176BF" w:rsidP="005A0936">
      <w:pPr>
        <w:jc w:val="both"/>
        <w:rPr>
          <w:rFonts w:ascii="Gill Sans MT" w:hAnsi="Gill Sans MT" w:cs="Segoe UI"/>
          <w:sz w:val="24"/>
          <w:szCs w:val="24"/>
          <w:highlight w:val="yellow"/>
          <w:lang w:val="de-DE"/>
        </w:rPr>
      </w:pPr>
    </w:p>
    <w:p w14:paraId="0E100E81" w14:textId="3143B4F9" w:rsidR="00E21F60" w:rsidRDefault="00E21F60" w:rsidP="005A0936">
      <w:pPr>
        <w:jc w:val="both"/>
        <w:rPr>
          <w:rFonts w:ascii="Gill Sans MT" w:hAnsi="Gill Sans MT"/>
          <w:sz w:val="24"/>
          <w:szCs w:val="24"/>
          <w:lang w:val="de-DE"/>
        </w:rPr>
      </w:pPr>
      <w:r w:rsidRPr="00897CAB">
        <w:rPr>
          <w:rFonts w:ascii="Gill Sans MT" w:hAnsi="Gill Sans MT"/>
          <w:sz w:val="24"/>
          <w:szCs w:val="24"/>
          <w:lang w:val="de-DE"/>
        </w:rPr>
        <w:t xml:space="preserve">Planifikimi i buxhetit afatmesëm në bazë të burimit të hyrave duket në tabelën 2.  </w:t>
      </w:r>
    </w:p>
    <w:p w14:paraId="7E6E54A3" w14:textId="4D472439" w:rsidR="005A0936" w:rsidRPr="005A0936" w:rsidRDefault="00E21F60" w:rsidP="005A0936">
      <w:pPr>
        <w:pStyle w:val="Caption"/>
        <w:keepNext/>
        <w:jc w:val="both"/>
        <w:rPr>
          <w:color w:val="0D0D0D" w:themeColor="text1" w:themeTint="F2"/>
        </w:rPr>
      </w:pPr>
      <w:r w:rsidRPr="00F101B7">
        <w:rPr>
          <w:color w:val="0D0D0D" w:themeColor="text1" w:themeTint="F2"/>
        </w:rPr>
        <w:t xml:space="preserve">Tabela </w:t>
      </w:r>
      <w:r w:rsidRPr="00F101B7">
        <w:rPr>
          <w:color w:val="0D0D0D" w:themeColor="text1" w:themeTint="F2"/>
        </w:rPr>
        <w:fldChar w:fldCharType="begin"/>
      </w:r>
      <w:r w:rsidRPr="00F101B7">
        <w:rPr>
          <w:color w:val="0D0D0D" w:themeColor="text1" w:themeTint="F2"/>
        </w:rPr>
        <w:instrText xml:space="preserve"> SEQ Tabela \* ARABIC </w:instrText>
      </w:r>
      <w:r w:rsidRPr="00F101B7">
        <w:rPr>
          <w:color w:val="0D0D0D" w:themeColor="text1" w:themeTint="F2"/>
        </w:rPr>
        <w:fldChar w:fldCharType="separate"/>
      </w:r>
      <w:r w:rsidR="00521EBA" w:rsidRPr="00F101B7">
        <w:rPr>
          <w:noProof/>
          <w:color w:val="0D0D0D" w:themeColor="text1" w:themeTint="F2"/>
        </w:rPr>
        <w:t>2</w:t>
      </w:r>
      <w:r w:rsidRPr="00F101B7">
        <w:rPr>
          <w:noProof/>
          <w:color w:val="0D0D0D" w:themeColor="text1" w:themeTint="F2"/>
        </w:rPr>
        <w:fldChar w:fldCharType="end"/>
      </w:r>
      <w:r w:rsidRPr="00F101B7">
        <w:rPr>
          <w:color w:val="0D0D0D" w:themeColor="text1" w:themeTint="F2"/>
        </w:rPr>
        <w:t>: Krahasimi i Buxhe</w:t>
      </w:r>
      <w:r w:rsidR="005A0936">
        <w:rPr>
          <w:color w:val="0D0D0D" w:themeColor="text1" w:themeTint="F2"/>
        </w:rPr>
        <w:t>tit sipas Burimeve të Financimit</w:t>
      </w:r>
    </w:p>
    <w:tbl>
      <w:tblPr>
        <w:tblW w:w="10640" w:type="dxa"/>
        <w:tblLook w:val="04A0" w:firstRow="1" w:lastRow="0" w:firstColumn="1" w:lastColumn="0" w:noHBand="0" w:noVBand="1"/>
      </w:tblPr>
      <w:tblGrid>
        <w:gridCol w:w="2624"/>
        <w:gridCol w:w="1929"/>
        <w:gridCol w:w="1634"/>
        <w:gridCol w:w="2108"/>
        <w:gridCol w:w="2345"/>
      </w:tblGrid>
      <w:tr w:rsidR="00767EFA" w:rsidRPr="00F101B7" w14:paraId="08A2B716" w14:textId="77777777" w:rsidTr="00767EFA">
        <w:trPr>
          <w:trHeight w:val="360"/>
        </w:trPr>
        <w:tc>
          <w:tcPr>
            <w:tcW w:w="10640" w:type="dxa"/>
            <w:gridSpan w:val="5"/>
            <w:tcBorders>
              <w:top w:val="nil"/>
              <w:left w:val="nil"/>
              <w:bottom w:val="nil"/>
              <w:right w:val="nil"/>
            </w:tcBorders>
            <w:shd w:val="clear" w:color="000000" w:fill="8DB4E2"/>
            <w:vAlign w:val="bottom"/>
            <w:hideMark/>
          </w:tcPr>
          <w:p w14:paraId="033E507F" w14:textId="77777777" w:rsidR="00767EFA" w:rsidRPr="00F101B7" w:rsidRDefault="00767EFA" w:rsidP="005A0936">
            <w:pPr>
              <w:spacing w:after="0" w:line="240" w:lineRule="auto"/>
              <w:jc w:val="both"/>
              <w:rPr>
                <w:rFonts w:ascii="Arial" w:eastAsia="Times New Roman" w:hAnsi="Arial" w:cs="Arial"/>
                <w:sz w:val="28"/>
                <w:szCs w:val="28"/>
                <w:lang w:val="en-US"/>
              </w:rPr>
            </w:pPr>
            <w:r w:rsidRPr="00F101B7">
              <w:rPr>
                <w:rFonts w:ascii="Arial" w:eastAsia="Times New Roman" w:hAnsi="Arial" w:cs="Arial"/>
                <w:sz w:val="28"/>
                <w:szCs w:val="28"/>
                <w:lang w:val="en-US"/>
              </w:rPr>
              <w:t xml:space="preserve">KUFIJT BUXHETORE </w:t>
            </w:r>
          </w:p>
        </w:tc>
      </w:tr>
      <w:tr w:rsidR="00767EFA" w:rsidRPr="00F101B7" w14:paraId="12555D8B" w14:textId="77777777" w:rsidTr="00767EFA">
        <w:trPr>
          <w:trHeight w:val="255"/>
        </w:trPr>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67B25"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Përshkrimet </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14:paraId="41BF1518"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2024</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5A992264"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2025</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FC94D04"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2026</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289C6181"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2027 </w:t>
            </w:r>
          </w:p>
        </w:tc>
      </w:tr>
      <w:tr w:rsidR="00767EFA" w:rsidRPr="00F101B7" w14:paraId="63DEEFA1" w14:textId="77777777" w:rsidTr="00767EFA">
        <w:trPr>
          <w:trHeight w:val="255"/>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6FF26281"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Granti i përgjithëshem</w:t>
            </w:r>
          </w:p>
        </w:tc>
        <w:tc>
          <w:tcPr>
            <w:tcW w:w="1929" w:type="dxa"/>
            <w:tcBorders>
              <w:top w:val="nil"/>
              <w:left w:val="nil"/>
              <w:bottom w:val="single" w:sz="4" w:space="0" w:color="auto"/>
              <w:right w:val="single" w:sz="4" w:space="0" w:color="auto"/>
            </w:tcBorders>
            <w:shd w:val="clear" w:color="auto" w:fill="auto"/>
            <w:noWrap/>
            <w:vAlign w:val="bottom"/>
            <w:hideMark/>
          </w:tcPr>
          <w:p w14:paraId="40B9D3DE"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13,505,105.00</w:t>
            </w:r>
          </w:p>
        </w:tc>
        <w:tc>
          <w:tcPr>
            <w:tcW w:w="1634" w:type="dxa"/>
            <w:tcBorders>
              <w:top w:val="nil"/>
              <w:left w:val="nil"/>
              <w:bottom w:val="single" w:sz="4" w:space="0" w:color="auto"/>
              <w:right w:val="single" w:sz="4" w:space="0" w:color="auto"/>
            </w:tcBorders>
            <w:shd w:val="clear" w:color="auto" w:fill="auto"/>
            <w:noWrap/>
            <w:vAlign w:val="bottom"/>
            <w:hideMark/>
          </w:tcPr>
          <w:p w14:paraId="3401BFCB"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14,597,113.00</w:t>
            </w:r>
          </w:p>
        </w:tc>
        <w:tc>
          <w:tcPr>
            <w:tcW w:w="2108" w:type="dxa"/>
            <w:tcBorders>
              <w:top w:val="nil"/>
              <w:left w:val="nil"/>
              <w:bottom w:val="single" w:sz="4" w:space="0" w:color="auto"/>
              <w:right w:val="single" w:sz="4" w:space="0" w:color="auto"/>
            </w:tcBorders>
            <w:shd w:val="clear" w:color="auto" w:fill="auto"/>
            <w:noWrap/>
            <w:vAlign w:val="bottom"/>
            <w:hideMark/>
          </w:tcPr>
          <w:p w14:paraId="4227A7E9"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15,450,362.00</w:t>
            </w:r>
          </w:p>
        </w:tc>
        <w:tc>
          <w:tcPr>
            <w:tcW w:w="2345" w:type="dxa"/>
            <w:tcBorders>
              <w:top w:val="nil"/>
              <w:left w:val="nil"/>
              <w:bottom w:val="single" w:sz="4" w:space="0" w:color="auto"/>
              <w:right w:val="single" w:sz="4" w:space="0" w:color="auto"/>
            </w:tcBorders>
            <w:shd w:val="clear" w:color="auto" w:fill="auto"/>
            <w:noWrap/>
            <w:vAlign w:val="bottom"/>
            <w:hideMark/>
          </w:tcPr>
          <w:p w14:paraId="06617555"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16,319,172.00 </w:t>
            </w:r>
          </w:p>
        </w:tc>
      </w:tr>
      <w:tr w:rsidR="00767EFA" w:rsidRPr="00F101B7" w14:paraId="70B4E6FC" w14:textId="77777777" w:rsidTr="00767EFA">
        <w:trPr>
          <w:trHeight w:val="255"/>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7A9BE4B4"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Granti i Shëndetsisë</w:t>
            </w:r>
          </w:p>
        </w:tc>
        <w:tc>
          <w:tcPr>
            <w:tcW w:w="1929" w:type="dxa"/>
            <w:tcBorders>
              <w:top w:val="nil"/>
              <w:left w:val="nil"/>
              <w:bottom w:val="single" w:sz="4" w:space="0" w:color="auto"/>
              <w:right w:val="single" w:sz="4" w:space="0" w:color="auto"/>
            </w:tcBorders>
            <w:shd w:val="clear" w:color="auto" w:fill="auto"/>
            <w:noWrap/>
            <w:vAlign w:val="bottom"/>
            <w:hideMark/>
          </w:tcPr>
          <w:p w14:paraId="49A1B8D6"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4,100,244.00</w:t>
            </w:r>
          </w:p>
        </w:tc>
        <w:tc>
          <w:tcPr>
            <w:tcW w:w="1634" w:type="dxa"/>
            <w:tcBorders>
              <w:top w:val="nil"/>
              <w:left w:val="nil"/>
              <w:bottom w:val="single" w:sz="4" w:space="0" w:color="auto"/>
              <w:right w:val="single" w:sz="4" w:space="0" w:color="auto"/>
            </w:tcBorders>
            <w:shd w:val="clear" w:color="auto" w:fill="auto"/>
            <w:noWrap/>
            <w:vAlign w:val="bottom"/>
            <w:hideMark/>
          </w:tcPr>
          <w:p w14:paraId="5C3CD5DD"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4,307,553.00</w:t>
            </w:r>
          </w:p>
        </w:tc>
        <w:tc>
          <w:tcPr>
            <w:tcW w:w="2108" w:type="dxa"/>
            <w:tcBorders>
              <w:top w:val="nil"/>
              <w:left w:val="nil"/>
              <w:bottom w:val="single" w:sz="4" w:space="0" w:color="auto"/>
              <w:right w:val="single" w:sz="4" w:space="0" w:color="auto"/>
            </w:tcBorders>
            <w:shd w:val="clear" w:color="auto" w:fill="auto"/>
            <w:noWrap/>
            <w:vAlign w:val="bottom"/>
            <w:hideMark/>
          </w:tcPr>
          <w:p w14:paraId="24E55D3F"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4,512,592.00</w:t>
            </w:r>
          </w:p>
        </w:tc>
        <w:tc>
          <w:tcPr>
            <w:tcW w:w="2345" w:type="dxa"/>
            <w:tcBorders>
              <w:top w:val="nil"/>
              <w:left w:val="nil"/>
              <w:bottom w:val="single" w:sz="4" w:space="0" w:color="auto"/>
              <w:right w:val="single" w:sz="4" w:space="0" w:color="auto"/>
            </w:tcBorders>
            <w:shd w:val="clear" w:color="auto" w:fill="auto"/>
            <w:noWrap/>
            <w:vAlign w:val="bottom"/>
            <w:hideMark/>
          </w:tcPr>
          <w:p w14:paraId="0E370B30"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4,727,392.00 </w:t>
            </w:r>
          </w:p>
        </w:tc>
      </w:tr>
      <w:tr w:rsidR="00767EFA" w:rsidRPr="00F101B7" w14:paraId="443107CD" w14:textId="77777777" w:rsidTr="00767EFA">
        <w:trPr>
          <w:trHeight w:val="255"/>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670E3460"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Granti i Arsimit</w:t>
            </w:r>
          </w:p>
        </w:tc>
        <w:tc>
          <w:tcPr>
            <w:tcW w:w="1929" w:type="dxa"/>
            <w:tcBorders>
              <w:top w:val="nil"/>
              <w:left w:val="nil"/>
              <w:bottom w:val="single" w:sz="4" w:space="0" w:color="auto"/>
              <w:right w:val="single" w:sz="4" w:space="0" w:color="auto"/>
            </w:tcBorders>
            <w:shd w:val="clear" w:color="auto" w:fill="auto"/>
            <w:noWrap/>
            <w:vAlign w:val="bottom"/>
            <w:hideMark/>
          </w:tcPr>
          <w:p w14:paraId="26FC3732"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14,270,527.00</w:t>
            </w:r>
          </w:p>
        </w:tc>
        <w:tc>
          <w:tcPr>
            <w:tcW w:w="1634" w:type="dxa"/>
            <w:tcBorders>
              <w:top w:val="nil"/>
              <w:left w:val="nil"/>
              <w:bottom w:val="single" w:sz="4" w:space="0" w:color="auto"/>
              <w:right w:val="single" w:sz="4" w:space="0" w:color="auto"/>
            </w:tcBorders>
            <w:shd w:val="clear" w:color="auto" w:fill="auto"/>
            <w:noWrap/>
            <w:vAlign w:val="bottom"/>
            <w:hideMark/>
          </w:tcPr>
          <w:p w14:paraId="34DE375B"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14,415,178.00</w:t>
            </w:r>
          </w:p>
        </w:tc>
        <w:tc>
          <w:tcPr>
            <w:tcW w:w="2108" w:type="dxa"/>
            <w:tcBorders>
              <w:top w:val="nil"/>
              <w:left w:val="nil"/>
              <w:bottom w:val="single" w:sz="4" w:space="0" w:color="auto"/>
              <w:right w:val="single" w:sz="4" w:space="0" w:color="auto"/>
            </w:tcBorders>
            <w:shd w:val="clear" w:color="auto" w:fill="auto"/>
            <w:noWrap/>
            <w:vAlign w:val="bottom"/>
            <w:hideMark/>
          </w:tcPr>
          <w:p w14:paraId="4BFE6EC2"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14,847,633.00</w:t>
            </w:r>
          </w:p>
        </w:tc>
        <w:tc>
          <w:tcPr>
            <w:tcW w:w="2345" w:type="dxa"/>
            <w:tcBorders>
              <w:top w:val="nil"/>
              <w:left w:val="nil"/>
              <w:bottom w:val="single" w:sz="4" w:space="0" w:color="auto"/>
              <w:right w:val="single" w:sz="4" w:space="0" w:color="auto"/>
            </w:tcBorders>
            <w:shd w:val="clear" w:color="auto" w:fill="auto"/>
            <w:noWrap/>
            <w:vAlign w:val="bottom"/>
            <w:hideMark/>
          </w:tcPr>
          <w:p w14:paraId="7AEBD400"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15,293,062.00 </w:t>
            </w:r>
          </w:p>
        </w:tc>
      </w:tr>
      <w:tr w:rsidR="00767EFA" w:rsidRPr="00F101B7" w14:paraId="2354FBA5" w14:textId="77777777" w:rsidTr="00767EFA">
        <w:trPr>
          <w:trHeight w:val="255"/>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28050A6E"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Te hyrat vetanake</w:t>
            </w:r>
          </w:p>
        </w:tc>
        <w:tc>
          <w:tcPr>
            <w:tcW w:w="1929" w:type="dxa"/>
            <w:tcBorders>
              <w:top w:val="nil"/>
              <w:left w:val="nil"/>
              <w:bottom w:val="single" w:sz="4" w:space="0" w:color="auto"/>
              <w:right w:val="single" w:sz="4" w:space="0" w:color="auto"/>
            </w:tcBorders>
            <w:shd w:val="clear" w:color="auto" w:fill="auto"/>
            <w:noWrap/>
            <w:vAlign w:val="bottom"/>
            <w:hideMark/>
          </w:tcPr>
          <w:p w14:paraId="646DF853"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5,038,508.00</w:t>
            </w:r>
          </w:p>
        </w:tc>
        <w:tc>
          <w:tcPr>
            <w:tcW w:w="1634" w:type="dxa"/>
            <w:tcBorders>
              <w:top w:val="nil"/>
              <w:left w:val="nil"/>
              <w:bottom w:val="single" w:sz="4" w:space="0" w:color="auto"/>
              <w:right w:val="single" w:sz="4" w:space="0" w:color="auto"/>
            </w:tcBorders>
            <w:shd w:val="clear" w:color="auto" w:fill="auto"/>
            <w:noWrap/>
            <w:vAlign w:val="bottom"/>
            <w:hideMark/>
          </w:tcPr>
          <w:p w14:paraId="69DC643D"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6,137,220.00</w:t>
            </w:r>
          </w:p>
        </w:tc>
        <w:tc>
          <w:tcPr>
            <w:tcW w:w="2108" w:type="dxa"/>
            <w:tcBorders>
              <w:top w:val="nil"/>
              <w:left w:val="nil"/>
              <w:bottom w:val="single" w:sz="4" w:space="0" w:color="auto"/>
              <w:right w:val="single" w:sz="4" w:space="0" w:color="auto"/>
            </w:tcBorders>
            <w:shd w:val="clear" w:color="auto" w:fill="auto"/>
            <w:noWrap/>
            <w:vAlign w:val="bottom"/>
            <w:hideMark/>
          </w:tcPr>
          <w:p w14:paraId="46FE5B11"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6,610,890.00</w:t>
            </w:r>
          </w:p>
        </w:tc>
        <w:tc>
          <w:tcPr>
            <w:tcW w:w="2345" w:type="dxa"/>
            <w:tcBorders>
              <w:top w:val="nil"/>
              <w:left w:val="nil"/>
              <w:bottom w:val="single" w:sz="4" w:space="0" w:color="auto"/>
              <w:right w:val="single" w:sz="4" w:space="0" w:color="auto"/>
            </w:tcBorders>
            <w:shd w:val="clear" w:color="auto" w:fill="auto"/>
            <w:noWrap/>
            <w:vAlign w:val="bottom"/>
            <w:hideMark/>
          </w:tcPr>
          <w:p w14:paraId="26F86C06"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7,089,538.00 </w:t>
            </w:r>
          </w:p>
        </w:tc>
      </w:tr>
      <w:tr w:rsidR="00767EFA" w:rsidRPr="00F101B7" w14:paraId="2F14F3F7" w14:textId="77777777" w:rsidTr="00767EFA">
        <w:trPr>
          <w:trHeight w:val="240"/>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0E46BE23"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Financimi I teatrove</w:t>
            </w:r>
          </w:p>
        </w:tc>
        <w:tc>
          <w:tcPr>
            <w:tcW w:w="1929" w:type="dxa"/>
            <w:tcBorders>
              <w:top w:val="nil"/>
              <w:left w:val="nil"/>
              <w:bottom w:val="single" w:sz="4" w:space="0" w:color="auto"/>
              <w:right w:val="single" w:sz="4" w:space="0" w:color="auto"/>
            </w:tcBorders>
            <w:shd w:val="clear" w:color="auto" w:fill="auto"/>
            <w:noWrap/>
            <w:vAlign w:val="bottom"/>
            <w:hideMark/>
          </w:tcPr>
          <w:p w14:paraId="4AF90C59"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274,635.00 </w:t>
            </w:r>
          </w:p>
        </w:tc>
        <w:tc>
          <w:tcPr>
            <w:tcW w:w="1634" w:type="dxa"/>
            <w:tcBorders>
              <w:top w:val="nil"/>
              <w:left w:val="nil"/>
              <w:bottom w:val="single" w:sz="4" w:space="0" w:color="auto"/>
              <w:right w:val="single" w:sz="4" w:space="0" w:color="auto"/>
            </w:tcBorders>
            <w:shd w:val="clear" w:color="auto" w:fill="auto"/>
            <w:noWrap/>
            <w:vAlign w:val="bottom"/>
            <w:hideMark/>
          </w:tcPr>
          <w:p w14:paraId="4F5B7EAF"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288,016.00 </w:t>
            </w:r>
          </w:p>
        </w:tc>
        <w:tc>
          <w:tcPr>
            <w:tcW w:w="2108" w:type="dxa"/>
            <w:tcBorders>
              <w:top w:val="nil"/>
              <w:left w:val="nil"/>
              <w:bottom w:val="single" w:sz="4" w:space="0" w:color="auto"/>
              <w:right w:val="single" w:sz="4" w:space="0" w:color="auto"/>
            </w:tcBorders>
            <w:shd w:val="clear" w:color="auto" w:fill="auto"/>
            <w:noWrap/>
            <w:vAlign w:val="bottom"/>
            <w:hideMark/>
          </w:tcPr>
          <w:p w14:paraId="0417DCF0"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303,857.00 </w:t>
            </w:r>
          </w:p>
        </w:tc>
        <w:tc>
          <w:tcPr>
            <w:tcW w:w="2345" w:type="dxa"/>
            <w:tcBorders>
              <w:top w:val="nil"/>
              <w:left w:val="nil"/>
              <w:bottom w:val="single" w:sz="4" w:space="0" w:color="auto"/>
              <w:right w:val="single" w:sz="4" w:space="0" w:color="auto"/>
            </w:tcBorders>
            <w:shd w:val="clear" w:color="auto" w:fill="auto"/>
            <w:noWrap/>
            <w:vAlign w:val="bottom"/>
            <w:hideMark/>
          </w:tcPr>
          <w:p w14:paraId="2283A31A"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320,569.00 </w:t>
            </w:r>
          </w:p>
        </w:tc>
      </w:tr>
      <w:tr w:rsidR="00767EFA" w:rsidRPr="00F101B7" w14:paraId="056420AA" w14:textId="77777777" w:rsidTr="00767EFA">
        <w:trPr>
          <w:trHeight w:val="630"/>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51E00433"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Financimi për shërbime rezidenciale</w:t>
            </w:r>
          </w:p>
        </w:tc>
        <w:tc>
          <w:tcPr>
            <w:tcW w:w="1929" w:type="dxa"/>
            <w:tcBorders>
              <w:top w:val="nil"/>
              <w:left w:val="nil"/>
              <w:bottom w:val="single" w:sz="4" w:space="0" w:color="auto"/>
              <w:right w:val="single" w:sz="4" w:space="0" w:color="auto"/>
            </w:tcBorders>
            <w:shd w:val="clear" w:color="auto" w:fill="auto"/>
            <w:noWrap/>
            <w:vAlign w:val="bottom"/>
            <w:hideMark/>
          </w:tcPr>
          <w:p w14:paraId="1A0DFE95"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w:t>
            </w:r>
          </w:p>
        </w:tc>
        <w:tc>
          <w:tcPr>
            <w:tcW w:w="1634" w:type="dxa"/>
            <w:tcBorders>
              <w:top w:val="nil"/>
              <w:left w:val="nil"/>
              <w:bottom w:val="single" w:sz="4" w:space="0" w:color="auto"/>
              <w:right w:val="single" w:sz="4" w:space="0" w:color="auto"/>
            </w:tcBorders>
            <w:shd w:val="clear" w:color="auto" w:fill="auto"/>
            <w:noWrap/>
            <w:vAlign w:val="bottom"/>
            <w:hideMark/>
          </w:tcPr>
          <w:p w14:paraId="25EC5CBE"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152,500.00 </w:t>
            </w:r>
          </w:p>
        </w:tc>
        <w:tc>
          <w:tcPr>
            <w:tcW w:w="2108" w:type="dxa"/>
            <w:tcBorders>
              <w:top w:val="nil"/>
              <w:left w:val="nil"/>
              <w:bottom w:val="single" w:sz="4" w:space="0" w:color="auto"/>
              <w:right w:val="single" w:sz="4" w:space="0" w:color="auto"/>
            </w:tcBorders>
            <w:shd w:val="clear" w:color="auto" w:fill="auto"/>
            <w:noWrap/>
            <w:vAlign w:val="bottom"/>
            <w:hideMark/>
          </w:tcPr>
          <w:p w14:paraId="77AEAADB"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215,000.00 </w:t>
            </w:r>
          </w:p>
        </w:tc>
        <w:tc>
          <w:tcPr>
            <w:tcW w:w="2345" w:type="dxa"/>
            <w:tcBorders>
              <w:top w:val="nil"/>
              <w:left w:val="nil"/>
              <w:bottom w:val="single" w:sz="4" w:space="0" w:color="auto"/>
              <w:right w:val="single" w:sz="4" w:space="0" w:color="auto"/>
            </w:tcBorders>
            <w:shd w:val="clear" w:color="auto" w:fill="auto"/>
            <w:noWrap/>
            <w:vAlign w:val="bottom"/>
            <w:hideMark/>
          </w:tcPr>
          <w:p w14:paraId="02DD787E" w14:textId="77777777" w:rsidR="00767EFA" w:rsidRPr="00F101B7" w:rsidRDefault="00767EFA" w:rsidP="005A0936">
            <w:pPr>
              <w:spacing w:after="0" w:line="240" w:lineRule="auto"/>
              <w:jc w:val="both"/>
              <w:rPr>
                <w:rFonts w:ascii="Arial" w:eastAsia="Times New Roman" w:hAnsi="Arial" w:cs="Arial"/>
                <w:sz w:val="18"/>
                <w:szCs w:val="18"/>
                <w:lang w:val="en-US"/>
              </w:rPr>
            </w:pPr>
            <w:r w:rsidRPr="00F101B7">
              <w:rPr>
                <w:rFonts w:ascii="Arial" w:eastAsia="Times New Roman" w:hAnsi="Arial" w:cs="Arial"/>
                <w:sz w:val="18"/>
                <w:szCs w:val="18"/>
                <w:lang w:val="en-US"/>
              </w:rPr>
              <w:t xml:space="preserve">                     215,000.00 </w:t>
            </w:r>
          </w:p>
        </w:tc>
      </w:tr>
      <w:tr w:rsidR="00767EFA" w:rsidRPr="00767EFA" w14:paraId="7B6B874F" w14:textId="77777777" w:rsidTr="00767EFA">
        <w:trPr>
          <w:trHeight w:val="255"/>
        </w:trPr>
        <w:tc>
          <w:tcPr>
            <w:tcW w:w="2624" w:type="dxa"/>
            <w:tcBorders>
              <w:top w:val="nil"/>
              <w:left w:val="single" w:sz="4" w:space="0" w:color="auto"/>
              <w:bottom w:val="single" w:sz="4" w:space="0" w:color="auto"/>
              <w:right w:val="single" w:sz="4" w:space="0" w:color="auto"/>
            </w:tcBorders>
            <w:shd w:val="clear" w:color="auto" w:fill="auto"/>
            <w:vAlign w:val="bottom"/>
            <w:hideMark/>
          </w:tcPr>
          <w:p w14:paraId="6D45D7A6" w14:textId="77777777" w:rsidR="00767EFA" w:rsidRPr="00F101B7" w:rsidRDefault="00767EFA" w:rsidP="005A0936">
            <w:pPr>
              <w:spacing w:after="0" w:line="240" w:lineRule="auto"/>
              <w:jc w:val="both"/>
              <w:rPr>
                <w:rFonts w:ascii="Arial" w:eastAsia="Times New Roman" w:hAnsi="Arial" w:cs="Arial"/>
                <w:b/>
                <w:bCs/>
                <w:sz w:val="18"/>
                <w:szCs w:val="18"/>
                <w:lang w:val="en-US"/>
              </w:rPr>
            </w:pPr>
            <w:r w:rsidRPr="00F101B7">
              <w:rPr>
                <w:rFonts w:ascii="Arial" w:eastAsia="Times New Roman" w:hAnsi="Arial" w:cs="Arial"/>
                <w:b/>
                <w:bCs/>
                <w:sz w:val="18"/>
                <w:szCs w:val="18"/>
                <w:lang w:val="en-US"/>
              </w:rPr>
              <w:t>Totali €</w:t>
            </w:r>
          </w:p>
        </w:tc>
        <w:tc>
          <w:tcPr>
            <w:tcW w:w="1929" w:type="dxa"/>
            <w:tcBorders>
              <w:top w:val="nil"/>
              <w:left w:val="nil"/>
              <w:bottom w:val="single" w:sz="4" w:space="0" w:color="auto"/>
              <w:right w:val="single" w:sz="4" w:space="0" w:color="auto"/>
            </w:tcBorders>
            <w:shd w:val="clear" w:color="auto" w:fill="auto"/>
            <w:noWrap/>
            <w:vAlign w:val="bottom"/>
            <w:hideMark/>
          </w:tcPr>
          <w:p w14:paraId="2B6EED7D" w14:textId="77777777" w:rsidR="00767EFA" w:rsidRPr="00F101B7" w:rsidRDefault="00767EFA" w:rsidP="005A0936">
            <w:pPr>
              <w:spacing w:after="0" w:line="240" w:lineRule="auto"/>
              <w:jc w:val="both"/>
              <w:rPr>
                <w:rFonts w:ascii="Arial" w:eastAsia="Times New Roman" w:hAnsi="Arial" w:cs="Arial"/>
                <w:b/>
                <w:bCs/>
                <w:sz w:val="18"/>
                <w:szCs w:val="18"/>
                <w:lang w:val="en-US"/>
              </w:rPr>
            </w:pPr>
            <w:r w:rsidRPr="00F101B7">
              <w:rPr>
                <w:rFonts w:ascii="Arial" w:eastAsia="Times New Roman" w:hAnsi="Arial" w:cs="Arial"/>
                <w:b/>
                <w:bCs/>
                <w:sz w:val="18"/>
                <w:szCs w:val="18"/>
                <w:lang w:val="en-US"/>
              </w:rPr>
              <w:t>37,189,019.00</w:t>
            </w:r>
          </w:p>
        </w:tc>
        <w:tc>
          <w:tcPr>
            <w:tcW w:w="1634" w:type="dxa"/>
            <w:tcBorders>
              <w:top w:val="nil"/>
              <w:left w:val="nil"/>
              <w:bottom w:val="single" w:sz="4" w:space="0" w:color="auto"/>
              <w:right w:val="single" w:sz="4" w:space="0" w:color="auto"/>
            </w:tcBorders>
            <w:shd w:val="clear" w:color="auto" w:fill="auto"/>
            <w:noWrap/>
            <w:vAlign w:val="bottom"/>
            <w:hideMark/>
          </w:tcPr>
          <w:p w14:paraId="59999838" w14:textId="77777777" w:rsidR="00767EFA" w:rsidRPr="00F101B7" w:rsidRDefault="00767EFA" w:rsidP="005A0936">
            <w:pPr>
              <w:spacing w:after="0" w:line="240" w:lineRule="auto"/>
              <w:jc w:val="both"/>
              <w:rPr>
                <w:rFonts w:ascii="Arial" w:eastAsia="Times New Roman" w:hAnsi="Arial" w:cs="Arial"/>
                <w:b/>
                <w:bCs/>
                <w:sz w:val="18"/>
                <w:szCs w:val="18"/>
                <w:lang w:val="en-US"/>
              </w:rPr>
            </w:pPr>
            <w:r w:rsidRPr="00F101B7">
              <w:rPr>
                <w:rFonts w:ascii="Arial" w:eastAsia="Times New Roman" w:hAnsi="Arial" w:cs="Arial"/>
                <w:b/>
                <w:bCs/>
                <w:sz w:val="18"/>
                <w:szCs w:val="18"/>
                <w:lang w:val="en-US"/>
              </w:rPr>
              <w:t>39,897,580.00</w:t>
            </w:r>
          </w:p>
        </w:tc>
        <w:tc>
          <w:tcPr>
            <w:tcW w:w="2108" w:type="dxa"/>
            <w:tcBorders>
              <w:top w:val="nil"/>
              <w:left w:val="nil"/>
              <w:bottom w:val="single" w:sz="4" w:space="0" w:color="auto"/>
              <w:right w:val="single" w:sz="4" w:space="0" w:color="auto"/>
            </w:tcBorders>
            <w:shd w:val="clear" w:color="auto" w:fill="auto"/>
            <w:noWrap/>
            <w:vAlign w:val="bottom"/>
            <w:hideMark/>
          </w:tcPr>
          <w:p w14:paraId="747184F1" w14:textId="77777777" w:rsidR="00767EFA" w:rsidRPr="00F101B7" w:rsidRDefault="00767EFA" w:rsidP="005A0936">
            <w:pPr>
              <w:spacing w:after="0" w:line="240" w:lineRule="auto"/>
              <w:jc w:val="both"/>
              <w:rPr>
                <w:rFonts w:ascii="Arial" w:eastAsia="Times New Roman" w:hAnsi="Arial" w:cs="Arial"/>
                <w:b/>
                <w:bCs/>
                <w:sz w:val="18"/>
                <w:szCs w:val="18"/>
                <w:lang w:val="en-US"/>
              </w:rPr>
            </w:pPr>
            <w:r w:rsidRPr="00F101B7">
              <w:rPr>
                <w:rFonts w:ascii="Arial" w:eastAsia="Times New Roman" w:hAnsi="Arial" w:cs="Arial"/>
                <w:b/>
                <w:bCs/>
                <w:sz w:val="18"/>
                <w:szCs w:val="18"/>
                <w:lang w:val="en-US"/>
              </w:rPr>
              <w:t>41,940,334.00</w:t>
            </w:r>
          </w:p>
        </w:tc>
        <w:tc>
          <w:tcPr>
            <w:tcW w:w="2345" w:type="dxa"/>
            <w:tcBorders>
              <w:top w:val="nil"/>
              <w:left w:val="nil"/>
              <w:bottom w:val="single" w:sz="4" w:space="0" w:color="auto"/>
              <w:right w:val="single" w:sz="4" w:space="0" w:color="auto"/>
            </w:tcBorders>
            <w:shd w:val="clear" w:color="auto" w:fill="auto"/>
            <w:noWrap/>
            <w:vAlign w:val="bottom"/>
            <w:hideMark/>
          </w:tcPr>
          <w:p w14:paraId="42060145" w14:textId="77777777" w:rsidR="00767EFA" w:rsidRPr="00F101B7" w:rsidRDefault="00767EFA" w:rsidP="005A0936">
            <w:pPr>
              <w:spacing w:after="0" w:line="240" w:lineRule="auto"/>
              <w:jc w:val="both"/>
              <w:rPr>
                <w:rFonts w:ascii="Arial" w:eastAsia="Times New Roman" w:hAnsi="Arial" w:cs="Arial"/>
                <w:b/>
                <w:bCs/>
                <w:sz w:val="18"/>
                <w:szCs w:val="18"/>
                <w:lang w:val="en-US"/>
              </w:rPr>
            </w:pPr>
            <w:r w:rsidRPr="00F101B7">
              <w:rPr>
                <w:rFonts w:ascii="Arial" w:eastAsia="Times New Roman" w:hAnsi="Arial" w:cs="Arial"/>
                <w:b/>
                <w:bCs/>
                <w:sz w:val="18"/>
                <w:szCs w:val="18"/>
                <w:lang w:val="en-US"/>
              </w:rPr>
              <w:t>43,964,733.00</w:t>
            </w:r>
          </w:p>
        </w:tc>
      </w:tr>
    </w:tbl>
    <w:p w14:paraId="17F70A46" w14:textId="77777777" w:rsidR="00BC48FC" w:rsidRPr="00DB4FA0" w:rsidRDefault="00BC48FC" w:rsidP="005A0936">
      <w:pPr>
        <w:jc w:val="both"/>
        <w:rPr>
          <w:rFonts w:cs="Segoe UI"/>
          <w:b/>
        </w:rPr>
      </w:pPr>
    </w:p>
    <w:p w14:paraId="7B51D0CE" w14:textId="77777777" w:rsidR="00E21F60" w:rsidRPr="00F101B7" w:rsidRDefault="00E21F60" w:rsidP="005A0936">
      <w:pPr>
        <w:jc w:val="both"/>
        <w:rPr>
          <w:rFonts w:ascii="Gill Sans MT" w:hAnsi="Gill Sans MT" w:cs="Arial"/>
          <w:b/>
          <w:sz w:val="24"/>
          <w:szCs w:val="24"/>
        </w:rPr>
      </w:pPr>
      <w:r w:rsidRPr="00F101B7">
        <w:rPr>
          <w:rFonts w:ascii="Gill Sans MT" w:hAnsi="Gill Sans MT" w:cs="Segoe UI"/>
          <w:b/>
          <w:sz w:val="24"/>
          <w:szCs w:val="24"/>
        </w:rPr>
        <w:t>3</w:t>
      </w:r>
      <w:r w:rsidRPr="00F101B7">
        <w:rPr>
          <w:rFonts w:ascii="Gill Sans MT" w:hAnsi="Gill Sans MT" w:cs="Arial"/>
          <w:b/>
          <w:sz w:val="24"/>
          <w:szCs w:val="24"/>
        </w:rPr>
        <w:t xml:space="preserve">.2.1 Të hyrat vetanake komunale </w:t>
      </w:r>
    </w:p>
    <w:p w14:paraId="0CC46394" w14:textId="171F0063" w:rsidR="00E21F60" w:rsidRPr="00897CAB" w:rsidRDefault="00E21F60" w:rsidP="005A0936">
      <w:pPr>
        <w:jc w:val="both"/>
        <w:rPr>
          <w:rFonts w:ascii="Gill Sans MT" w:hAnsi="Gill Sans MT" w:cs="Arial"/>
          <w:b/>
          <w:sz w:val="24"/>
          <w:szCs w:val="24"/>
        </w:rPr>
      </w:pPr>
      <w:r w:rsidRPr="00F101B7">
        <w:rPr>
          <w:rFonts w:ascii="Gill Sans MT" w:hAnsi="Gill Sans MT" w:cs="Arial"/>
          <w:sz w:val="24"/>
          <w:szCs w:val="24"/>
        </w:rPr>
        <w:t xml:space="preserve">Nga të hyrat tatimore komuna </w:t>
      </w:r>
      <w:r w:rsidR="00432C81" w:rsidRPr="00F101B7">
        <w:rPr>
          <w:rFonts w:ascii="Gill Sans MT" w:hAnsi="Gill Sans MT" w:cs="Arial"/>
          <w:sz w:val="24"/>
          <w:szCs w:val="24"/>
        </w:rPr>
        <w:t xml:space="preserve">inkason </w:t>
      </w:r>
      <w:r w:rsidRPr="00F101B7">
        <w:rPr>
          <w:rFonts w:ascii="Gill Sans MT" w:hAnsi="Gill Sans MT" w:cs="Arial"/>
          <w:sz w:val="24"/>
          <w:szCs w:val="24"/>
        </w:rPr>
        <w:t xml:space="preserve">vetëm tatimin në pronë, ndërsa të gjitha </w:t>
      </w:r>
      <w:r w:rsidR="00432C81" w:rsidRPr="00F101B7">
        <w:rPr>
          <w:rFonts w:ascii="Gill Sans MT" w:hAnsi="Gill Sans MT" w:cs="Arial"/>
          <w:sz w:val="24"/>
          <w:szCs w:val="24"/>
        </w:rPr>
        <w:t xml:space="preserve">te hyrat </w:t>
      </w:r>
      <w:r w:rsidRPr="00F101B7">
        <w:rPr>
          <w:rFonts w:ascii="Gill Sans MT" w:hAnsi="Gill Sans MT" w:cs="Arial"/>
          <w:sz w:val="24"/>
          <w:szCs w:val="24"/>
        </w:rPr>
        <w:t xml:space="preserve">tjera </w:t>
      </w:r>
      <w:r w:rsidR="00432C81" w:rsidRPr="00F101B7">
        <w:rPr>
          <w:rFonts w:ascii="Gill Sans MT" w:hAnsi="Gill Sans MT" w:cs="Arial"/>
          <w:sz w:val="24"/>
          <w:szCs w:val="24"/>
        </w:rPr>
        <w:t xml:space="preserve">i përkasin </w:t>
      </w:r>
      <w:r w:rsidRPr="00F101B7">
        <w:rPr>
          <w:rFonts w:ascii="Gill Sans MT" w:hAnsi="Gill Sans MT" w:cs="Arial"/>
          <w:sz w:val="24"/>
          <w:szCs w:val="24"/>
        </w:rPr>
        <w:t xml:space="preserve"> të hyra</w:t>
      </w:r>
      <w:r w:rsidR="00432C81" w:rsidRPr="00F101B7">
        <w:rPr>
          <w:rFonts w:ascii="Gill Sans MT" w:hAnsi="Gill Sans MT" w:cs="Arial"/>
          <w:sz w:val="24"/>
          <w:szCs w:val="24"/>
        </w:rPr>
        <w:t>ve</w:t>
      </w:r>
      <w:r w:rsidRPr="00F101B7">
        <w:rPr>
          <w:rFonts w:ascii="Gill Sans MT" w:hAnsi="Gill Sans MT" w:cs="Arial"/>
          <w:sz w:val="24"/>
          <w:szCs w:val="24"/>
        </w:rPr>
        <w:t xml:space="preserve"> jo</w:t>
      </w:r>
      <w:r w:rsidR="00432C81" w:rsidRPr="00F101B7">
        <w:rPr>
          <w:rFonts w:ascii="Gill Sans MT" w:hAnsi="Gill Sans MT" w:cs="Arial"/>
          <w:sz w:val="24"/>
          <w:szCs w:val="24"/>
        </w:rPr>
        <w:t xml:space="preserve"> </w:t>
      </w:r>
      <w:r w:rsidRPr="00F101B7">
        <w:rPr>
          <w:rFonts w:ascii="Gill Sans MT" w:hAnsi="Gill Sans MT" w:cs="Arial"/>
          <w:sz w:val="24"/>
          <w:szCs w:val="24"/>
        </w:rPr>
        <w:t>tatimore, kryesisht taksa në shërbime dhe ngarkesa të ndryshme, të cilat përcaktohen përmes një rregullore që komuna nxjerrë çdo vit</w:t>
      </w:r>
      <w:r w:rsidR="003B1223" w:rsidRPr="00F101B7">
        <w:rPr>
          <w:rFonts w:ascii="Gill Sans MT" w:hAnsi="Gill Sans MT" w:cs="Arial"/>
          <w:sz w:val="24"/>
          <w:szCs w:val="24"/>
        </w:rPr>
        <w:t>ë</w:t>
      </w:r>
      <w:r w:rsidRPr="00F101B7">
        <w:rPr>
          <w:rFonts w:ascii="Gill Sans MT" w:hAnsi="Gill Sans MT" w:cs="Arial"/>
          <w:sz w:val="24"/>
          <w:szCs w:val="24"/>
        </w:rPr>
        <w:t xml:space="preserve">.  Përcaktimi i kostos për taksat dhe ngarkesat bëhet në masën që mbulon koston e ofrimit të shërbimit të caktuar. </w:t>
      </w:r>
      <w:r w:rsidRPr="00F101B7">
        <w:rPr>
          <w:rFonts w:ascii="Gill Sans MT" w:hAnsi="Gill Sans MT" w:cs="Arial"/>
          <w:b/>
          <w:sz w:val="24"/>
          <w:szCs w:val="24"/>
        </w:rPr>
        <w:t>Në planifi</w:t>
      </w:r>
      <w:r w:rsidR="003B1223" w:rsidRPr="00F101B7">
        <w:rPr>
          <w:rFonts w:ascii="Gill Sans MT" w:hAnsi="Gill Sans MT" w:cs="Arial"/>
          <w:b/>
          <w:sz w:val="24"/>
          <w:szCs w:val="24"/>
        </w:rPr>
        <w:t>kimin e të hyrave të viteve 202</w:t>
      </w:r>
      <w:r w:rsidR="00350D24" w:rsidRPr="00F101B7">
        <w:rPr>
          <w:rFonts w:ascii="Gill Sans MT" w:hAnsi="Gill Sans MT" w:cs="Arial"/>
          <w:b/>
          <w:sz w:val="24"/>
          <w:szCs w:val="24"/>
        </w:rPr>
        <w:t>5</w:t>
      </w:r>
      <w:r w:rsidR="003B1223" w:rsidRPr="00F101B7">
        <w:rPr>
          <w:rFonts w:ascii="Gill Sans MT" w:hAnsi="Gill Sans MT" w:cs="Arial"/>
          <w:b/>
          <w:sz w:val="24"/>
          <w:szCs w:val="24"/>
        </w:rPr>
        <w:t>-202</w:t>
      </w:r>
      <w:r w:rsidR="00350D24" w:rsidRPr="00F101B7">
        <w:rPr>
          <w:rFonts w:ascii="Gill Sans MT" w:hAnsi="Gill Sans MT" w:cs="Arial"/>
          <w:b/>
          <w:sz w:val="24"/>
          <w:szCs w:val="24"/>
        </w:rPr>
        <w:t>7</w:t>
      </w:r>
      <w:r w:rsidRPr="00F101B7">
        <w:rPr>
          <w:rFonts w:ascii="Gill Sans MT" w:hAnsi="Gill Sans MT" w:cs="Arial"/>
          <w:b/>
          <w:sz w:val="24"/>
          <w:szCs w:val="24"/>
        </w:rPr>
        <w:t xml:space="preserve"> nuk janë të planifikuara te hyrat indirekte</w:t>
      </w:r>
      <w:r w:rsidR="00432C81" w:rsidRPr="00F101B7">
        <w:rPr>
          <w:rFonts w:ascii="Gill Sans MT" w:hAnsi="Gill Sans MT" w:cs="Arial"/>
          <w:b/>
          <w:sz w:val="24"/>
          <w:szCs w:val="24"/>
        </w:rPr>
        <w:t xml:space="preserve"> </w:t>
      </w:r>
      <w:r w:rsidRPr="00F101B7">
        <w:rPr>
          <w:rFonts w:ascii="Gill Sans MT" w:hAnsi="Gill Sans MT" w:cs="Arial"/>
          <w:b/>
          <w:sz w:val="24"/>
          <w:szCs w:val="24"/>
        </w:rPr>
        <w:t>(Gjobat e trafikut,</w:t>
      </w:r>
      <w:r w:rsidR="00913F76" w:rsidRPr="00F101B7">
        <w:rPr>
          <w:rFonts w:ascii="Gill Sans MT" w:hAnsi="Gill Sans MT" w:cs="Arial"/>
          <w:b/>
          <w:sz w:val="24"/>
          <w:szCs w:val="24"/>
        </w:rPr>
        <w:t xml:space="preserve"> </w:t>
      </w:r>
      <w:r w:rsidRPr="00F101B7">
        <w:rPr>
          <w:rFonts w:ascii="Gill Sans MT" w:hAnsi="Gill Sans MT" w:cs="Arial"/>
          <w:b/>
          <w:sz w:val="24"/>
          <w:szCs w:val="24"/>
        </w:rPr>
        <w:t>Gjobat e gjykatave dhe të hyrat e APK) pasi kjo është kërkuar me</w:t>
      </w:r>
      <w:r w:rsidR="003B1223" w:rsidRPr="00F101B7">
        <w:rPr>
          <w:rFonts w:ascii="Gill Sans MT" w:hAnsi="Gill Sans MT" w:cs="Arial"/>
          <w:b/>
          <w:sz w:val="24"/>
          <w:szCs w:val="24"/>
        </w:rPr>
        <w:t xml:space="preserve"> vendim nga Ministri </w:t>
      </w:r>
      <w:r w:rsidR="00432C81" w:rsidRPr="00F101B7">
        <w:rPr>
          <w:rFonts w:ascii="Gill Sans MT" w:hAnsi="Gill Sans MT" w:cs="Arial"/>
          <w:b/>
          <w:sz w:val="24"/>
          <w:szCs w:val="24"/>
        </w:rPr>
        <w:t>i</w:t>
      </w:r>
      <w:r w:rsidR="003B1223" w:rsidRPr="00F101B7">
        <w:rPr>
          <w:rFonts w:ascii="Gill Sans MT" w:hAnsi="Gill Sans MT" w:cs="Arial"/>
          <w:b/>
          <w:sz w:val="24"/>
          <w:szCs w:val="24"/>
        </w:rPr>
        <w:t xml:space="preserve"> F</w:t>
      </w:r>
      <w:r w:rsidRPr="00F101B7">
        <w:rPr>
          <w:rFonts w:ascii="Gill Sans MT" w:hAnsi="Gill Sans MT" w:cs="Arial"/>
          <w:b/>
          <w:sz w:val="24"/>
          <w:szCs w:val="24"/>
        </w:rPr>
        <w:t>inancave nr.01-813 d</w:t>
      </w:r>
      <w:r w:rsidR="00432C81" w:rsidRPr="00F101B7">
        <w:rPr>
          <w:rFonts w:ascii="Gill Sans MT" w:hAnsi="Gill Sans MT" w:cs="Arial"/>
          <w:b/>
          <w:sz w:val="24"/>
          <w:szCs w:val="24"/>
        </w:rPr>
        <w:t>a</w:t>
      </w:r>
      <w:r w:rsidRPr="00F101B7">
        <w:rPr>
          <w:rFonts w:ascii="Gill Sans MT" w:hAnsi="Gill Sans MT" w:cs="Arial"/>
          <w:b/>
          <w:sz w:val="24"/>
          <w:szCs w:val="24"/>
        </w:rPr>
        <w:t>t</w:t>
      </w:r>
      <w:r w:rsidR="00432C81" w:rsidRPr="00F101B7">
        <w:rPr>
          <w:rFonts w:ascii="Gill Sans MT" w:hAnsi="Gill Sans MT" w:cs="Arial"/>
          <w:b/>
          <w:sz w:val="24"/>
          <w:szCs w:val="24"/>
        </w:rPr>
        <w:t xml:space="preserve">e </w:t>
      </w:r>
      <w:r w:rsidRPr="00F101B7">
        <w:rPr>
          <w:rFonts w:ascii="Gill Sans MT" w:hAnsi="Gill Sans MT" w:cs="Arial"/>
          <w:b/>
          <w:sz w:val="24"/>
          <w:szCs w:val="24"/>
        </w:rPr>
        <w:t>22.05.2019.</w:t>
      </w:r>
    </w:p>
    <w:p w14:paraId="652CD83D" w14:textId="77777777" w:rsidR="00BC48FC" w:rsidRPr="00897CAB" w:rsidRDefault="00BC48FC" w:rsidP="005A0936">
      <w:pPr>
        <w:jc w:val="both"/>
        <w:rPr>
          <w:rFonts w:ascii="Gill Sans MT" w:hAnsi="Gill Sans MT" w:cs="Segoe UI"/>
          <w:b/>
          <w:sz w:val="24"/>
          <w:szCs w:val="24"/>
          <w:highlight w:val="yellow"/>
        </w:rPr>
      </w:pPr>
    </w:p>
    <w:p w14:paraId="04709433" w14:textId="77777777" w:rsidR="00BC48FC" w:rsidRPr="00897CAB" w:rsidRDefault="00BC48FC" w:rsidP="005A0936">
      <w:pPr>
        <w:jc w:val="both"/>
        <w:rPr>
          <w:rFonts w:ascii="Gill Sans MT" w:hAnsi="Gill Sans MT" w:cs="Segoe UI"/>
          <w:b/>
          <w:sz w:val="24"/>
          <w:szCs w:val="24"/>
          <w:highlight w:val="yellow"/>
        </w:rPr>
      </w:pPr>
    </w:p>
    <w:p w14:paraId="6DF21B8D" w14:textId="77777777" w:rsidR="001243EC" w:rsidRPr="00897CAB" w:rsidRDefault="001243EC" w:rsidP="005A0936">
      <w:pPr>
        <w:jc w:val="both"/>
        <w:rPr>
          <w:rFonts w:ascii="Gill Sans MT" w:hAnsi="Gill Sans MT" w:cs="Segoe UI"/>
          <w:b/>
          <w:sz w:val="24"/>
          <w:szCs w:val="24"/>
          <w:highlight w:val="yellow"/>
        </w:rPr>
      </w:pPr>
    </w:p>
    <w:p w14:paraId="7C17E4CF" w14:textId="77777777" w:rsidR="001243EC" w:rsidRPr="00897CAB" w:rsidRDefault="001243EC" w:rsidP="005A0936">
      <w:pPr>
        <w:jc w:val="both"/>
        <w:rPr>
          <w:rFonts w:ascii="Gill Sans MT" w:hAnsi="Gill Sans MT" w:cs="Segoe UI"/>
          <w:b/>
          <w:sz w:val="24"/>
          <w:szCs w:val="24"/>
          <w:highlight w:val="yellow"/>
        </w:rPr>
      </w:pPr>
    </w:p>
    <w:p w14:paraId="3BB1CB51" w14:textId="77777777" w:rsidR="001243EC" w:rsidRPr="00897CAB" w:rsidRDefault="001243EC" w:rsidP="005A0936">
      <w:pPr>
        <w:jc w:val="both"/>
        <w:rPr>
          <w:rFonts w:ascii="Gill Sans MT" w:hAnsi="Gill Sans MT" w:cs="Segoe UI"/>
          <w:b/>
          <w:sz w:val="24"/>
          <w:szCs w:val="24"/>
          <w:highlight w:val="yellow"/>
        </w:rPr>
      </w:pPr>
    </w:p>
    <w:p w14:paraId="2ED1AE7B" w14:textId="62266AB3" w:rsidR="001243EC" w:rsidRDefault="001243EC" w:rsidP="005A0936">
      <w:pPr>
        <w:jc w:val="both"/>
        <w:rPr>
          <w:rFonts w:ascii="Gill Sans MT" w:hAnsi="Gill Sans MT" w:cs="Segoe UI"/>
          <w:b/>
          <w:sz w:val="24"/>
          <w:szCs w:val="24"/>
          <w:highlight w:val="yellow"/>
        </w:rPr>
      </w:pPr>
    </w:p>
    <w:p w14:paraId="76D84BAC" w14:textId="7D8FE36B" w:rsidR="001D791F" w:rsidRDefault="001D791F" w:rsidP="005A0936">
      <w:pPr>
        <w:jc w:val="both"/>
        <w:rPr>
          <w:rFonts w:ascii="Gill Sans MT" w:hAnsi="Gill Sans MT" w:cs="Segoe UI"/>
          <w:b/>
          <w:sz w:val="24"/>
          <w:szCs w:val="24"/>
          <w:highlight w:val="yellow"/>
        </w:rPr>
      </w:pPr>
    </w:p>
    <w:p w14:paraId="14147343" w14:textId="03CF6E50" w:rsidR="001D791F" w:rsidRDefault="001D791F" w:rsidP="005A0936">
      <w:pPr>
        <w:jc w:val="both"/>
        <w:rPr>
          <w:rFonts w:ascii="Gill Sans MT" w:hAnsi="Gill Sans MT" w:cs="Segoe UI"/>
          <w:b/>
          <w:sz w:val="24"/>
          <w:szCs w:val="24"/>
          <w:highlight w:val="yellow"/>
        </w:rPr>
      </w:pPr>
    </w:p>
    <w:p w14:paraId="47C79D8C" w14:textId="00622011" w:rsidR="001D791F" w:rsidRDefault="001D791F" w:rsidP="005A0936">
      <w:pPr>
        <w:jc w:val="both"/>
        <w:rPr>
          <w:rFonts w:ascii="Gill Sans MT" w:hAnsi="Gill Sans MT" w:cs="Segoe UI"/>
          <w:b/>
          <w:sz w:val="24"/>
          <w:szCs w:val="24"/>
          <w:highlight w:val="yellow"/>
        </w:rPr>
      </w:pPr>
    </w:p>
    <w:p w14:paraId="4F74EDD0" w14:textId="77777777" w:rsidR="005A0936" w:rsidRDefault="005A0936" w:rsidP="005A0936">
      <w:pPr>
        <w:jc w:val="both"/>
        <w:rPr>
          <w:rFonts w:ascii="Gill Sans MT" w:hAnsi="Gill Sans MT" w:cs="Segoe UI"/>
          <w:b/>
          <w:sz w:val="24"/>
          <w:szCs w:val="24"/>
          <w:highlight w:val="yellow"/>
        </w:rPr>
      </w:pPr>
    </w:p>
    <w:p w14:paraId="2EEAFBC4" w14:textId="2E404CF3" w:rsidR="001D791F" w:rsidRDefault="001D791F" w:rsidP="005A0936">
      <w:pPr>
        <w:jc w:val="both"/>
        <w:rPr>
          <w:rFonts w:ascii="Gill Sans MT" w:hAnsi="Gill Sans MT" w:cs="Segoe UI"/>
          <w:b/>
          <w:sz w:val="24"/>
          <w:szCs w:val="24"/>
          <w:highlight w:val="yellow"/>
        </w:rPr>
      </w:pPr>
    </w:p>
    <w:p w14:paraId="73D4CA29" w14:textId="0C53EF9A" w:rsidR="001D791F" w:rsidRDefault="001D791F" w:rsidP="005A0936">
      <w:pPr>
        <w:jc w:val="both"/>
        <w:rPr>
          <w:rFonts w:ascii="Gill Sans MT" w:hAnsi="Gill Sans MT" w:cs="Segoe UI"/>
          <w:b/>
          <w:sz w:val="24"/>
          <w:szCs w:val="24"/>
          <w:highlight w:val="yellow"/>
        </w:rPr>
      </w:pPr>
    </w:p>
    <w:p w14:paraId="3D1F662C" w14:textId="77777777" w:rsidR="001243EC" w:rsidRPr="00F101B7" w:rsidRDefault="001243EC" w:rsidP="005A0936">
      <w:pPr>
        <w:jc w:val="both"/>
        <w:rPr>
          <w:rFonts w:ascii="Gill Sans MT" w:hAnsi="Gill Sans MT" w:cs="Segoe UI"/>
          <w:b/>
          <w:sz w:val="24"/>
          <w:szCs w:val="24"/>
        </w:rPr>
      </w:pPr>
    </w:p>
    <w:p w14:paraId="789F7661" w14:textId="2C1101C0" w:rsidR="001243EC" w:rsidRDefault="001243EC" w:rsidP="005A0936">
      <w:pPr>
        <w:pStyle w:val="Caption"/>
        <w:keepNext/>
        <w:jc w:val="both"/>
        <w:rPr>
          <w:rFonts w:ascii="Gill Sans MT" w:hAnsi="Gill Sans MT" w:cs="Arial"/>
          <w:sz w:val="24"/>
          <w:szCs w:val="24"/>
        </w:rPr>
      </w:pPr>
      <w:r w:rsidRPr="00F101B7">
        <w:rPr>
          <w:rFonts w:ascii="Gill Sans MT" w:hAnsi="Gill Sans MT" w:cs="Arial"/>
          <w:sz w:val="24"/>
          <w:szCs w:val="24"/>
        </w:rPr>
        <w:t xml:space="preserve">Tabela </w:t>
      </w:r>
      <w:r w:rsidRPr="00F101B7">
        <w:rPr>
          <w:rFonts w:ascii="Gill Sans MT" w:hAnsi="Gill Sans MT" w:cs="Arial"/>
          <w:noProof/>
          <w:sz w:val="24"/>
          <w:szCs w:val="24"/>
        </w:rPr>
        <w:fldChar w:fldCharType="begin"/>
      </w:r>
      <w:r w:rsidRPr="00F101B7">
        <w:rPr>
          <w:rFonts w:ascii="Gill Sans MT" w:hAnsi="Gill Sans MT" w:cs="Arial"/>
          <w:noProof/>
          <w:sz w:val="24"/>
          <w:szCs w:val="24"/>
        </w:rPr>
        <w:instrText xml:space="preserve"> SEQ Tabela \* ARABIC </w:instrText>
      </w:r>
      <w:r w:rsidRPr="00F101B7">
        <w:rPr>
          <w:rFonts w:ascii="Gill Sans MT" w:hAnsi="Gill Sans MT" w:cs="Arial"/>
          <w:noProof/>
          <w:sz w:val="24"/>
          <w:szCs w:val="24"/>
        </w:rPr>
        <w:fldChar w:fldCharType="separate"/>
      </w:r>
      <w:r w:rsidR="00521EBA" w:rsidRPr="00F101B7">
        <w:rPr>
          <w:rFonts w:ascii="Gill Sans MT" w:hAnsi="Gill Sans MT" w:cs="Arial"/>
          <w:noProof/>
          <w:sz w:val="24"/>
          <w:szCs w:val="24"/>
        </w:rPr>
        <w:t>3</w:t>
      </w:r>
      <w:r w:rsidRPr="00F101B7">
        <w:rPr>
          <w:rFonts w:ascii="Gill Sans MT" w:hAnsi="Gill Sans MT" w:cs="Arial"/>
          <w:noProof/>
          <w:sz w:val="24"/>
          <w:szCs w:val="24"/>
        </w:rPr>
        <w:fldChar w:fldCharType="end"/>
      </w:r>
      <w:r w:rsidRPr="00F101B7">
        <w:rPr>
          <w:rFonts w:ascii="Gill Sans MT" w:hAnsi="Gill Sans MT" w:cs="Arial"/>
          <w:sz w:val="24"/>
          <w:szCs w:val="24"/>
        </w:rPr>
        <w:t>: Planifikimi i Të hyrave Vetanake</w:t>
      </w:r>
    </w:p>
    <w:p w14:paraId="237CF3F9" w14:textId="77777777" w:rsidR="00F101B7" w:rsidRPr="00F101B7" w:rsidRDefault="00F101B7" w:rsidP="005A0936">
      <w:pPr>
        <w:jc w:val="both"/>
      </w:pPr>
    </w:p>
    <w:tbl>
      <w:tblPr>
        <w:tblStyle w:val="GridTable1Light"/>
        <w:tblW w:w="0" w:type="auto"/>
        <w:tblLayout w:type="fixed"/>
        <w:tblLook w:val="0000" w:firstRow="0" w:lastRow="0" w:firstColumn="0" w:lastColumn="0" w:noHBand="0" w:noVBand="0"/>
      </w:tblPr>
      <w:tblGrid>
        <w:gridCol w:w="2666"/>
        <w:gridCol w:w="1484"/>
        <w:gridCol w:w="1576"/>
        <w:gridCol w:w="1625"/>
        <w:gridCol w:w="1546"/>
        <w:gridCol w:w="1718"/>
      </w:tblGrid>
      <w:tr w:rsidR="00CD66D1" w:rsidRPr="00F101B7" w14:paraId="6F4E5A4A" w14:textId="77777777" w:rsidTr="005A0936">
        <w:trPr>
          <w:trHeight w:val="494"/>
        </w:trPr>
        <w:tc>
          <w:tcPr>
            <w:tcW w:w="2666" w:type="dxa"/>
          </w:tcPr>
          <w:p w14:paraId="72DA2F0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Përshkrimi</w:t>
            </w:r>
          </w:p>
        </w:tc>
        <w:tc>
          <w:tcPr>
            <w:tcW w:w="1484" w:type="dxa"/>
          </w:tcPr>
          <w:p w14:paraId="374A70CA"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Realizimi 2023</w:t>
            </w:r>
          </w:p>
        </w:tc>
        <w:tc>
          <w:tcPr>
            <w:tcW w:w="1576" w:type="dxa"/>
          </w:tcPr>
          <w:p w14:paraId="3DD5C20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Planifkimi 2024 </w:t>
            </w:r>
          </w:p>
        </w:tc>
        <w:tc>
          <w:tcPr>
            <w:tcW w:w="1625" w:type="dxa"/>
          </w:tcPr>
          <w:p w14:paraId="4C81A62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Planifkimi 2025</w:t>
            </w:r>
          </w:p>
        </w:tc>
        <w:tc>
          <w:tcPr>
            <w:tcW w:w="1546" w:type="dxa"/>
          </w:tcPr>
          <w:p w14:paraId="24CF88D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Vlersimi I hershëm   2026</w:t>
            </w:r>
          </w:p>
        </w:tc>
        <w:tc>
          <w:tcPr>
            <w:tcW w:w="1718" w:type="dxa"/>
          </w:tcPr>
          <w:p w14:paraId="48C2AC0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Vlersimi I hershëm   2027</w:t>
            </w:r>
          </w:p>
        </w:tc>
      </w:tr>
      <w:tr w:rsidR="00CD66D1" w:rsidRPr="00F101B7" w14:paraId="74EA0F8F" w14:textId="77777777" w:rsidTr="005A0936">
        <w:trPr>
          <w:trHeight w:val="247"/>
        </w:trPr>
        <w:tc>
          <w:tcPr>
            <w:tcW w:w="2666" w:type="dxa"/>
          </w:tcPr>
          <w:p w14:paraId="2BEAA93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DAP</w:t>
            </w:r>
          </w:p>
        </w:tc>
        <w:tc>
          <w:tcPr>
            <w:tcW w:w="1484" w:type="dxa"/>
          </w:tcPr>
          <w:p w14:paraId="646B79C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133,122.00</w:t>
            </w:r>
          </w:p>
        </w:tc>
        <w:tc>
          <w:tcPr>
            <w:tcW w:w="1576" w:type="dxa"/>
          </w:tcPr>
          <w:p w14:paraId="0A2BA15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90,000.00</w:t>
            </w:r>
          </w:p>
        </w:tc>
        <w:tc>
          <w:tcPr>
            <w:tcW w:w="1625" w:type="dxa"/>
          </w:tcPr>
          <w:p w14:paraId="46DA06A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100,000.00 </w:t>
            </w:r>
          </w:p>
        </w:tc>
        <w:tc>
          <w:tcPr>
            <w:tcW w:w="1546" w:type="dxa"/>
          </w:tcPr>
          <w:p w14:paraId="353D683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100,000.00 </w:t>
            </w:r>
          </w:p>
        </w:tc>
        <w:tc>
          <w:tcPr>
            <w:tcW w:w="1718" w:type="dxa"/>
          </w:tcPr>
          <w:p w14:paraId="0FD4E1E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110,000.00 </w:t>
            </w:r>
          </w:p>
        </w:tc>
      </w:tr>
      <w:tr w:rsidR="00CD66D1" w:rsidRPr="00F101B7" w14:paraId="6F5539DD" w14:textId="77777777" w:rsidTr="005A0936">
        <w:trPr>
          <w:trHeight w:val="247"/>
        </w:trPr>
        <w:tc>
          <w:tcPr>
            <w:tcW w:w="2666" w:type="dxa"/>
          </w:tcPr>
          <w:p w14:paraId="5263E23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Qiraja</w:t>
            </w:r>
          </w:p>
        </w:tc>
        <w:tc>
          <w:tcPr>
            <w:tcW w:w="1484" w:type="dxa"/>
          </w:tcPr>
          <w:p w14:paraId="5CE9A51A"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78,699.55</w:t>
            </w:r>
          </w:p>
        </w:tc>
        <w:tc>
          <w:tcPr>
            <w:tcW w:w="1576" w:type="dxa"/>
          </w:tcPr>
          <w:p w14:paraId="0A6FC9D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90,000.00</w:t>
            </w:r>
          </w:p>
        </w:tc>
        <w:tc>
          <w:tcPr>
            <w:tcW w:w="1625" w:type="dxa"/>
          </w:tcPr>
          <w:p w14:paraId="7D9EE616"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130,000.00 </w:t>
            </w:r>
          </w:p>
        </w:tc>
        <w:tc>
          <w:tcPr>
            <w:tcW w:w="1546" w:type="dxa"/>
          </w:tcPr>
          <w:p w14:paraId="53EDE7E8"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150,000.00 </w:t>
            </w:r>
          </w:p>
        </w:tc>
        <w:tc>
          <w:tcPr>
            <w:tcW w:w="1718" w:type="dxa"/>
          </w:tcPr>
          <w:p w14:paraId="68E68A5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160,000.00 </w:t>
            </w:r>
          </w:p>
        </w:tc>
      </w:tr>
      <w:tr w:rsidR="00CD66D1" w:rsidRPr="00F101B7" w14:paraId="25B4C898" w14:textId="77777777" w:rsidTr="005A0936">
        <w:trPr>
          <w:trHeight w:val="494"/>
        </w:trPr>
        <w:tc>
          <w:tcPr>
            <w:tcW w:w="2666" w:type="dxa"/>
          </w:tcPr>
          <w:p w14:paraId="3399B77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zhvillimi ekonomik</w:t>
            </w:r>
          </w:p>
        </w:tc>
        <w:tc>
          <w:tcPr>
            <w:tcW w:w="1484" w:type="dxa"/>
          </w:tcPr>
          <w:p w14:paraId="2B20248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8,487.39</w:t>
            </w:r>
          </w:p>
        </w:tc>
        <w:tc>
          <w:tcPr>
            <w:tcW w:w="1576" w:type="dxa"/>
          </w:tcPr>
          <w:p w14:paraId="0B260FC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50,000.00</w:t>
            </w:r>
          </w:p>
        </w:tc>
        <w:tc>
          <w:tcPr>
            <w:tcW w:w="1625" w:type="dxa"/>
          </w:tcPr>
          <w:p w14:paraId="4E38431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70,000.00 </w:t>
            </w:r>
          </w:p>
        </w:tc>
        <w:tc>
          <w:tcPr>
            <w:tcW w:w="1546" w:type="dxa"/>
          </w:tcPr>
          <w:p w14:paraId="5F72EEF2"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75,000.00 </w:t>
            </w:r>
          </w:p>
        </w:tc>
        <w:tc>
          <w:tcPr>
            <w:tcW w:w="1718" w:type="dxa"/>
          </w:tcPr>
          <w:p w14:paraId="5745A416"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80,000.00 </w:t>
            </w:r>
          </w:p>
        </w:tc>
      </w:tr>
      <w:tr w:rsidR="00CD66D1" w:rsidRPr="00F101B7" w14:paraId="01AC38BC" w14:textId="77777777" w:rsidTr="005A0936">
        <w:trPr>
          <w:trHeight w:val="770"/>
        </w:trPr>
        <w:tc>
          <w:tcPr>
            <w:tcW w:w="2666" w:type="dxa"/>
          </w:tcPr>
          <w:p w14:paraId="2380389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Urbanizmi, planifikimi  dhe mbrojtja e mjedisit</w:t>
            </w:r>
          </w:p>
        </w:tc>
        <w:tc>
          <w:tcPr>
            <w:tcW w:w="1484" w:type="dxa"/>
          </w:tcPr>
          <w:p w14:paraId="0907329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1,803,539.71</w:t>
            </w:r>
          </w:p>
        </w:tc>
        <w:tc>
          <w:tcPr>
            <w:tcW w:w="1576" w:type="dxa"/>
          </w:tcPr>
          <w:p w14:paraId="742BFCB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860,000.00</w:t>
            </w:r>
          </w:p>
        </w:tc>
        <w:tc>
          <w:tcPr>
            <w:tcW w:w="1625" w:type="dxa"/>
          </w:tcPr>
          <w:p w14:paraId="568A744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1,650,000.00 </w:t>
            </w:r>
          </w:p>
        </w:tc>
        <w:tc>
          <w:tcPr>
            <w:tcW w:w="1546" w:type="dxa"/>
          </w:tcPr>
          <w:p w14:paraId="189BE7C5"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1,700,000.00 </w:t>
            </w:r>
          </w:p>
        </w:tc>
        <w:tc>
          <w:tcPr>
            <w:tcW w:w="1718" w:type="dxa"/>
          </w:tcPr>
          <w:p w14:paraId="30171C7A"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1,800,000.00 </w:t>
            </w:r>
          </w:p>
        </w:tc>
      </w:tr>
      <w:tr w:rsidR="00CD66D1" w:rsidRPr="00F101B7" w14:paraId="6610540B" w14:textId="77777777" w:rsidTr="005A0936">
        <w:trPr>
          <w:trHeight w:val="494"/>
        </w:trPr>
        <w:tc>
          <w:tcPr>
            <w:tcW w:w="2666" w:type="dxa"/>
          </w:tcPr>
          <w:p w14:paraId="4709318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shërbimet publike</w:t>
            </w:r>
          </w:p>
        </w:tc>
        <w:tc>
          <w:tcPr>
            <w:tcW w:w="1484" w:type="dxa"/>
          </w:tcPr>
          <w:p w14:paraId="46BEE356"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88,160.11</w:t>
            </w:r>
          </w:p>
        </w:tc>
        <w:tc>
          <w:tcPr>
            <w:tcW w:w="1576" w:type="dxa"/>
          </w:tcPr>
          <w:p w14:paraId="2424476A"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30,000.00</w:t>
            </w:r>
          </w:p>
        </w:tc>
        <w:tc>
          <w:tcPr>
            <w:tcW w:w="1625" w:type="dxa"/>
          </w:tcPr>
          <w:p w14:paraId="1ED479F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130,000.00 </w:t>
            </w:r>
          </w:p>
        </w:tc>
        <w:tc>
          <w:tcPr>
            <w:tcW w:w="1546" w:type="dxa"/>
          </w:tcPr>
          <w:p w14:paraId="5856AA2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150,000.00 </w:t>
            </w:r>
          </w:p>
        </w:tc>
        <w:tc>
          <w:tcPr>
            <w:tcW w:w="1718" w:type="dxa"/>
          </w:tcPr>
          <w:p w14:paraId="0FCA7C5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120,000.00 </w:t>
            </w:r>
          </w:p>
        </w:tc>
      </w:tr>
      <w:tr w:rsidR="00CD66D1" w:rsidRPr="00F101B7" w14:paraId="57D1ADB8" w14:textId="77777777" w:rsidTr="005A0936">
        <w:trPr>
          <w:trHeight w:val="247"/>
        </w:trPr>
        <w:tc>
          <w:tcPr>
            <w:tcW w:w="2666" w:type="dxa"/>
          </w:tcPr>
          <w:p w14:paraId="1B75064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Gjeodezia</w:t>
            </w:r>
          </w:p>
        </w:tc>
        <w:tc>
          <w:tcPr>
            <w:tcW w:w="1484" w:type="dxa"/>
          </w:tcPr>
          <w:p w14:paraId="737FD625"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394,210.33</w:t>
            </w:r>
          </w:p>
        </w:tc>
        <w:tc>
          <w:tcPr>
            <w:tcW w:w="1576" w:type="dxa"/>
          </w:tcPr>
          <w:p w14:paraId="0A47344B"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251,543.00</w:t>
            </w:r>
          </w:p>
        </w:tc>
        <w:tc>
          <w:tcPr>
            <w:tcW w:w="1625" w:type="dxa"/>
          </w:tcPr>
          <w:p w14:paraId="68ADD59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280,000.00 </w:t>
            </w:r>
          </w:p>
        </w:tc>
        <w:tc>
          <w:tcPr>
            <w:tcW w:w="1546" w:type="dxa"/>
          </w:tcPr>
          <w:p w14:paraId="6FE90D5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300,000.00 </w:t>
            </w:r>
          </w:p>
        </w:tc>
        <w:tc>
          <w:tcPr>
            <w:tcW w:w="1718" w:type="dxa"/>
          </w:tcPr>
          <w:p w14:paraId="5AB11DD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320,000.00 </w:t>
            </w:r>
          </w:p>
        </w:tc>
      </w:tr>
      <w:tr w:rsidR="00CD66D1" w:rsidRPr="00F101B7" w14:paraId="7B2AFEB5" w14:textId="77777777" w:rsidTr="005A0936">
        <w:trPr>
          <w:trHeight w:val="247"/>
        </w:trPr>
        <w:tc>
          <w:tcPr>
            <w:tcW w:w="2666" w:type="dxa"/>
          </w:tcPr>
          <w:p w14:paraId="2202610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e  kultures</w:t>
            </w:r>
          </w:p>
        </w:tc>
        <w:tc>
          <w:tcPr>
            <w:tcW w:w="1484" w:type="dxa"/>
          </w:tcPr>
          <w:p w14:paraId="50514D0B"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14,936.10</w:t>
            </w:r>
          </w:p>
        </w:tc>
        <w:tc>
          <w:tcPr>
            <w:tcW w:w="1576" w:type="dxa"/>
          </w:tcPr>
          <w:p w14:paraId="5A05705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10,000.00</w:t>
            </w:r>
          </w:p>
        </w:tc>
        <w:tc>
          <w:tcPr>
            <w:tcW w:w="1625" w:type="dxa"/>
          </w:tcPr>
          <w:p w14:paraId="1DB4AA08"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20,000.00 </w:t>
            </w:r>
          </w:p>
        </w:tc>
        <w:tc>
          <w:tcPr>
            <w:tcW w:w="1546" w:type="dxa"/>
          </w:tcPr>
          <w:p w14:paraId="36EBAD4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22,000.00 </w:t>
            </w:r>
          </w:p>
        </w:tc>
        <w:tc>
          <w:tcPr>
            <w:tcW w:w="1718" w:type="dxa"/>
          </w:tcPr>
          <w:p w14:paraId="0A6260D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23,000.00 </w:t>
            </w:r>
          </w:p>
        </w:tc>
      </w:tr>
      <w:tr w:rsidR="00CD66D1" w:rsidRPr="00F101B7" w14:paraId="145B543B" w14:textId="77777777" w:rsidTr="005A0936">
        <w:trPr>
          <w:trHeight w:val="247"/>
        </w:trPr>
        <w:tc>
          <w:tcPr>
            <w:tcW w:w="2666" w:type="dxa"/>
          </w:tcPr>
          <w:p w14:paraId="3B7A72B2"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Te hyrat e Teatrit</w:t>
            </w:r>
          </w:p>
        </w:tc>
        <w:tc>
          <w:tcPr>
            <w:tcW w:w="1484" w:type="dxa"/>
          </w:tcPr>
          <w:p w14:paraId="638EE3C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576" w:type="dxa"/>
          </w:tcPr>
          <w:p w14:paraId="7BC4AC8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431B4DB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10,000.00 </w:t>
            </w:r>
          </w:p>
        </w:tc>
        <w:tc>
          <w:tcPr>
            <w:tcW w:w="1546" w:type="dxa"/>
          </w:tcPr>
          <w:p w14:paraId="098273BA"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10,000.00 </w:t>
            </w:r>
          </w:p>
        </w:tc>
        <w:tc>
          <w:tcPr>
            <w:tcW w:w="1718" w:type="dxa"/>
          </w:tcPr>
          <w:p w14:paraId="6C9E6A2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10,000.00 </w:t>
            </w:r>
          </w:p>
        </w:tc>
      </w:tr>
      <w:tr w:rsidR="00CD66D1" w:rsidRPr="00F101B7" w14:paraId="0CE144AA" w14:textId="77777777" w:rsidTr="005A0936">
        <w:trPr>
          <w:trHeight w:val="494"/>
        </w:trPr>
        <w:tc>
          <w:tcPr>
            <w:tcW w:w="2666" w:type="dxa"/>
          </w:tcPr>
          <w:p w14:paraId="0EBB0AD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regjistrimi I automjeteve</w:t>
            </w:r>
          </w:p>
        </w:tc>
        <w:tc>
          <w:tcPr>
            <w:tcW w:w="1484" w:type="dxa"/>
          </w:tcPr>
          <w:p w14:paraId="389C994D"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248,171.00</w:t>
            </w:r>
          </w:p>
        </w:tc>
        <w:tc>
          <w:tcPr>
            <w:tcW w:w="1576" w:type="dxa"/>
          </w:tcPr>
          <w:p w14:paraId="6AB1F0B8"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220,000.00</w:t>
            </w:r>
          </w:p>
        </w:tc>
        <w:tc>
          <w:tcPr>
            <w:tcW w:w="1625" w:type="dxa"/>
          </w:tcPr>
          <w:p w14:paraId="476CA33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280,000.00 </w:t>
            </w:r>
          </w:p>
        </w:tc>
        <w:tc>
          <w:tcPr>
            <w:tcW w:w="1546" w:type="dxa"/>
          </w:tcPr>
          <w:p w14:paraId="2DBDCBF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300,000.00 </w:t>
            </w:r>
          </w:p>
        </w:tc>
        <w:tc>
          <w:tcPr>
            <w:tcW w:w="1718" w:type="dxa"/>
          </w:tcPr>
          <w:p w14:paraId="6547C1C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310,000.00 </w:t>
            </w:r>
          </w:p>
        </w:tc>
      </w:tr>
      <w:tr w:rsidR="00CD66D1" w:rsidRPr="00F101B7" w14:paraId="3444EB39" w14:textId="77777777" w:rsidTr="005A0936">
        <w:trPr>
          <w:trHeight w:val="247"/>
        </w:trPr>
        <w:tc>
          <w:tcPr>
            <w:tcW w:w="2666" w:type="dxa"/>
          </w:tcPr>
          <w:p w14:paraId="3913D3A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tatimi në Pronë</w:t>
            </w:r>
          </w:p>
        </w:tc>
        <w:tc>
          <w:tcPr>
            <w:tcW w:w="1484" w:type="dxa"/>
          </w:tcPr>
          <w:p w14:paraId="48AC43E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3,088,495.14</w:t>
            </w:r>
          </w:p>
        </w:tc>
        <w:tc>
          <w:tcPr>
            <w:tcW w:w="1576" w:type="dxa"/>
          </w:tcPr>
          <w:p w14:paraId="13B4D2C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3,041,965.00</w:t>
            </w:r>
          </w:p>
        </w:tc>
        <w:tc>
          <w:tcPr>
            <w:tcW w:w="1625" w:type="dxa"/>
          </w:tcPr>
          <w:p w14:paraId="1B06CD1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2,282,571.00 </w:t>
            </w:r>
          </w:p>
        </w:tc>
        <w:tc>
          <w:tcPr>
            <w:tcW w:w="1546" w:type="dxa"/>
          </w:tcPr>
          <w:p w14:paraId="6EF60EE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2,504,879.00 </w:t>
            </w:r>
          </w:p>
        </w:tc>
        <w:tc>
          <w:tcPr>
            <w:tcW w:w="1718" w:type="dxa"/>
          </w:tcPr>
          <w:p w14:paraId="70A63B7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2,686,482.00 </w:t>
            </w:r>
          </w:p>
        </w:tc>
      </w:tr>
      <w:tr w:rsidR="00CD66D1" w:rsidRPr="00F101B7" w14:paraId="5C8A6A7E" w14:textId="77777777" w:rsidTr="005A0936">
        <w:trPr>
          <w:trHeight w:val="247"/>
        </w:trPr>
        <w:tc>
          <w:tcPr>
            <w:tcW w:w="2666" w:type="dxa"/>
          </w:tcPr>
          <w:p w14:paraId="5300C83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Tatimi në tokë</w:t>
            </w:r>
          </w:p>
        </w:tc>
        <w:tc>
          <w:tcPr>
            <w:tcW w:w="1484" w:type="dxa"/>
          </w:tcPr>
          <w:p w14:paraId="600CDB8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576" w:type="dxa"/>
          </w:tcPr>
          <w:p w14:paraId="684E170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16D5D9E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490,253.00 </w:t>
            </w:r>
          </w:p>
        </w:tc>
        <w:tc>
          <w:tcPr>
            <w:tcW w:w="1546" w:type="dxa"/>
          </w:tcPr>
          <w:p w14:paraId="251570E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573,396.00 </w:t>
            </w:r>
          </w:p>
        </w:tc>
        <w:tc>
          <w:tcPr>
            <w:tcW w:w="1718" w:type="dxa"/>
          </w:tcPr>
          <w:p w14:paraId="429801D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693,809.00 </w:t>
            </w:r>
          </w:p>
        </w:tc>
      </w:tr>
      <w:tr w:rsidR="00CD66D1" w:rsidRPr="00F101B7" w14:paraId="02C4FC8E" w14:textId="77777777" w:rsidTr="005A0936">
        <w:trPr>
          <w:trHeight w:val="247"/>
        </w:trPr>
        <w:tc>
          <w:tcPr>
            <w:tcW w:w="2666" w:type="dxa"/>
          </w:tcPr>
          <w:p w14:paraId="45244D1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e bujqesise</w:t>
            </w:r>
          </w:p>
        </w:tc>
        <w:tc>
          <w:tcPr>
            <w:tcW w:w="1484" w:type="dxa"/>
          </w:tcPr>
          <w:p w14:paraId="1CAF86F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64,261.30</w:t>
            </w:r>
          </w:p>
        </w:tc>
        <w:tc>
          <w:tcPr>
            <w:tcW w:w="1576" w:type="dxa"/>
          </w:tcPr>
          <w:p w14:paraId="14D8758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15,000.00</w:t>
            </w:r>
          </w:p>
        </w:tc>
        <w:tc>
          <w:tcPr>
            <w:tcW w:w="1625" w:type="dxa"/>
          </w:tcPr>
          <w:p w14:paraId="4F20F1A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75,000.00 </w:t>
            </w:r>
          </w:p>
        </w:tc>
        <w:tc>
          <w:tcPr>
            <w:tcW w:w="1546" w:type="dxa"/>
          </w:tcPr>
          <w:p w14:paraId="3DE2EC42"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65,000.00 </w:t>
            </w:r>
          </w:p>
        </w:tc>
        <w:tc>
          <w:tcPr>
            <w:tcW w:w="1718" w:type="dxa"/>
          </w:tcPr>
          <w:p w14:paraId="458E64F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70,000.00 </w:t>
            </w:r>
          </w:p>
        </w:tc>
      </w:tr>
      <w:tr w:rsidR="00CD66D1" w:rsidRPr="00F101B7" w14:paraId="0A17735B" w14:textId="77777777" w:rsidTr="005A0936">
        <w:trPr>
          <w:trHeight w:val="247"/>
        </w:trPr>
        <w:tc>
          <w:tcPr>
            <w:tcW w:w="2666" w:type="dxa"/>
          </w:tcPr>
          <w:p w14:paraId="5A19815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Arsimi</w:t>
            </w:r>
          </w:p>
        </w:tc>
        <w:tc>
          <w:tcPr>
            <w:tcW w:w="1484" w:type="dxa"/>
          </w:tcPr>
          <w:p w14:paraId="1F84CC5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234,975.85</w:t>
            </w:r>
          </w:p>
        </w:tc>
        <w:tc>
          <w:tcPr>
            <w:tcW w:w="1576" w:type="dxa"/>
          </w:tcPr>
          <w:p w14:paraId="449F0FC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230,000.00</w:t>
            </w:r>
          </w:p>
        </w:tc>
        <w:tc>
          <w:tcPr>
            <w:tcW w:w="1625" w:type="dxa"/>
          </w:tcPr>
          <w:p w14:paraId="252C07CD"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340,000.00 </w:t>
            </w:r>
          </w:p>
        </w:tc>
        <w:tc>
          <w:tcPr>
            <w:tcW w:w="1546" w:type="dxa"/>
          </w:tcPr>
          <w:p w14:paraId="25340F2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350,000.00 </w:t>
            </w:r>
          </w:p>
        </w:tc>
        <w:tc>
          <w:tcPr>
            <w:tcW w:w="1718" w:type="dxa"/>
          </w:tcPr>
          <w:p w14:paraId="5936102D"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380,000.00 </w:t>
            </w:r>
          </w:p>
        </w:tc>
      </w:tr>
      <w:tr w:rsidR="00CD66D1" w:rsidRPr="00F101B7" w14:paraId="5F222EE2" w14:textId="77777777" w:rsidTr="005A0936">
        <w:trPr>
          <w:trHeight w:val="247"/>
        </w:trPr>
        <w:tc>
          <w:tcPr>
            <w:tcW w:w="2666" w:type="dxa"/>
          </w:tcPr>
          <w:p w14:paraId="40B117D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Shëndetsia</w:t>
            </w:r>
          </w:p>
        </w:tc>
        <w:tc>
          <w:tcPr>
            <w:tcW w:w="1484" w:type="dxa"/>
          </w:tcPr>
          <w:p w14:paraId="64EC6C45"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160,992.50</w:t>
            </w:r>
          </w:p>
        </w:tc>
        <w:tc>
          <w:tcPr>
            <w:tcW w:w="1576" w:type="dxa"/>
          </w:tcPr>
          <w:p w14:paraId="5D0272C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120,000.00</w:t>
            </w:r>
          </w:p>
        </w:tc>
        <w:tc>
          <w:tcPr>
            <w:tcW w:w="1625" w:type="dxa"/>
          </w:tcPr>
          <w:p w14:paraId="41F907D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200,000.00 </w:t>
            </w:r>
          </w:p>
        </w:tc>
        <w:tc>
          <w:tcPr>
            <w:tcW w:w="1546" w:type="dxa"/>
          </w:tcPr>
          <w:p w14:paraId="09AF9A8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210,000.00 </w:t>
            </w:r>
          </w:p>
        </w:tc>
        <w:tc>
          <w:tcPr>
            <w:tcW w:w="1718" w:type="dxa"/>
          </w:tcPr>
          <w:p w14:paraId="30C70BF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220,000.00 </w:t>
            </w:r>
          </w:p>
        </w:tc>
      </w:tr>
      <w:tr w:rsidR="00CD66D1" w:rsidRPr="00F101B7" w14:paraId="6CED8FB4" w14:textId="77777777" w:rsidTr="005A0936">
        <w:trPr>
          <w:trHeight w:val="247"/>
        </w:trPr>
        <w:tc>
          <w:tcPr>
            <w:tcW w:w="2666" w:type="dxa"/>
          </w:tcPr>
          <w:p w14:paraId="3D6D8A7D"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e QPS</w:t>
            </w:r>
          </w:p>
        </w:tc>
        <w:tc>
          <w:tcPr>
            <w:tcW w:w="1484" w:type="dxa"/>
          </w:tcPr>
          <w:p w14:paraId="2E66B6F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55</w:t>
            </w:r>
          </w:p>
        </w:tc>
        <w:tc>
          <w:tcPr>
            <w:tcW w:w="1576" w:type="dxa"/>
          </w:tcPr>
          <w:p w14:paraId="3585647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596B068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50.00 </w:t>
            </w:r>
          </w:p>
        </w:tc>
        <w:tc>
          <w:tcPr>
            <w:tcW w:w="1546" w:type="dxa"/>
          </w:tcPr>
          <w:p w14:paraId="79E78F0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50.00 </w:t>
            </w:r>
          </w:p>
        </w:tc>
        <w:tc>
          <w:tcPr>
            <w:tcW w:w="1718" w:type="dxa"/>
          </w:tcPr>
          <w:p w14:paraId="43674C7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50.00 </w:t>
            </w:r>
          </w:p>
        </w:tc>
      </w:tr>
      <w:tr w:rsidR="00CD66D1" w:rsidRPr="00F101B7" w14:paraId="1D624ED5" w14:textId="77777777" w:rsidTr="005A0936">
        <w:trPr>
          <w:trHeight w:val="247"/>
        </w:trPr>
        <w:tc>
          <w:tcPr>
            <w:tcW w:w="2666" w:type="dxa"/>
          </w:tcPr>
          <w:p w14:paraId="70AECCB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nga inspekcioni</w:t>
            </w:r>
          </w:p>
        </w:tc>
        <w:tc>
          <w:tcPr>
            <w:tcW w:w="1484" w:type="dxa"/>
          </w:tcPr>
          <w:p w14:paraId="7CF1AC0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29,703.30</w:t>
            </w:r>
          </w:p>
        </w:tc>
        <w:tc>
          <w:tcPr>
            <w:tcW w:w="1576" w:type="dxa"/>
          </w:tcPr>
          <w:p w14:paraId="5E607C8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30,000.00</w:t>
            </w:r>
          </w:p>
        </w:tc>
        <w:tc>
          <w:tcPr>
            <w:tcW w:w="1625" w:type="dxa"/>
          </w:tcPr>
          <w:p w14:paraId="3695281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79,346.00 </w:t>
            </w:r>
          </w:p>
        </w:tc>
        <w:tc>
          <w:tcPr>
            <w:tcW w:w="1546" w:type="dxa"/>
          </w:tcPr>
          <w:p w14:paraId="1330FD2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100,565.00 </w:t>
            </w:r>
          </w:p>
        </w:tc>
        <w:tc>
          <w:tcPr>
            <w:tcW w:w="1718" w:type="dxa"/>
          </w:tcPr>
          <w:p w14:paraId="596BF35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106,197.00 </w:t>
            </w:r>
          </w:p>
        </w:tc>
      </w:tr>
      <w:tr w:rsidR="00CD66D1" w:rsidRPr="00F101B7" w14:paraId="6545BB3C" w14:textId="77777777" w:rsidTr="005A0936">
        <w:trPr>
          <w:trHeight w:val="247"/>
        </w:trPr>
        <w:tc>
          <w:tcPr>
            <w:tcW w:w="2666" w:type="dxa"/>
          </w:tcPr>
          <w:p w14:paraId="5F77042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Kthim I mjeteve</w:t>
            </w:r>
          </w:p>
        </w:tc>
        <w:tc>
          <w:tcPr>
            <w:tcW w:w="1484" w:type="dxa"/>
          </w:tcPr>
          <w:p w14:paraId="73E6ACD8"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311,412.86</w:t>
            </w:r>
          </w:p>
        </w:tc>
        <w:tc>
          <w:tcPr>
            <w:tcW w:w="1576" w:type="dxa"/>
          </w:tcPr>
          <w:p w14:paraId="7381DD8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581C0551"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546" w:type="dxa"/>
          </w:tcPr>
          <w:p w14:paraId="4604D1B6"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718" w:type="dxa"/>
          </w:tcPr>
          <w:p w14:paraId="41EE126D"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r>
      <w:tr w:rsidR="00CD66D1" w:rsidRPr="00F101B7" w14:paraId="5E5A29BF" w14:textId="77777777" w:rsidTr="005A0936">
        <w:trPr>
          <w:trHeight w:val="247"/>
        </w:trPr>
        <w:tc>
          <w:tcPr>
            <w:tcW w:w="2666" w:type="dxa"/>
          </w:tcPr>
          <w:p w14:paraId="3F2CCC42"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komunale direkte</w:t>
            </w:r>
          </w:p>
        </w:tc>
        <w:tc>
          <w:tcPr>
            <w:tcW w:w="1484" w:type="dxa"/>
          </w:tcPr>
          <w:p w14:paraId="34A4C330"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 xml:space="preserve">  6,659,222.14 </w:t>
            </w:r>
          </w:p>
        </w:tc>
        <w:tc>
          <w:tcPr>
            <w:tcW w:w="1576" w:type="dxa"/>
          </w:tcPr>
          <w:p w14:paraId="2FE0DFA8"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 xml:space="preserve">    5,038,508.00 </w:t>
            </w:r>
          </w:p>
        </w:tc>
        <w:tc>
          <w:tcPr>
            <w:tcW w:w="1625" w:type="dxa"/>
          </w:tcPr>
          <w:p w14:paraId="60F0F3FD"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 xml:space="preserve">    6,137,220.00 </w:t>
            </w:r>
          </w:p>
        </w:tc>
        <w:tc>
          <w:tcPr>
            <w:tcW w:w="1546" w:type="dxa"/>
          </w:tcPr>
          <w:p w14:paraId="16CD2773"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 xml:space="preserve">   6,610,890.00 </w:t>
            </w:r>
          </w:p>
        </w:tc>
        <w:tc>
          <w:tcPr>
            <w:tcW w:w="1718" w:type="dxa"/>
          </w:tcPr>
          <w:p w14:paraId="576F27E4"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 xml:space="preserve">      7,089,538.00 </w:t>
            </w:r>
          </w:p>
        </w:tc>
      </w:tr>
      <w:tr w:rsidR="00CD66D1" w:rsidRPr="00F101B7" w14:paraId="7AB57EA8" w14:textId="77777777" w:rsidTr="005A0936">
        <w:trPr>
          <w:trHeight w:val="247"/>
        </w:trPr>
        <w:tc>
          <w:tcPr>
            <w:tcW w:w="2666" w:type="dxa"/>
          </w:tcPr>
          <w:p w14:paraId="44006F02"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Gjobat në trafik </w:t>
            </w:r>
          </w:p>
        </w:tc>
        <w:tc>
          <w:tcPr>
            <w:tcW w:w="1484" w:type="dxa"/>
          </w:tcPr>
          <w:p w14:paraId="5FAF8BC6"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721,064.73</w:t>
            </w:r>
          </w:p>
        </w:tc>
        <w:tc>
          <w:tcPr>
            <w:tcW w:w="1576" w:type="dxa"/>
          </w:tcPr>
          <w:p w14:paraId="6C9201EB"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38609027"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546" w:type="dxa"/>
          </w:tcPr>
          <w:p w14:paraId="6B8704B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718" w:type="dxa"/>
          </w:tcPr>
          <w:p w14:paraId="35CC53B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r>
      <w:tr w:rsidR="00CD66D1" w:rsidRPr="00F101B7" w14:paraId="1A3EC0D6" w14:textId="77777777" w:rsidTr="005A0936">
        <w:trPr>
          <w:trHeight w:val="247"/>
        </w:trPr>
        <w:tc>
          <w:tcPr>
            <w:tcW w:w="2666" w:type="dxa"/>
          </w:tcPr>
          <w:p w14:paraId="1FC8DCA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Gjobat e gjykatave</w:t>
            </w:r>
          </w:p>
        </w:tc>
        <w:tc>
          <w:tcPr>
            <w:tcW w:w="1484" w:type="dxa"/>
          </w:tcPr>
          <w:p w14:paraId="77C6DD8B"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80,740.00</w:t>
            </w:r>
          </w:p>
        </w:tc>
        <w:tc>
          <w:tcPr>
            <w:tcW w:w="1576" w:type="dxa"/>
          </w:tcPr>
          <w:p w14:paraId="232E11A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396762A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546" w:type="dxa"/>
          </w:tcPr>
          <w:p w14:paraId="4E412CC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718" w:type="dxa"/>
          </w:tcPr>
          <w:p w14:paraId="355F0B3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r>
      <w:tr w:rsidR="00CD66D1" w:rsidRPr="00F101B7" w14:paraId="0C4433E5" w14:textId="77777777" w:rsidTr="005A0936">
        <w:trPr>
          <w:trHeight w:val="247"/>
        </w:trPr>
        <w:tc>
          <w:tcPr>
            <w:tcW w:w="2666" w:type="dxa"/>
          </w:tcPr>
          <w:p w14:paraId="74788285"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e bujqesis-A.P.K</w:t>
            </w:r>
          </w:p>
        </w:tc>
        <w:tc>
          <w:tcPr>
            <w:tcW w:w="1484" w:type="dxa"/>
          </w:tcPr>
          <w:p w14:paraId="4E340BAC"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8,798.86</w:t>
            </w:r>
          </w:p>
        </w:tc>
        <w:tc>
          <w:tcPr>
            <w:tcW w:w="1576" w:type="dxa"/>
          </w:tcPr>
          <w:p w14:paraId="3DB099E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625" w:type="dxa"/>
          </w:tcPr>
          <w:p w14:paraId="3B0E0E23"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546" w:type="dxa"/>
          </w:tcPr>
          <w:p w14:paraId="254123EA"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c>
          <w:tcPr>
            <w:tcW w:w="1718" w:type="dxa"/>
          </w:tcPr>
          <w:p w14:paraId="4F0BA19F"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p>
        </w:tc>
      </w:tr>
      <w:tr w:rsidR="00CD66D1" w:rsidRPr="00F101B7" w14:paraId="3744F481" w14:textId="77777777" w:rsidTr="005A0936">
        <w:trPr>
          <w:trHeight w:val="247"/>
        </w:trPr>
        <w:tc>
          <w:tcPr>
            <w:tcW w:w="2666" w:type="dxa"/>
          </w:tcPr>
          <w:p w14:paraId="2F879795"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komunale indirekte</w:t>
            </w:r>
          </w:p>
        </w:tc>
        <w:tc>
          <w:tcPr>
            <w:tcW w:w="1484" w:type="dxa"/>
          </w:tcPr>
          <w:p w14:paraId="7FCEFC3A"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 xml:space="preserve">     810,603.59 </w:t>
            </w:r>
          </w:p>
        </w:tc>
        <w:tc>
          <w:tcPr>
            <w:tcW w:w="1576" w:type="dxa"/>
          </w:tcPr>
          <w:p w14:paraId="42AF39C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   </w:t>
            </w:r>
          </w:p>
        </w:tc>
        <w:tc>
          <w:tcPr>
            <w:tcW w:w="1625" w:type="dxa"/>
          </w:tcPr>
          <w:p w14:paraId="57475E2E"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   </w:t>
            </w:r>
          </w:p>
        </w:tc>
        <w:tc>
          <w:tcPr>
            <w:tcW w:w="1546" w:type="dxa"/>
          </w:tcPr>
          <w:p w14:paraId="67F4E5F9"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   </w:t>
            </w:r>
          </w:p>
        </w:tc>
        <w:tc>
          <w:tcPr>
            <w:tcW w:w="1718" w:type="dxa"/>
          </w:tcPr>
          <w:p w14:paraId="39276470"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 xml:space="preserve">                      -   </w:t>
            </w:r>
          </w:p>
        </w:tc>
      </w:tr>
      <w:tr w:rsidR="00CD66D1" w:rsidRPr="00CD66D1" w14:paraId="0C535514" w14:textId="77777777" w:rsidTr="005A0936">
        <w:trPr>
          <w:trHeight w:val="494"/>
        </w:trPr>
        <w:tc>
          <w:tcPr>
            <w:tcW w:w="2666" w:type="dxa"/>
          </w:tcPr>
          <w:p w14:paraId="6B64CE34" w14:textId="77777777" w:rsidR="00CD66D1" w:rsidRPr="00F101B7" w:rsidRDefault="00CD66D1" w:rsidP="005A0936">
            <w:pPr>
              <w:autoSpaceDE w:val="0"/>
              <w:autoSpaceDN w:val="0"/>
              <w:adjustRightInd w:val="0"/>
              <w:jc w:val="both"/>
              <w:rPr>
                <w:rFonts w:ascii="Arial" w:eastAsiaTheme="minorHAnsi" w:hAnsi="Arial" w:cs="Arial"/>
                <w:color w:val="000000"/>
                <w:sz w:val="18"/>
                <w:szCs w:val="18"/>
                <w:lang w:val="en-US"/>
              </w:rPr>
            </w:pPr>
            <w:r w:rsidRPr="00F101B7">
              <w:rPr>
                <w:rFonts w:ascii="Arial" w:eastAsiaTheme="minorHAnsi" w:hAnsi="Arial" w:cs="Arial"/>
                <w:color w:val="000000"/>
                <w:sz w:val="18"/>
                <w:szCs w:val="18"/>
                <w:lang w:val="en-US"/>
              </w:rPr>
              <w:t>Të hyrat komunale direkte dhe indirekte</w:t>
            </w:r>
          </w:p>
        </w:tc>
        <w:tc>
          <w:tcPr>
            <w:tcW w:w="1484" w:type="dxa"/>
          </w:tcPr>
          <w:p w14:paraId="15479CD3"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7,469,825.73</w:t>
            </w:r>
          </w:p>
        </w:tc>
        <w:tc>
          <w:tcPr>
            <w:tcW w:w="1576" w:type="dxa"/>
          </w:tcPr>
          <w:p w14:paraId="77580EE9"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5,038,508.00</w:t>
            </w:r>
          </w:p>
        </w:tc>
        <w:tc>
          <w:tcPr>
            <w:tcW w:w="1625" w:type="dxa"/>
          </w:tcPr>
          <w:p w14:paraId="0840ECB2"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6,137,220.00</w:t>
            </w:r>
          </w:p>
        </w:tc>
        <w:tc>
          <w:tcPr>
            <w:tcW w:w="1546" w:type="dxa"/>
          </w:tcPr>
          <w:p w14:paraId="3DC51971"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6,610,890.00</w:t>
            </w:r>
          </w:p>
        </w:tc>
        <w:tc>
          <w:tcPr>
            <w:tcW w:w="1718" w:type="dxa"/>
          </w:tcPr>
          <w:p w14:paraId="4D6DE768" w14:textId="77777777" w:rsidR="00CD66D1" w:rsidRPr="00F101B7" w:rsidRDefault="00CD66D1" w:rsidP="005A0936">
            <w:pPr>
              <w:autoSpaceDE w:val="0"/>
              <w:autoSpaceDN w:val="0"/>
              <w:adjustRightInd w:val="0"/>
              <w:jc w:val="both"/>
              <w:rPr>
                <w:rFonts w:ascii="Arial" w:eastAsiaTheme="minorHAnsi" w:hAnsi="Arial" w:cs="Arial"/>
                <w:b/>
                <w:bCs/>
                <w:color w:val="000000"/>
                <w:sz w:val="18"/>
                <w:szCs w:val="18"/>
                <w:lang w:val="en-US"/>
              </w:rPr>
            </w:pPr>
            <w:r w:rsidRPr="00F101B7">
              <w:rPr>
                <w:rFonts w:ascii="Arial" w:eastAsiaTheme="minorHAnsi" w:hAnsi="Arial" w:cs="Arial"/>
                <w:b/>
                <w:bCs/>
                <w:color w:val="000000"/>
                <w:sz w:val="18"/>
                <w:szCs w:val="18"/>
                <w:lang w:val="en-US"/>
              </w:rPr>
              <w:t>7,089,538.00</w:t>
            </w:r>
          </w:p>
        </w:tc>
      </w:tr>
    </w:tbl>
    <w:p w14:paraId="188D639F" w14:textId="77777777" w:rsidR="001243EC" w:rsidRPr="00CD4C8D" w:rsidRDefault="001243EC" w:rsidP="005A0936">
      <w:pPr>
        <w:jc w:val="both"/>
        <w:rPr>
          <w:rFonts w:cs="Segoe UI"/>
          <w:b/>
          <w:highlight w:val="yellow"/>
        </w:rPr>
      </w:pPr>
    </w:p>
    <w:p w14:paraId="45A8F9DD" w14:textId="77777777" w:rsidR="00BC48FC" w:rsidRPr="00CD4C8D" w:rsidRDefault="00BC48FC" w:rsidP="005A0936">
      <w:pPr>
        <w:jc w:val="both"/>
        <w:rPr>
          <w:rFonts w:cs="Segoe UI"/>
          <w:b/>
          <w:highlight w:val="yellow"/>
        </w:rPr>
      </w:pPr>
    </w:p>
    <w:p w14:paraId="7E8661BB" w14:textId="77777777" w:rsidR="00BC48FC" w:rsidRPr="00CD4C8D" w:rsidRDefault="00BC48FC" w:rsidP="005A0936">
      <w:pPr>
        <w:jc w:val="both"/>
        <w:rPr>
          <w:rFonts w:cs="Segoe UI"/>
          <w:b/>
          <w:highlight w:val="yellow"/>
        </w:rPr>
      </w:pPr>
    </w:p>
    <w:p w14:paraId="046049F5" w14:textId="77777777" w:rsidR="00BC48FC" w:rsidRPr="00CD4C8D" w:rsidRDefault="00BC48FC" w:rsidP="005A0936">
      <w:pPr>
        <w:jc w:val="both"/>
        <w:rPr>
          <w:rFonts w:cs="Segoe UI"/>
          <w:b/>
          <w:highlight w:val="yellow"/>
        </w:rPr>
      </w:pPr>
    </w:p>
    <w:p w14:paraId="7D01FBC4" w14:textId="77777777" w:rsidR="00BC48FC" w:rsidRPr="00CD4C8D" w:rsidRDefault="00BC48FC" w:rsidP="005A0936">
      <w:pPr>
        <w:jc w:val="both"/>
        <w:rPr>
          <w:rFonts w:cs="Segoe UI"/>
          <w:b/>
          <w:highlight w:val="yellow"/>
        </w:rPr>
      </w:pPr>
    </w:p>
    <w:p w14:paraId="50247E25" w14:textId="1817BB84" w:rsidR="00BC48FC" w:rsidRPr="00CD4C8D" w:rsidRDefault="001C2FDB" w:rsidP="005A0936">
      <w:pPr>
        <w:jc w:val="both"/>
        <w:rPr>
          <w:rFonts w:cs="Segoe UI"/>
          <w:b/>
          <w:highlight w:val="yellow"/>
        </w:rPr>
      </w:pPr>
      <w:r>
        <w:rPr>
          <w:noProof/>
          <w:lang w:val="en-US"/>
        </w:rPr>
        <w:lastRenderedPageBreak/>
        <w:drawing>
          <wp:inline distT="0" distB="0" distL="0" distR="0" wp14:anchorId="618163FC" wp14:editId="1EC38AA1">
            <wp:extent cx="6858000" cy="2536190"/>
            <wp:effectExtent l="0" t="0" r="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0839AB" w14:textId="3215F83B" w:rsidR="00BC48FC" w:rsidRPr="00CD4C8D" w:rsidRDefault="00BC48FC" w:rsidP="005A0936">
      <w:pPr>
        <w:jc w:val="both"/>
        <w:rPr>
          <w:rFonts w:cs="Segoe UI"/>
          <w:b/>
          <w:highlight w:val="yellow"/>
        </w:rPr>
      </w:pPr>
    </w:p>
    <w:p w14:paraId="0D992200" w14:textId="77777777" w:rsidR="00130130" w:rsidRPr="00130130" w:rsidRDefault="00130130" w:rsidP="005A0936">
      <w:pPr>
        <w:jc w:val="both"/>
        <w:rPr>
          <w:highlight w:val="yellow"/>
        </w:rPr>
      </w:pPr>
    </w:p>
    <w:p w14:paraId="46BA1B6A" w14:textId="77777777" w:rsidR="00E21F60" w:rsidRPr="00CD4C8D" w:rsidRDefault="00E21F60" w:rsidP="005A0936">
      <w:pPr>
        <w:jc w:val="both"/>
        <w:rPr>
          <w:highlight w:val="yellow"/>
        </w:rPr>
      </w:pPr>
    </w:p>
    <w:p w14:paraId="6CBA7AEF" w14:textId="08BCDC48" w:rsidR="00E21F60" w:rsidRPr="00F101B7" w:rsidRDefault="00E21F60" w:rsidP="005A0936">
      <w:pPr>
        <w:jc w:val="both"/>
        <w:rPr>
          <w:rFonts w:ascii="Gill Sans MT" w:hAnsi="Gill Sans MT" w:cs="Arial"/>
          <w:sz w:val="24"/>
          <w:szCs w:val="24"/>
        </w:rPr>
      </w:pPr>
      <w:r w:rsidRPr="00F101B7">
        <w:rPr>
          <w:rFonts w:ascii="Arial" w:hAnsi="Arial" w:cs="Arial"/>
          <w:b/>
          <w:sz w:val="24"/>
          <w:szCs w:val="24"/>
        </w:rPr>
        <w:t xml:space="preserve">3.3 </w:t>
      </w:r>
      <w:r w:rsidRPr="00F101B7">
        <w:rPr>
          <w:rFonts w:ascii="Gill Sans MT" w:hAnsi="Gill Sans MT" w:cs="Arial"/>
          <w:b/>
          <w:sz w:val="24"/>
          <w:szCs w:val="24"/>
        </w:rPr>
        <w:t xml:space="preserve">Donatorët e jashtëm (ndërkombëtarë) dhe </w:t>
      </w:r>
      <w:r w:rsidR="00432C81" w:rsidRPr="00F101B7">
        <w:rPr>
          <w:rFonts w:ascii="Gill Sans MT" w:hAnsi="Gill Sans MT" w:cs="Arial"/>
          <w:b/>
          <w:sz w:val="24"/>
          <w:szCs w:val="24"/>
        </w:rPr>
        <w:t xml:space="preserve">të </w:t>
      </w:r>
      <w:r w:rsidRPr="00F101B7">
        <w:rPr>
          <w:rFonts w:ascii="Gill Sans MT" w:hAnsi="Gill Sans MT" w:cs="Arial"/>
          <w:b/>
          <w:sz w:val="24"/>
          <w:szCs w:val="24"/>
        </w:rPr>
        <w:t xml:space="preserve">brendshëm </w:t>
      </w:r>
      <w:r w:rsidRPr="00F101B7">
        <w:rPr>
          <w:rFonts w:ascii="Gill Sans MT" w:hAnsi="Gill Sans MT" w:cs="Arial"/>
          <w:sz w:val="24"/>
          <w:szCs w:val="24"/>
        </w:rPr>
        <w:t>Vlera totale e financimit të donatorëve të jashtëm, dhe participimet nga qytetarët kryesisht, në realizimin e projekteve të ndrysh</w:t>
      </w:r>
      <w:r w:rsidR="003B1223" w:rsidRPr="00F101B7">
        <w:rPr>
          <w:rFonts w:ascii="Gill Sans MT" w:hAnsi="Gill Sans MT" w:cs="Arial"/>
          <w:sz w:val="24"/>
          <w:szCs w:val="24"/>
        </w:rPr>
        <w:t>me për Komunën, gjatë vitit 202</w:t>
      </w:r>
      <w:r w:rsidR="006C295F" w:rsidRPr="00F101B7">
        <w:rPr>
          <w:rFonts w:ascii="Gill Sans MT" w:hAnsi="Gill Sans MT" w:cs="Arial"/>
          <w:sz w:val="24"/>
          <w:szCs w:val="24"/>
        </w:rPr>
        <w:t>3</w:t>
      </w:r>
      <w:r w:rsidR="003B1223" w:rsidRPr="00F101B7">
        <w:rPr>
          <w:rFonts w:ascii="Gill Sans MT" w:hAnsi="Gill Sans MT" w:cs="Arial"/>
          <w:sz w:val="24"/>
          <w:szCs w:val="24"/>
        </w:rPr>
        <w:t xml:space="preserve"> është  </w:t>
      </w:r>
      <w:r w:rsidR="006C295F" w:rsidRPr="00F101B7">
        <w:rPr>
          <w:rFonts w:ascii="Gill Sans MT" w:hAnsi="Gill Sans MT" w:cs="Arial"/>
          <w:sz w:val="24"/>
          <w:szCs w:val="24"/>
        </w:rPr>
        <w:t>114.330,05</w:t>
      </w:r>
      <w:r w:rsidRPr="00F101B7">
        <w:rPr>
          <w:rFonts w:ascii="Gill Sans MT" w:hAnsi="Gill Sans MT" w:cs="Arial"/>
          <w:sz w:val="24"/>
          <w:szCs w:val="24"/>
        </w:rPr>
        <w:t>€ (sipas tabelës më p</w:t>
      </w:r>
      <w:r w:rsidR="003B1223" w:rsidRPr="00F101B7">
        <w:rPr>
          <w:rFonts w:ascii="Gill Sans MT" w:hAnsi="Gill Sans MT" w:cs="Arial"/>
          <w:sz w:val="24"/>
          <w:szCs w:val="24"/>
        </w:rPr>
        <w:t>oshtë) që ndryshe prez</w:t>
      </w:r>
      <w:r w:rsidR="00432C81" w:rsidRPr="00F101B7">
        <w:rPr>
          <w:rFonts w:ascii="Gill Sans MT" w:hAnsi="Gill Sans MT" w:cs="Arial"/>
          <w:sz w:val="24"/>
          <w:szCs w:val="24"/>
        </w:rPr>
        <w:t>a</w:t>
      </w:r>
      <w:r w:rsidR="003B1223" w:rsidRPr="00F101B7">
        <w:rPr>
          <w:rFonts w:ascii="Gill Sans MT" w:hAnsi="Gill Sans MT" w:cs="Arial"/>
          <w:sz w:val="24"/>
          <w:szCs w:val="24"/>
        </w:rPr>
        <w:t xml:space="preserve">nton </w:t>
      </w:r>
      <w:r w:rsidR="006C295F" w:rsidRPr="00F101B7">
        <w:rPr>
          <w:rFonts w:ascii="Gill Sans MT" w:hAnsi="Gill Sans MT" w:cs="Arial"/>
          <w:sz w:val="24"/>
          <w:szCs w:val="24"/>
        </w:rPr>
        <w:t>0,30</w:t>
      </w:r>
      <w:r w:rsidRPr="00F101B7">
        <w:rPr>
          <w:rFonts w:ascii="Gill Sans MT" w:hAnsi="Gill Sans MT" w:cs="Arial"/>
          <w:sz w:val="24"/>
          <w:szCs w:val="24"/>
        </w:rPr>
        <w:t xml:space="preserve">% të buxhetit total të Komunës </w:t>
      </w:r>
    </w:p>
    <w:p w14:paraId="490B2353" w14:textId="54F1531C" w:rsidR="00E21F60" w:rsidRPr="00F101B7" w:rsidRDefault="00E21F60" w:rsidP="005A0936">
      <w:pPr>
        <w:jc w:val="both"/>
        <w:rPr>
          <w:rFonts w:ascii="Gill Sans MT" w:hAnsi="Gill Sans MT" w:cs="Arial"/>
          <w:sz w:val="24"/>
          <w:szCs w:val="24"/>
        </w:rPr>
      </w:pPr>
      <w:r w:rsidRPr="00F101B7">
        <w:rPr>
          <w:rFonts w:ascii="Gill Sans MT" w:hAnsi="Gill Sans MT" w:cs="Arial"/>
          <w:sz w:val="24"/>
          <w:szCs w:val="24"/>
        </w:rPr>
        <w:t xml:space="preserve">Tabela </w:t>
      </w:r>
      <w:r w:rsidR="00994AA5" w:rsidRPr="00F101B7">
        <w:rPr>
          <w:rFonts w:ascii="Gill Sans MT" w:hAnsi="Gill Sans MT" w:cs="Arial"/>
          <w:sz w:val="24"/>
          <w:szCs w:val="24"/>
        </w:rPr>
        <w:fldChar w:fldCharType="begin"/>
      </w:r>
      <w:r w:rsidR="00994AA5" w:rsidRPr="00F101B7">
        <w:rPr>
          <w:rFonts w:ascii="Gill Sans MT" w:hAnsi="Gill Sans MT" w:cs="Arial"/>
          <w:sz w:val="24"/>
          <w:szCs w:val="24"/>
        </w:rPr>
        <w:instrText xml:space="preserve"> SEQ Tabela \* ARABIC </w:instrText>
      </w:r>
      <w:r w:rsidR="00994AA5" w:rsidRPr="00F101B7">
        <w:rPr>
          <w:rFonts w:ascii="Gill Sans MT" w:hAnsi="Gill Sans MT" w:cs="Arial"/>
          <w:sz w:val="24"/>
          <w:szCs w:val="24"/>
        </w:rPr>
        <w:fldChar w:fldCharType="separate"/>
      </w:r>
      <w:r w:rsidR="00521EBA" w:rsidRPr="00F101B7">
        <w:rPr>
          <w:rFonts w:ascii="Gill Sans MT" w:hAnsi="Gill Sans MT" w:cs="Arial"/>
          <w:noProof/>
          <w:sz w:val="24"/>
          <w:szCs w:val="24"/>
        </w:rPr>
        <w:t>4</w:t>
      </w:r>
      <w:r w:rsidR="00994AA5" w:rsidRPr="00F101B7">
        <w:rPr>
          <w:rFonts w:ascii="Gill Sans MT" w:hAnsi="Gill Sans MT" w:cs="Arial"/>
          <w:noProof/>
          <w:sz w:val="24"/>
          <w:szCs w:val="24"/>
        </w:rPr>
        <w:fldChar w:fldCharType="end"/>
      </w:r>
      <w:r w:rsidR="003B1223" w:rsidRPr="00F101B7">
        <w:rPr>
          <w:rFonts w:ascii="Gill Sans MT" w:hAnsi="Gill Sans MT" w:cs="Arial"/>
          <w:sz w:val="24"/>
          <w:szCs w:val="24"/>
        </w:rPr>
        <w:t>: Financimi nga Donatorët 202</w:t>
      </w:r>
      <w:r w:rsidR="006C295F" w:rsidRPr="00F101B7">
        <w:rPr>
          <w:rFonts w:ascii="Gill Sans MT" w:hAnsi="Gill Sans MT" w:cs="Arial"/>
          <w:sz w:val="24"/>
          <w:szCs w:val="24"/>
        </w:rPr>
        <w:t>3</w:t>
      </w:r>
    </w:p>
    <w:tbl>
      <w:tblPr>
        <w:tblStyle w:val="PlainTable2"/>
        <w:tblW w:w="0" w:type="auto"/>
        <w:tblLayout w:type="fixed"/>
        <w:tblLook w:val="0000" w:firstRow="0" w:lastRow="0" w:firstColumn="0" w:lastColumn="0" w:noHBand="0" w:noVBand="0"/>
      </w:tblPr>
      <w:tblGrid>
        <w:gridCol w:w="3900"/>
        <w:gridCol w:w="6660"/>
      </w:tblGrid>
      <w:tr w:rsidR="006C295F" w:rsidRPr="00F101B7" w14:paraId="275BBA41" w14:textId="77777777" w:rsidTr="00F101B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3900" w:type="dxa"/>
          </w:tcPr>
          <w:p w14:paraId="61BE0C0D" w14:textId="77777777"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 xml:space="preserve">Participime </w:t>
            </w:r>
          </w:p>
        </w:tc>
        <w:tc>
          <w:tcPr>
            <w:cnfStyle w:val="000001000000" w:firstRow="0" w:lastRow="0" w:firstColumn="0" w:lastColumn="0" w:oddVBand="0" w:evenVBand="1" w:oddHBand="0" w:evenHBand="0" w:firstRowFirstColumn="0" w:firstRowLastColumn="0" w:lastRowFirstColumn="0" w:lastRowLastColumn="0"/>
            <w:tcW w:w="6660" w:type="dxa"/>
          </w:tcPr>
          <w:p w14:paraId="52E14688"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13,201.74 </w:t>
            </w:r>
          </w:p>
        </w:tc>
      </w:tr>
      <w:tr w:rsidR="006C295F" w:rsidRPr="00F101B7" w14:paraId="16C8DFDD" w14:textId="77777777" w:rsidTr="00F101B7">
        <w:trPr>
          <w:trHeight w:val="218"/>
        </w:trPr>
        <w:tc>
          <w:tcPr>
            <w:cnfStyle w:val="000010000000" w:firstRow="0" w:lastRow="0" w:firstColumn="0" w:lastColumn="0" w:oddVBand="1" w:evenVBand="0" w:oddHBand="0" w:evenHBand="0" w:firstRowFirstColumn="0" w:firstRowLastColumn="0" w:lastRowFirstColumn="0" w:lastRowLastColumn="0"/>
            <w:tcW w:w="3900" w:type="dxa"/>
          </w:tcPr>
          <w:p w14:paraId="05052A35" w14:textId="77777777"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Save the Children</w:t>
            </w:r>
          </w:p>
        </w:tc>
        <w:tc>
          <w:tcPr>
            <w:cnfStyle w:val="000001000000" w:firstRow="0" w:lastRow="0" w:firstColumn="0" w:lastColumn="0" w:oddVBand="0" w:evenVBand="1" w:oddHBand="0" w:evenHBand="0" w:firstRowFirstColumn="0" w:firstRowLastColumn="0" w:lastRowFirstColumn="0" w:lastRowLastColumn="0"/>
            <w:tcW w:w="6660" w:type="dxa"/>
          </w:tcPr>
          <w:p w14:paraId="3230D785"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1,611.94 </w:t>
            </w:r>
          </w:p>
        </w:tc>
      </w:tr>
      <w:tr w:rsidR="006C295F" w:rsidRPr="00F101B7" w14:paraId="426B2276" w14:textId="77777777" w:rsidTr="00F101B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3900" w:type="dxa"/>
          </w:tcPr>
          <w:p w14:paraId="3340CCE5" w14:textId="77777777"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Qeveria Daneze</w:t>
            </w:r>
          </w:p>
        </w:tc>
        <w:tc>
          <w:tcPr>
            <w:cnfStyle w:val="000001000000" w:firstRow="0" w:lastRow="0" w:firstColumn="0" w:lastColumn="0" w:oddVBand="0" w:evenVBand="1" w:oddHBand="0" w:evenHBand="0" w:firstRowFirstColumn="0" w:firstRowLastColumn="0" w:lastRowFirstColumn="0" w:lastRowLastColumn="0"/>
            <w:tcW w:w="6660" w:type="dxa"/>
          </w:tcPr>
          <w:p w14:paraId="58013C17"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0.02 </w:t>
            </w:r>
          </w:p>
        </w:tc>
      </w:tr>
      <w:tr w:rsidR="006C295F" w:rsidRPr="00F101B7" w14:paraId="5A38B05B" w14:textId="77777777" w:rsidTr="00F101B7">
        <w:trPr>
          <w:trHeight w:val="218"/>
        </w:trPr>
        <w:tc>
          <w:tcPr>
            <w:cnfStyle w:val="000010000000" w:firstRow="0" w:lastRow="0" w:firstColumn="0" w:lastColumn="0" w:oddVBand="1" w:evenVBand="0" w:oddHBand="0" w:evenHBand="0" w:firstRowFirstColumn="0" w:firstRowLastColumn="0" w:lastRowFirstColumn="0" w:lastRowLastColumn="0"/>
            <w:tcW w:w="3900" w:type="dxa"/>
          </w:tcPr>
          <w:p w14:paraId="2315D61F" w14:textId="77777777"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EU -Unioni Europian</w:t>
            </w:r>
          </w:p>
        </w:tc>
        <w:tc>
          <w:tcPr>
            <w:cnfStyle w:val="000001000000" w:firstRow="0" w:lastRow="0" w:firstColumn="0" w:lastColumn="0" w:oddVBand="0" w:evenVBand="1" w:oddHBand="0" w:evenHBand="0" w:firstRowFirstColumn="0" w:firstRowLastColumn="0" w:lastRowFirstColumn="0" w:lastRowLastColumn="0"/>
            <w:tcW w:w="6660" w:type="dxa"/>
          </w:tcPr>
          <w:p w14:paraId="17C42128"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95,974.75 </w:t>
            </w:r>
          </w:p>
        </w:tc>
      </w:tr>
      <w:tr w:rsidR="006C295F" w:rsidRPr="00F101B7" w14:paraId="7405DA49" w14:textId="77777777" w:rsidTr="00F101B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3900" w:type="dxa"/>
          </w:tcPr>
          <w:p w14:paraId="4BD26F12" w14:textId="77777777"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UNDP</w:t>
            </w:r>
          </w:p>
        </w:tc>
        <w:tc>
          <w:tcPr>
            <w:cnfStyle w:val="000001000000" w:firstRow="0" w:lastRow="0" w:firstColumn="0" w:lastColumn="0" w:oddVBand="0" w:evenVBand="1" w:oddHBand="0" w:evenHBand="0" w:firstRowFirstColumn="0" w:firstRowLastColumn="0" w:lastRowFirstColumn="0" w:lastRowLastColumn="0"/>
            <w:tcW w:w="6660" w:type="dxa"/>
          </w:tcPr>
          <w:p w14:paraId="62FBE179"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3,311.60 </w:t>
            </w:r>
          </w:p>
        </w:tc>
      </w:tr>
      <w:tr w:rsidR="006C295F" w:rsidRPr="00F101B7" w14:paraId="35102218" w14:textId="77777777" w:rsidTr="00F101B7">
        <w:trPr>
          <w:trHeight w:val="218"/>
        </w:trPr>
        <w:tc>
          <w:tcPr>
            <w:cnfStyle w:val="000010000000" w:firstRow="0" w:lastRow="0" w:firstColumn="0" w:lastColumn="0" w:oddVBand="1" w:evenVBand="0" w:oddHBand="0" w:evenHBand="0" w:firstRowFirstColumn="0" w:firstRowLastColumn="0" w:lastRowFirstColumn="0" w:lastRowLastColumn="0"/>
            <w:tcW w:w="3900" w:type="dxa"/>
          </w:tcPr>
          <w:p w14:paraId="1F9421FA" w14:textId="77777777"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Greqia</w:t>
            </w:r>
          </w:p>
        </w:tc>
        <w:tc>
          <w:tcPr>
            <w:cnfStyle w:val="000001000000" w:firstRow="0" w:lastRow="0" w:firstColumn="0" w:lastColumn="0" w:oddVBand="0" w:evenVBand="1" w:oddHBand="0" w:evenHBand="0" w:firstRowFirstColumn="0" w:firstRowLastColumn="0" w:lastRowFirstColumn="0" w:lastRowLastColumn="0"/>
            <w:tcW w:w="6660" w:type="dxa"/>
          </w:tcPr>
          <w:p w14:paraId="10E82640"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230.00 </w:t>
            </w:r>
          </w:p>
        </w:tc>
      </w:tr>
      <w:tr w:rsidR="006C295F" w:rsidRPr="00F101B7" w14:paraId="28603095" w14:textId="77777777" w:rsidTr="00F101B7">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3900" w:type="dxa"/>
          </w:tcPr>
          <w:p w14:paraId="46F8B914" w14:textId="4BD160E2" w:rsidR="006C295F" w:rsidRPr="00F101B7" w:rsidRDefault="006C295F" w:rsidP="005A0936">
            <w:pPr>
              <w:autoSpaceDE w:val="0"/>
              <w:autoSpaceDN w:val="0"/>
              <w:adjustRightInd w:val="0"/>
              <w:jc w:val="both"/>
              <w:rPr>
                <w:rFonts w:ascii="Arial" w:eastAsiaTheme="minorHAnsi" w:hAnsi="Arial" w:cs="Arial"/>
                <w:b/>
                <w:bCs/>
                <w:color w:val="000000"/>
                <w:sz w:val="16"/>
                <w:szCs w:val="16"/>
                <w:lang w:val="en-US"/>
              </w:rPr>
            </w:pPr>
            <w:r w:rsidRPr="00F101B7">
              <w:rPr>
                <w:rFonts w:ascii="Arial" w:eastAsiaTheme="minorHAnsi" w:hAnsi="Arial" w:cs="Arial"/>
                <w:b/>
                <w:bCs/>
                <w:color w:val="000000"/>
                <w:sz w:val="16"/>
                <w:szCs w:val="16"/>
                <w:lang w:val="en-US"/>
              </w:rPr>
              <w:t>Gjithësejt</w:t>
            </w:r>
          </w:p>
        </w:tc>
        <w:tc>
          <w:tcPr>
            <w:cnfStyle w:val="000001000000" w:firstRow="0" w:lastRow="0" w:firstColumn="0" w:lastColumn="0" w:oddVBand="0" w:evenVBand="1" w:oddHBand="0" w:evenHBand="0" w:firstRowFirstColumn="0" w:firstRowLastColumn="0" w:lastRowFirstColumn="0" w:lastRowLastColumn="0"/>
            <w:tcW w:w="6660" w:type="dxa"/>
          </w:tcPr>
          <w:p w14:paraId="4EE0FD3F" w14:textId="77777777" w:rsidR="006C295F" w:rsidRPr="00F101B7" w:rsidRDefault="006C295F" w:rsidP="005A0936">
            <w:pPr>
              <w:autoSpaceDE w:val="0"/>
              <w:autoSpaceDN w:val="0"/>
              <w:adjustRightInd w:val="0"/>
              <w:jc w:val="both"/>
              <w:rPr>
                <w:rFonts w:ascii="Arial" w:eastAsiaTheme="minorHAnsi" w:hAnsi="Arial" w:cs="Arial"/>
                <w:color w:val="000000"/>
                <w:sz w:val="16"/>
                <w:szCs w:val="16"/>
                <w:lang w:val="en-US"/>
              </w:rPr>
            </w:pPr>
            <w:r w:rsidRPr="00F101B7">
              <w:rPr>
                <w:rFonts w:ascii="Arial" w:eastAsiaTheme="minorHAnsi" w:hAnsi="Arial" w:cs="Arial"/>
                <w:color w:val="000000"/>
                <w:sz w:val="16"/>
                <w:szCs w:val="16"/>
                <w:lang w:val="en-US"/>
              </w:rPr>
              <w:t xml:space="preserve">   114,330.05 </w:t>
            </w:r>
          </w:p>
        </w:tc>
      </w:tr>
    </w:tbl>
    <w:p w14:paraId="7FEFF685" w14:textId="77777777" w:rsidR="00E21F60" w:rsidRDefault="00E21F60" w:rsidP="005A0936">
      <w:pPr>
        <w:jc w:val="both"/>
        <w:rPr>
          <w:rFonts w:ascii="Arial" w:hAnsi="Arial" w:cs="Arial"/>
          <w:sz w:val="24"/>
          <w:szCs w:val="24"/>
        </w:rPr>
      </w:pPr>
      <w:r w:rsidRPr="00F101B7">
        <w:rPr>
          <w:rFonts w:ascii="Arial" w:hAnsi="Arial" w:cs="Arial"/>
          <w:sz w:val="24"/>
          <w:szCs w:val="24"/>
        </w:rPr>
        <w:t>Komuna nuk ka të planifikuar donacione të jashtme për periudhën e ardhshme afatmesme meqë nuk ka marrëveshje të nënshkruar me ta eventualisht zotime paraprake.</w:t>
      </w:r>
      <w:r w:rsidRPr="003B1223">
        <w:rPr>
          <w:rFonts w:ascii="Arial" w:hAnsi="Arial" w:cs="Arial"/>
          <w:sz w:val="24"/>
          <w:szCs w:val="24"/>
        </w:rPr>
        <w:t xml:space="preserve"> </w:t>
      </w:r>
    </w:p>
    <w:p w14:paraId="33D1452D" w14:textId="457FF810" w:rsidR="00B7024E" w:rsidRDefault="00B7024E" w:rsidP="005A0936">
      <w:pPr>
        <w:jc w:val="both"/>
        <w:rPr>
          <w:rFonts w:ascii="Arial" w:hAnsi="Arial" w:cs="Arial"/>
          <w:sz w:val="24"/>
          <w:szCs w:val="24"/>
        </w:rPr>
      </w:pPr>
    </w:p>
    <w:p w14:paraId="595C55DA" w14:textId="563C1165" w:rsidR="00B360EF" w:rsidRDefault="00B360EF" w:rsidP="005A0936">
      <w:pPr>
        <w:jc w:val="both"/>
        <w:rPr>
          <w:rFonts w:ascii="Arial" w:hAnsi="Arial" w:cs="Arial"/>
          <w:sz w:val="24"/>
          <w:szCs w:val="24"/>
        </w:rPr>
      </w:pPr>
    </w:p>
    <w:p w14:paraId="59742DCD" w14:textId="76EC791D" w:rsidR="00B360EF" w:rsidRDefault="00B360EF" w:rsidP="005A0936">
      <w:pPr>
        <w:jc w:val="both"/>
        <w:rPr>
          <w:rFonts w:ascii="Arial" w:hAnsi="Arial" w:cs="Arial"/>
          <w:sz w:val="24"/>
          <w:szCs w:val="24"/>
        </w:rPr>
      </w:pPr>
    </w:p>
    <w:p w14:paraId="68EF54DB" w14:textId="6885A977" w:rsidR="00B360EF" w:rsidRDefault="00B360EF" w:rsidP="005A0936">
      <w:pPr>
        <w:jc w:val="both"/>
        <w:rPr>
          <w:rFonts w:ascii="Arial" w:hAnsi="Arial" w:cs="Arial"/>
          <w:sz w:val="24"/>
          <w:szCs w:val="24"/>
        </w:rPr>
      </w:pPr>
    </w:p>
    <w:p w14:paraId="6AC33423" w14:textId="2F5CF9C4" w:rsidR="00B360EF" w:rsidRDefault="00B360EF" w:rsidP="005A0936">
      <w:pPr>
        <w:jc w:val="both"/>
        <w:rPr>
          <w:rFonts w:ascii="Arial" w:hAnsi="Arial" w:cs="Arial"/>
          <w:sz w:val="24"/>
          <w:szCs w:val="24"/>
        </w:rPr>
      </w:pPr>
    </w:p>
    <w:p w14:paraId="1CE6AEA5" w14:textId="6615768B" w:rsidR="00B360EF" w:rsidRDefault="00B360EF" w:rsidP="005A0936">
      <w:pPr>
        <w:jc w:val="both"/>
        <w:rPr>
          <w:rFonts w:ascii="Arial" w:hAnsi="Arial" w:cs="Arial"/>
          <w:sz w:val="24"/>
          <w:szCs w:val="24"/>
        </w:rPr>
      </w:pPr>
    </w:p>
    <w:p w14:paraId="6071A669" w14:textId="30811C64" w:rsidR="00B360EF" w:rsidRDefault="00B360EF" w:rsidP="005A0936">
      <w:pPr>
        <w:jc w:val="both"/>
        <w:rPr>
          <w:rFonts w:ascii="Arial" w:hAnsi="Arial" w:cs="Arial"/>
          <w:sz w:val="24"/>
          <w:szCs w:val="24"/>
        </w:rPr>
      </w:pPr>
    </w:p>
    <w:p w14:paraId="642AE9AA" w14:textId="0F25A88D" w:rsidR="00B360EF" w:rsidRDefault="00B360EF" w:rsidP="005A0936">
      <w:pPr>
        <w:jc w:val="both"/>
        <w:rPr>
          <w:rFonts w:ascii="Arial" w:hAnsi="Arial" w:cs="Arial"/>
          <w:sz w:val="24"/>
          <w:szCs w:val="24"/>
        </w:rPr>
      </w:pPr>
    </w:p>
    <w:p w14:paraId="32BFE731" w14:textId="77777777" w:rsidR="00B360EF" w:rsidRPr="003B1223" w:rsidRDefault="00B360EF" w:rsidP="005A0936">
      <w:pPr>
        <w:jc w:val="both"/>
        <w:rPr>
          <w:rFonts w:ascii="Arial" w:hAnsi="Arial" w:cs="Arial"/>
          <w:sz w:val="24"/>
          <w:szCs w:val="24"/>
        </w:rPr>
      </w:pPr>
    </w:p>
    <w:p w14:paraId="7E57A8BC" w14:textId="7B2F9B0F" w:rsidR="00E21F60" w:rsidRPr="00437AC5" w:rsidRDefault="00E21F60" w:rsidP="005A0936">
      <w:pPr>
        <w:jc w:val="both"/>
        <w:rPr>
          <w:rFonts w:ascii="Arial" w:hAnsi="Arial" w:cs="Arial"/>
          <w:b/>
          <w:sz w:val="24"/>
          <w:szCs w:val="24"/>
        </w:rPr>
      </w:pPr>
      <w:r w:rsidRPr="00437AC5">
        <w:rPr>
          <w:rFonts w:cs="Segoe UI"/>
          <w:b/>
        </w:rPr>
        <w:t>3</w:t>
      </w:r>
      <w:r w:rsidRPr="00437AC5">
        <w:rPr>
          <w:rFonts w:ascii="Arial" w:hAnsi="Arial" w:cs="Arial"/>
          <w:b/>
          <w:sz w:val="24"/>
          <w:szCs w:val="24"/>
        </w:rPr>
        <w:t xml:space="preserve">.4 Tendenca e shpenzimeve komunale </w:t>
      </w:r>
      <w:r w:rsidR="00CD66D1" w:rsidRPr="00437AC5">
        <w:rPr>
          <w:rFonts w:ascii="Arial" w:hAnsi="Arial" w:cs="Arial"/>
          <w:b/>
          <w:sz w:val="24"/>
          <w:szCs w:val="24"/>
        </w:rPr>
        <w:t>2024-2027</w:t>
      </w:r>
      <w:r w:rsidR="00432C81" w:rsidRPr="00437AC5">
        <w:rPr>
          <w:rFonts w:ascii="Arial" w:hAnsi="Arial" w:cs="Arial"/>
          <w:b/>
          <w:sz w:val="24"/>
          <w:szCs w:val="24"/>
        </w:rPr>
        <w:t xml:space="preserve"> </w:t>
      </w:r>
      <w:r w:rsidRPr="00437AC5">
        <w:rPr>
          <w:rFonts w:ascii="Arial" w:hAnsi="Arial" w:cs="Arial"/>
          <w:b/>
          <w:sz w:val="24"/>
          <w:szCs w:val="24"/>
        </w:rPr>
        <w:t xml:space="preserve">dhe parashikimi afat-mesëm </w:t>
      </w:r>
      <w:r w:rsidR="00432C81" w:rsidRPr="00437AC5">
        <w:rPr>
          <w:rFonts w:ascii="Arial" w:hAnsi="Arial" w:cs="Arial"/>
          <w:b/>
          <w:sz w:val="24"/>
          <w:szCs w:val="24"/>
        </w:rPr>
        <w:t>i tyre</w:t>
      </w:r>
    </w:p>
    <w:p w14:paraId="0DEE095F" w14:textId="042FC6E2" w:rsidR="00A0495D" w:rsidRPr="00437AC5" w:rsidRDefault="00E21F60" w:rsidP="005A0936">
      <w:pPr>
        <w:jc w:val="both"/>
        <w:rPr>
          <w:rFonts w:ascii="Arial" w:hAnsi="Arial" w:cs="Arial"/>
          <w:sz w:val="24"/>
          <w:szCs w:val="24"/>
        </w:rPr>
      </w:pPr>
      <w:r w:rsidRPr="00437AC5">
        <w:rPr>
          <w:rFonts w:ascii="Arial" w:hAnsi="Arial" w:cs="Arial"/>
          <w:sz w:val="24"/>
          <w:szCs w:val="24"/>
        </w:rPr>
        <w:t>Shpenzimet komunal</w:t>
      </w:r>
      <w:r w:rsidR="00A0495D" w:rsidRPr="00437AC5">
        <w:rPr>
          <w:rFonts w:ascii="Arial" w:hAnsi="Arial" w:cs="Arial"/>
          <w:sz w:val="24"/>
          <w:szCs w:val="24"/>
        </w:rPr>
        <w:t>0</w:t>
      </w:r>
      <w:r w:rsidRPr="00437AC5">
        <w:rPr>
          <w:rFonts w:ascii="Arial" w:hAnsi="Arial" w:cs="Arial"/>
          <w:sz w:val="24"/>
          <w:szCs w:val="24"/>
        </w:rPr>
        <w:t>e në periudhën e ardhshme afatmesme kanë tendence rritje, që siç shihet në grafikonin në vijim</w:t>
      </w:r>
      <w:r w:rsidR="00C7459E" w:rsidRPr="00437AC5">
        <w:rPr>
          <w:rFonts w:ascii="Arial" w:hAnsi="Arial" w:cs="Arial"/>
          <w:sz w:val="24"/>
          <w:szCs w:val="24"/>
        </w:rPr>
        <w:t>:</w:t>
      </w:r>
    </w:p>
    <w:p w14:paraId="764845B0" w14:textId="77777777" w:rsidR="0005199D" w:rsidRPr="00130EE7" w:rsidRDefault="0005199D" w:rsidP="005A0936">
      <w:pPr>
        <w:jc w:val="both"/>
        <w:rPr>
          <w:rFonts w:cs="Segoe UI"/>
          <w:highlight w:val="green"/>
        </w:rPr>
      </w:pPr>
    </w:p>
    <w:p w14:paraId="59F0A104" w14:textId="77777777" w:rsidR="005A0936" w:rsidRDefault="00E21F60" w:rsidP="005A0936">
      <w:pPr>
        <w:pStyle w:val="Caption"/>
        <w:keepNext/>
        <w:jc w:val="both"/>
      </w:pPr>
      <w:r w:rsidRPr="00B31EBC">
        <w:t>Grafikoni : Tendenca e Shpenzimeve Agregate 202</w:t>
      </w:r>
      <w:r w:rsidR="00CD66D1">
        <w:t>4</w:t>
      </w:r>
      <w:r w:rsidRPr="00B31EBC">
        <w:t>-202</w:t>
      </w:r>
      <w:r w:rsidR="00CD66D1">
        <w:t>7</w:t>
      </w:r>
    </w:p>
    <w:p w14:paraId="4DA6592A" w14:textId="2C76859D" w:rsidR="00E21F60" w:rsidRDefault="00B6692D" w:rsidP="005A0936">
      <w:pPr>
        <w:pStyle w:val="Caption"/>
        <w:keepNext/>
        <w:jc w:val="both"/>
      </w:pPr>
      <w:r>
        <w:rPr>
          <w:noProof/>
          <w:lang w:val="en-US"/>
        </w:rPr>
        <w:drawing>
          <wp:inline distT="0" distB="0" distL="0" distR="0" wp14:anchorId="13152259" wp14:editId="453E4725">
            <wp:extent cx="6572250" cy="30003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B76D37" w14:textId="36FBBE37" w:rsidR="00EB0604" w:rsidRPr="00EB0604" w:rsidRDefault="00EB0604" w:rsidP="005A0936">
      <w:pPr>
        <w:jc w:val="both"/>
      </w:pPr>
    </w:p>
    <w:p w14:paraId="74E578FF" w14:textId="6485B9F0" w:rsidR="009D61C6" w:rsidRPr="00897CAB" w:rsidRDefault="009D61C6" w:rsidP="005A0936">
      <w:pPr>
        <w:autoSpaceDE w:val="0"/>
        <w:autoSpaceDN w:val="0"/>
        <w:adjustRightInd w:val="0"/>
        <w:jc w:val="both"/>
        <w:rPr>
          <w:rFonts w:ascii="Gill Sans MT" w:hAnsi="Gill Sans MT" w:cs="Arial"/>
          <w:sz w:val="24"/>
          <w:szCs w:val="24"/>
        </w:rPr>
      </w:pPr>
      <w:r w:rsidRPr="00437AC5">
        <w:rPr>
          <w:rFonts w:ascii="Gill Sans MT" w:eastAsia="Times New Roman" w:hAnsi="Gill Sans MT" w:cs="Arial"/>
          <w:b/>
          <w:sz w:val="24"/>
          <w:szCs w:val="24"/>
          <w:lang w:val="de-DE"/>
        </w:rPr>
        <w:t>Pagat dhe mëditjet</w:t>
      </w:r>
      <w:r w:rsidR="00DA4DAE" w:rsidRPr="00437AC5">
        <w:rPr>
          <w:rFonts w:ascii="Gill Sans MT" w:eastAsia="Times New Roman" w:hAnsi="Gill Sans MT" w:cs="Arial"/>
          <w:b/>
          <w:sz w:val="24"/>
          <w:szCs w:val="24"/>
          <w:lang w:val="de-DE"/>
        </w:rPr>
        <w:t>:</w:t>
      </w:r>
      <w:r w:rsidR="00432C81" w:rsidRPr="00437AC5">
        <w:rPr>
          <w:rFonts w:ascii="Gill Sans MT" w:eastAsia="Times New Roman" w:hAnsi="Gill Sans MT" w:cs="Arial"/>
          <w:b/>
          <w:sz w:val="24"/>
          <w:szCs w:val="24"/>
          <w:lang w:val="de-DE"/>
        </w:rPr>
        <w:t xml:space="preserve"> </w:t>
      </w:r>
      <w:r w:rsidR="00432C81" w:rsidRPr="00437AC5">
        <w:rPr>
          <w:rFonts w:ascii="Gill Sans MT" w:eastAsia="Times New Roman" w:hAnsi="Gill Sans MT" w:cs="Arial"/>
          <w:sz w:val="24"/>
          <w:szCs w:val="24"/>
          <w:lang w:val="de-DE"/>
        </w:rPr>
        <w:t xml:space="preserve">Duke krahasuar vitin </w:t>
      </w:r>
      <w:r w:rsidRPr="00437AC5">
        <w:rPr>
          <w:rFonts w:ascii="Gill Sans MT" w:eastAsia="Times New Roman" w:hAnsi="Gill Sans MT" w:cs="Arial"/>
          <w:sz w:val="24"/>
          <w:szCs w:val="24"/>
          <w:lang w:val="de-DE"/>
        </w:rPr>
        <w:t>202</w:t>
      </w:r>
      <w:r w:rsidR="00BF531F" w:rsidRPr="00437AC5">
        <w:rPr>
          <w:rFonts w:ascii="Gill Sans MT" w:eastAsia="Times New Roman" w:hAnsi="Gill Sans MT" w:cs="Arial"/>
          <w:sz w:val="24"/>
          <w:szCs w:val="24"/>
          <w:lang w:val="de-DE"/>
        </w:rPr>
        <w:t>5</w:t>
      </w:r>
      <w:r w:rsidRPr="00437AC5">
        <w:rPr>
          <w:rFonts w:ascii="Gill Sans MT" w:eastAsia="Times New Roman" w:hAnsi="Gill Sans MT" w:cs="Arial"/>
          <w:sz w:val="24"/>
          <w:szCs w:val="24"/>
          <w:lang w:val="de-DE"/>
        </w:rPr>
        <w:t xml:space="preserve"> me vitin 202</w:t>
      </w:r>
      <w:r w:rsidR="00BF531F" w:rsidRPr="00437AC5">
        <w:rPr>
          <w:rFonts w:ascii="Gill Sans MT" w:eastAsia="Times New Roman" w:hAnsi="Gill Sans MT" w:cs="Arial"/>
          <w:sz w:val="24"/>
          <w:szCs w:val="24"/>
          <w:lang w:val="de-DE"/>
        </w:rPr>
        <w:t>4</w:t>
      </w:r>
      <w:r w:rsidRPr="00437AC5">
        <w:rPr>
          <w:rFonts w:ascii="Gill Sans MT" w:eastAsia="Times New Roman" w:hAnsi="Gill Sans MT" w:cs="Arial"/>
          <w:sz w:val="24"/>
          <w:szCs w:val="24"/>
          <w:lang w:val="de-DE"/>
        </w:rPr>
        <w:t xml:space="preserve"> kjo kategori e shpenzi</w:t>
      </w:r>
      <w:r w:rsidR="00BF531F" w:rsidRPr="00437AC5">
        <w:rPr>
          <w:rFonts w:ascii="Gill Sans MT" w:eastAsia="Times New Roman" w:hAnsi="Gill Sans MT" w:cs="Arial"/>
          <w:sz w:val="24"/>
          <w:szCs w:val="24"/>
          <w:lang w:val="de-DE"/>
        </w:rPr>
        <w:t>meve pritet të rritet  rreth 2,53</w:t>
      </w:r>
      <w:r w:rsidRPr="00437AC5">
        <w:rPr>
          <w:rFonts w:ascii="Gill Sans MT" w:eastAsia="Times New Roman" w:hAnsi="Gill Sans MT" w:cs="Arial"/>
          <w:sz w:val="24"/>
          <w:szCs w:val="24"/>
          <w:lang w:val="de-DE"/>
        </w:rPr>
        <w:t xml:space="preserve">% </w:t>
      </w:r>
      <w:r w:rsidR="00130EE7" w:rsidRPr="00437AC5">
        <w:rPr>
          <w:rFonts w:ascii="Gill Sans MT" w:hAnsi="Gill Sans MT" w:cs="Arial"/>
          <w:sz w:val="24"/>
          <w:szCs w:val="24"/>
        </w:rPr>
        <w:t>bazuar në Ligjin e</w:t>
      </w:r>
      <w:r w:rsidR="00432C81" w:rsidRPr="00437AC5">
        <w:rPr>
          <w:rFonts w:ascii="Gill Sans MT" w:hAnsi="Gill Sans MT" w:cs="Arial"/>
          <w:sz w:val="24"/>
          <w:szCs w:val="24"/>
        </w:rPr>
        <w:t xml:space="preserve"> ri te</w:t>
      </w:r>
      <w:r w:rsidR="00130EE7" w:rsidRPr="00437AC5">
        <w:rPr>
          <w:rFonts w:ascii="Gill Sans MT" w:hAnsi="Gill Sans MT" w:cs="Arial"/>
          <w:sz w:val="24"/>
          <w:szCs w:val="24"/>
        </w:rPr>
        <w:t xml:space="preserve"> pagave për sektorin publik</w:t>
      </w:r>
      <w:r w:rsidR="00432C81" w:rsidRPr="00437AC5">
        <w:rPr>
          <w:rFonts w:ascii="Gill Sans MT" w:hAnsi="Gill Sans MT" w:cs="Arial"/>
          <w:sz w:val="24"/>
          <w:szCs w:val="24"/>
        </w:rPr>
        <w:t>.</w:t>
      </w:r>
      <w:r w:rsidRPr="00437AC5">
        <w:rPr>
          <w:rFonts w:ascii="Gill Sans MT" w:eastAsia="Times New Roman" w:hAnsi="Gill Sans MT" w:cs="Arial"/>
          <w:sz w:val="24"/>
          <w:szCs w:val="24"/>
          <w:lang w:val="de-DE"/>
        </w:rPr>
        <w:t>Kjo kategori në Komunën e Gjilanit përfaqëson pjesën më të madhe  të shpenzim</w:t>
      </w:r>
      <w:r w:rsidR="00130EE7" w:rsidRPr="00437AC5">
        <w:rPr>
          <w:rFonts w:ascii="Gill Sans MT" w:eastAsia="Times New Roman" w:hAnsi="Gill Sans MT" w:cs="Arial"/>
          <w:sz w:val="24"/>
          <w:szCs w:val="24"/>
          <w:lang w:val="de-DE"/>
        </w:rPr>
        <w:t xml:space="preserve">eve totale të </w:t>
      </w:r>
      <w:r w:rsidR="00BF531F" w:rsidRPr="00437AC5">
        <w:rPr>
          <w:rFonts w:ascii="Gill Sans MT" w:eastAsia="Times New Roman" w:hAnsi="Gill Sans MT" w:cs="Arial"/>
          <w:sz w:val="24"/>
          <w:szCs w:val="24"/>
          <w:lang w:val="de-DE"/>
        </w:rPr>
        <w:t>Komunës nga 50,82</w:t>
      </w:r>
      <w:r w:rsidRPr="00437AC5">
        <w:rPr>
          <w:rFonts w:ascii="Gill Sans MT" w:eastAsia="Times New Roman" w:hAnsi="Gill Sans MT" w:cs="Arial"/>
          <w:sz w:val="24"/>
          <w:szCs w:val="24"/>
          <w:lang w:val="de-DE"/>
        </w:rPr>
        <w:t>% sa janë të buxhetuara në 202</w:t>
      </w:r>
      <w:r w:rsidR="00BF531F" w:rsidRPr="00437AC5">
        <w:rPr>
          <w:rFonts w:ascii="Gill Sans MT" w:eastAsia="Times New Roman" w:hAnsi="Gill Sans MT" w:cs="Arial"/>
          <w:sz w:val="24"/>
          <w:szCs w:val="24"/>
          <w:lang w:val="de-DE"/>
        </w:rPr>
        <w:t>5</w:t>
      </w:r>
      <w:r w:rsidR="00B25FF9" w:rsidRPr="00437AC5">
        <w:rPr>
          <w:rFonts w:ascii="Gill Sans MT" w:eastAsia="Times New Roman" w:hAnsi="Gill Sans MT" w:cs="Arial"/>
          <w:sz w:val="24"/>
          <w:szCs w:val="24"/>
          <w:lang w:val="de-DE"/>
        </w:rPr>
        <w:t xml:space="preserve"> në </w:t>
      </w:r>
      <w:r w:rsidR="00BF531F" w:rsidRPr="00437AC5">
        <w:rPr>
          <w:rFonts w:ascii="Gill Sans MT" w:eastAsia="Times New Roman" w:hAnsi="Gill Sans MT" w:cs="Arial"/>
          <w:sz w:val="24"/>
          <w:szCs w:val="24"/>
          <w:lang w:val="de-DE"/>
        </w:rPr>
        <w:t>46,84</w:t>
      </w:r>
      <w:r w:rsidRPr="00437AC5">
        <w:rPr>
          <w:rFonts w:ascii="Gill Sans MT" w:eastAsia="Times New Roman" w:hAnsi="Gill Sans MT" w:cs="Arial"/>
          <w:sz w:val="24"/>
          <w:szCs w:val="24"/>
          <w:lang w:val="de-DE"/>
        </w:rPr>
        <w:t>% që parashihen me vlerësimet e hershme të kësaj kornize në vitin 202</w:t>
      </w:r>
      <w:r w:rsidR="00BF531F" w:rsidRPr="00437AC5">
        <w:rPr>
          <w:rFonts w:ascii="Gill Sans MT" w:eastAsia="Times New Roman" w:hAnsi="Gill Sans MT" w:cs="Arial"/>
          <w:sz w:val="24"/>
          <w:szCs w:val="24"/>
          <w:lang w:val="de-DE"/>
        </w:rPr>
        <w:t>7</w:t>
      </w:r>
      <w:r w:rsidRPr="00437AC5">
        <w:rPr>
          <w:rFonts w:ascii="Gill Sans MT" w:eastAsia="Times New Roman" w:hAnsi="Gill Sans MT" w:cs="Arial"/>
          <w:sz w:val="24"/>
          <w:szCs w:val="24"/>
          <w:lang w:val="de-DE"/>
        </w:rPr>
        <w:t>.  Një zvogëlim i tillë është si rezultat i parashikimeve pozitive ekonomike që ka ndikuar në rritjen e kategorive tjera ekonomike, e posaçërisht në shpenzimet kapitale. Trendi i pagave, sipas marrëveshjes me F</w:t>
      </w:r>
      <w:r w:rsidR="00432C81" w:rsidRPr="00437AC5">
        <w:rPr>
          <w:rFonts w:ascii="Gill Sans MT" w:eastAsia="Times New Roman" w:hAnsi="Gill Sans MT" w:cs="Arial"/>
          <w:sz w:val="24"/>
          <w:szCs w:val="24"/>
          <w:lang w:val="de-DE"/>
        </w:rPr>
        <w:t xml:space="preserve">ondin </w:t>
      </w:r>
      <w:r w:rsidRPr="00437AC5">
        <w:rPr>
          <w:rFonts w:ascii="Gill Sans MT" w:eastAsia="Times New Roman" w:hAnsi="Gill Sans MT" w:cs="Arial"/>
          <w:sz w:val="24"/>
          <w:szCs w:val="24"/>
          <w:lang w:val="de-DE"/>
        </w:rPr>
        <w:t>M</w:t>
      </w:r>
      <w:r w:rsidR="00432C81" w:rsidRPr="00437AC5">
        <w:rPr>
          <w:rFonts w:ascii="Gill Sans MT" w:eastAsia="Times New Roman" w:hAnsi="Gill Sans MT" w:cs="Arial"/>
          <w:sz w:val="24"/>
          <w:szCs w:val="24"/>
          <w:lang w:val="de-DE"/>
        </w:rPr>
        <w:t xml:space="preserve">onetar </w:t>
      </w:r>
      <w:r w:rsidRPr="00437AC5">
        <w:rPr>
          <w:rFonts w:ascii="Gill Sans MT" w:eastAsia="Times New Roman" w:hAnsi="Gill Sans MT" w:cs="Arial"/>
          <w:sz w:val="24"/>
          <w:szCs w:val="24"/>
          <w:lang w:val="de-DE"/>
        </w:rPr>
        <w:t>N</w:t>
      </w:r>
      <w:r w:rsidR="00432C81" w:rsidRPr="00437AC5">
        <w:rPr>
          <w:rFonts w:ascii="Gill Sans MT" w:eastAsia="Times New Roman" w:hAnsi="Gill Sans MT" w:cs="Arial"/>
          <w:sz w:val="24"/>
          <w:szCs w:val="24"/>
          <w:lang w:val="de-DE"/>
        </w:rPr>
        <w:t>derkombetar</w:t>
      </w:r>
      <w:r w:rsidRPr="00437AC5">
        <w:rPr>
          <w:rFonts w:ascii="Gill Sans MT" w:eastAsia="Times New Roman" w:hAnsi="Gill Sans MT" w:cs="Arial"/>
          <w:sz w:val="24"/>
          <w:szCs w:val="24"/>
          <w:lang w:val="de-DE"/>
        </w:rPr>
        <w:t xml:space="preserve"> dhe resurseve në dispozicion do të jetë në harmoni me zhvillimin e gjithëmbarshëm ekonomik në vend. Sfide do të mbetet trajtimi i politikave të reja me ndikim në këtë kategori  sigurimi shëndetësor.</w:t>
      </w:r>
      <w:r w:rsidRPr="00897CAB">
        <w:rPr>
          <w:rFonts w:ascii="Gill Sans MT" w:eastAsia="Times New Roman" w:hAnsi="Gill Sans MT" w:cs="Arial"/>
          <w:sz w:val="24"/>
          <w:szCs w:val="24"/>
          <w:lang w:val="de-DE"/>
        </w:rPr>
        <w:t xml:space="preserve"> </w:t>
      </w:r>
    </w:p>
    <w:p w14:paraId="219C62AD" w14:textId="77777777" w:rsidR="007049A0" w:rsidRPr="00B31EBC" w:rsidRDefault="007049A0" w:rsidP="005A0936">
      <w:pPr>
        <w:spacing w:after="120" w:line="264" w:lineRule="auto"/>
        <w:jc w:val="both"/>
        <w:rPr>
          <w:rFonts w:ascii="Arial" w:eastAsia="Times New Roman" w:hAnsi="Arial" w:cs="Arial"/>
          <w:sz w:val="24"/>
          <w:szCs w:val="24"/>
          <w:lang w:val="de-DE"/>
        </w:rPr>
      </w:pPr>
    </w:p>
    <w:p w14:paraId="07825860" w14:textId="70C92BC7" w:rsidR="009D61C6" w:rsidRPr="00437AC5" w:rsidRDefault="009D61C6" w:rsidP="005A0936">
      <w:pPr>
        <w:spacing w:after="120" w:line="264" w:lineRule="auto"/>
        <w:jc w:val="both"/>
        <w:rPr>
          <w:rFonts w:ascii="Gill Sans MT" w:eastAsia="Times New Roman" w:hAnsi="Gill Sans MT" w:cs="Arial"/>
          <w:sz w:val="24"/>
          <w:szCs w:val="24"/>
          <w:lang w:val="de-DE"/>
        </w:rPr>
      </w:pPr>
      <w:r w:rsidRPr="00437AC5">
        <w:rPr>
          <w:rFonts w:ascii="Gill Sans MT" w:eastAsia="Times New Roman" w:hAnsi="Gill Sans MT" w:cs="Arial"/>
          <w:b/>
          <w:sz w:val="24"/>
          <w:szCs w:val="24"/>
          <w:lang w:val="de-DE"/>
        </w:rPr>
        <w:t xml:space="preserve">Mallrat dhe shërbimet: </w:t>
      </w:r>
      <w:r w:rsidR="0011564C" w:rsidRPr="00437AC5">
        <w:rPr>
          <w:rFonts w:ascii="Gill Sans MT" w:eastAsia="Times New Roman" w:hAnsi="Gill Sans MT" w:cs="Arial"/>
          <w:sz w:val="24"/>
          <w:szCs w:val="24"/>
          <w:lang w:val="de-DE"/>
        </w:rPr>
        <w:t xml:space="preserve">Kjo kategori e shpenzimeve </w:t>
      </w:r>
      <w:r w:rsidRPr="00437AC5">
        <w:rPr>
          <w:rFonts w:ascii="Gill Sans MT" w:eastAsia="Times New Roman" w:hAnsi="Gill Sans MT" w:cs="Arial"/>
          <w:sz w:val="24"/>
          <w:szCs w:val="24"/>
          <w:lang w:val="de-DE"/>
        </w:rPr>
        <w:t>në vitin 202</w:t>
      </w:r>
      <w:r w:rsidR="00BF531F" w:rsidRPr="00437AC5">
        <w:rPr>
          <w:rFonts w:ascii="Gill Sans MT" w:eastAsia="Times New Roman" w:hAnsi="Gill Sans MT" w:cs="Arial"/>
          <w:sz w:val="24"/>
          <w:szCs w:val="24"/>
          <w:lang w:val="de-DE"/>
        </w:rPr>
        <w:t>5</w:t>
      </w:r>
      <w:r w:rsidR="0011564C" w:rsidRPr="00437AC5">
        <w:rPr>
          <w:rFonts w:ascii="Gill Sans MT" w:eastAsia="Times New Roman" w:hAnsi="Gill Sans MT" w:cs="Arial"/>
          <w:sz w:val="24"/>
          <w:szCs w:val="24"/>
          <w:lang w:val="de-DE"/>
        </w:rPr>
        <w:t xml:space="preserve"> </w:t>
      </w:r>
      <w:r w:rsidRPr="00437AC5">
        <w:rPr>
          <w:rFonts w:ascii="Gill Sans MT" w:eastAsia="Times New Roman" w:hAnsi="Gill Sans MT" w:cs="Arial"/>
          <w:sz w:val="24"/>
          <w:szCs w:val="24"/>
          <w:lang w:val="de-DE"/>
        </w:rPr>
        <w:t>pritet te ketë rritje</w:t>
      </w:r>
      <w:r w:rsidR="00BF3E2A" w:rsidRPr="00437AC5">
        <w:rPr>
          <w:rFonts w:ascii="Gill Sans MT" w:eastAsia="Times New Roman" w:hAnsi="Gill Sans MT" w:cs="Arial"/>
          <w:sz w:val="24"/>
          <w:szCs w:val="24"/>
          <w:lang w:val="de-DE"/>
        </w:rPr>
        <w:t xml:space="preserve"> </w:t>
      </w:r>
      <w:r w:rsidR="00BF531F" w:rsidRPr="00437AC5">
        <w:rPr>
          <w:rFonts w:ascii="Gill Sans MT" w:eastAsia="Times New Roman" w:hAnsi="Gill Sans MT" w:cs="Arial"/>
          <w:sz w:val="24"/>
          <w:szCs w:val="24"/>
          <w:lang w:val="de-DE"/>
        </w:rPr>
        <w:t>13,73</w:t>
      </w:r>
      <w:r w:rsidRPr="00437AC5">
        <w:rPr>
          <w:rFonts w:ascii="Gill Sans MT" w:eastAsia="Times New Roman" w:hAnsi="Gill Sans MT" w:cs="Arial"/>
          <w:sz w:val="24"/>
          <w:szCs w:val="24"/>
          <w:lang w:val="de-DE"/>
        </w:rPr>
        <w:t xml:space="preserve"> % krahasuar me vitin 202</w:t>
      </w:r>
      <w:r w:rsidR="00BF531F" w:rsidRPr="00437AC5">
        <w:rPr>
          <w:rFonts w:ascii="Gill Sans MT" w:eastAsia="Times New Roman" w:hAnsi="Gill Sans MT" w:cs="Arial"/>
          <w:sz w:val="24"/>
          <w:szCs w:val="24"/>
          <w:lang w:val="de-DE"/>
        </w:rPr>
        <w:t>4</w:t>
      </w:r>
      <w:r w:rsidR="0011564C" w:rsidRPr="00437AC5">
        <w:rPr>
          <w:rFonts w:ascii="Gill Sans MT" w:eastAsia="Times New Roman" w:hAnsi="Gill Sans MT" w:cs="Arial"/>
          <w:sz w:val="24"/>
          <w:szCs w:val="24"/>
          <w:lang w:val="de-DE"/>
        </w:rPr>
        <w:t>. Në përgjithësi</w:t>
      </w:r>
      <w:r w:rsidRPr="00437AC5">
        <w:rPr>
          <w:rFonts w:ascii="Gill Sans MT" w:eastAsia="Times New Roman" w:hAnsi="Gill Sans MT" w:cs="Arial"/>
          <w:sz w:val="24"/>
          <w:szCs w:val="24"/>
          <w:lang w:val="de-DE"/>
        </w:rPr>
        <w:t xml:space="preserve"> pjesëmarrja e shpenzimeve për mallra dhe shërbime në totali</w:t>
      </w:r>
      <w:r w:rsidR="0011564C" w:rsidRPr="00437AC5">
        <w:rPr>
          <w:rFonts w:ascii="Gill Sans MT" w:eastAsia="Times New Roman" w:hAnsi="Gill Sans MT" w:cs="Arial"/>
          <w:sz w:val="24"/>
          <w:szCs w:val="24"/>
          <w:lang w:val="de-DE"/>
        </w:rPr>
        <w:t xml:space="preserve">n e </w:t>
      </w:r>
      <w:r w:rsidR="00BF531F" w:rsidRPr="00437AC5">
        <w:rPr>
          <w:rFonts w:ascii="Gill Sans MT" w:eastAsia="Times New Roman" w:hAnsi="Gill Sans MT" w:cs="Arial"/>
          <w:sz w:val="24"/>
          <w:szCs w:val="24"/>
          <w:lang w:val="de-DE"/>
        </w:rPr>
        <w:t>shpenzimeve pritet të jete 19,49</w:t>
      </w:r>
      <w:r w:rsidRPr="00437AC5">
        <w:rPr>
          <w:rFonts w:ascii="Gill Sans MT" w:eastAsia="Times New Roman" w:hAnsi="Gill Sans MT" w:cs="Arial"/>
          <w:sz w:val="24"/>
          <w:szCs w:val="24"/>
          <w:lang w:val="de-DE"/>
        </w:rPr>
        <w:t>% në vitin 202</w:t>
      </w:r>
      <w:r w:rsidR="00BF531F" w:rsidRPr="00437AC5">
        <w:rPr>
          <w:rFonts w:ascii="Gill Sans MT" w:eastAsia="Times New Roman" w:hAnsi="Gill Sans MT" w:cs="Arial"/>
          <w:sz w:val="24"/>
          <w:szCs w:val="24"/>
          <w:lang w:val="de-DE"/>
        </w:rPr>
        <w:t>5</w:t>
      </w:r>
      <w:r w:rsidR="00BF3E2A" w:rsidRPr="00437AC5">
        <w:rPr>
          <w:rFonts w:ascii="Gill Sans MT" w:eastAsia="Times New Roman" w:hAnsi="Gill Sans MT" w:cs="Arial"/>
          <w:sz w:val="24"/>
          <w:szCs w:val="24"/>
          <w:lang w:val="de-DE"/>
        </w:rPr>
        <w:t xml:space="preserve"> </w:t>
      </w:r>
      <w:r w:rsidR="0081453B" w:rsidRPr="00437AC5">
        <w:rPr>
          <w:rFonts w:ascii="Gill Sans MT" w:eastAsia="Times New Roman" w:hAnsi="Gill Sans MT" w:cs="Arial"/>
          <w:sz w:val="24"/>
          <w:szCs w:val="24"/>
          <w:lang w:val="de-DE"/>
        </w:rPr>
        <w:t>.</w:t>
      </w:r>
      <w:r w:rsidRPr="00437AC5">
        <w:rPr>
          <w:rFonts w:ascii="Gill Sans MT" w:eastAsia="Times New Roman" w:hAnsi="Gill Sans MT" w:cs="Arial"/>
          <w:sz w:val="24"/>
          <w:szCs w:val="24"/>
          <w:lang w:val="de-DE"/>
        </w:rPr>
        <w:tab/>
      </w:r>
    </w:p>
    <w:p w14:paraId="2E84FFF7" w14:textId="71C65C14" w:rsidR="009D61C6" w:rsidRPr="00437AC5" w:rsidRDefault="0081453B" w:rsidP="005A0936">
      <w:pPr>
        <w:spacing w:after="120" w:line="264" w:lineRule="auto"/>
        <w:jc w:val="both"/>
        <w:rPr>
          <w:rFonts w:ascii="Gill Sans MT" w:eastAsia="Times New Roman" w:hAnsi="Gill Sans MT" w:cs="Arial"/>
          <w:sz w:val="24"/>
          <w:szCs w:val="24"/>
          <w:lang w:val="de-DE"/>
        </w:rPr>
      </w:pPr>
      <w:r w:rsidRPr="00437AC5">
        <w:rPr>
          <w:rFonts w:ascii="Gill Sans MT" w:eastAsia="Times New Roman" w:hAnsi="Gill Sans MT" w:cs="Arial"/>
          <w:b/>
          <w:sz w:val="24"/>
          <w:szCs w:val="24"/>
          <w:lang w:val="de-DE"/>
        </w:rPr>
        <w:t xml:space="preserve">Shpenzimet komunale: </w:t>
      </w:r>
      <w:r w:rsidRPr="00437AC5">
        <w:rPr>
          <w:rFonts w:ascii="Gill Sans MT" w:eastAsia="Times New Roman" w:hAnsi="Gill Sans MT" w:cs="Arial"/>
          <w:sz w:val="24"/>
          <w:szCs w:val="24"/>
          <w:lang w:val="de-DE"/>
        </w:rPr>
        <w:t>Kjo kategori e shpenzimeve në vitin 202</w:t>
      </w:r>
      <w:r w:rsidR="00BF531F" w:rsidRPr="00437AC5">
        <w:rPr>
          <w:rFonts w:ascii="Gill Sans MT" w:eastAsia="Times New Roman" w:hAnsi="Gill Sans MT" w:cs="Arial"/>
          <w:sz w:val="24"/>
          <w:szCs w:val="24"/>
          <w:lang w:val="de-DE"/>
        </w:rPr>
        <w:t>5</w:t>
      </w:r>
      <w:r w:rsidRPr="00437AC5">
        <w:rPr>
          <w:rFonts w:ascii="Gill Sans MT" w:eastAsia="Times New Roman" w:hAnsi="Gill Sans MT" w:cs="Arial"/>
          <w:sz w:val="24"/>
          <w:szCs w:val="24"/>
          <w:lang w:val="de-DE"/>
        </w:rPr>
        <w:t xml:space="preserve"> krahasuar me vitin 202</w:t>
      </w:r>
      <w:r w:rsidR="00BF531F" w:rsidRPr="00437AC5">
        <w:rPr>
          <w:rFonts w:ascii="Gill Sans MT" w:eastAsia="Times New Roman" w:hAnsi="Gill Sans MT" w:cs="Arial"/>
          <w:sz w:val="24"/>
          <w:szCs w:val="24"/>
          <w:lang w:val="de-DE"/>
        </w:rPr>
        <w:t>4</w:t>
      </w:r>
      <w:r w:rsidRPr="00437AC5">
        <w:rPr>
          <w:rFonts w:ascii="Gill Sans MT" w:eastAsia="Times New Roman" w:hAnsi="Gill Sans MT" w:cs="Arial"/>
          <w:sz w:val="24"/>
          <w:szCs w:val="24"/>
          <w:lang w:val="de-DE"/>
        </w:rPr>
        <w:t xml:space="preserve"> pritet të ketë </w:t>
      </w:r>
      <w:r w:rsidR="00AB4DA7" w:rsidRPr="00437AC5">
        <w:rPr>
          <w:rFonts w:ascii="Gill Sans MT" w:eastAsia="Times New Roman" w:hAnsi="Gill Sans MT" w:cs="Arial"/>
          <w:sz w:val="24"/>
          <w:szCs w:val="24"/>
          <w:lang w:val="de-DE"/>
        </w:rPr>
        <w:t xml:space="preserve">një </w:t>
      </w:r>
      <w:r w:rsidR="00BF531F" w:rsidRPr="00437AC5">
        <w:rPr>
          <w:rFonts w:ascii="Gill Sans MT" w:eastAsia="Times New Roman" w:hAnsi="Gill Sans MT" w:cs="Arial"/>
          <w:sz w:val="24"/>
          <w:szCs w:val="24"/>
          <w:lang w:val="de-DE"/>
        </w:rPr>
        <w:t>zvogëlim  prej 6,87</w:t>
      </w:r>
      <w:r w:rsidR="00AB4DA7" w:rsidRPr="00437AC5">
        <w:rPr>
          <w:rFonts w:ascii="Gill Sans MT" w:eastAsia="Times New Roman" w:hAnsi="Gill Sans MT" w:cs="Arial"/>
          <w:sz w:val="24"/>
          <w:szCs w:val="24"/>
          <w:lang w:val="de-DE"/>
        </w:rPr>
        <w:t>% në totalin e</w:t>
      </w:r>
      <w:r w:rsidR="0011564C" w:rsidRPr="00437AC5">
        <w:rPr>
          <w:rFonts w:ascii="Gill Sans MT" w:eastAsia="Times New Roman" w:hAnsi="Gill Sans MT" w:cs="Arial"/>
          <w:sz w:val="24"/>
          <w:szCs w:val="24"/>
          <w:lang w:val="de-DE"/>
        </w:rPr>
        <w:t xml:space="preserve"> shpenzimeve pritet të jete 1,</w:t>
      </w:r>
      <w:r w:rsidR="00BF531F" w:rsidRPr="00437AC5">
        <w:rPr>
          <w:rFonts w:ascii="Gill Sans MT" w:eastAsia="Times New Roman" w:hAnsi="Gill Sans MT" w:cs="Arial"/>
          <w:sz w:val="24"/>
          <w:szCs w:val="24"/>
          <w:lang w:val="de-DE"/>
        </w:rPr>
        <w:t>58</w:t>
      </w:r>
      <w:r w:rsidR="00AB4DA7" w:rsidRPr="00437AC5">
        <w:rPr>
          <w:rFonts w:ascii="Gill Sans MT" w:eastAsia="Times New Roman" w:hAnsi="Gill Sans MT" w:cs="Arial"/>
          <w:sz w:val="24"/>
          <w:szCs w:val="24"/>
          <w:lang w:val="de-DE"/>
        </w:rPr>
        <w:t>% në vitin 202</w:t>
      </w:r>
      <w:r w:rsidR="00BF531F" w:rsidRPr="00437AC5">
        <w:rPr>
          <w:rFonts w:ascii="Gill Sans MT" w:eastAsia="Times New Roman" w:hAnsi="Gill Sans MT" w:cs="Arial"/>
          <w:sz w:val="24"/>
          <w:szCs w:val="24"/>
          <w:lang w:val="de-DE"/>
        </w:rPr>
        <w:t>5</w:t>
      </w:r>
      <w:r w:rsidR="00AB3A14" w:rsidRPr="00437AC5">
        <w:rPr>
          <w:rFonts w:ascii="Gill Sans MT" w:eastAsia="Times New Roman" w:hAnsi="Gill Sans MT" w:cs="Arial"/>
          <w:sz w:val="24"/>
          <w:szCs w:val="24"/>
          <w:lang w:val="de-DE"/>
        </w:rPr>
        <w:t>.</w:t>
      </w:r>
    </w:p>
    <w:p w14:paraId="3F5C7D33" w14:textId="77777777" w:rsidR="003035E4" w:rsidRPr="00350D24" w:rsidRDefault="003035E4" w:rsidP="005A0936">
      <w:pPr>
        <w:spacing w:after="120" w:line="264" w:lineRule="auto"/>
        <w:jc w:val="both"/>
        <w:rPr>
          <w:rFonts w:ascii="Gill Sans MT" w:eastAsia="Times New Roman" w:hAnsi="Gill Sans MT" w:cs="Arial"/>
          <w:b/>
          <w:sz w:val="24"/>
          <w:szCs w:val="24"/>
          <w:highlight w:val="yellow"/>
        </w:rPr>
      </w:pPr>
    </w:p>
    <w:p w14:paraId="5A3BD887" w14:textId="4BFFC431" w:rsidR="009D61C6" w:rsidRPr="00437AC5" w:rsidRDefault="009D61C6" w:rsidP="005A0936">
      <w:pPr>
        <w:spacing w:after="120" w:line="264" w:lineRule="auto"/>
        <w:jc w:val="both"/>
        <w:rPr>
          <w:rFonts w:ascii="Gill Sans MT" w:eastAsia="Times New Roman" w:hAnsi="Gill Sans MT" w:cs="Arial"/>
          <w:sz w:val="24"/>
          <w:szCs w:val="24"/>
        </w:rPr>
      </w:pPr>
      <w:r w:rsidRPr="00437AC5">
        <w:rPr>
          <w:rFonts w:ascii="Gill Sans MT" w:eastAsia="Times New Roman" w:hAnsi="Gill Sans MT" w:cs="Arial"/>
          <w:b/>
          <w:sz w:val="24"/>
          <w:szCs w:val="24"/>
        </w:rPr>
        <w:lastRenderedPageBreak/>
        <w:t>Subvencione dhe transfere</w:t>
      </w:r>
      <w:r w:rsidRPr="00437AC5">
        <w:rPr>
          <w:rFonts w:ascii="Gill Sans MT" w:eastAsia="Times New Roman" w:hAnsi="Gill Sans MT" w:cs="Arial"/>
          <w:sz w:val="24"/>
          <w:szCs w:val="24"/>
        </w:rPr>
        <w:t xml:space="preserve"> Pjesëmarrja e shpenzimeve në vitin 202</w:t>
      </w:r>
      <w:r w:rsidR="00104F77" w:rsidRPr="00437AC5">
        <w:rPr>
          <w:rFonts w:ascii="Gill Sans MT" w:eastAsia="Times New Roman" w:hAnsi="Gill Sans MT" w:cs="Arial"/>
          <w:sz w:val="24"/>
          <w:szCs w:val="24"/>
        </w:rPr>
        <w:t>5 është 5,01</w:t>
      </w:r>
      <w:r w:rsidRPr="00437AC5">
        <w:rPr>
          <w:rFonts w:ascii="Gill Sans MT" w:eastAsia="Times New Roman" w:hAnsi="Gill Sans MT" w:cs="Arial"/>
          <w:sz w:val="24"/>
          <w:szCs w:val="24"/>
        </w:rPr>
        <w:t>%, 202</w:t>
      </w:r>
      <w:r w:rsidR="00104F77" w:rsidRPr="00437AC5">
        <w:rPr>
          <w:rFonts w:ascii="Gill Sans MT" w:eastAsia="Times New Roman" w:hAnsi="Gill Sans MT" w:cs="Arial"/>
          <w:sz w:val="24"/>
          <w:szCs w:val="24"/>
        </w:rPr>
        <w:t>6</w:t>
      </w:r>
      <w:r w:rsidR="00BF531F" w:rsidRPr="00437AC5">
        <w:rPr>
          <w:rFonts w:ascii="Gill Sans MT" w:eastAsia="Times New Roman" w:hAnsi="Gill Sans MT" w:cs="Arial"/>
          <w:sz w:val="24"/>
          <w:szCs w:val="24"/>
        </w:rPr>
        <w:t xml:space="preserve"> – 4,88</w:t>
      </w:r>
      <w:r w:rsidR="000F0CD5" w:rsidRPr="00437AC5">
        <w:rPr>
          <w:rFonts w:ascii="Gill Sans MT" w:eastAsia="Times New Roman" w:hAnsi="Gill Sans MT" w:cs="Arial"/>
          <w:sz w:val="24"/>
          <w:szCs w:val="24"/>
        </w:rPr>
        <w:t xml:space="preserve"> </w:t>
      </w:r>
      <w:r w:rsidRPr="00437AC5">
        <w:rPr>
          <w:rFonts w:ascii="Gill Sans MT" w:eastAsia="Times New Roman" w:hAnsi="Gill Sans MT" w:cs="Arial"/>
          <w:sz w:val="24"/>
          <w:szCs w:val="24"/>
        </w:rPr>
        <w:t>%, dhe 202</w:t>
      </w:r>
      <w:r w:rsidR="00104F77" w:rsidRPr="00437AC5">
        <w:rPr>
          <w:rFonts w:ascii="Gill Sans MT" w:eastAsia="Times New Roman" w:hAnsi="Gill Sans MT" w:cs="Arial"/>
          <w:sz w:val="24"/>
          <w:szCs w:val="24"/>
        </w:rPr>
        <w:t>7</w:t>
      </w:r>
      <w:r w:rsidR="00BF531F" w:rsidRPr="00437AC5">
        <w:rPr>
          <w:rFonts w:ascii="Gill Sans MT" w:eastAsia="Times New Roman" w:hAnsi="Gill Sans MT" w:cs="Arial"/>
          <w:sz w:val="24"/>
          <w:szCs w:val="24"/>
        </w:rPr>
        <w:t xml:space="preserve"> – 5,50</w:t>
      </w:r>
      <w:r w:rsidR="0005199D" w:rsidRPr="00437AC5">
        <w:rPr>
          <w:rFonts w:ascii="Gill Sans MT" w:eastAsia="Times New Roman" w:hAnsi="Gill Sans MT" w:cs="Arial"/>
          <w:sz w:val="24"/>
          <w:szCs w:val="24"/>
        </w:rPr>
        <w:t>%</w:t>
      </w:r>
      <w:r w:rsidR="000F0CD5" w:rsidRPr="00437AC5">
        <w:rPr>
          <w:rFonts w:ascii="Gill Sans MT" w:eastAsia="Times New Roman" w:hAnsi="Gill Sans MT" w:cs="Arial"/>
          <w:sz w:val="24"/>
          <w:szCs w:val="24"/>
        </w:rPr>
        <w:t xml:space="preserve">. </w:t>
      </w:r>
      <w:r w:rsidR="004F078E" w:rsidRPr="00437AC5">
        <w:rPr>
          <w:rFonts w:ascii="Gill Sans MT" w:eastAsia="Times New Roman" w:hAnsi="Gill Sans MT" w:cs="Arial"/>
          <w:sz w:val="24"/>
          <w:szCs w:val="24"/>
        </w:rPr>
        <w:t>Nga k</w:t>
      </w:r>
      <w:r w:rsidR="000F0CD5" w:rsidRPr="00437AC5">
        <w:rPr>
          <w:rFonts w:ascii="Gill Sans MT" w:eastAsia="Times New Roman" w:hAnsi="Gill Sans MT" w:cs="Arial"/>
          <w:sz w:val="24"/>
          <w:szCs w:val="24"/>
        </w:rPr>
        <w:t>jo ngritje</w:t>
      </w:r>
      <w:r w:rsidR="004F078E" w:rsidRPr="00437AC5">
        <w:rPr>
          <w:rFonts w:ascii="Gill Sans MT" w:eastAsia="Times New Roman" w:hAnsi="Gill Sans MT" w:cs="Arial"/>
          <w:sz w:val="24"/>
          <w:szCs w:val="24"/>
        </w:rPr>
        <w:t xml:space="preserve"> do të përkrahet sektori i bujqësis</w:t>
      </w:r>
      <w:r w:rsidR="0060042A" w:rsidRPr="00437AC5">
        <w:rPr>
          <w:rFonts w:ascii="Gill Sans MT" w:eastAsia="Times New Roman" w:hAnsi="Gill Sans MT" w:cs="Arial"/>
          <w:sz w:val="24"/>
          <w:szCs w:val="24"/>
        </w:rPr>
        <w:t>ë</w:t>
      </w:r>
      <w:r w:rsidRPr="00437AC5">
        <w:rPr>
          <w:rFonts w:ascii="Gill Sans MT" w:eastAsia="Times New Roman" w:hAnsi="Gill Sans MT" w:cs="Arial"/>
          <w:sz w:val="24"/>
          <w:szCs w:val="24"/>
        </w:rPr>
        <w:t>,</w:t>
      </w:r>
      <w:r w:rsidR="004F078E" w:rsidRPr="00437AC5">
        <w:rPr>
          <w:rFonts w:ascii="Gill Sans MT" w:eastAsia="Times New Roman" w:hAnsi="Gill Sans MT" w:cs="Arial"/>
          <w:sz w:val="24"/>
          <w:szCs w:val="24"/>
        </w:rPr>
        <w:t xml:space="preserve"> </w:t>
      </w:r>
      <w:r w:rsidR="00B05277" w:rsidRPr="00437AC5">
        <w:rPr>
          <w:rFonts w:ascii="Gill Sans MT" w:eastAsia="Times New Roman" w:hAnsi="Gill Sans MT" w:cs="Arial"/>
          <w:sz w:val="24"/>
          <w:szCs w:val="24"/>
        </w:rPr>
        <w:t>shpenzimet e v</w:t>
      </w:r>
      <w:r w:rsidR="0060042A" w:rsidRPr="00437AC5">
        <w:rPr>
          <w:rFonts w:ascii="Gill Sans MT" w:eastAsia="Times New Roman" w:hAnsi="Gill Sans MT" w:cs="Arial"/>
          <w:sz w:val="24"/>
          <w:szCs w:val="24"/>
        </w:rPr>
        <w:t>a</w:t>
      </w:r>
      <w:r w:rsidR="00B05277" w:rsidRPr="00437AC5">
        <w:rPr>
          <w:rFonts w:ascii="Gill Sans MT" w:eastAsia="Times New Roman" w:hAnsi="Gill Sans MT" w:cs="Arial"/>
          <w:sz w:val="24"/>
          <w:szCs w:val="24"/>
        </w:rPr>
        <w:t>rrimit,</w:t>
      </w:r>
      <w:r w:rsidRPr="00437AC5">
        <w:rPr>
          <w:rFonts w:ascii="Gill Sans MT" w:eastAsia="Times New Roman" w:hAnsi="Gill Sans MT" w:cs="Arial"/>
          <w:sz w:val="24"/>
          <w:szCs w:val="24"/>
        </w:rPr>
        <w:t xml:space="preserve"> shëndetësi – mirëqenie sociale, kulturë, rini, sport, si dhe në sektorin </w:t>
      </w:r>
      <w:r w:rsidR="004F078E" w:rsidRPr="00437AC5">
        <w:rPr>
          <w:rFonts w:ascii="Gill Sans MT" w:eastAsia="Times New Roman" w:hAnsi="Gill Sans MT" w:cs="Arial"/>
          <w:sz w:val="24"/>
          <w:szCs w:val="24"/>
        </w:rPr>
        <w:t>e arsimit</w:t>
      </w:r>
      <w:r w:rsidRPr="00437AC5">
        <w:rPr>
          <w:rFonts w:ascii="Gill Sans MT" w:eastAsia="Times New Roman" w:hAnsi="Gill Sans MT" w:cs="Arial"/>
          <w:sz w:val="24"/>
          <w:szCs w:val="24"/>
        </w:rPr>
        <w:t xml:space="preserve"> nxënësve dhe studentëve.</w:t>
      </w:r>
      <w:r w:rsidRPr="00437AC5">
        <w:rPr>
          <w:rFonts w:ascii="Gill Sans MT" w:eastAsia="Times New Roman" w:hAnsi="Gill Sans MT" w:cs="Arial"/>
          <w:b/>
          <w:sz w:val="24"/>
          <w:szCs w:val="24"/>
        </w:rPr>
        <w:t xml:space="preserve"> </w:t>
      </w:r>
      <w:r w:rsidRPr="00437AC5">
        <w:rPr>
          <w:rFonts w:ascii="Gill Sans MT" w:eastAsia="Times New Roman" w:hAnsi="Gill Sans MT" w:cs="Arial"/>
          <w:sz w:val="24"/>
          <w:szCs w:val="24"/>
        </w:rPr>
        <w:t>Trendi i subvencioneve gjatë periudhës afatmesme pritet të mbetet konstant pa ndryshime</w:t>
      </w:r>
      <w:r w:rsidR="005B7DFC" w:rsidRPr="00437AC5">
        <w:rPr>
          <w:rFonts w:ascii="Gill Sans MT" w:eastAsia="Times New Roman" w:hAnsi="Gill Sans MT" w:cs="Arial"/>
          <w:sz w:val="24"/>
          <w:szCs w:val="24"/>
        </w:rPr>
        <w:t xml:space="preserve"> të theksuara</w:t>
      </w:r>
      <w:r w:rsidRPr="00437AC5">
        <w:rPr>
          <w:rFonts w:ascii="Gill Sans MT" w:eastAsia="Times New Roman" w:hAnsi="Gill Sans MT" w:cs="Arial"/>
          <w:sz w:val="24"/>
          <w:szCs w:val="24"/>
        </w:rPr>
        <w:t xml:space="preserve">. </w:t>
      </w:r>
    </w:p>
    <w:p w14:paraId="1AFA2FE2" w14:textId="77777777" w:rsidR="002F4D4A" w:rsidRDefault="002F4D4A" w:rsidP="005A0936">
      <w:pPr>
        <w:spacing w:after="120" w:line="264" w:lineRule="auto"/>
        <w:jc w:val="both"/>
        <w:rPr>
          <w:rFonts w:ascii="Gill Sans MT" w:eastAsia="Times New Roman" w:hAnsi="Gill Sans MT" w:cs="Arial"/>
          <w:sz w:val="24"/>
          <w:szCs w:val="24"/>
        </w:rPr>
      </w:pPr>
    </w:p>
    <w:p w14:paraId="44EEAC6D" w14:textId="71BD8BAF" w:rsidR="009D61C6" w:rsidRPr="00437AC5" w:rsidRDefault="009D61C6" w:rsidP="005A0936">
      <w:pPr>
        <w:spacing w:after="120" w:line="264" w:lineRule="auto"/>
        <w:jc w:val="both"/>
        <w:rPr>
          <w:rFonts w:ascii="Gill Sans MT" w:eastAsia="Times New Roman" w:hAnsi="Gill Sans MT"/>
          <w:sz w:val="24"/>
          <w:szCs w:val="24"/>
        </w:rPr>
      </w:pPr>
      <w:r w:rsidRPr="00437AC5">
        <w:rPr>
          <w:rFonts w:ascii="Gill Sans MT" w:eastAsia="Times New Roman" w:hAnsi="Gill Sans MT" w:cs="Arial"/>
          <w:sz w:val="24"/>
          <w:szCs w:val="24"/>
        </w:rPr>
        <w:t>Përshkrimi i subvencioneve për bujqësi</w:t>
      </w:r>
      <w:r w:rsidRPr="00437AC5">
        <w:rPr>
          <w:rFonts w:ascii="Gill Sans MT" w:eastAsia="Times New Roman" w:hAnsi="Gill Sans MT"/>
          <w:sz w:val="24"/>
          <w:szCs w:val="24"/>
        </w:rPr>
        <w:t>:</w:t>
      </w:r>
    </w:p>
    <w:tbl>
      <w:tblPr>
        <w:tblStyle w:val="ListTable2-Accent1"/>
        <w:tblW w:w="10430" w:type="dxa"/>
        <w:tblLook w:val="04A0" w:firstRow="1" w:lastRow="0" w:firstColumn="1" w:lastColumn="0" w:noHBand="0" w:noVBand="1"/>
      </w:tblPr>
      <w:tblGrid>
        <w:gridCol w:w="2001"/>
        <w:gridCol w:w="1220"/>
        <w:gridCol w:w="1240"/>
        <w:gridCol w:w="1219"/>
        <w:gridCol w:w="4750"/>
      </w:tblGrid>
      <w:tr w:rsidR="00BF531F" w:rsidRPr="00437AC5" w14:paraId="4562529C" w14:textId="77777777" w:rsidTr="00437AC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01" w:type="dxa"/>
            <w:hideMark/>
          </w:tcPr>
          <w:p w14:paraId="1B043A2B" w14:textId="77777777" w:rsidR="00BF531F" w:rsidRPr="00437AC5" w:rsidRDefault="00BF531F" w:rsidP="005A0936">
            <w:pPr>
              <w:jc w:val="both"/>
              <w:rPr>
                <w:rFonts w:eastAsia="Times New Roman" w:cs="Segoe UI"/>
                <w:b w:val="0"/>
                <w:bCs w:val="0"/>
                <w:color w:val="000000"/>
                <w:sz w:val="20"/>
                <w:szCs w:val="20"/>
                <w:lang w:val="en-US"/>
              </w:rPr>
            </w:pPr>
            <w:r w:rsidRPr="00437AC5">
              <w:rPr>
                <w:rFonts w:eastAsia="Times New Roman" w:cs="Segoe UI"/>
                <w:b w:val="0"/>
                <w:bCs w:val="0"/>
                <w:color w:val="000000"/>
                <w:sz w:val="20"/>
                <w:szCs w:val="20"/>
                <w:lang w:val="en-US"/>
              </w:rPr>
              <w:t>Emërtimi</w:t>
            </w:r>
          </w:p>
        </w:tc>
        <w:tc>
          <w:tcPr>
            <w:tcW w:w="1220" w:type="dxa"/>
            <w:hideMark/>
          </w:tcPr>
          <w:p w14:paraId="0C385645" w14:textId="77777777" w:rsidR="00BF531F" w:rsidRPr="00437AC5" w:rsidRDefault="00BF531F" w:rsidP="005A0936">
            <w:pPr>
              <w:jc w:val="both"/>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00000"/>
                <w:sz w:val="20"/>
                <w:szCs w:val="20"/>
                <w:lang w:val="en-US"/>
              </w:rPr>
            </w:pPr>
            <w:r w:rsidRPr="00437AC5">
              <w:rPr>
                <w:rFonts w:eastAsia="Times New Roman" w:cs="Segoe UI"/>
                <w:b w:val="0"/>
                <w:bCs w:val="0"/>
                <w:color w:val="000000"/>
                <w:sz w:val="20"/>
                <w:szCs w:val="20"/>
                <w:lang w:val="en-US"/>
              </w:rPr>
              <w:t>2025</w:t>
            </w:r>
          </w:p>
        </w:tc>
        <w:tc>
          <w:tcPr>
            <w:tcW w:w="1240" w:type="dxa"/>
            <w:hideMark/>
          </w:tcPr>
          <w:p w14:paraId="685255F4" w14:textId="77777777" w:rsidR="00BF531F" w:rsidRPr="00437AC5" w:rsidRDefault="00BF531F" w:rsidP="005A0936">
            <w:pPr>
              <w:jc w:val="both"/>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00000"/>
                <w:sz w:val="20"/>
                <w:szCs w:val="20"/>
                <w:lang w:val="en-US"/>
              </w:rPr>
            </w:pPr>
            <w:r w:rsidRPr="00437AC5">
              <w:rPr>
                <w:rFonts w:eastAsia="Times New Roman" w:cs="Segoe UI"/>
                <w:b w:val="0"/>
                <w:bCs w:val="0"/>
                <w:color w:val="000000"/>
                <w:sz w:val="20"/>
                <w:szCs w:val="20"/>
                <w:lang w:val="en-US"/>
              </w:rPr>
              <w:t>2026</w:t>
            </w:r>
          </w:p>
        </w:tc>
        <w:tc>
          <w:tcPr>
            <w:tcW w:w="1219" w:type="dxa"/>
            <w:hideMark/>
          </w:tcPr>
          <w:p w14:paraId="39B85705" w14:textId="77777777" w:rsidR="00BF531F" w:rsidRPr="00437AC5" w:rsidRDefault="00BF531F" w:rsidP="005A0936">
            <w:pPr>
              <w:jc w:val="both"/>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00000"/>
                <w:sz w:val="20"/>
                <w:szCs w:val="20"/>
                <w:lang w:val="en-US"/>
              </w:rPr>
            </w:pPr>
            <w:r w:rsidRPr="00437AC5">
              <w:rPr>
                <w:rFonts w:eastAsia="Times New Roman" w:cs="Segoe UI"/>
                <w:b w:val="0"/>
                <w:bCs w:val="0"/>
                <w:color w:val="000000"/>
                <w:sz w:val="20"/>
                <w:szCs w:val="20"/>
                <w:lang w:val="en-US"/>
              </w:rPr>
              <w:t>2027</w:t>
            </w:r>
          </w:p>
        </w:tc>
        <w:tc>
          <w:tcPr>
            <w:tcW w:w="4750" w:type="dxa"/>
            <w:hideMark/>
          </w:tcPr>
          <w:p w14:paraId="6FEF2B70" w14:textId="77777777" w:rsidR="00BF531F" w:rsidRPr="00437AC5" w:rsidRDefault="00BF531F" w:rsidP="005A0936">
            <w:pPr>
              <w:jc w:val="both"/>
              <w:cnfStyle w:val="100000000000" w:firstRow="1" w:lastRow="0" w:firstColumn="0" w:lastColumn="0" w:oddVBand="0" w:evenVBand="0" w:oddHBand="0" w:evenHBand="0" w:firstRowFirstColumn="0" w:firstRowLastColumn="0" w:lastRowFirstColumn="0" w:lastRowLastColumn="0"/>
              <w:rPr>
                <w:rFonts w:eastAsia="Times New Roman" w:cs="Segoe UI"/>
                <w:b w:val="0"/>
                <w:bCs w:val="0"/>
                <w:color w:val="000000"/>
                <w:sz w:val="20"/>
                <w:szCs w:val="20"/>
                <w:lang w:val="en-US"/>
              </w:rPr>
            </w:pPr>
            <w:r w:rsidRPr="00437AC5">
              <w:rPr>
                <w:rFonts w:eastAsia="Times New Roman" w:cs="Segoe UI"/>
                <w:b w:val="0"/>
                <w:bCs w:val="0"/>
                <w:color w:val="000000"/>
                <w:sz w:val="20"/>
                <w:szCs w:val="20"/>
                <w:lang w:val="en-US"/>
              </w:rPr>
              <w:t>Përshkrimi</w:t>
            </w:r>
          </w:p>
        </w:tc>
      </w:tr>
      <w:tr w:rsidR="00BF531F" w:rsidRPr="00437AC5" w14:paraId="4DAD848D" w14:textId="77777777" w:rsidTr="00437AC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001" w:type="dxa"/>
            <w:hideMark/>
          </w:tcPr>
          <w:p w14:paraId="68080C4D"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 xml:space="preserve"> Furnizimi me farë misri dhe plehë mineral</w:t>
            </w:r>
          </w:p>
        </w:tc>
        <w:tc>
          <w:tcPr>
            <w:tcW w:w="1220" w:type="dxa"/>
            <w:hideMark/>
          </w:tcPr>
          <w:p w14:paraId="17CCD9D1"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53,000.00</w:t>
            </w:r>
          </w:p>
        </w:tc>
        <w:tc>
          <w:tcPr>
            <w:tcW w:w="1240" w:type="dxa"/>
            <w:hideMark/>
          </w:tcPr>
          <w:p w14:paraId="28CCD35C"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53,000.00</w:t>
            </w:r>
          </w:p>
        </w:tc>
        <w:tc>
          <w:tcPr>
            <w:tcW w:w="1219" w:type="dxa"/>
            <w:hideMark/>
          </w:tcPr>
          <w:p w14:paraId="54D53F3F"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64,000.00</w:t>
            </w:r>
          </w:p>
        </w:tc>
        <w:tc>
          <w:tcPr>
            <w:tcW w:w="4750" w:type="dxa"/>
            <w:hideMark/>
          </w:tcPr>
          <w:p w14:paraId="13E83107"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Rritja e sipërfaqeve të mbjellura me misër, duke i pasur në target fermerër që nuk subvencionohen nga  MBPZHR.</w:t>
            </w:r>
          </w:p>
        </w:tc>
      </w:tr>
      <w:tr w:rsidR="00BF531F" w:rsidRPr="00437AC5" w14:paraId="2FCFCC06" w14:textId="77777777" w:rsidTr="00437AC5">
        <w:trPr>
          <w:trHeight w:val="780"/>
        </w:trPr>
        <w:tc>
          <w:tcPr>
            <w:cnfStyle w:val="001000000000" w:firstRow="0" w:lastRow="0" w:firstColumn="1" w:lastColumn="0" w:oddVBand="0" w:evenVBand="0" w:oddHBand="0" w:evenHBand="0" w:firstRowFirstColumn="0" w:firstRowLastColumn="0" w:lastRowFirstColumn="0" w:lastRowLastColumn="0"/>
            <w:tcW w:w="2001" w:type="dxa"/>
            <w:hideMark/>
          </w:tcPr>
          <w:p w14:paraId="14C2F91B"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 xml:space="preserve">Serra komerciale     </w:t>
            </w:r>
          </w:p>
        </w:tc>
        <w:tc>
          <w:tcPr>
            <w:tcW w:w="1220" w:type="dxa"/>
            <w:hideMark/>
          </w:tcPr>
          <w:p w14:paraId="16DB3928"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40,000.00</w:t>
            </w:r>
          </w:p>
        </w:tc>
        <w:tc>
          <w:tcPr>
            <w:tcW w:w="1240" w:type="dxa"/>
            <w:hideMark/>
          </w:tcPr>
          <w:p w14:paraId="732C7DC8"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40,000.00</w:t>
            </w:r>
          </w:p>
        </w:tc>
        <w:tc>
          <w:tcPr>
            <w:tcW w:w="1219" w:type="dxa"/>
            <w:hideMark/>
          </w:tcPr>
          <w:p w14:paraId="0CE26216"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32,000.00</w:t>
            </w:r>
          </w:p>
        </w:tc>
        <w:tc>
          <w:tcPr>
            <w:tcW w:w="4750" w:type="dxa"/>
            <w:hideMark/>
          </w:tcPr>
          <w:p w14:paraId="63D9A65B"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Rritja e rendimentit të perimeve  dhe furnizimi i vazhdueshëm i tregut me perime të freskëta.</w:t>
            </w:r>
          </w:p>
        </w:tc>
      </w:tr>
      <w:tr w:rsidR="00BF531F" w:rsidRPr="00437AC5" w14:paraId="13ADFB07" w14:textId="77777777" w:rsidTr="00437AC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001" w:type="dxa"/>
            <w:hideMark/>
          </w:tcPr>
          <w:p w14:paraId="51D2C949"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Mekanizim Bujqësor</w:t>
            </w:r>
          </w:p>
        </w:tc>
        <w:tc>
          <w:tcPr>
            <w:tcW w:w="1220" w:type="dxa"/>
            <w:hideMark/>
          </w:tcPr>
          <w:p w14:paraId="1E80DDD2"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53,000.00</w:t>
            </w:r>
          </w:p>
        </w:tc>
        <w:tc>
          <w:tcPr>
            <w:tcW w:w="1240" w:type="dxa"/>
            <w:hideMark/>
          </w:tcPr>
          <w:p w14:paraId="50CA9522"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53,000.00</w:t>
            </w:r>
          </w:p>
        </w:tc>
        <w:tc>
          <w:tcPr>
            <w:tcW w:w="1219" w:type="dxa"/>
            <w:hideMark/>
          </w:tcPr>
          <w:p w14:paraId="06C81D03"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70,000.00</w:t>
            </w:r>
          </w:p>
        </w:tc>
        <w:tc>
          <w:tcPr>
            <w:tcW w:w="4750" w:type="dxa"/>
            <w:hideMark/>
          </w:tcPr>
          <w:p w14:paraId="460D9F88"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Me Mekanizimi bujqësor synojmë rritjen e rendimentit për njësi të sipërfaqes dhe uljen e kostos së prodhimit</w:t>
            </w:r>
          </w:p>
        </w:tc>
      </w:tr>
      <w:tr w:rsidR="00BF531F" w:rsidRPr="00437AC5" w14:paraId="14A2C5C2" w14:textId="77777777" w:rsidTr="00437AC5">
        <w:trPr>
          <w:trHeight w:val="1035"/>
        </w:trPr>
        <w:tc>
          <w:tcPr>
            <w:cnfStyle w:val="001000000000" w:firstRow="0" w:lastRow="0" w:firstColumn="1" w:lastColumn="0" w:oddVBand="0" w:evenVBand="0" w:oddHBand="0" w:evenHBand="0" w:firstRowFirstColumn="0" w:firstRowLastColumn="0" w:lastRowFirstColumn="0" w:lastRowLastColumn="0"/>
            <w:tcW w:w="2001" w:type="dxa"/>
            <w:hideMark/>
          </w:tcPr>
          <w:p w14:paraId="1483EE1F"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Furnizim me shtëpiza për bletë</w:t>
            </w:r>
          </w:p>
        </w:tc>
        <w:tc>
          <w:tcPr>
            <w:tcW w:w="1220" w:type="dxa"/>
            <w:hideMark/>
          </w:tcPr>
          <w:p w14:paraId="2452E60B"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27,000.00</w:t>
            </w:r>
          </w:p>
        </w:tc>
        <w:tc>
          <w:tcPr>
            <w:tcW w:w="1240" w:type="dxa"/>
            <w:hideMark/>
          </w:tcPr>
          <w:p w14:paraId="1B4FF21D"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27,000.00</w:t>
            </w:r>
          </w:p>
        </w:tc>
        <w:tc>
          <w:tcPr>
            <w:tcW w:w="1219" w:type="dxa"/>
            <w:hideMark/>
          </w:tcPr>
          <w:p w14:paraId="65080C43"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32,000.00</w:t>
            </w:r>
          </w:p>
        </w:tc>
        <w:tc>
          <w:tcPr>
            <w:tcW w:w="4750" w:type="dxa"/>
            <w:hideMark/>
          </w:tcPr>
          <w:p w14:paraId="00CB5C5B"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Me furnizim me shtëpiza për bletë synojmë ngritjen e kapaciteteve të reja</w:t>
            </w:r>
          </w:p>
        </w:tc>
      </w:tr>
      <w:tr w:rsidR="00BF531F" w:rsidRPr="00437AC5" w14:paraId="0F3B994F" w14:textId="77777777" w:rsidTr="00437AC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001" w:type="dxa"/>
            <w:hideMark/>
          </w:tcPr>
          <w:p w14:paraId="43896DE2"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Furnizimi me farë gruri dhe pleh mineral</w:t>
            </w:r>
          </w:p>
        </w:tc>
        <w:tc>
          <w:tcPr>
            <w:tcW w:w="1220" w:type="dxa"/>
            <w:hideMark/>
          </w:tcPr>
          <w:p w14:paraId="0A49443E"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66,000.00</w:t>
            </w:r>
          </w:p>
        </w:tc>
        <w:tc>
          <w:tcPr>
            <w:tcW w:w="1240" w:type="dxa"/>
            <w:hideMark/>
          </w:tcPr>
          <w:p w14:paraId="37CBC51B"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66,000.00</w:t>
            </w:r>
          </w:p>
        </w:tc>
        <w:tc>
          <w:tcPr>
            <w:tcW w:w="1219" w:type="dxa"/>
            <w:hideMark/>
          </w:tcPr>
          <w:p w14:paraId="1F557AB2"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82,000.00</w:t>
            </w:r>
          </w:p>
        </w:tc>
        <w:tc>
          <w:tcPr>
            <w:tcW w:w="4750" w:type="dxa"/>
            <w:hideMark/>
          </w:tcPr>
          <w:p w14:paraId="2D50C8FF"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Rritja e sipërfaqeve të mbjellura me grurë dhe në fokus janë fermerët që nuk i arrijnë kriteret për subvencionim nga MBPZHR.</w:t>
            </w:r>
          </w:p>
        </w:tc>
      </w:tr>
      <w:tr w:rsidR="00BF531F" w:rsidRPr="00437AC5" w14:paraId="3F813C1C" w14:textId="77777777" w:rsidTr="00437AC5">
        <w:trPr>
          <w:trHeight w:val="1035"/>
        </w:trPr>
        <w:tc>
          <w:tcPr>
            <w:cnfStyle w:val="001000000000" w:firstRow="0" w:lastRow="0" w:firstColumn="1" w:lastColumn="0" w:oddVBand="0" w:evenVBand="0" w:oddHBand="0" w:evenHBand="0" w:firstRowFirstColumn="0" w:firstRowLastColumn="0" w:lastRowFirstColumn="0" w:lastRowLastColumn="0"/>
            <w:tcW w:w="2001" w:type="dxa"/>
            <w:hideMark/>
          </w:tcPr>
          <w:p w14:paraId="7C7527CA"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Furnizim me fidane të arrës</w:t>
            </w:r>
          </w:p>
        </w:tc>
        <w:tc>
          <w:tcPr>
            <w:tcW w:w="1220" w:type="dxa"/>
            <w:hideMark/>
          </w:tcPr>
          <w:p w14:paraId="35846426"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20,000.00</w:t>
            </w:r>
          </w:p>
        </w:tc>
        <w:tc>
          <w:tcPr>
            <w:tcW w:w="1240" w:type="dxa"/>
            <w:hideMark/>
          </w:tcPr>
          <w:p w14:paraId="3302D1B5"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20,000.00</w:t>
            </w:r>
          </w:p>
        </w:tc>
        <w:tc>
          <w:tcPr>
            <w:tcW w:w="1219" w:type="dxa"/>
            <w:hideMark/>
          </w:tcPr>
          <w:p w14:paraId="0E33E6AC"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25,000.00</w:t>
            </w:r>
          </w:p>
        </w:tc>
        <w:tc>
          <w:tcPr>
            <w:tcW w:w="4750" w:type="dxa"/>
            <w:hideMark/>
          </w:tcPr>
          <w:p w14:paraId="782506C2"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Kultivimi i arrës ka zgjuar interesim të madh te fermerët për shkak përfitimit të madh dhe kërkesave të mëdha të tregut</w:t>
            </w:r>
          </w:p>
        </w:tc>
      </w:tr>
      <w:tr w:rsidR="00BF531F" w:rsidRPr="00437AC5" w14:paraId="6567A4D9" w14:textId="77777777" w:rsidTr="00437AC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001" w:type="dxa"/>
            <w:hideMark/>
          </w:tcPr>
          <w:p w14:paraId="5BEBCCEC"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Subvencionimi I qumështië</w:t>
            </w:r>
          </w:p>
        </w:tc>
        <w:tc>
          <w:tcPr>
            <w:tcW w:w="1220" w:type="dxa"/>
            <w:hideMark/>
          </w:tcPr>
          <w:p w14:paraId="00214FE8"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41,000.00</w:t>
            </w:r>
          </w:p>
        </w:tc>
        <w:tc>
          <w:tcPr>
            <w:tcW w:w="1240" w:type="dxa"/>
            <w:hideMark/>
          </w:tcPr>
          <w:p w14:paraId="1903266A"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41,000.00</w:t>
            </w:r>
          </w:p>
        </w:tc>
        <w:tc>
          <w:tcPr>
            <w:tcW w:w="1219" w:type="dxa"/>
            <w:hideMark/>
          </w:tcPr>
          <w:p w14:paraId="28E56DA7"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0"/>
                <w:szCs w:val="20"/>
                <w:lang w:val="en-US"/>
              </w:rPr>
            </w:pPr>
            <w:r w:rsidRPr="00437AC5">
              <w:rPr>
                <w:rFonts w:eastAsia="Times New Roman" w:cs="Segoe UI"/>
                <w:color w:val="000000"/>
                <w:sz w:val="20"/>
                <w:szCs w:val="20"/>
                <w:lang w:val="en-US"/>
              </w:rPr>
              <w:t>45,000.00</w:t>
            </w:r>
          </w:p>
        </w:tc>
        <w:tc>
          <w:tcPr>
            <w:tcW w:w="4750" w:type="dxa"/>
            <w:hideMark/>
          </w:tcPr>
          <w:p w14:paraId="04AC69E8" w14:textId="77777777" w:rsidR="00BF531F" w:rsidRPr="00437AC5" w:rsidRDefault="00BF531F" w:rsidP="005A09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Stimulimi I fermereve për rritjen e kapacitetit të qumështitë</w:t>
            </w:r>
          </w:p>
        </w:tc>
      </w:tr>
      <w:tr w:rsidR="00BF531F" w:rsidRPr="00BF531F" w14:paraId="37DCE7BE" w14:textId="77777777" w:rsidTr="00437AC5">
        <w:trPr>
          <w:trHeight w:val="315"/>
        </w:trPr>
        <w:tc>
          <w:tcPr>
            <w:cnfStyle w:val="001000000000" w:firstRow="0" w:lastRow="0" w:firstColumn="1" w:lastColumn="0" w:oddVBand="0" w:evenVBand="0" w:oddHBand="0" w:evenHBand="0" w:firstRowFirstColumn="0" w:firstRowLastColumn="0" w:lastRowFirstColumn="0" w:lastRowLastColumn="0"/>
            <w:tcW w:w="2001" w:type="dxa"/>
            <w:hideMark/>
          </w:tcPr>
          <w:p w14:paraId="542C022E" w14:textId="77777777" w:rsidR="00BF531F" w:rsidRPr="00437AC5" w:rsidRDefault="00BF531F" w:rsidP="005A0936">
            <w:pPr>
              <w:jc w:val="both"/>
              <w:rPr>
                <w:rFonts w:ascii="Arial" w:eastAsia="Times New Roman" w:hAnsi="Arial" w:cs="Arial"/>
                <w:color w:val="000000"/>
                <w:sz w:val="20"/>
                <w:szCs w:val="20"/>
                <w:lang w:val="en-US"/>
              </w:rPr>
            </w:pPr>
            <w:r w:rsidRPr="00437AC5">
              <w:rPr>
                <w:rFonts w:ascii="Arial" w:eastAsia="Times New Roman" w:hAnsi="Arial" w:cs="Arial"/>
                <w:color w:val="000000"/>
                <w:sz w:val="20"/>
                <w:szCs w:val="20"/>
                <w:lang w:val="en-US"/>
              </w:rPr>
              <w:t>Gjithësejt</w:t>
            </w:r>
          </w:p>
        </w:tc>
        <w:tc>
          <w:tcPr>
            <w:tcW w:w="1220" w:type="dxa"/>
            <w:noWrap/>
            <w:hideMark/>
          </w:tcPr>
          <w:p w14:paraId="375C8763"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37AC5">
              <w:rPr>
                <w:rFonts w:ascii="Calibri" w:eastAsia="Times New Roman" w:hAnsi="Calibri" w:cs="Calibri"/>
                <w:color w:val="000000"/>
                <w:lang w:val="en-US"/>
              </w:rPr>
              <w:t>300,000.00</w:t>
            </w:r>
          </w:p>
        </w:tc>
        <w:tc>
          <w:tcPr>
            <w:tcW w:w="1240" w:type="dxa"/>
            <w:noWrap/>
            <w:hideMark/>
          </w:tcPr>
          <w:p w14:paraId="73C2B149" w14:textId="77777777" w:rsidR="00BF531F" w:rsidRPr="00437AC5"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37AC5">
              <w:rPr>
                <w:rFonts w:ascii="Calibri" w:eastAsia="Times New Roman" w:hAnsi="Calibri" w:cs="Calibri"/>
                <w:color w:val="000000"/>
                <w:lang w:val="en-US"/>
              </w:rPr>
              <w:t>300,000.00</w:t>
            </w:r>
          </w:p>
        </w:tc>
        <w:tc>
          <w:tcPr>
            <w:tcW w:w="1219" w:type="dxa"/>
            <w:noWrap/>
            <w:hideMark/>
          </w:tcPr>
          <w:p w14:paraId="0F1832EF" w14:textId="77777777" w:rsidR="00BF531F" w:rsidRPr="00BF531F"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437AC5">
              <w:rPr>
                <w:rFonts w:ascii="Calibri" w:eastAsia="Times New Roman" w:hAnsi="Calibri" w:cs="Calibri"/>
                <w:color w:val="000000"/>
                <w:lang w:val="en-US"/>
              </w:rPr>
              <w:t>350,000.00</w:t>
            </w:r>
          </w:p>
        </w:tc>
        <w:tc>
          <w:tcPr>
            <w:tcW w:w="4750" w:type="dxa"/>
            <w:noWrap/>
            <w:hideMark/>
          </w:tcPr>
          <w:p w14:paraId="2E66C694" w14:textId="77777777" w:rsidR="00BF531F" w:rsidRPr="00BF531F" w:rsidRDefault="00BF531F" w:rsidP="005A093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F531F">
              <w:rPr>
                <w:rFonts w:ascii="Calibri" w:eastAsia="Times New Roman" w:hAnsi="Calibri" w:cs="Calibri"/>
                <w:color w:val="000000"/>
                <w:lang w:val="en-US"/>
              </w:rPr>
              <w:t> </w:t>
            </w:r>
          </w:p>
        </w:tc>
      </w:tr>
    </w:tbl>
    <w:p w14:paraId="0FA49E1B" w14:textId="77777777" w:rsidR="00BF531F" w:rsidRPr="00897CAB" w:rsidRDefault="00BF531F" w:rsidP="005A0936">
      <w:pPr>
        <w:spacing w:after="120" w:line="264" w:lineRule="auto"/>
        <w:jc w:val="both"/>
        <w:rPr>
          <w:rFonts w:ascii="Gill Sans MT" w:eastAsia="Times New Roman" w:hAnsi="Gill Sans MT"/>
          <w:sz w:val="24"/>
          <w:szCs w:val="24"/>
        </w:rPr>
      </w:pPr>
    </w:p>
    <w:p w14:paraId="1359B555" w14:textId="77777777" w:rsidR="000013A8" w:rsidRPr="000013A8" w:rsidRDefault="009D61C6" w:rsidP="005A0936">
      <w:pPr>
        <w:spacing w:after="120" w:line="264" w:lineRule="auto"/>
        <w:jc w:val="both"/>
      </w:pPr>
      <w:r w:rsidRPr="000013A8">
        <w:t xml:space="preserve">    </w:t>
      </w:r>
    </w:p>
    <w:p w14:paraId="49B63691" w14:textId="77777777" w:rsidR="001472D1" w:rsidRPr="009864F5" w:rsidRDefault="009D61C6" w:rsidP="005A0936">
      <w:pPr>
        <w:spacing w:after="120" w:line="264" w:lineRule="auto"/>
        <w:jc w:val="both"/>
        <w:rPr>
          <w:highlight w:val="green"/>
        </w:rPr>
      </w:pPr>
      <w:r w:rsidRPr="009864F5">
        <w:rPr>
          <w:highlight w:val="green"/>
        </w:rPr>
        <w:t xml:space="preserve">    </w:t>
      </w:r>
    </w:p>
    <w:p w14:paraId="0756279B" w14:textId="147C9BF9" w:rsidR="001A4791" w:rsidRDefault="009D61C6" w:rsidP="005A0936">
      <w:pPr>
        <w:jc w:val="both"/>
        <w:rPr>
          <w:rFonts w:ascii="Gill Sans MT" w:hAnsi="Gill Sans MT" w:cs="Arial"/>
          <w:sz w:val="24"/>
          <w:szCs w:val="24"/>
        </w:rPr>
      </w:pPr>
      <w:r w:rsidRPr="00437AC5">
        <w:rPr>
          <w:rFonts w:ascii="Gill Sans MT" w:eastAsia="Times New Roman" w:hAnsi="Gill Sans MT" w:cs="Arial"/>
          <w:b/>
          <w:sz w:val="24"/>
          <w:szCs w:val="24"/>
        </w:rPr>
        <w:t>Shpenzime Kapitale</w:t>
      </w:r>
      <w:r w:rsidRPr="00437AC5">
        <w:rPr>
          <w:rFonts w:ascii="Gill Sans MT" w:hAnsi="Gill Sans MT" w:cs="Arial"/>
          <w:sz w:val="24"/>
          <w:szCs w:val="24"/>
        </w:rPr>
        <w:t>:  Kjo kategori e shpenzimeve në vitin 202</w:t>
      </w:r>
      <w:r w:rsidR="00104F77" w:rsidRPr="00437AC5">
        <w:rPr>
          <w:rFonts w:ascii="Gill Sans MT" w:hAnsi="Gill Sans MT" w:cs="Arial"/>
          <w:sz w:val="24"/>
          <w:szCs w:val="24"/>
        </w:rPr>
        <w:t>5</w:t>
      </w:r>
      <w:r w:rsidRPr="00437AC5">
        <w:rPr>
          <w:rFonts w:ascii="Gill Sans MT" w:hAnsi="Gill Sans MT" w:cs="Arial"/>
          <w:sz w:val="24"/>
          <w:szCs w:val="24"/>
        </w:rPr>
        <w:t xml:space="preserve"> pritet të je</w:t>
      </w:r>
      <w:r w:rsidR="00667843" w:rsidRPr="00437AC5">
        <w:rPr>
          <w:rFonts w:ascii="Gill Sans MT" w:hAnsi="Gill Sans MT" w:cs="Arial"/>
          <w:sz w:val="24"/>
          <w:szCs w:val="24"/>
        </w:rPr>
        <w:t>n</w:t>
      </w:r>
      <w:r w:rsidRPr="00437AC5">
        <w:rPr>
          <w:rFonts w:ascii="Gill Sans MT" w:hAnsi="Gill Sans MT" w:cs="Arial"/>
          <w:sz w:val="24"/>
          <w:szCs w:val="24"/>
        </w:rPr>
        <w:t>ë 2</w:t>
      </w:r>
      <w:r w:rsidR="00104F77" w:rsidRPr="00437AC5">
        <w:rPr>
          <w:rFonts w:ascii="Gill Sans MT" w:hAnsi="Gill Sans MT" w:cs="Arial"/>
          <w:sz w:val="24"/>
          <w:szCs w:val="24"/>
        </w:rPr>
        <w:t>3,81</w:t>
      </w:r>
      <w:r w:rsidRPr="00437AC5">
        <w:rPr>
          <w:rFonts w:ascii="Gill Sans MT" w:hAnsi="Gill Sans MT" w:cs="Arial"/>
          <w:sz w:val="24"/>
          <w:szCs w:val="24"/>
        </w:rPr>
        <w:t>%, në vitin 202</w:t>
      </w:r>
      <w:r w:rsidR="00104F77" w:rsidRPr="00437AC5">
        <w:rPr>
          <w:rFonts w:ascii="Gill Sans MT" w:hAnsi="Gill Sans MT" w:cs="Arial"/>
          <w:sz w:val="24"/>
          <w:szCs w:val="24"/>
        </w:rPr>
        <w:t>6</w:t>
      </w:r>
      <w:r w:rsidRPr="00437AC5">
        <w:rPr>
          <w:rFonts w:ascii="Gill Sans MT" w:hAnsi="Gill Sans MT" w:cs="Arial"/>
          <w:sz w:val="24"/>
          <w:szCs w:val="24"/>
        </w:rPr>
        <w:t>- 2</w:t>
      </w:r>
      <w:r w:rsidR="00104F77" w:rsidRPr="00437AC5">
        <w:rPr>
          <w:rFonts w:ascii="Gill Sans MT" w:hAnsi="Gill Sans MT" w:cs="Arial"/>
          <w:sz w:val="24"/>
          <w:szCs w:val="24"/>
        </w:rPr>
        <w:t>4,78</w:t>
      </w:r>
      <w:r w:rsidRPr="00437AC5">
        <w:rPr>
          <w:rFonts w:ascii="Gill Sans MT" w:hAnsi="Gill Sans MT" w:cs="Arial"/>
          <w:sz w:val="24"/>
          <w:szCs w:val="24"/>
        </w:rPr>
        <w:t>% dhe në vitin 202</w:t>
      </w:r>
      <w:r w:rsidR="00104F77" w:rsidRPr="00437AC5">
        <w:rPr>
          <w:rFonts w:ascii="Gill Sans MT" w:hAnsi="Gill Sans MT" w:cs="Arial"/>
          <w:sz w:val="24"/>
          <w:szCs w:val="24"/>
        </w:rPr>
        <w:t>7 – 25,47</w:t>
      </w:r>
      <w:r w:rsidRPr="00437AC5">
        <w:rPr>
          <w:rFonts w:ascii="Gill Sans MT" w:hAnsi="Gill Sans MT" w:cs="Arial"/>
          <w:sz w:val="24"/>
          <w:szCs w:val="24"/>
        </w:rPr>
        <w:t>%.</w:t>
      </w:r>
    </w:p>
    <w:p w14:paraId="0DC17CA5" w14:textId="0F52B7B6" w:rsidR="00B81F5F" w:rsidRDefault="00B81F5F" w:rsidP="005A0936">
      <w:pPr>
        <w:jc w:val="both"/>
        <w:rPr>
          <w:rFonts w:ascii="Gill Sans MT" w:hAnsi="Gill Sans MT" w:cs="Arial"/>
          <w:sz w:val="24"/>
          <w:szCs w:val="24"/>
        </w:rPr>
      </w:pPr>
    </w:p>
    <w:p w14:paraId="735E8779" w14:textId="09D2F56E" w:rsidR="00B81F5F" w:rsidRDefault="00B81F5F" w:rsidP="005A0936">
      <w:pPr>
        <w:jc w:val="both"/>
        <w:rPr>
          <w:rFonts w:ascii="Gill Sans MT" w:hAnsi="Gill Sans MT" w:cs="Arial"/>
          <w:sz w:val="24"/>
          <w:szCs w:val="24"/>
        </w:rPr>
      </w:pPr>
    </w:p>
    <w:p w14:paraId="7D1E4616" w14:textId="77777777" w:rsidR="00E176BF" w:rsidRDefault="00E176BF" w:rsidP="005A0936">
      <w:pPr>
        <w:jc w:val="both"/>
        <w:rPr>
          <w:rFonts w:ascii="Gill Sans MT" w:hAnsi="Gill Sans MT" w:cs="Arial"/>
          <w:sz w:val="24"/>
          <w:szCs w:val="24"/>
        </w:rPr>
      </w:pPr>
    </w:p>
    <w:p w14:paraId="46FB7F40" w14:textId="77777777" w:rsidR="002C52BB" w:rsidRDefault="002C52BB" w:rsidP="005A0936">
      <w:pPr>
        <w:jc w:val="both"/>
        <w:rPr>
          <w:rFonts w:ascii="Gill Sans MT" w:hAnsi="Gill Sans MT" w:cs="Arial"/>
          <w:sz w:val="24"/>
          <w:szCs w:val="24"/>
        </w:rPr>
      </w:pPr>
    </w:p>
    <w:p w14:paraId="5F37F245" w14:textId="0491C876" w:rsidR="009D61C6" w:rsidRPr="00437AC5" w:rsidRDefault="009D61C6" w:rsidP="005A0936">
      <w:pPr>
        <w:jc w:val="both"/>
        <w:rPr>
          <w:rFonts w:ascii="Gill Sans MT" w:hAnsi="Gill Sans MT" w:cs="Arial"/>
          <w:b/>
          <w:sz w:val="24"/>
          <w:szCs w:val="24"/>
        </w:rPr>
      </w:pPr>
      <w:r w:rsidRPr="00437AC5">
        <w:rPr>
          <w:rFonts w:ascii="Gill Sans MT" w:hAnsi="Gill Sans MT" w:cs="Arial"/>
          <w:b/>
          <w:sz w:val="24"/>
          <w:szCs w:val="24"/>
        </w:rPr>
        <w:lastRenderedPageBreak/>
        <w:t>Shpenzimet  sipas Sektorëve në vitin 202</w:t>
      </w:r>
      <w:r w:rsidR="00104F77" w:rsidRPr="00437AC5">
        <w:rPr>
          <w:rFonts w:ascii="Gill Sans MT" w:hAnsi="Gill Sans MT" w:cs="Arial"/>
          <w:b/>
          <w:sz w:val="24"/>
          <w:szCs w:val="24"/>
        </w:rPr>
        <w:t>5</w:t>
      </w:r>
    </w:p>
    <w:p w14:paraId="31822D7E" w14:textId="52A1F643" w:rsidR="00437AC5" w:rsidRDefault="009D61C6" w:rsidP="005A0936">
      <w:pPr>
        <w:jc w:val="both"/>
        <w:rPr>
          <w:rFonts w:ascii="Gill Sans MT" w:hAnsi="Gill Sans MT" w:cs="Arial"/>
          <w:sz w:val="24"/>
          <w:szCs w:val="24"/>
        </w:rPr>
      </w:pPr>
      <w:r w:rsidRPr="00437AC5">
        <w:rPr>
          <w:rFonts w:ascii="Gill Sans MT" w:hAnsi="Gill Sans MT" w:cs="Arial"/>
          <w:sz w:val="24"/>
          <w:szCs w:val="24"/>
        </w:rPr>
        <w:t>Grafikoni në vij</w:t>
      </w:r>
      <w:r w:rsidR="00E17B39">
        <w:rPr>
          <w:rFonts w:ascii="Gill Sans MT" w:hAnsi="Gill Sans MT" w:cs="Arial"/>
          <w:sz w:val="24"/>
          <w:szCs w:val="24"/>
        </w:rPr>
        <w:t xml:space="preserve">im paraqet vlerësimin e ndarjeve </w:t>
      </w:r>
      <w:r w:rsidRPr="00437AC5">
        <w:rPr>
          <w:rFonts w:ascii="Gill Sans MT" w:hAnsi="Gill Sans MT" w:cs="Arial"/>
          <w:sz w:val="24"/>
          <w:szCs w:val="24"/>
        </w:rPr>
        <w:t xml:space="preserve">sipas sektorëve / drejtorive </w:t>
      </w:r>
      <w:r w:rsidR="00E17B39">
        <w:rPr>
          <w:rFonts w:ascii="Gill Sans MT" w:hAnsi="Gill Sans MT" w:cs="Arial"/>
          <w:sz w:val="24"/>
          <w:szCs w:val="24"/>
        </w:rPr>
        <w:t>në % të planifikimit  vitit</w:t>
      </w:r>
      <w:r w:rsidR="00E17B39" w:rsidRPr="00437AC5">
        <w:rPr>
          <w:rFonts w:ascii="Gill Sans MT" w:hAnsi="Gill Sans MT" w:cs="Arial"/>
          <w:sz w:val="24"/>
          <w:szCs w:val="24"/>
        </w:rPr>
        <w:t xml:space="preserve"> 2025</w:t>
      </w:r>
      <w:r w:rsidRPr="00437AC5">
        <w:rPr>
          <w:rFonts w:ascii="Gill Sans MT" w:hAnsi="Gill Sans MT" w:cs="Arial"/>
          <w:sz w:val="24"/>
          <w:szCs w:val="24"/>
        </w:rPr>
        <w:t>.</w:t>
      </w:r>
      <w:r w:rsidRPr="00897CAB">
        <w:rPr>
          <w:rFonts w:ascii="Gill Sans MT" w:hAnsi="Gill Sans MT" w:cs="Arial"/>
          <w:sz w:val="24"/>
          <w:szCs w:val="24"/>
        </w:rPr>
        <w:t xml:space="preserve"> </w:t>
      </w:r>
    </w:p>
    <w:p w14:paraId="00562CF8" w14:textId="7F391E0C" w:rsidR="009D61C6" w:rsidRPr="00897CAB" w:rsidRDefault="00437AC5" w:rsidP="005A0936">
      <w:pPr>
        <w:jc w:val="both"/>
        <w:rPr>
          <w:rFonts w:ascii="Gill Sans MT" w:hAnsi="Gill Sans MT" w:cs="Arial"/>
          <w:sz w:val="24"/>
          <w:szCs w:val="24"/>
        </w:rPr>
      </w:pPr>
      <w:r>
        <w:rPr>
          <w:noProof/>
          <w:lang w:val="en-US"/>
        </w:rPr>
        <w:drawing>
          <wp:inline distT="0" distB="0" distL="0" distR="0" wp14:anchorId="12DDD3AF" wp14:editId="41A44712">
            <wp:extent cx="6858000" cy="6065520"/>
            <wp:effectExtent l="0" t="0" r="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8CF0DD" w14:textId="67FF73A5" w:rsidR="0013709C" w:rsidRDefault="0013709C" w:rsidP="005A0936">
      <w:pPr>
        <w:pStyle w:val="Caption"/>
        <w:keepNext/>
        <w:jc w:val="both"/>
      </w:pPr>
    </w:p>
    <w:p w14:paraId="13E1CD13" w14:textId="77777777" w:rsidR="0013709C" w:rsidRPr="0013709C" w:rsidRDefault="0013709C" w:rsidP="005A0936">
      <w:pPr>
        <w:jc w:val="both"/>
      </w:pPr>
    </w:p>
    <w:p w14:paraId="44F0915F" w14:textId="4D356D9D" w:rsidR="00AA408C" w:rsidRPr="0061587B" w:rsidRDefault="009D61C6" w:rsidP="005A0936">
      <w:pPr>
        <w:jc w:val="both"/>
        <w:rPr>
          <w:rFonts w:ascii="Gill Sans MT" w:hAnsi="Gill Sans MT" w:cs="Arial"/>
          <w:sz w:val="24"/>
          <w:szCs w:val="24"/>
          <w:lang w:val="de-DE"/>
        </w:rPr>
      </w:pPr>
      <w:r w:rsidRPr="0061587B">
        <w:rPr>
          <w:rFonts w:ascii="Gill Sans MT" w:hAnsi="Gill Sans MT" w:cs="Arial"/>
          <w:sz w:val="24"/>
          <w:szCs w:val="24"/>
          <w:lang w:val="de-DE"/>
        </w:rPr>
        <w:t>Sipas këtyre vlerësimeve, pjesa më e madhe e shpenzimeve të komunës për vitin 202</w:t>
      </w:r>
      <w:r w:rsidR="00104F77" w:rsidRPr="0061587B">
        <w:rPr>
          <w:rFonts w:ascii="Gill Sans MT" w:hAnsi="Gill Sans MT" w:cs="Arial"/>
          <w:sz w:val="24"/>
          <w:szCs w:val="24"/>
          <w:lang w:val="de-DE"/>
        </w:rPr>
        <w:t>5</w:t>
      </w:r>
      <w:r w:rsidRPr="0061587B">
        <w:rPr>
          <w:rFonts w:ascii="Gill Sans MT" w:hAnsi="Gill Sans MT" w:cs="Arial"/>
          <w:sz w:val="24"/>
          <w:szCs w:val="24"/>
          <w:lang w:val="de-DE"/>
        </w:rPr>
        <w:t xml:space="preserve"> </w:t>
      </w:r>
      <w:r w:rsidRPr="0061587B">
        <w:rPr>
          <w:rFonts w:ascii="Gill Sans MT" w:hAnsi="Gill Sans MT" w:cs="Arial"/>
          <w:sz w:val="24"/>
          <w:szCs w:val="24"/>
        </w:rPr>
        <w:t>dhe tutje</w:t>
      </w:r>
      <w:r w:rsidRPr="0061587B">
        <w:rPr>
          <w:rFonts w:ascii="Gill Sans MT" w:hAnsi="Gill Sans MT" w:cs="Arial"/>
          <w:sz w:val="24"/>
          <w:szCs w:val="24"/>
          <w:lang w:val="de-DE"/>
        </w:rPr>
        <w:t xml:space="preserve"> ndahet për sektorin e arsimit parauniversitar që në total </w:t>
      </w:r>
      <w:r w:rsidR="0063664B" w:rsidRPr="0061587B">
        <w:rPr>
          <w:rFonts w:ascii="Gill Sans MT" w:hAnsi="Gill Sans MT" w:cs="Arial"/>
          <w:sz w:val="24"/>
          <w:szCs w:val="24"/>
          <w:lang w:val="de-DE"/>
        </w:rPr>
        <w:t xml:space="preserve">përbëjnë </w:t>
      </w:r>
      <w:r w:rsidR="00AC3934" w:rsidRPr="0061587B">
        <w:rPr>
          <w:rFonts w:ascii="Gill Sans MT" w:hAnsi="Gill Sans MT" w:cs="Arial"/>
          <w:sz w:val="24"/>
          <w:szCs w:val="24"/>
          <w:lang w:val="de-DE"/>
        </w:rPr>
        <w:t>44</w:t>
      </w:r>
      <w:r w:rsidR="0061587B" w:rsidRPr="0061587B">
        <w:rPr>
          <w:rFonts w:ascii="Gill Sans MT" w:hAnsi="Gill Sans MT" w:cs="Arial"/>
          <w:sz w:val="24"/>
          <w:szCs w:val="24"/>
          <w:lang w:val="de-DE"/>
        </w:rPr>
        <w:t>.34</w:t>
      </w:r>
      <w:r w:rsidRPr="0061587B">
        <w:rPr>
          <w:rFonts w:ascii="Gill Sans MT" w:hAnsi="Gill Sans MT" w:cs="Arial"/>
          <w:sz w:val="24"/>
          <w:szCs w:val="24"/>
          <w:lang w:val="de-DE"/>
        </w:rPr>
        <w:t xml:space="preserve">% të buxhetit. Pjesa tjetër e resurseve është e ndarë për Shërbime Publike, Infrastrukturë dhe Banim, Zhvillim Ekonomik, </w:t>
      </w:r>
      <w:r w:rsidR="00AA408C" w:rsidRPr="0061587B">
        <w:rPr>
          <w:rFonts w:ascii="Gill Sans MT" w:hAnsi="Gill Sans MT" w:cs="Arial"/>
          <w:sz w:val="24"/>
          <w:szCs w:val="24"/>
          <w:lang w:val="de-DE"/>
        </w:rPr>
        <w:t xml:space="preserve">Kadastër  Gjeodezi dhe Pronë, </w:t>
      </w:r>
      <w:r w:rsidRPr="0061587B">
        <w:rPr>
          <w:rFonts w:ascii="Gill Sans MT" w:hAnsi="Gill Sans MT" w:cs="Arial"/>
          <w:sz w:val="24"/>
          <w:szCs w:val="24"/>
          <w:lang w:val="de-DE"/>
        </w:rPr>
        <w:t xml:space="preserve">Urbanizëm, Kulturë, Rini dhe Sport, Shëndetësisë primare. Pjesa e mbetur ndahet për shërbimet mbështetëse </w:t>
      </w:r>
      <w:r w:rsidR="00AA408C" w:rsidRPr="0061587B">
        <w:rPr>
          <w:rFonts w:ascii="Gill Sans MT" w:hAnsi="Gill Sans MT" w:cs="Arial"/>
          <w:sz w:val="24"/>
          <w:szCs w:val="24"/>
          <w:lang w:val="de-DE"/>
        </w:rPr>
        <w:t>.</w:t>
      </w:r>
    </w:p>
    <w:p w14:paraId="62EC436F" w14:textId="09515887" w:rsidR="00B4126D" w:rsidRPr="0061587B" w:rsidRDefault="009D61C6" w:rsidP="005A0936">
      <w:pPr>
        <w:jc w:val="both"/>
        <w:rPr>
          <w:rFonts w:ascii="Gill Sans MT" w:hAnsi="Gill Sans MT" w:cs="Arial"/>
          <w:sz w:val="24"/>
          <w:szCs w:val="24"/>
          <w:lang w:val="de-DE"/>
        </w:rPr>
      </w:pPr>
      <w:r w:rsidRPr="0061587B">
        <w:rPr>
          <w:rFonts w:ascii="Gill Sans MT" w:hAnsi="Gill Sans MT" w:cs="Arial"/>
          <w:sz w:val="24"/>
          <w:szCs w:val="24"/>
          <w:lang w:val="de-DE"/>
        </w:rPr>
        <w:t xml:space="preserve">Tabela në vijim është një pasqyrë e shpërndarjes së shpenzimeve komunale në bazë të programeve të komunës dhe në bazë të kategorive ekonomike si në vijim: </w:t>
      </w:r>
    </w:p>
    <w:tbl>
      <w:tblPr>
        <w:tblW w:w="10146" w:type="dxa"/>
        <w:tblLook w:val="04A0" w:firstRow="1" w:lastRow="0" w:firstColumn="1" w:lastColumn="0" w:noHBand="0" w:noVBand="1"/>
      </w:tblPr>
      <w:tblGrid>
        <w:gridCol w:w="1725"/>
        <w:gridCol w:w="784"/>
        <w:gridCol w:w="750"/>
        <w:gridCol w:w="1198"/>
        <w:gridCol w:w="1198"/>
        <w:gridCol w:w="931"/>
        <w:gridCol w:w="1098"/>
        <w:gridCol w:w="1131"/>
        <w:gridCol w:w="1331"/>
      </w:tblGrid>
      <w:tr w:rsidR="00FD443C" w:rsidRPr="00FD443C" w14:paraId="7923B645" w14:textId="77777777" w:rsidTr="002C52BB">
        <w:trPr>
          <w:trHeight w:val="405"/>
        </w:trPr>
        <w:tc>
          <w:tcPr>
            <w:tcW w:w="10146" w:type="dxa"/>
            <w:gridSpan w:val="9"/>
            <w:tcBorders>
              <w:top w:val="nil"/>
              <w:left w:val="single" w:sz="4" w:space="0" w:color="auto"/>
              <w:bottom w:val="single" w:sz="4" w:space="0" w:color="auto"/>
              <w:right w:val="nil"/>
            </w:tcBorders>
            <w:shd w:val="clear" w:color="auto" w:fill="auto"/>
            <w:vAlign w:val="bottom"/>
            <w:hideMark/>
          </w:tcPr>
          <w:p w14:paraId="1687F73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5A0936">
              <w:rPr>
                <w:rFonts w:ascii="Arial" w:eastAsia="Times New Roman" w:hAnsi="Arial" w:cs="Arial"/>
                <w:sz w:val="14"/>
                <w:szCs w:val="12"/>
                <w:lang w:val="en-US"/>
              </w:rPr>
              <w:lastRenderedPageBreak/>
              <w:t>Shpenzimet   Janar  Dhjetor 2023 ( nga grantet, të hyrat vetanake dhe të bartura)</w:t>
            </w:r>
          </w:p>
        </w:tc>
      </w:tr>
      <w:tr w:rsidR="00FD443C" w:rsidRPr="00FD443C" w14:paraId="2658160A" w14:textId="77777777" w:rsidTr="002C52BB">
        <w:trPr>
          <w:trHeight w:val="945"/>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6A14653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Drejtoritë/Programet</w:t>
            </w:r>
          </w:p>
        </w:tc>
        <w:tc>
          <w:tcPr>
            <w:tcW w:w="784" w:type="dxa"/>
            <w:tcBorders>
              <w:top w:val="nil"/>
              <w:left w:val="nil"/>
              <w:bottom w:val="single" w:sz="4" w:space="0" w:color="auto"/>
              <w:right w:val="single" w:sz="4" w:space="0" w:color="auto"/>
            </w:tcBorders>
            <w:shd w:val="clear" w:color="auto" w:fill="auto"/>
            <w:vAlign w:val="bottom"/>
            <w:hideMark/>
          </w:tcPr>
          <w:p w14:paraId="2B7C857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  Programet</w:t>
            </w:r>
          </w:p>
        </w:tc>
        <w:tc>
          <w:tcPr>
            <w:tcW w:w="750" w:type="dxa"/>
            <w:tcBorders>
              <w:top w:val="nil"/>
              <w:left w:val="nil"/>
              <w:bottom w:val="single" w:sz="4" w:space="0" w:color="auto"/>
              <w:right w:val="single" w:sz="4" w:space="0" w:color="auto"/>
            </w:tcBorders>
            <w:shd w:val="clear" w:color="auto" w:fill="auto"/>
            <w:vAlign w:val="bottom"/>
            <w:hideMark/>
          </w:tcPr>
          <w:p w14:paraId="6319EC5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Nr. i puntoreve</w:t>
            </w:r>
          </w:p>
        </w:tc>
        <w:tc>
          <w:tcPr>
            <w:tcW w:w="1198" w:type="dxa"/>
            <w:tcBorders>
              <w:top w:val="nil"/>
              <w:left w:val="nil"/>
              <w:bottom w:val="single" w:sz="4" w:space="0" w:color="auto"/>
              <w:right w:val="single" w:sz="4" w:space="0" w:color="auto"/>
            </w:tcBorders>
            <w:shd w:val="clear" w:color="auto" w:fill="auto"/>
            <w:noWrap/>
            <w:vAlign w:val="bottom"/>
            <w:hideMark/>
          </w:tcPr>
          <w:p w14:paraId="748BCC7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Pagat </w:t>
            </w:r>
          </w:p>
        </w:tc>
        <w:tc>
          <w:tcPr>
            <w:tcW w:w="1198" w:type="dxa"/>
            <w:tcBorders>
              <w:top w:val="nil"/>
              <w:left w:val="nil"/>
              <w:bottom w:val="single" w:sz="4" w:space="0" w:color="auto"/>
              <w:right w:val="single" w:sz="4" w:space="0" w:color="auto"/>
            </w:tcBorders>
            <w:shd w:val="clear" w:color="auto" w:fill="auto"/>
            <w:vAlign w:val="bottom"/>
            <w:hideMark/>
          </w:tcPr>
          <w:p w14:paraId="322F164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Mallra dhe sherbime </w:t>
            </w:r>
          </w:p>
        </w:tc>
        <w:tc>
          <w:tcPr>
            <w:tcW w:w="931" w:type="dxa"/>
            <w:tcBorders>
              <w:top w:val="nil"/>
              <w:left w:val="nil"/>
              <w:bottom w:val="single" w:sz="4" w:space="0" w:color="auto"/>
              <w:right w:val="single" w:sz="4" w:space="0" w:color="auto"/>
            </w:tcBorders>
            <w:shd w:val="clear" w:color="auto" w:fill="auto"/>
            <w:vAlign w:val="bottom"/>
            <w:hideMark/>
          </w:tcPr>
          <w:p w14:paraId="53761B6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komunale </w:t>
            </w:r>
          </w:p>
        </w:tc>
        <w:tc>
          <w:tcPr>
            <w:tcW w:w="1098" w:type="dxa"/>
            <w:tcBorders>
              <w:top w:val="nil"/>
              <w:left w:val="nil"/>
              <w:bottom w:val="single" w:sz="4" w:space="0" w:color="auto"/>
              <w:right w:val="single" w:sz="4" w:space="0" w:color="auto"/>
            </w:tcBorders>
            <w:shd w:val="clear" w:color="auto" w:fill="auto"/>
            <w:noWrap/>
            <w:vAlign w:val="bottom"/>
            <w:hideMark/>
          </w:tcPr>
          <w:p w14:paraId="7506ED9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Subvencione  </w:t>
            </w:r>
          </w:p>
        </w:tc>
        <w:tc>
          <w:tcPr>
            <w:tcW w:w="1131" w:type="dxa"/>
            <w:tcBorders>
              <w:top w:val="nil"/>
              <w:left w:val="nil"/>
              <w:bottom w:val="single" w:sz="4" w:space="0" w:color="auto"/>
              <w:right w:val="single" w:sz="4" w:space="0" w:color="auto"/>
            </w:tcBorders>
            <w:shd w:val="clear" w:color="auto" w:fill="auto"/>
            <w:vAlign w:val="bottom"/>
            <w:hideMark/>
          </w:tcPr>
          <w:p w14:paraId="25D51D7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kapitale </w:t>
            </w:r>
          </w:p>
        </w:tc>
        <w:tc>
          <w:tcPr>
            <w:tcW w:w="1331" w:type="dxa"/>
            <w:tcBorders>
              <w:top w:val="nil"/>
              <w:left w:val="nil"/>
              <w:bottom w:val="single" w:sz="4" w:space="0" w:color="auto"/>
              <w:right w:val="single" w:sz="4" w:space="0" w:color="auto"/>
            </w:tcBorders>
            <w:shd w:val="clear" w:color="auto" w:fill="auto"/>
            <w:noWrap/>
            <w:vAlign w:val="bottom"/>
            <w:hideMark/>
          </w:tcPr>
          <w:p w14:paraId="7BD7F17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Gjithësej €</w:t>
            </w:r>
          </w:p>
        </w:tc>
      </w:tr>
      <w:tr w:rsidR="00FD443C" w:rsidRPr="00FD443C" w14:paraId="4DE0D4FA"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1C52380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Zyra e Kryetari </w:t>
            </w:r>
          </w:p>
        </w:tc>
        <w:tc>
          <w:tcPr>
            <w:tcW w:w="784" w:type="dxa"/>
            <w:tcBorders>
              <w:top w:val="nil"/>
              <w:left w:val="nil"/>
              <w:bottom w:val="single" w:sz="4" w:space="0" w:color="auto"/>
              <w:right w:val="single" w:sz="4" w:space="0" w:color="auto"/>
            </w:tcBorders>
            <w:shd w:val="clear" w:color="auto" w:fill="auto"/>
            <w:noWrap/>
            <w:vAlign w:val="bottom"/>
            <w:hideMark/>
          </w:tcPr>
          <w:p w14:paraId="193B44F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160/16027</w:t>
            </w:r>
          </w:p>
        </w:tc>
        <w:tc>
          <w:tcPr>
            <w:tcW w:w="750" w:type="dxa"/>
            <w:tcBorders>
              <w:top w:val="nil"/>
              <w:left w:val="nil"/>
              <w:bottom w:val="single" w:sz="4" w:space="0" w:color="auto"/>
              <w:right w:val="single" w:sz="4" w:space="0" w:color="auto"/>
            </w:tcBorders>
            <w:shd w:val="clear" w:color="auto" w:fill="auto"/>
            <w:noWrap/>
            <w:vAlign w:val="bottom"/>
            <w:hideMark/>
          </w:tcPr>
          <w:p w14:paraId="11D0D5C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34</w:t>
            </w:r>
          </w:p>
        </w:tc>
        <w:tc>
          <w:tcPr>
            <w:tcW w:w="1198" w:type="dxa"/>
            <w:tcBorders>
              <w:top w:val="nil"/>
              <w:left w:val="nil"/>
              <w:bottom w:val="single" w:sz="4" w:space="0" w:color="auto"/>
              <w:right w:val="single" w:sz="4" w:space="0" w:color="auto"/>
            </w:tcBorders>
            <w:shd w:val="clear" w:color="auto" w:fill="auto"/>
            <w:noWrap/>
            <w:vAlign w:val="bottom"/>
            <w:hideMark/>
          </w:tcPr>
          <w:p w14:paraId="13A6E3C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255,498.17 </w:t>
            </w:r>
          </w:p>
        </w:tc>
        <w:tc>
          <w:tcPr>
            <w:tcW w:w="1198" w:type="dxa"/>
            <w:tcBorders>
              <w:top w:val="nil"/>
              <w:left w:val="nil"/>
              <w:bottom w:val="single" w:sz="4" w:space="0" w:color="auto"/>
              <w:right w:val="single" w:sz="4" w:space="0" w:color="auto"/>
            </w:tcBorders>
            <w:shd w:val="clear" w:color="auto" w:fill="auto"/>
            <w:noWrap/>
            <w:vAlign w:val="bottom"/>
            <w:hideMark/>
          </w:tcPr>
          <w:p w14:paraId="047E108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148,845.96 </w:t>
            </w:r>
          </w:p>
        </w:tc>
        <w:tc>
          <w:tcPr>
            <w:tcW w:w="931" w:type="dxa"/>
            <w:tcBorders>
              <w:top w:val="nil"/>
              <w:left w:val="nil"/>
              <w:bottom w:val="single" w:sz="4" w:space="0" w:color="auto"/>
              <w:right w:val="single" w:sz="4" w:space="0" w:color="auto"/>
            </w:tcBorders>
            <w:shd w:val="clear" w:color="auto" w:fill="auto"/>
            <w:noWrap/>
            <w:vAlign w:val="bottom"/>
            <w:hideMark/>
          </w:tcPr>
          <w:p w14:paraId="734C075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8,500.00 </w:t>
            </w:r>
          </w:p>
        </w:tc>
        <w:tc>
          <w:tcPr>
            <w:tcW w:w="1098" w:type="dxa"/>
            <w:tcBorders>
              <w:top w:val="nil"/>
              <w:left w:val="nil"/>
              <w:bottom w:val="single" w:sz="4" w:space="0" w:color="auto"/>
              <w:right w:val="single" w:sz="4" w:space="0" w:color="auto"/>
            </w:tcBorders>
            <w:shd w:val="clear" w:color="auto" w:fill="auto"/>
            <w:noWrap/>
            <w:vAlign w:val="bottom"/>
            <w:hideMark/>
          </w:tcPr>
          <w:p w14:paraId="46C1A23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55,574.57 </w:t>
            </w:r>
          </w:p>
        </w:tc>
        <w:tc>
          <w:tcPr>
            <w:tcW w:w="1131" w:type="dxa"/>
            <w:tcBorders>
              <w:top w:val="nil"/>
              <w:left w:val="nil"/>
              <w:bottom w:val="single" w:sz="4" w:space="0" w:color="auto"/>
              <w:right w:val="single" w:sz="4" w:space="0" w:color="auto"/>
            </w:tcBorders>
            <w:shd w:val="clear" w:color="auto" w:fill="auto"/>
            <w:noWrap/>
            <w:vAlign w:val="bottom"/>
            <w:hideMark/>
          </w:tcPr>
          <w:p w14:paraId="0D77FDB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4F4CBC4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468,418.70 </w:t>
            </w:r>
          </w:p>
        </w:tc>
      </w:tr>
      <w:tr w:rsidR="00FD443C" w:rsidRPr="00FD443C" w14:paraId="64108D1A"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4557501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Administrata e përgjithëshme</w:t>
            </w:r>
          </w:p>
        </w:tc>
        <w:tc>
          <w:tcPr>
            <w:tcW w:w="784" w:type="dxa"/>
            <w:tcBorders>
              <w:top w:val="nil"/>
              <w:left w:val="nil"/>
              <w:bottom w:val="single" w:sz="4" w:space="0" w:color="auto"/>
              <w:right w:val="single" w:sz="4" w:space="0" w:color="auto"/>
            </w:tcBorders>
            <w:shd w:val="clear" w:color="auto" w:fill="auto"/>
            <w:noWrap/>
            <w:vAlign w:val="bottom"/>
            <w:hideMark/>
          </w:tcPr>
          <w:p w14:paraId="41A850F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163/16327</w:t>
            </w:r>
          </w:p>
        </w:tc>
        <w:tc>
          <w:tcPr>
            <w:tcW w:w="750" w:type="dxa"/>
            <w:tcBorders>
              <w:top w:val="nil"/>
              <w:left w:val="nil"/>
              <w:bottom w:val="single" w:sz="4" w:space="0" w:color="auto"/>
              <w:right w:val="single" w:sz="4" w:space="0" w:color="auto"/>
            </w:tcBorders>
            <w:shd w:val="clear" w:color="auto" w:fill="auto"/>
            <w:noWrap/>
            <w:vAlign w:val="bottom"/>
            <w:hideMark/>
          </w:tcPr>
          <w:p w14:paraId="71368F3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43</w:t>
            </w:r>
          </w:p>
        </w:tc>
        <w:tc>
          <w:tcPr>
            <w:tcW w:w="1198" w:type="dxa"/>
            <w:tcBorders>
              <w:top w:val="nil"/>
              <w:left w:val="nil"/>
              <w:bottom w:val="single" w:sz="4" w:space="0" w:color="auto"/>
              <w:right w:val="single" w:sz="4" w:space="0" w:color="auto"/>
            </w:tcBorders>
            <w:shd w:val="clear" w:color="auto" w:fill="auto"/>
            <w:noWrap/>
            <w:vAlign w:val="bottom"/>
            <w:hideMark/>
          </w:tcPr>
          <w:p w14:paraId="5521CE8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251,002.06 </w:t>
            </w:r>
          </w:p>
        </w:tc>
        <w:tc>
          <w:tcPr>
            <w:tcW w:w="1198" w:type="dxa"/>
            <w:tcBorders>
              <w:top w:val="nil"/>
              <w:left w:val="nil"/>
              <w:bottom w:val="single" w:sz="4" w:space="0" w:color="auto"/>
              <w:right w:val="single" w:sz="4" w:space="0" w:color="auto"/>
            </w:tcBorders>
            <w:shd w:val="clear" w:color="auto" w:fill="auto"/>
            <w:noWrap/>
            <w:vAlign w:val="bottom"/>
            <w:hideMark/>
          </w:tcPr>
          <w:p w14:paraId="0CFD1A3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394,431.40 </w:t>
            </w:r>
          </w:p>
        </w:tc>
        <w:tc>
          <w:tcPr>
            <w:tcW w:w="931" w:type="dxa"/>
            <w:tcBorders>
              <w:top w:val="nil"/>
              <w:left w:val="nil"/>
              <w:bottom w:val="single" w:sz="4" w:space="0" w:color="auto"/>
              <w:right w:val="single" w:sz="4" w:space="0" w:color="auto"/>
            </w:tcBorders>
            <w:shd w:val="clear" w:color="auto" w:fill="auto"/>
            <w:noWrap/>
            <w:vAlign w:val="bottom"/>
            <w:hideMark/>
          </w:tcPr>
          <w:p w14:paraId="64E4600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19,855.95 </w:t>
            </w:r>
          </w:p>
        </w:tc>
        <w:tc>
          <w:tcPr>
            <w:tcW w:w="1098" w:type="dxa"/>
            <w:tcBorders>
              <w:top w:val="nil"/>
              <w:left w:val="nil"/>
              <w:bottom w:val="single" w:sz="4" w:space="0" w:color="auto"/>
              <w:right w:val="single" w:sz="4" w:space="0" w:color="auto"/>
            </w:tcBorders>
            <w:shd w:val="clear" w:color="auto" w:fill="auto"/>
            <w:noWrap/>
            <w:vAlign w:val="bottom"/>
            <w:hideMark/>
          </w:tcPr>
          <w:p w14:paraId="28453D3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034A622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57A4B06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665,289.41 </w:t>
            </w:r>
          </w:p>
        </w:tc>
      </w:tr>
      <w:tr w:rsidR="00FD443C" w:rsidRPr="00FD443C" w14:paraId="6A42FF10"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6A0210E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Inspekcioni</w:t>
            </w:r>
          </w:p>
        </w:tc>
        <w:tc>
          <w:tcPr>
            <w:tcW w:w="784" w:type="dxa"/>
            <w:tcBorders>
              <w:top w:val="nil"/>
              <w:left w:val="nil"/>
              <w:bottom w:val="single" w:sz="4" w:space="0" w:color="auto"/>
              <w:right w:val="single" w:sz="4" w:space="0" w:color="auto"/>
            </w:tcBorders>
            <w:shd w:val="clear" w:color="auto" w:fill="auto"/>
            <w:noWrap/>
            <w:vAlign w:val="bottom"/>
            <w:hideMark/>
          </w:tcPr>
          <w:p w14:paraId="6C508FA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166/16653</w:t>
            </w:r>
          </w:p>
        </w:tc>
        <w:tc>
          <w:tcPr>
            <w:tcW w:w="750" w:type="dxa"/>
            <w:tcBorders>
              <w:top w:val="nil"/>
              <w:left w:val="nil"/>
              <w:bottom w:val="single" w:sz="4" w:space="0" w:color="auto"/>
              <w:right w:val="single" w:sz="4" w:space="0" w:color="auto"/>
            </w:tcBorders>
            <w:shd w:val="clear" w:color="auto" w:fill="auto"/>
            <w:noWrap/>
            <w:vAlign w:val="bottom"/>
            <w:hideMark/>
          </w:tcPr>
          <w:p w14:paraId="69A3793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w:t>
            </w:r>
          </w:p>
        </w:tc>
        <w:tc>
          <w:tcPr>
            <w:tcW w:w="1198" w:type="dxa"/>
            <w:tcBorders>
              <w:top w:val="nil"/>
              <w:left w:val="nil"/>
              <w:bottom w:val="single" w:sz="4" w:space="0" w:color="auto"/>
              <w:right w:val="single" w:sz="4" w:space="0" w:color="auto"/>
            </w:tcBorders>
            <w:shd w:val="clear" w:color="auto" w:fill="auto"/>
            <w:noWrap/>
            <w:vAlign w:val="bottom"/>
            <w:hideMark/>
          </w:tcPr>
          <w:p w14:paraId="3F6E2FE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125,814.59 </w:t>
            </w:r>
          </w:p>
        </w:tc>
        <w:tc>
          <w:tcPr>
            <w:tcW w:w="1198" w:type="dxa"/>
            <w:tcBorders>
              <w:top w:val="nil"/>
              <w:left w:val="nil"/>
              <w:bottom w:val="single" w:sz="4" w:space="0" w:color="auto"/>
              <w:right w:val="single" w:sz="4" w:space="0" w:color="auto"/>
            </w:tcBorders>
            <w:shd w:val="clear" w:color="auto" w:fill="auto"/>
            <w:noWrap/>
            <w:vAlign w:val="bottom"/>
            <w:hideMark/>
          </w:tcPr>
          <w:p w14:paraId="012FE97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179,816.42 </w:t>
            </w:r>
          </w:p>
        </w:tc>
        <w:tc>
          <w:tcPr>
            <w:tcW w:w="931" w:type="dxa"/>
            <w:tcBorders>
              <w:top w:val="nil"/>
              <w:left w:val="nil"/>
              <w:bottom w:val="single" w:sz="4" w:space="0" w:color="auto"/>
              <w:right w:val="single" w:sz="4" w:space="0" w:color="auto"/>
            </w:tcBorders>
            <w:shd w:val="clear" w:color="auto" w:fill="auto"/>
            <w:noWrap/>
            <w:vAlign w:val="bottom"/>
            <w:hideMark/>
          </w:tcPr>
          <w:p w14:paraId="261B3C9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7,040.93 </w:t>
            </w:r>
          </w:p>
        </w:tc>
        <w:tc>
          <w:tcPr>
            <w:tcW w:w="1098" w:type="dxa"/>
            <w:tcBorders>
              <w:top w:val="nil"/>
              <w:left w:val="nil"/>
              <w:bottom w:val="single" w:sz="4" w:space="0" w:color="auto"/>
              <w:right w:val="single" w:sz="4" w:space="0" w:color="auto"/>
            </w:tcBorders>
            <w:shd w:val="clear" w:color="auto" w:fill="auto"/>
            <w:noWrap/>
            <w:vAlign w:val="bottom"/>
            <w:hideMark/>
          </w:tcPr>
          <w:p w14:paraId="7DF02A9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019F085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4D0F97E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312,671.94 </w:t>
            </w:r>
          </w:p>
        </w:tc>
      </w:tr>
      <w:tr w:rsidR="00FD443C" w:rsidRPr="00FD443C" w14:paraId="1B91EA06"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273FEA1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Prokurimi</w:t>
            </w:r>
          </w:p>
        </w:tc>
        <w:tc>
          <w:tcPr>
            <w:tcW w:w="784" w:type="dxa"/>
            <w:tcBorders>
              <w:top w:val="nil"/>
              <w:left w:val="nil"/>
              <w:bottom w:val="single" w:sz="4" w:space="0" w:color="auto"/>
              <w:right w:val="single" w:sz="4" w:space="0" w:color="auto"/>
            </w:tcBorders>
            <w:shd w:val="clear" w:color="auto" w:fill="auto"/>
            <w:noWrap/>
            <w:vAlign w:val="bottom"/>
            <w:hideMark/>
          </w:tcPr>
          <w:p w14:paraId="5A03858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167/16835</w:t>
            </w:r>
          </w:p>
        </w:tc>
        <w:tc>
          <w:tcPr>
            <w:tcW w:w="750" w:type="dxa"/>
            <w:tcBorders>
              <w:top w:val="nil"/>
              <w:left w:val="nil"/>
              <w:bottom w:val="single" w:sz="4" w:space="0" w:color="auto"/>
              <w:right w:val="single" w:sz="4" w:space="0" w:color="auto"/>
            </w:tcBorders>
            <w:shd w:val="clear" w:color="auto" w:fill="auto"/>
            <w:noWrap/>
            <w:vAlign w:val="bottom"/>
            <w:hideMark/>
          </w:tcPr>
          <w:p w14:paraId="5426C02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12</w:t>
            </w:r>
          </w:p>
        </w:tc>
        <w:tc>
          <w:tcPr>
            <w:tcW w:w="1198" w:type="dxa"/>
            <w:tcBorders>
              <w:top w:val="nil"/>
              <w:left w:val="nil"/>
              <w:bottom w:val="single" w:sz="4" w:space="0" w:color="auto"/>
              <w:right w:val="single" w:sz="4" w:space="0" w:color="auto"/>
            </w:tcBorders>
            <w:shd w:val="clear" w:color="auto" w:fill="auto"/>
            <w:noWrap/>
            <w:vAlign w:val="bottom"/>
            <w:hideMark/>
          </w:tcPr>
          <w:p w14:paraId="6DA724E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82,828.13 </w:t>
            </w:r>
          </w:p>
        </w:tc>
        <w:tc>
          <w:tcPr>
            <w:tcW w:w="1198" w:type="dxa"/>
            <w:tcBorders>
              <w:top w:val="nil"/>
              <w:left w:val="nil"/>
              <w:bottom w:val="single" w:sz="4" w:space="0" w:color="auto"/>
              <w:right w:val="single" w:sz="4" w:space="0" w:color="auto"/>
            </w:tcBorders>
            <w:shd w:val="clear" w:color="auto" w:fill="auto"/>
            <w:noWrap/>
            <w:vAlign w:val="bottom"/>
            <w:hideMark/>
          </w:tcPr>
          <w:p w14:paraId="4040D39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7,909.39 </w:t>
            </w:r>
          </w:p>
        </w:tc>
        <w:tc>
          <w:tcPr>
            <w:tcW w:w="931" w:type="dxa"/>
            <w:tcBorders>
              <w:top w:val="nil"/>
              <w:left w:val="nil"/>
              <w:bottom w:val="single" w:sz="4" w:space="0" w:color="auto"/>
              <w:right w:val="single" w:sz="4" w:space="0" w:color="auto"/>
            </w:tcBorders>
            <w:shd w:val="clear" w:color="auto" w:fill="auto"/>
            <w:noWrap/>
            <w:vAlign w:val="bottom"/>
            <w:hideMark/>
          </w:tcPr>
          <w:p w14:paraId="12014D8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098" w:type="dxa"/>
            <w:tcBorders>
              <w:top w:val="nil"/>
              <w:left w:val="nil"/>
              <w:bottom w:val="single" w:sz="4" w:space="0" w:color="auto"/>
              <w:right w:val="single" w:sz="4" w:space="0" w:color="auto"/>
            </w:tcBorders>
            <w:shd w:val="clear" w:color="auto" w:fill="auto"/>
            <w:noWrap/>
            <w:vAlign w:val="bottom"/>
            <w:hideMark/>
          </w:tcPr>
          <w:p w14:paraId="5706E99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3F3C014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7C09B5D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90,737.52 </w:t>
            </w:r>
          </w:p>
        </w:tc>
      </w:tr>
      <w:tr w:rsidR="00FD443C" w:rsidRPr="00FD443C" w14:paraId="206278D2"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47CBB7D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Kuvendit komunal</w:t>
            </w:r>
          </w:p>
        </w:tc>
        <w:tc>
          <w:tcPr>
            <w:tcW w:w="784" w:type="dxa"/>
            <w:tcBorders>
              <w:top w:val="nil"/>
              <w:left w:val="nil"/>
              <w:bottom w:val="single" w:sz="4" w:space="0" w:color="auto"/>
              <w:right w:val="single" w:sz="4" w:space="0" w:color="auto"/>
            </w:tcBorders>
            <w:shd w:val="clear" w:color="auto" w:fill="auto"/>
            <w:noWrap/>
            <w:vAlign w:val="bottom"/>
            <w:hideMark/>
          </w:tcPr>
          <w:p w14:paraId="6D581D1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169/16927</w:t>
            </w:r>
          </w:p>
        </w:tc>
        <w:tc>
          <w:tcPr>
            <w:tcW w:w="750" w:type="dxa"/>
            <w:tcBorders>
              <w:top w:val="nil"/>
              <w:left w:val="nil"/>
              <w:bottom w:val="single" w:sz="4" w:space="0" w:color="auto"/>
              <w:right w:val="single" w:sz="4" w:space="0" w:color="auto"/>
            </w:tcBorders>
            <w:shd w:val="clear" w:color="auto" w:fill="auto"/>
            <w:noWrap/>
            <w:vAlign w:val="bottom"/>
            <w:hideMark/>
          </w:tcPr>
          <w:p w14:paraId="686052A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198" w:type="dxa"/>
            <w:tcBorders>
              <w:top w:val="nil"/>
              <w:left w:val="nil"/>
              <w:bottom w:val="single" w:sz="4" w:space="0" w:color="auto"/>
              <w:right w:val="single" w:sz="4" w:space="0" w:color="auto"/>
            </w:tcBorders>
            <w:shd w:val="clear" w:color="auto" w:fill="auto"/>
            <w:noWrap/>
            <w:vAlign w:val="bottom"/>
            <w:hideMark/>
          </w:tcPr>
          <w:p w14:paraId="5250523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255,440.29 </w:t>
            </w:r>
          </w:p>
        </w:tc>
        <w:tc>
          <w:tcPr>
            <w:tcW w:w="1198" w:type="dxa"/>
            <w:tcBorders>
              <w:top w:val="nil"/>
              <w:left w:val="nil"/>
              <w:bottom w:val="single" w:sz="4" w:space="0" w:color="auto"/>
              <w:right w:val="single" w:sz="4" w:space="0" w:color="auto"/>
            </w:tcBorders>
            <w:shd w:val="clear" w:color="auto" w:fill="auto"/>
            <w:noWrap/>
            <w:vAlign w:val="bottom"/>
            <w:hideMark/>
          </w:tcPr>
          <w:p w14:paraId="6E6E2D7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26,365.82 </w:t>
            </w:r>
          </w:p>
        </w:tc>
        <w:tc>
          <w:tcPr>
            <w:tcW w:w="931" w:type="dxa"/>
            <w:tcBorders>
              <w:top w:val="nil"/>
              <w:left w:val="nil"/>
              <w:bottom w:val="single" w:sz="4" w:space="0" w:color="auto"/>
              <w:right w:val="single" w:sz="4" w:space="0" w:color="auto"/>
            </w:tcBorders>
            <w:shd w:val="clear" w:color="auto" w:fill="auto"/>
            <w:noWrap/>
            <w:vAlign w:val="bottom"/>
            <w:hideMark/>
          </w:tcPr>
          <w:p w14:paraId="13D31E4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098" w:type="dxa"/>
            <w:tcBorders>
              <w:top w:val="nil"/>
              <w:left w:val="nil"/>
              <w:bottom w:val="single" w:sz="4" w:space="0" w:color="auto"/>
              <w:right w:val="single" w:sz="4" w:space="0" w:color="auto"/>
            </w:tcBorders>
            <w:shd w:val="clear" w:color="auto" w:fill="auto"/>
            <w:noWrap/>
            <w:vAlign w:val="bottom"/>
            <w:hideMark/>
          </w:tcPr>
          <w:p w14:paraId="253C460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14567C8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54F399D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281,806.11 </w:t>
            </w:r>
          </w:p>
        </w:tc>
      </w:tr>
      <w:tr w:rsidR="00FD443C" w:rsidRPr="00FD443C" w14:paraId="610F1808"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7CC1D95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Buxhet dhe financa</w:t>
            </w:r>
          </w:p>
        </w:tc>
        <w:tc>
          <w:tcPr>
            <w:tcW w:w="784" w:type="dxa"/>
            <w:tcBorders>
              <w:top w:val="nil"/>
              <w:left w:val="nil"/>
              <w:bottom w:val="single" w:sz="4" w:space="0" w:color="auto"/>
              <w:right w:val="single" w:sz="4" w:space="0" w:color="auto"/>
            </w:tcBorders>
            <w:shd w:val="clear" w:color="auto" w:fill="auto"/>
            <w:noWrap/>
            <w:vAlign w:val="bottom"/>
            <w:hideMark/>
          </w:tcPr>
          <w:p w14:paraId="33BBE2A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175/17527</w:t>
            </w:r>
          </w:p>
        </w:tc>
        <w:tc>
          <w:tcPr>
            <w:tcW w:w="750" w:type="dxa"/>
            <w:tcBorders>
              <w:top w:val="nil"/>
              <w:left w:val="nil"/>
              <w:bottom w:val="single" w:sz="4" w:space="0" w:color="auto"/>
              <w:right w:val="single" w:sz="4" w:space="0" w:color="auto"/>
            </w:tcBorders>
            <w:shd w:val="clear" w:color="auto" w:fill="auto"/>
            <w:noWrap/>
            <w:vAlign w:val="bottom"/>
            <w:hideMark/>
          </w:tcPr>
          <w:p w14:paraId="49F2166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30</w:t>
            </w:r>
          </w:p>
        </w:tc>
        <w:tc>
          <w:tcPr>
            <w:tcW w:w="1198" w:type="dxa"/>
            <w:tcBorders>
              <w:top w:val="nil"/>
              <w:left w:val="nil"/>
              <w:bottom w:val="single" w:sz="4" w:space="0" w:color="auto"/>
              <w:right w:val="single" w:sz="4" w:space="0" w:color="auto"/>
            </w:tcBorders>
            <w:shd w:val="clear" w:color="auto" w:fill="auto"/>
            <w:noWrap/>
            <w:vAlign w:val="bottom"/>
            <w:hideMark/>
          </w:tcPr>
          <w:p w14:paraId="6753289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170,059.21 </w:t>
            </w:r>
          </w:p>
        </w:tc>
        <w:tc>
          <w:tcPr>
            <w:tcW w:w="1198" w:type="dxa"/>
            <w:tcBorders>
              <w:top w:val="nil"/>
              <w:left w:val="nil"/>
              <w:bottom w:val="single" w:sz="4" w:space="0" w:color="auto"/>
              <w:right w:val="single" w:sz="4" w:space="0" w:color="auto"/>
            </w:tcBorders>
            <w:shd w:val="clear" w:color="auto" w:fill="auto"/>
            <w:noWrap/>
            <w:vAlign w:val="bottom"/>
            <w:hideMark/>
          </w:tcPr>
          <w:p w14:paraId="7C481BC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64,464.54 </w:t>
            </w:r>
          </w:p>
        </w:tc>
        <w:tc>
          <w:tcPr>
            <w:tcW w:w="931" w:type="dxa"/>
            <w:tcBorders>
              <w:top w:val="nil"/>
              <w:left w:val="nil"/>
              <w:bottom w:val="single" w:sz="4" w:space="0" w:color="auto"/>
              <w:right w:val="single" w:sz="4" w:space="0" w:color="auto"/>
            </w:tcBorders>
            <w:shd w:val="clear" w:color="auto" w:fill="auto"/>
            <w:noWrap/>
            <w:vAlign w:val="bottom"/>
            <w:hideMark/>
          </w:tcPr>
          <w:p w14:paraId="755E06E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9,773.08 </w:t>
            </w:r>
          </w:p>
        </w:tc>
        <w:tc>
          <w:tcPr>
            <w:tcW w:w="1098" w:type="dxa"/>
            <w:tcBorders>
              <w:top w:val="nil"/>
              <w:left w:val="nil"/>
              <w:bottom w:val="single" w:sz="4" w:space="0" w:color="auto"/>
              <w:right w:val="single" w:sz="4" w:space="0" w:color="auto"/>
            </w:tcBorders>
            <w:shd w:val="clear" w:color="auto" w:fill="auto"/>
            <w:noWrap/>
            <w:vAlign w:val="bottom"/>
            <w:hideMark/>
          </w:tcPr>
          <w:p w14:paraId="333C419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29ADC83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0AE728A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244,296.83 </w:t>
            </w:r>
          </w:p>
        </w:tc>
      </w:tr>
      <w:tr w:rsidR="00FD443C" w:rsidRPr="00FD443C" w14:paraId="51ED258F" w14:textId="77777777" w:rsidTr="002C52BB">
        <w:trPr>
          <w:trHeight w:val="495"/>
        </w:trPr>
        <w:tc>
          <w:tcPr>
            <w:tcW w:w="1725" w:type="dxa"/>
            <w:tcBorders>
              <w:top w:val="nil"/>
              <w:left w:val="single" w:sz="4" w:space="0" w:color="auto"/>
              <w:bottom w:val="single" w:sz="4" w:space="0" w:color="auto"/>
              <w:right w:val="single" w:sz="4" w:space="0" w:color="auto"/>
            </w:tcBorders>
            <w:shd w:val="clear" w:color="auto" w:fill="auto"/>
            <w:vAlign w:val="bottom"/>
            <w:hideMark/>
          </w:tcPr>
          <w:p w14:paraId="1B19DFC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 Publike,Infrastrukturë dhe banim</w:t>
            </w:r>
          </w:p>
        </w:tc>
        <w:tc>
          <w:tcPr>
            <w:tcW w:w="784" w:type="dxa"/>
            <w:tcBorders>
              <w:top w:val="nil"/>
              <w:left w:val="nil"/>
              <w:bottom w:val="single" w:sz="4" w:space="0" w:color="auto"/>
              <w:right w:val="single" w:sz="4" w:space="0" w:color="auto"/>
            </w:tcBorders>
            <w:shd w:val="clear" w:color="auto" w:fill="auto"/>
            <w:noWrap/>
            <w:vAlign w:val="bottom"/>
            <w:hideMark/>
          </w:tcPr>
          <w:p w14:paraId="4AAB565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180/18187</w:t>
            </w:r>
          </w:p>
        </w:tc>
        <w:tc>
          <w:tcPr>
            <w:tcW w:w="750" w:type="dxa"/>
            <w:tcBorders>
              <w:top w:val="nil"/>
              <w:left w:val="nil"/>
              <w:bottom w:val="single" w:sz="4" w:space="0" w:color="auto"/>
              <w:right w:val="single" w:sz="4" w:space="0" w:color="auto"/>
            </w:tcBorders>
            <w:shd w:val="clear" w:color="auto" w:fill="auto"/>
            <w:noWrap/>
            <w:vAlign w:val="bottom"/>
            <w:hideMark/>
          </w:tcPr>
          <w:p w14:paraId="2A1D5C5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198" w:type="dxa"/>
            <w:tcBorders>
              <w:top w:val="nil"/>
              <w:left w:val="nil"/>
              <w:bottom w:val="single" w:sz="4" w:space="0" w:color="auto"/>
              <w:right w:val="single" w:sz="4" w:space="0" w:color="auto"/>
            </w:tcBorders>
            <w:shd w:val="clear" w:color="auto" w:fill="auto"/>
            <w:noWrap/>
            <w:vAlign w:val="bottom"/>
            <w:hideMark/>
          </w:tcPr>
          <w:p w14:paraId="436D648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106,761.39 </w:t>
            </w:r>
          </w:p>
        </w:tc>
        <w:tc>
          <w:tcPr>
            <w:tcW w:w="1198" w:type="dxa"/>
            <w:tcBorders>
              <w:top w:val="nil"/>
              <w:left w:val="nil"/>
              <w:bottom w:val="single" w:sz="4" w:space="0" w:color="auto"/>
              <w:right w:val="single" w:sz="4" w:space="0" w:color="auto"/>
            </w:tcBorders>
            <w:shd w:val="clear" w:color="auto" w:fill="auto"/>
            <w:noWrap/>
            <w:vAlign w:val="bottom"/>
            <w:hideMark/>
          </w:tcPr>
          <w:p w14:paraId="56B67BD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1,390,776.80 </w:t>
            </w:r>
          </w:p>
        </w:tc>
        <w:tc>
          <w:tcPr>
            <w:tcW w:w="931" w:type="dxa"/>
            <w:tcBorders>
              <w:top w:val="nil"/>
              <w:left w:val="nil"/>
              <w:bottom w:val="single" w:sz="4" w:space="0" w:color="auto"/>
              <w:right w:val="single" w:sz="4" w:space="0" w:color="auto"/>
            </w:tcBorders>
            <w:shd w:val="clear" w:color="auto" w:fill="auto"/>
            <w:noWrap/>
            <w:vAlign w:val="bottom"/>
            <w:hideMark/>
          </w:tcPr>
          <w:p w14:paraId="31B9B70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218,876.03 </w:t>
            </w:r>
          </w:p>
        </w:tc>
        <w:tc>
          <w:tcPr>
            <w:tcW w:w="1098" w:type="dxa"/>
            <w:tcBorders>
              <w:top w:val="nil"/>
              <w:left w:val="nil"/>
              <w:bottom w:val="single" w:sz="4" w:space="0" w:color="auto"/>
              <w:right w:val="single" w:sz="4" w:space="0" w:color="auto"/>
            </w:tcBorders>
            <w:shd w:val="clear" w:color="auto" w:fill="auto"/>
            <w:noWrap/>
            <w:vAlign w:val="bottom"/>
            <w:hideMark/>
          </w:tcPr>
          <w:p w14:paraId="3CB066A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170,464.16 </w:t>
            </w:r>
          </w:p>
        </w:tc>
        <w:tc>
          <w:tcPr>
            <w:tcW w:w="1131" w:type="dxa"/>
            <w:tcBorders>
              <w:top w:val="nil"/>
              <w:left w:val="nil"/>
              <w:bottom w:val="single" w:sz="4" w:space="0" w:color="auto"/>
              <w:right w:val="single" w:sz="4" w:space="0" w:color="auto"/>
            </w:tcBorders>
            <w:shd w:val="clear" w:color="auto" w:fill="auto"/>
            <w:noWrap/>
            <w:vAlign w:val="bottom"/>
            <w:hideMark/>
          </w:tcPr>
          <w:p w14:paraId="565F1B5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1,454,393.92 </w:t>
            </w:r>
          </w:p>
        </w:tc>
        <w:tc>
          <w:tcPr>
            <w:tcW w:w="1331" w:type="dxa"/>
            <w:tcBorders>
              <w:top w:val="nil"/>
              <w:left w:val="nil"/>
              <w:bottom w:val="single" w:sz="4" w:space="0" w:color="auto"/>
              <w:right w:val="single" w:sz="4" w:space="0" w:color="auto"/>
            </w:tcBorders>
            <w:shd w:val="clear" w:color="auto" w:fill="auto"/>
            <w:noWrap/>
            <w:vAlign w:val="bottom"/>
            <w:hideMark/>
          </w:tcPr>
          <w:p w14:paraId="19A7B59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3,341,272.30 </w:t>
            </w:r>
          </w:p>
        </w:tc>
      </w:tr>
      <w:tr w:rsidR="00FD443C" w:rsidRPr="00FD443C" w14:paraId="6129260C"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11C6CD6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Mbrojtje  dhe Shpëtim</w:t>
            </w:r>
          </w:p>
        </w:tc>
        <w:tc>
          <w:tcPr>
            <w:tcW w:w="784" w:type="dxa"/>
            <w:tcBorders>
              <w:top w:val="nil"/>
              <w:left w:val="nil"/>
              <w:bottom w:val="single" w:sz="4" w:space="0" w:color="auto"/>
              <w:right w:val="single" w:sz="4" w:space="0" w:color="auto"/>
            </w:tcBorders>
            <w:shd w:val="clear" w:color="auto" w:fill="auto"/>
            <w:noWrap/>
            <w:vAlign w:val="bottom"/>
            <w:hideMark/>
          </w:tcPr>
          <w:p w14:paraId="12C26B7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180/18431</w:t>
            </w:r>
          </w:p>
        </w:tc>
        <w:tc>
          <w:tcPr>
            <w:tcW w:w="750" w:type="dxa"/>
            <w:tcBorders>
              <w:top w:val="nil"/>
              <w:left w:val="nil"/>
              <w:bottom w:val="single" w:sz="4" w:space="0" w:color="auto"/>
              <w:right w:val="single" w:sz="4" w:space="0" w:color="auto"/>
            </w:tcBorders>
            <w:shd w:val="clear" w:color="auto" w:fill="auto"/>
            <w:noWrap/>
            <w:vAlign w:val="bottom"/>
            <w:hideMark/>
          </w:tcPr>
          <w:p w14:paraId="47A2856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43</w:t>
            </w:r>
          </w:p>
        </w:tc>
        <w:tc>
          <w:tcPr>
            <w:tcW w:w="1198" w:type="dxa"/>
            <w:tcBorders>
              <w:top w:val="nil"/>
              <w:left w:val="nil"/>
              <w:bottom w:val="single" w:sz="4" w:space="0" w:color="auto"/>
              <w:right w:val="single" w:sz="4" w:space="0" w:color="auto"/>
            </w:tcBorders>
            <w:shd w:val="clear" w:color="auto" w:fill="auto"/>
            <w:noWrap/>
            <w:vAlign w:val="bottom"/>
            <w:hideMark/>
          </w:tcPr>
          <w:p w14:paraId="40E4CF4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346,414.19 </w:t>
            </w:r>
          </w:p>
        </w:tc>
        <w:tc>
          <w:tcPr>
            <w:tcW w:w="1198" w:type="dxa"/>
            <w:tcBorders>
              <w:top w:val="nil"/>
              <w:left w:val="nil"/>
              <w:bottom w:val="single" w:sz="4" w:space="0" w:color="auto"/>
              <w:right w:val="single" w:sz="4" w:space="0" w:color="auto"/>
            </w:tcBorders>
            <w:shd w:val="clear" w:color="auto" w:fill="auto"/>
            <w:noWrap/>
            <w:vAlign w:val="bottom"/>
            <w:hideMark/>
          </w:tcPr>
          <w:p w14:paraId="24F1CC1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117,827.51 </w:t>
            </w:r>
          </w:p>
        </w:tc>
        <w:tc>
          <w:tcPr>
            <w:tcW w:w="931" w:type="dxa"/>
            <w:tcBorders>
              <w:top w:val="nil"/>
              <w:left w:val="nil"/>
              <w:bottom w:val="single" w:sz="4" w:space="0" w:color="auto"/>
              <w:right w:val="single" w:sz="4" w:space="0" w:color="auto"/>
            </w:tcBorders>
            <w:shd w:val="clear" w:color="auto" w:fill="auto"/>
            <w:noWrap/>
            <w:vAlign w:val="bottom"/>
            <w:hideMark/>
          </w:tcPr>
          <w:p w14:paraId="6B2F3F4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6,210.76 </w:t>
            </w:r>
          </w:p>
        </w:tc>
        <w:tc>
          <w:tcPr>
            <w:tcW w:w="1098" w:type="dxa"/>
            <w:tcBorders>
              <w:top w:val="nil"/>
              <w:left w:val="nil"/>
              <w:bottom w:val="single" w:sz="4" w:space="0" w:color="auto"/>
              <w:right w:val="single" w:sz="4" w:space="0" w:color="auto"/>
            </w:tcBorders>
            <w:shd w:val="clear" w:color="auto" w:fill="auto"/>
            <w:noWrap/>
            <w:vAlign w:val="bottom"/>
            <w:hideMark/>
          </w:tcPr>
          <w:p w14:paraId="0E9B9E7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031A6DD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27F445D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470,452.46 </w:t>
            </w:r>
          </w:p>
        </w:tc>
      </w:tr>
      <w:tr w:rsidR="00FD443C" w:rsidRPr="00FD443C" w14:paraId="2B0642B4"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2A5876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komuniteteve</w:t>
            </w:r>
          </w:p>
        </w:tc>
        <w:tc>
          <w:tcPr>
            <w:tcW w:w="784" w:type="dxa"/>
            <w:tcBorders>
              <w:top w:val="nil"/>
              <w:left w:val="nil"/>
              <w:bottom w:val="single" w:sz="4" w:space="0" w:color="auto"/>
              <w:right w:val="single" w:sz="4" w:space="0" w:color="auto"/>
            </w:tcBorders>
            <w:shd w:val="clear" w:color="auto" w:fill="auto"/>
            <w:noWrap/>
            <w:vAlign w:val="bottom"/>
            <w:hideMark/>
          </w:tcPr>
          <w:p w14:paraId="2347791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195/19635</w:t>
            </w:r>
          </w:p>
        </w:tc>
        <w:tc>
          <w:tcPr>
            <w:tcW w:w="750" w:type="dxa"/>
            <w:tcBorders>
              <w:top w:val="nil"/>
              <w:left w:val="nil"/>
              <w:bottom w:val="single" w:sz="4" w:space="0" w:color="auto"/>
              <w:right w:val="single" w:sz="4" w:space="0" w:color="auto"/>
            </w:tcBorders>
            <w:shd w:val="clear" w:color="auto" w:fill="auto"/>
            <w:noWrap/>
            <w:vAlign w:val="bottom"/>
            <w:hideMark/>
          </w:tcPr>
          <w:p w14:paraId="07FD53E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w:t>
            </w:r>
          </w:p>
        </w:tc>
        <w:tc>
          <w:tcPr>
            <w:tcW w:w="1198" w:type="dxa"/>
            <w:tcBorders>
              <w:top w:val="nil"/>
              <w:left w:val="nil"/>
              <w:bottom w:val="single" w:sz="4" w:space="0" w:color="auto"/>
              <w:right w:val="single" w:sz="4" w:space="0" w:color="auto"/>
            </w:tcBorders>
            <w:shd w:val="clear" w:color="auto" w:fill="auto"/>
            <w:noWrap/>
            <w:vAlign w:val="bottom"/>
            <w:hideMark/>
          </w:tcPr>
          <w:p w14:paraId="1C89A38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49,917.07 </w:t>
            </w:r>
          </w:p>
        </w:tc>
        <w:tc>
          <w:tcPr>
            <w:tcW w:w="1198" w:type="dxa"/>
            <w:tcBorders>
              <w:top w:val="nil"/>
              <w:left w:val="nil"/>
              <w:bottom w:val="single" w:sz="4" w:space="0" w:color="auto"/>
              <w:right w:val="single" w:sz="4" w:space="0" w:color="auto"/>
            </w:tcBorders>
            <w:shd w:val="clear" w:color="auto" w:fill="auto"/>
            <w:noWrap/>
            <w:vAlign w:val="bottom"/>
            <w:hideMark/>
          </w:tcPr>
          <w:p w14:paraId="6752881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4,336.11 </w:t>
            </w:r>
          </w:p>
        </w:tc>
        <w:tc>
          <w:tcPr>
            <w:tcW w:w="931" w:type="dxa"/>
            <w:tcBorders>
              <w:top w:val="nil"/>
              <w:left w:val="nil"/>
              <w:bottom w:val="single" w:sz="4" w:space="0" w:color="auto"/>
              <w:right w:val="single" w:sz="4" w:space="0" w:color="auto"/>
            </w:tcBorders>
            <w:shd w:val="clear" w:color="auto" w:fill="auto"/>
            <w:noWrap/>
            <w:vAlign w:val="bottom"/>
            <w:hideMark/>
          </w:tcPr>
          <w:p w14:paraId="643BE0B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999.44 </w:t>
            </w:r>
          </w:p>
        </w:tc>
        <w:tc>
          <w:tcPr>
            <w:tcW w:w="1098" w:type="dxa"/>
            <w:tcBorders>
              <w:top w:val="nil"/>
              <w:left w:val="nil"/>
              <w:bottom w:val="single" w:sz="4" w:space="0" w:color="auto"/>
              <w:right w:val="single" w:sz="4" w:space="0" w:color="auto"/>
            </w:tcBorders>
            <w:shd w:val="clear" w:color="auto" w:fill="auto"/>
            <w:noWrap/>
            <w:vAlign w:val="bottom"/>
            <w:hideMark/>
          </w:tcPr>
          <w:p w14:paraId="6828270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676DA52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7466E90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55,252.62 </w:t>
            </w:r>
          </w:p>
        </w:tc>
      </w:tr>
      <w:tr w:rsidR="00FD443C" w:rsidRPr="00FD443C" w14:paraId="241D088D" w14:textId="77777777" w:rsidTr="002C52BB">
        <w:trPr>
          <w:trHeight w:val="282"/>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2A39BDC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Bujqësi dhe Pylltari</w:t>
            </w:r>
          </w:p>
        </w:tc>
        <w:tc>
          <w:tcPr>
            <w:tcW w:w="784" w:type="dxa"/>
            <w:tcBorders>
              <w:top w:val="nil"/>
              <w:left w:val="nil"/>
              <w:bottom w:val="single" w:sz="4" w:space="0" w:color="auto"/>
              <w:right w:val="single" w:sz="4" w:space="0" w:color="auto"/>
            </w:tcBorders>
            <w:shd w:val="clear" w:color="auto" w:fill="auto"/>
            <w:noWrap/>
            <w:vAlign w:val="bottom"/>
            <w:hideMark/>
          </w:tcPr>
          <w:p w14:paraId="0432FCC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470/47027</w:t>
            </w:r>
          </w:p>
        </w:tc>
        <w:tc>
          <w:tcPr>
            <w:tcW w:w="750" w:type="dxa"/>
            <w:tcBorders>
              <w:top w:val="nil"/>
              <w:left w:val="nil"/>
              <w:bottom w:val="single" w:sz="4" w:space="0" w:color="auto"/>
              <w:right w:val="single" w:sz="4" w:space="0" w:color="auto"/>
            </w:tcBorders>
            <w:shd w:val="clear" w:color="auto" w:fill="auto"/>
            <w:noWrap/>
            <w:vAlign w:val="bottom"/>
            <w:hideMark/>
          </w:tcPr>
          <w:p w14:paraId="331709B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26</w:t>
            </w:r>
          </w:p>
        </w:tc>
        <w:tc>
          <w:tcPr>
            <w:tcW w:w="1198" w:type="dxa"/>
            <w:tcBorders>
              <w:top w:val="nil"/>
              <w:left w:val="nil"/>
              <w:bottom w:val="single" w:sz="4" w:space="0" w:color="auto"/>
              <w:right w:val="single" w:sz="4" w:space="0" w:color="auto"/>
            </w:tcBorders>
            <w:shd w:val="clear" w:color="auto" w:fill="auto"/>
            <w:noWrap/>
            <w:vAlign w:val="bottom"/>
            <w:hideMark/>
          </w:tcPr>
          <w:p w14:paraId="15DCCBF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163,496.59 </w:t>
            </w:r>
          </w:p>
        </w:tc>
        <w:tc>
          <w:tcPr>
            <w:tcW w:w="1198" w:type="dxa"/>
            <w:tcBorders>
              <w:top w:val="nil"/>
              <w:left w:val="nil"/>
              <w:bottom w:val="single" w:sz="4" w:space="0" w:color="auto"/>
              <w:right w:val="single" w:sz="4" w:space="0" w:color="auto"/>
            </w:tcBorders>
            <w:shd w:val="clear" w:color="auto" w:fill="auto"/>
            <w:noWrap/>
            <w:vAlign w:val="bottom"/>
            <w:hideMark/>
          </w:tcPr>
          <w:p w14:paraId="528A4AD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109,380.13 </w:t>
            </w:r>
          </w:p>
        </w:tc>
        <w:tc>
          <w:tcPr>
            <w:tcW w:w="931" w:type="dxa"/>
            <w:tcBorders>
              <w:top w:val="nil"/>
              <w:left w:val="nil"/>
              <w:bottom w:val="single" w:sz="4" w:space="0" w:color="auto"/>
              <w:right w:val="single" w:sz="4" w:space="0" w:color="auto"/>
            </w:tcBorders>
            <w:shd w:val="clear" w:color="auto" w:fill="auto"/>
            <w:noWrap/>
            <w:vAlign w:val="bottom"/>
            <w:hideMark/>
          </w:tcPr>
          <w:p w14:paraId="1E6671E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5,014.80 </w:t>
            </w:r>
          </w:p>
        </w:tc>
        <w:tc>
          <w:tcPr>
            <w:tcW w:w="1098" w:type="dxa"/>
            <w:tcBorders>
              <w:top w:val="nil"/>
              <w:left w:val="nil"/>
              <w:bottom w:val="single" w:sz="4" w:space="0" w:color="auto"/>
              <w:right w:val="single" w:sz="4" w:space="0" w:color="auto"/>
            </w:tcBorders>
            <w:shd w:val="clear" w:color="auto" w:fill="auto"/>
            <w:noWrap/>
            <w:vAlign w:val="bottom"/>
            <w:hideMark/>
          </w:tcPr>
          <w:p w14:paraId="5B2C633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340,501.80 </w:t>
            </w:r>
          </w:p>
        </w:tc>
        <w:tc>
          <w:tcPr>
            <w:tcW w:w="1131" w:type="dxa"/>
            <w:tcBorders>
              <w:top w:val="nil"/>
              <w:left w:val="nil"/>
              <w:bottom w:val="single" w:sz="4" w:space="0" w:color="auto"/>
              <w:right w:val="single" w:sz="4" w:space="0" w:color="auto"/>
            </w:tcBorders>
            <w:shd w:val="clear" w:color="auto" w:fill="auto"/>
            <w:noWrap/>
            <w:vAlign w:val="bottom"/>
            <w:hideMark/>
          </w:tcPr>
          <w:p w14:paraId="50E6121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33,102.96 </w:t>
            </w:r>
          </w:p>
        </w:tc>
        <w:tc>
          <w:tcPr>
            <w:tcW w:w="1331" w:type="dxa"/>
            <w:tcBorders>
              <w:top w:val="nil"/>
              <w:left w:val="nil"/>
              <w:bottom w:val="single" w:sz="4" w:space="0" w:color="auto"/>
              <w:right w:val="single" w:sz="4" w:space="0" w:color="auto"/>
            </w:tcBorders>
            <w:shd w:val="clear" w:color="auto" w:fill="auto"/>
            <w:noWrap/>
            <w:vAlign w:val="bottom"/>
            <w:hideMark/>
          </w:tcPr>
          <w:p w14:paraId="2550B42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651,496.28 </w:t>
            </w:r>
          </w:p>
        </w:tc>
      </w:tr>
      <w:tr w:rsidR="00FD443C" w:rsidRPr="00FD443C" w14:paraId="0080A88B"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8DDD9C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Zhvillim Ekonomik</w:t>
            </w:r>
          </w:p>
        </w:tc>
        <w:tc>
          <w:tcPr>
            <w:tcW w:w="784" w:type="dxa"/>
            <w:tcBorders>
              <w:top w:val="nil"/>
              <w:left w:val="nil"/>
              <w:bottom w:val="single" w:sz="4" w:space="0" w:color="auto"/>
              <w:right w:val="single" w:sz="4" w:space="0" w:color="auto"/>
            </w:tcBorders>
            <w:shd w:val="clear" w:color="auto" w:fill="auto"/>
            <w:noWrap/>
            <w:vAlign w:val="bottom"/>
            <w:hideMark/>
          </w:tcPr>
          <w:p w14:paraId="41F83E8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480/48027</w:t>
            </w:r>
          </w:p>
        </w:tc>
        <w:tc>
          <w:tcPr>
            <w:tcW w:w="750" w:type="dxa"/>
            <w:tcBorders>
              <w:top w:val="nil"/>
              <w:left w:val="nil"/>
              <w:bottom w:val="single" w:sz="4" w:space="0" w:color="auto"/>
              <w:right w:val="single" w:sz="4" w:space="0" w:color="auto"/>
            </w:tcBorders>
            <w:shd w:val="clear" w:color="auto" w:fill="auto"/>
            <w:noWrap/>
            <w:vAlign w:val="bottom"/>
            <w:hideMark/>
          </w:tcPr>
          <w:p w14:paraId="6B8359F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198" w:type="dxa"/>
            <w:tcBorders>
              <w:top w:val="nil"/>
              <w:left w:val="nil"/>
              <w:bottom w:val="single" w:sz="4" w:space="0" w:color="auto"/>
              <w:right w:val="single" w:sz="4" w:space="0" w:color="auto"/>
            </w:tcBorders>
            <w:shd w:val="clear" w:color="auto" w:fill="auto"/>
            <w:noWrap/>
            <w:vAlign w:val="bottom"/>
            <w:hideMark/>
          </w:tcPr>
          <w:p w14:paraId="292051C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105,277.64 </w:t>
            </w:r>
          </w:p>
        </w:tc>
        <w:tc>
          <w:tcPr>
            <w:tcW w:w="1198" w:type="dxa"/>
            <w:tcBorders>
              <w:top w:val="nil"/>
              <w:left w:val="nil"/>
              <w:bottom w:val="single" w:sz="4" w:space="0" w:color="auto"/>
              <w:right w:val="single" w:sz="4" w:space="0" w:color="auto"/>
            </w:tcBorders>
            <w:shd w:val="clear" w:color="auto" w:fill="auto"/>
            <w:noWrap/>
            <w:vAlign w:val="bottom"/>
            <w:hideMark/>
          </w:tcPr>
          <w:p w14:paraId="57EDCD0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128,227.65 </w:t>
            </w:r>
          </w:p>
        </w:tc>
        <w:tc>
          <w:tcPr>
            <w:tcW w:w="931" w:type="dxa"/>
            <w:tcBorders>
              <w:top w:val="nil"/>
              <w:left w:val="nil"/>
              <w:bottom w:val="single" w:sz="4" w:space="0" w:color="auto"/>
              <w:right w:val="single" w:sz="4" w:space="0" w:color="auto"/>
            </w:tcBorders>
            <w:shd w:val="clear" w:color="auto" w:fill="auto"/>
            <w:noWrap/>
            <w:vAlign w:val="bottom"/>
            <w:hideMark/>
          </w:tcPr>
          <w:p w14:paraId="58DE826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1,800.00 </w:t>
            </w:r>
          </w:p>
        </w:tc>
        <w:tc>
          <w:tcPr>
            <w:tcW w:w="1098" w:type="dxa"/>
            <w:tcBorders>
              <w:top w:val="nil"/>
              <w:left w:val="nil"/>
              <w:bottom w:val="single" w:sz="4" w:space="0" w:color="auto"/>
              <w:right w:val="single" w:sz="4" w:space="0" w:color="auto"/>
            </w:tcBorders>
            <w:shd w:val="clear" w:color="auto" w:fill="auto"/>
            <w:noWrap/>
            <w:vAlign w:val="bottom"/>
            <w:hideMark/>
          </w:tcPr>
          <w:p w14:paraId="6B3E21A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261,382.77 </w:t>
            </w:r>
          </w:p>
        </w:tc>
        <w:tc>
          <w:tcPr>
            <w:tcW w:w="1131" w:type="dxa"/>
            <w:tcBorders>
              <w:top w:val="nil"/>
              <w:left w:val="nil"/>
              <w:bottom w:val="single" w:sz="4" w:space="0" w:color="auto"/>
              <w:right w:val="single" w:sz="4" w:space="0" w:color="auto"/>
            </w:tcBorders>
            <w:shd w:val="clear" w:color="auto" w:fill="auto"/>
            <w:noWrap/>
            <w:vAlign w:val="bottom"/>
            <w:hideMark/>
          </w:tcPr>
          <w:p w14:paraId="499DFB4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1,820,470.22 </w:t>
            </w:r>
          </w:p>
        </w:tc>
        <w:tc>
          <w:tcPr>
            <w:tcW w:w="1331" w:type="dxa"/>
            <w:tcBorders>
              <w:top w:val="nil"/>
              <w:left w:val="nil"/>
              <w:bottom w:val="single" w:sz="4" w:space="0" w:color="auto"/>
              <w:right w:val="single" w:sz="4" w:space="0" w:color="auto"/>
            </w:tcBorders>
            <w:shd w:val="clear" w:color="auto" w:fill="auto"/>
            <w:noWrap/>
            <w:vAlign w:val="bottom"/>
            <w:hideMark/>
          </w:tcPr>
          <w:p w14:paraId="4CBCC28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2,317,158.28 </w:t>
            </w:r>
          </w:p>
        </w:tc>
      </w:tr>
      <w:tr w:rsidR="00FD443C" w:rsidRPr="00FD443C" w14:paraId="72AE6CF2"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62CE7FA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Kadastër ,Gjeodezi ,Pronë</w:t>
            </w:r>
          </w:p>
        </w:tc>
        <w:tc>
          <w:tcPr>
            <w:tcW w:w="784" w:type="dxa"/>
            <w:tcBorders>
              <w:top w:val="nil"/>
              <w:left w:val="nil"/>
              <w:bottom w:val="single" w:sz="4" w:space="0" w:color="auto"/>
              <w:right w:val="single" w:sz="4" w:space="0" w:color="auto"/>
            </w:tcBorders>
            <w:shd w:val="clear" w:color="auto" w:fill="auto"/>
            <w:noWrap/>
            <w:vAlign w:val="bottom"/>
            <w:hideMark/>
          </w:tcPr>
          <w:p w14:paraId="2703715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650/65335</w:t>
            </w:r>
          </w:p>
        </w:tc>
        <w:tc>
          <w:tcPr>
            <w:tcW w:w="750" w:type="dxa"/>
            <w:tcBorders>
              <w:top w:val="nil"/>
              <w:left w:val="nil"/>
              <w:bottom w:val="single" w:sz="4" w:space="0" w:color="auto"/>
              <w:right w:val="single" w:sz="4" w:space="0" w:color="auto"/>
            </w:tcBorders>
            <w:shd w:val="clear" w:color="auto" w:fill="auto"/>
            <w:noWrap/>
            <w:vAlign w:val="bottom"/>
            <w:hideMark/>
          </w:tcPr>
          <w:p w14:paraId="4A1F4BA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26</w:t>
            </w:r>
          </w:p>
        </w:tc>
        <w:tc>
          <w:tcPr>
            <w:tcW w:w="1198" w:type="dxa"/>
            <w:tcBorders>
              <w:top w:val="nil"/>
              <w:left w:val="nil"/>
              <w:bottom w:val="single" w:sz="4" w:space="0" w:color="auto"/>
              <w:right w:val="single" w:sz="4" w:space="0" w:color="auto"/>
            </w:tcBorders>
            <w:shd w:val="clear" w:color="auto" w:fill="auto"/>
            <w:noWrap/>
            <w:vAlign w:val="bottom"/>
            <w:hideMark/>
          </w:tcPr>
          <w:p w14:paraId="2DA7137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142,042.45 </w:t>
            </w:r>
          </w:p>
        </w:tc>
        <w:tc>
          <w:tcPr>
            <w:tcW w:w="1198" w:type="dxa"/>
            <w:tcBorders>
              <w:top w:val="nil"/>
              <w:left w:val="nil"/>
              <w:bottom w:val="single" w:sz="4" w:space="0" w:color="auto"/>
              <w:right w:val="single" w:sz="4" w:space="0" w:color="auto"/>
            </w:tcBorders>
            <w:shd w:val="clear" w:color="auto" w:fill="auto"/>
            <w:noWrap/>
            <w:vAlign w:val="bottom"/>
            <w:hideMark/>
          </w:tcPr>
          <w:p w14:paraId="7DA2EAC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16,727.68 </w:t>
            </w:r>
          </w:p>
        </w:tc>
        <w:tc>
          <w:tcPr>
            <w:tcW w:w="931" w:type="dxa"/>
            <w:tcBorders>
              <w:top w:val="nil"/>
              <w:left w:val="nil"/>
              <w:bottom w:val="single" w:sz="4" w:space="0" w:color="auto"/>
              <w:right w:val="single" w:sz="4" w:space="0" w:color="auto"/>
            </w:tcBorders>
            <w:shd w:val="clear" w:color="auto" w:fill="auto"/>
            <w:noWrap/>
            <w:vAlign w:val="bottom"/>
            <w:hideMark/>
          </w:tcPr>
          <w:p w14:paraId="6E170FF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5,500.00 </w:t>
            </w:r>
          </w:p>
        </w:tc>
        <w:tc>
          <w:tcPr>
            <w:tcW w:w="1098" w:type="dxa"/>
            <w:tcBorders>
              <w:top w:val="nil"/>
              <w:left w:val="nil"/>
              <w:bottom w:val="single" w:sz="4" w:space="0" w:color="auto"/>
              <w:right w:val="single" w:sz="4" w:space="0" w:color="auto"/>
            </w:tcBorders>
            <w:shd w:val="clear" w:color="auto" w:fill="auto"/>
            <w:noWrap/>
            <w:vAlign w:val="bottom"/>
            <w:hideMark/>
          </w:tcPr>
          <w:p w14:paraId="05CB7D6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6A976F3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2,469,253.73 </w:t>
            </w:r>
          </w:p>
        </w:tc>
        <w:tc>
          <w:tcPr>
            <w:tcW w:w="1331" w:type="dxa"/>
            <w:tcBorders>
              <w:top w:val="nil"/>
              <w:left w:val="nil"/>
              <w:bottom w:val="single" w:sz="4" w:space="0" w:color="auto"/>
              <w:right w:val="single" w:sz="4" w:space="0" w:color="auto"/>
            </w:tcBorders>
            <w:shd w:val="clear" w:color="auto" w:fill="auto"/>
            <w:noWrap/>
            <w:vAlign w:val="bottom"/>
            <w:hideMark/>
          </w:tcPr>
          <w:p w14:paraId="4E92D97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2,633,523.86 </w:t>
            </w:r>
          </w:p>
        </w:tc>
      </w:tr>
      <w:tr w:rsidR="00FD443C" w:rsidRPr="00FD443C" w14:paraId="7EF9EEE6" w14:textId="77777777" w:rsidTr="002C52BB">
        <w:trPr>
          <w:trHeight w:val="330"/>
        </w:trPr>
        <w:tc>
          <w:tcPr>
            <w:tcW w:w="1725" w:type="dxa"/>
            <w:tcBorders>
              <w:top w:val="nil"/>
              <w:left w:val="single" w:sz="4" w:space="0" w:color="auto"/>
              <w:bottom w:val="single" w:sz="4" w:space="0" w:color="auto"/>
              <w:right w:val="single" w:sz="4" w:space="0" w:color="auto"/>
            </w:tcBorders>
            <w:shd w:val="clear" w:color="auto" w:fill="auto"/>
            <w:vAlign w:val="bottom"/>
            <w:hideMark/>
          </w:tcPr>
          <w:p w14:paraId="2896664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Urbanizëm, planifikim dhe mbrojtje të mjedisit</w:t>
            </w:r>
          </w:p>
        </w:tc>
        <w:tc>
          <w:tcPr>
            <w:tcW w:w="784" w:type="dxa"/>
            <w:tcBorders>
              <w:top w:val="nil"/>
              <w:left w:val="nil"/>
              <w:bottom w:val="single" w:sz="4" w:space="0" w:color="auto"/>
              <w:right w:val="single" w:sz="4" w:space="0" w:color="auto"/>
            </w:tcBorders>
            <w:shd w:val="clear" w:color="auto" w:fill="auto"/>
            <w:noWrap/>
            <w:vAlign w:val="bottom"/>
            <w:hideMark/>
          </w:tcPr>
          <w:p w14:paraId="2CDE1D5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660/66440</w:t>
            </w:r>
          </w:p>
        </w:tc>
        <w:tc>
          <w:tcPr>
            <w:tcW w:w="750" w:type="dxa"/>
            <w:tcBorders>
              <w:top w:val="nil"/>
              <w:left w:val="nil"/>
              <w:bottom w:val="single" w:sz="4" w:space="0" w:color="auto"/>
              <w:right w:val="single" w:sz="4" w:space="0" w:color="auto"/>
            </w:tcBorders>
            <w:shd w:val="clear" w:color="auto" w:fill="auto"/>
            <w:noWrap/>
            <w:vAlign w:val="bottom"/>
            <w:hideMark/>
          </w:tcPr>
          <w:p w14:paraId="601855E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20</w:t>
            </w:r>
          </w:p>
        </w:tc>
        <w:tc>
          <w:tcPr>
            <w:tcW w:w="1198" w:type="dxa"/>
            <w:tcBorders>
              <w:top w:val="nil"/>
              <w:left w:val="nil"/>
              <w:bottom w:val="single" w:sz="4" w:space="0" w:color="auto"/>
              <w:right w:val="single" w:sz="4" w:space="0" w:color="auto"/>
            </w:tcBorders>
            <w:shd w:val="clear" w:color="auto" w:fill="auto"/>
            <w:noWrap/>
            <w:vAlign w:val="bottom"/>
            <w:hideMark/>
          </w:tcPr>
          <w:p w14:paraId="20A3EA0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157,023.34 </w:t>
            </w:r>
          </w:p>
        </w:tc>
        <w:tc>
          <w:tcPr>
            <w:tcW w:w="1198" w:type="dxa"/>
            <w:tcBorders>
              <w:top w:val="nil"/>
              <w:left w:val="nil"/>
              <w:bottom w:val="single" w:sz="4" w:space="0" w:color="auto"/>
              <w:right w:val="single" w:sz="4" w:space="0" w:color="auto"/>
            </w:tcBorders>
            <w:shd w:val="clear" w:color="auto" w:fill="auto"/>
            <w:noWrap/>
            <w:vAlign w:val="bottom"/>
            <w:hideMark/>
          </w:tcPr>
          <w:p w14:paraId="4B555B4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439,740.69 </w:t>
            </w:r>
          </w:p>
        </w:tc>
        <w:tc>
          <w:tcPr>
            <w:tcW w:w="931" w:type="dxa"/>
            <w:tcBorders>
              <w:top w:val="nil"/>
              <w:left w:val="nil"/>
              <w:bottom w:val="single" w:sz="4" w:space="0" w:color="auto"/>
              <w:right w:val="single" w:sz="4" w:space="0" w:color="auto"/>
            </w:tcBorders>
            <w:shd w:val="clear" w:color="auto" w:fill="auto"/>
            <w:noWrap/>
            <w:vAlign w:val="bottom"/>
            <w:hideMark/>
          </w:tcPr>
          <w:p w14:paraId="249C1CC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6,431.16 </w:t>
            </w:r>
          </w:p>
        </w:tc>
        <w:tc>
          <w:tcPr>
            <w:tcW w:w="1098" w:type="dxa"/>
            <w:tcBorders>
              <w:top w:val="nil"/>
              <w:left w:val="nil"/>
              <w:bottom w:val="single" w:sz="4" w:space="0" w:color="auto"/>
              <w:right w:val="single" w:sz="4" w:space="0" w:color="auto"/>
            </w:tcBorders>
            <w:shd w:val="clear" w:color="auto" w:fill="auto"/>
            <w:noWrap/>
            <w:vAlign w:val="bottom"/>
            <w:hideMark/>
          </w:tcPr>
          <w:p w14:paraId="14097BB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4ADB67B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5E2650E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603,195.19 </w:t>
            </w:r>
          </w:p>
        </w:tc>
      </w:tr>
      <w:tr w:rsidR="00FD443C" w:rsidRPr="00FD443C" w14:paraId="5B296D83" w14:textId="77777777" w:rsidTr="002C52BB">
        <w:trPr>
          <w:trHeight w:val="165"/>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554EF6F9"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Shëndetësia</w:t>
            </w:r>
          </w:p>
        </w:tc>
        <w:tc>
          <w:tcPr>
            <w:tcW w:w="784" w:type="dxa"/>
            <w:tcBorders>
              <w:top w:val="nil"/>
              <w:left w:val="nil"/>
              <w:bottom w:val="single" w:sz="4" w:space="0" w:color="auto"/>
              <w:right w:val="single" w:sz="4" w:space="0" w:color="auto"/>
            </w:tcBorders>
            <w:shd w:val="clear" w:color="auto" w:fill="auto"/>
            <w:noWrap/>
            <w:vAlign w:val="bottom"/>
            <w:hideMark/>
          </w:tcPr>
          <w:p w14:paraId="51658D64"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730</w:t>
            </w:r>
          </w:p>
        </w:tc>
        <w:tc>
          <w:tcPr>
            <w:tcW w:w="750" w:type="dxa"/>
            <w:tcBorders>
              <w:top w:val="nil"/>
              <w:left w:val="nil"/>
              <w:bottom w:val="single" w:sz="4" w:space="0" w:color="auto"/>
              <w:right w:val="single" w:sz="4" w:space="0" w:color="auto"/>
            </w:tcBorders>
            <w:shd w:val="clear" w:color="auto" w:fill="auto"/>
            <w:noWrap/>
            <w:vAlign w:val="bottom"/>
            <w:hideMark/>
          </w:tcPr>
          <w:p w14:paraId="3FEE147D"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294</w:t>
            </w:r>
          </w:p>
        </w:tc>
        <w:tc>
          <w:tcPr>
            <w:tcW w:w="1198" w:type="dxa"/>
            <w:tcBorders>
              <w:top w:val="nil"/>
              <w:left w:val="nil"/>
              <w:bottom w:val="single" w:sz="4" w:space="0" w:color="auto"/>
              <w:right w:val="single" w:sz="4" w:space="0" w:color="auto"/>
            </w:tcBorders>
            <w:shd w:val="clear" w:color="auto" w:fill="auto"/>
            <w:noWrap/>
            <w:vAlign w:val="bottom"/>
            <w:hideMark/>
          </w:tcPr>
          <w:p w14:paraId="2B94CD1D"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2,859,488.67 </w:t>
            </w:r>
          </w:p>
        </w:tc>
        <w:tc>
          <w:tcPr>
            <w:tcW w:w="1198" w:type="dxa"/>
            <w:tcBorders>
              <w:top w:val="nil"/>
              <w:left w:val="nil"/>
              <w:bottom w:val="single" w:sz="4" w:space="0" w:color="auto"/>
              <w:right w:val="single" w:sz="4" w:space="0" w:color="auto"/>
            </w:tcBorders>
            <w:shd w:val="clear" w:color="auto" w:fill="auto"/>
            <w:noWrap/>
            <w:vAlign w:val="bottom"/>
            <w:hideMark/>
          </w:tcPr>
          <w:p w14:paraId="068D92E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757,661.56 </w:t>
            </w:r>
          </w:p>
        </w:tc>
        <w:tc>
          <w:tcPr>
            <w:tcW w:w="931" w:type="dxa"/>
            <w:tcBorders>
              <w:top w:val="nil"/>
              <w:left w:val="nil"/>
              <w:bottom w:val="single" w:sz="4" w:space="0" w:color="auto"/>
              <w:right w:val="single" w:sz="4" w:space="0" w:color="auto"/>
            </w:tcBorders>
            <w:shd w:val="clear" w:color="auto" w:fill="auto"/>
            <w:noWrap/>
            <w:vAlign w:val="bottom"/>
            <w:hideMark/>
          </w:tcPr>
          <w:p w14:paraId="00485DD7"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77,006.63 </w:t>
            </w:r>
          </w:p>
        </w:tc>
        <w:tc>
          <w:tcPr>
            <w:tcW w:w="1098" w:type="dxa"/>
            <w:tcBorders>
              <w:top w:val="nil"/>
              <w:left w:val="nil"/>
              <w:bottom w:val="single" w:sz="4" w:space="0" w:color="auto"/>
              <w:right w:val="single" w:sz="4" w:space="0" w:color="auto"/>
            </w:tcBorders>
            <w:shd w:val="clear" w:color="auto" w:fill="auto"/>
            <w:noWrap/>
            <w:vAlign w:val="bottom"/>
            <w:hideMark/>
          </w:tcPr>
          <w:p w14:paraId="7344B90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341,939.00 </w:t>
            </w:r>
          </w:p>
        </w:tc>
        <w:tc>
          <w:tcPr>
            <w:tcW w:w="1131" w:type="dxa"/>
            <w:tcBorders>
              <w:top w:val="nil"/>
              <w:left w:val="nil"/>
              <w:bottom w:val="single" w:sz="4" w:space="0" w:color="auto"/>
              <w:right w:val="single" w:sz="4" w:space="0" w:color="auto"/>
            </w:tcBorders>
            <w:shd w:val="clear" w:color="auto" w:fill="auto"/>
            <w:noWrap/>
            <w:vAlign w:val="bottom"/>
            <w:hideMark/>
          </w:tcPr>
          <w:p w14:paraId="2E7A222C"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166,095.80 </w:t>
            </w:r>
          </w:p>
        </w:tc>
        <w:tc>
          <w:tcPr>
            <w:tcW w:w="1331" w:type="dxa"/>
            <w:tcBorders>
              <w:top w:val="nil"/>
              <w:left w:val="nil"/>
              <w:bottom w:val="single" w:sz="4" w:space="0" w:color="auto"/>
              <w:right w:val="single" w:sz="4" w:space="0" w:color="auto"/>
            </w:tcBorders>
            <w:shd w:val="clear" w:color="auto" w:fill="auto"/>
            <w:noWrap/>
            <w:vAlign w:val="bottom"/>
            <w:hideMark/>
          </w:tcPr>
          <w:p w14:paraId="1E7DCCE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4,202,191.66 </w:t>
            </w:r>
          </w:p>
        </w:tc>
      </w:tr>
      <w:tr w:rsidR="00FD443C" w:rsidRPr="00FD443C" w14:paraId="2E29FE0D"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5F5B270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DSHMS</w:t>
            </w:r>
          </w:p>
        </w:tc>
        <w:tc>
          <w:tcPr>
            <w:tcW w:w="784" w:type="dxa"/>
            <w:tcBorders>
              <w:top w:val="nil"/>
              <w:left w:val="nil"/>
              <w:bottom w:val="single" w:sz="4" w:space="0" w:color="auto"/>
              <w:right w:val="single" w:sz="4" w:space="0" w:color="auto"/>
            </w:tcBorders>
            <w:shd w:val="clear" w:color="auto" w:fill="auto"/>
            <w:noWrap/>
            <w:vAlign w:val="bottom"/>
            <w:hideMark/>
          </w:tcPr>
          <w:p w14:paraId="46F4718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730/73036</w:t>
            </w:r>
          </w:p>
        </w:tc>
        <w:tc>
          <w:tcPr>
            <w:tcW w:w="750" w:type="dxa"/>
            <w:tcBorders>
              <w:top w:val="nil"/>
              <w:left w:val="nil"/>
              <w:bottom w:val="single" w:sz="4" w:space="0" w:color="auto"/>
              <w:right w:val="single" w:sz="4" w:space="0" w:color="auto"/>
            </w:tcBorders>
            <w:shd w:val="clear" w:color="auto" w:fill="auto"/>
            <w:noWrap/>
            <w:vAlign w:val="bottom"/>
            <w:hideMark/>
          </w:tcPr>
          <w:p w14:paraId="2AB5622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w:t>
            </w:r>
          </w:p>
        </w:tc>
        <w:tc>
          <w:tcPr>
            <w:tcW w:w="1198" w:type="dxa"/>
            <w:tcBorders>
              <w:top w:val="nil"/>
              <w:left w:val="nil"/>
              <w:bottom w:val="single" w:sz="4" w:space="0" w:color="auto"/>
              <w:right w:val="single" w:sz="4" w:space="0" w:color="auto"/>
            </w:tcBorders>
            <w:shd w:val="clear" w:color="auto" w:fill="auto"/>
            <w:noWrap/>
            <w:vAlign w:val="bottom"/>
            <w:hideMark/>
          </w:tcPr>
          <w:p w14:paraId="0B82440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31,229.21 </w:t>
            </w:r>
          </w:p>
        </w:tc>
        <w:tc>
          <w:tcPr>
            <w:tcW w:w="1198" w:type="dxa"/>
            <w:tcBorders>
              <w:top w:val="nil"/>
              <w:left w:val="nil"/>
              <w:bottom w:val="single" w:sz="4" w:space="0" w:color="auto"/>
              <w:right w:val="single" w:sz="4" w:space="0" w:color="auto"/>
            </w:tcBorders>
            <w:shd w:val="clear" w:color="auto" w:fill="auto"/>
            <w:noWrap/>
            <w:vAlign w:val="bottom"/>
            <w:hideMark/>
          </w:tcPr>
          <w:p w14:paraId="1F78E20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86,752.51 </w:t>
            </w:r>
          </w:p>
        </w:tc>
        <w:tc>
          <w:tcPr>
            <w:tcW w:w="931" w:type="dxa"/>
            <w:tcBorders>
              <w:top w:val="nil"/>
              <w:left w:val="nil"/>
              <w:bottom w:val="single" w:sz="4" w:space="0" w:color="auto"/>
              <w:right w:val="single" w:sz="4" w:space="0" w:color="auto"/>
            </w:tcBorders>
            <w:shd w:val="clear" w:color="auto" w:fill="auto"/>
            <w:noWrap/>
            <w:vAlign w:val="bottom"/>
            <w:hideMark/>
          </w:tcPr>
          <w:p w14:paraId="7B8377A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4,405.38 </w:t>
            </w:r>
          </w:p>
        </w:tc>
        <w:tc>
          <w:tcPr>
            <w:tcW w:w="1098" w:type="dxa"/>
            <w:tcBorders>
              <w:top w:val="nil"/>
              <w:left w:val="nil"/>
              <w:bottom w:val="single" w:sz="4" w:space="0" w:color="auto"/>
              <w:right w:val="single" w:sz="4" w:space="0" w:color="auto"/>
            </w:tcBorders>
            <w:shd w:val="clear" w:color="auto" w:fill="auto"/>
            <w:noWrap/>
            <w:vAlign w:val="bottom"/>
            <w:hideMark/>
          </w:tcPr>
          <w:p w14:paraId="7D918D4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341,939.00 </w:t>
            </w:r>
          </w:p>
        </w:tc>
        <w:tc>
          <w:tcPr>
            <w:tcW w:w="1131" w:type="dxa"/>
            <w:tcBorders>
              <w:top w:val="nil"/>
              <w:left w:val="nil"/>
              <w:bottom w:val="single" w:sz="4" w:space="0" w:color="auto"/>
              <w:right w:val="single" w:sz="4" w:space="0" w:color="auto"/>
            </w:tcBorders>
            <w:shd w:val="clear" w:color="auto" w:fill="auto"/>
            <w:noWrap/>
            <w:vAlign w:val="bottom"/>
            <w:hideMark/>
          </w:tcPr>
          <w:p w14:paraId="53E6516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45CEEB6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464,326.10 </w:t>
            </w:r>
          </w:p>
        </w:tc>
      </w:tr>
      <w:tr w:rsidR="00FD443C" w:rsidRPr="00FD443C" w14:paraId="40490BF0"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1C04099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QKMF</w:t>
            </w:r>
          </w:p>
        </w:tc>
        <w:tc>
          <w:tcPr>
            <w:tcW w:w="784" w:type="dxa"/>
            <w:tcBorders>
              <w:top w:val="nil"/>
              <w:left w:val="nil"/>
              <w:bottom w:val="single" w:sz="4" w:space="0" w:color="auto"/>
              <w:right w:val="single" w:sz="4" w:space="0" w:color="auto"/>
            </w:tcBorders>
            <w:shd w:val="clear" w:color="auto" w:fill="auto"/>
            <w:noWrap/>
            <w:vAlign w:val="bottom"/>
            <w:hideMark/>
          </w:tcPr>
          <w:p w14:paraId="61EFFF8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730/74600</w:t>
            </w:r>
          </w:p>
        </w:tc>
        <w:tc>
          <w:tcPr>
            <w:tcW w:w="750" w:type="dxa"/>
            <w:tcBorders>
              <w:top w:val="nil"/>
              <w:left w:val="nil"/>
              <w:bottom w:val="single" w:sz="4" w:space="0" w:color="auto"/>
              <w:right w:val="single" w:sz="4" w:space="0" w:color="auto"/>
            </w:tcBorders>
            <w:shd w:val="clear" w:color="auto" w:fill="auto"/>
            <w:noWrap/>
            <w:vAlign w:val="bottom"/>
            <w:hideMark/>
          </w:tcPr>
          <w:p w14:paraId="4F29CD0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287</w:t>
            </w:r>
          </w:p>
        </w:tc>
        <w:tc>
          <w:tcPr>
            <w:tcW w:w="1198" w:type="dxa"/>
            <w:tcBorders>
              <w:top w:val="nil"/>
              <w:left w:val="nil"/>
              <w:bottom w:val="single" w:sz="4" w:space="0" w:color="auto"/>
              <w:right w:val="single" w:sz="4" w:space="0" w:color="auto"/>
            </w:tcBorders>
            <w:shd w:val="clear" w:color="auto" w:fill="auto"/>
            <w:noWrap/>
            <w:vAlign w:val="bottom"/>
            <w:hideMark/>
          </w:tcPr>
          <w:p w14:paraId="11AC801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2,828,259.46 </w:t>
            </w:r>
          </w:p>
        </w:tc>
        <w:tc>
          <w:tcPr>
            <w:tcW w:w="1198" w:type="dxa"/>
            <w:tcBorders>
              <w:top w:val="nil"/>
              <w:left w:val="nil"/>
              <w:bottom w:val="single" w:sz="4" w:space="0" w:color="auto"/>
              <w:right w:val="single" w:sz="4" w:space="0" w:color="auto"/>
            </w:tcBorders>
            <w:shd w:val="clear" w:color="auto" w:fill="auto"/>
            <w:noWrap/>
            <w:vAlign w:val="bottom"/>
            <w:hideMark/>
          </w:tcPr>
          <w:p w14:paraId="21BA71F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670,909.05 </w:t>
            </w:r>
          </w:p>
        </w:tc>
        <w:tc>
          <w:tcPr>
            <w:tcW w:w="931" w:type="dxa"/>
            <w:tcBorders>
              <w:top w:val="nil"/>
              <w:left w:val="nil"/>
              <w:bottom w:val="single" w:sz="4" w:space="0" w:color="auto"/>
              <w:right w:val="single" w:sz="4" w:space="0" w:color="auto"/>
            </w:tcBorders>
            <w:shd w:val="clear" w:color="auto" w:fill="auto"/>
            <w:noWrap/>
            <w:vAlign w:val="bottom"/>
            <w:hideMark/>
          </w:tcPr>
          <w:p w14:paraId="08B3878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72,601.25 </w:t>
            </w:r>
          </w:p>
        </w:tc>
        <w:tc>
          <w:tcPr>
            <w:tcW w:w="1098" w:type="dxa"/>
            <w:tcBorders>
              <w:top w:val="nil"/>
              <w:left w:val="nil"/>
              <w:bottom w:val="single" w:sz="4" w:space="0" w:color="auto"/>
              <w:right w:val="single" w:sz="4" w:space="0" w:color="auto"/>
            </w:tcBorders>
            <w:shd w:val="clear" w:color="auto" w:fill="auto"/>
            <w:noWrap/>
            <w:vAlign w:val="bottom"/>
            <w:hideMark/>
          </w:tcPr>
          <w:p w14:paraId="6A63C5C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10A7147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166,095.80 </w:t>
            </w:r>
          </w:p>
        </w:tc>
        <w:tc>
          <w:tcPr>
            <w:tcW w:w="1331" w:type="dxa"/>
            <w:tcBorders>
              <w:top w:val="nil"/>
              <w:left w:val="nil"/>
              <w:bottom w:val="single" w:sz="4" w:space="0" w:color="auto"/>
              <w:right w:val="single" w:sz="4" w:space="0" w:color="auto"/>
            </w:tcBorders>
            <w:shd w:val="clear" w:color="auto" w:fill="auto"/>
            <w:noWrap/>
            <w:vAlign w:val="bottom"/>
            <w:hideMark/>
          </w:tcPr>
          <w:p w14:paraId="74C8393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3,737,865.56 </w:t>
            </w:r>
          </w:p>
        </w:tc>
      </w:tr>
      <w:tr w:rsidR="00FD443C" w:rsidRPr="00FD443C" w14:paraId="15CBD873"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4D5BDF5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QPS</w:t>
            </w:r>
          </w:p>
        </w:tc>
        <w:tc>
          <w:tcPr>
            <w:tcW w:w="784" w:type="dxa"/>
            <w:tcBorders>
              <w:top w:val="nil"/>
              <w:left w:val="nil"/>
              <w:bottom w:val="single" w:sz="4" w:space="0" w:color="auto"/>
              <w:right w:val="single" w:sz="4" w:space="0" w:color="auto"/>
            </w:tcBorders>
            <w:shd w:val="clear" w:color="auto" w:fill="auto"/>
            <w:noWrap/>
            <w:vAlign w:val="bottom"/>
            <w:hideMark/>
          </w:tcPr>
          <w:p w14:paraId="5892D3D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755/75631</w:t>
            </w:r>
          </w:p>
        </w:tc>
        <w:tc>
          <w:tcPr>
            <w:tcW w:w="750" w:type="dxa"/>
            <w:tcBorders>
              <w:top w:val="nil"/>
              <w:left w:val="nil"/>
              <w:bottom w:val="single" w:sz="4" w:space="0" w:color="auto"/>
              <w:right w:val="single" w:sz="4" w:space="0" w:color="auto"/>
            </w:tcBorders>
            <w:shd w:val="clear" w:color="auto" w:fill="auto"/>
            <w:noWrap/>
            <w:vAlign w:val="bottom"/>
            <w:hideMark/>
          </w:tcPr>
          <w:p w14:paraId="13D56F1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17</w:t>
            </w:r>
          </w:p>
        </w:tc>
        <w:tc>
          <w:tcPr>
            <w:tcW w:w="1198" w:type="dxa"/>
            <w:tcBorders>
              <w:top w:val="nil"/>
              <w:left w:val="nil"/>
              <w:bottom w:val="single" w:sz="4" w:space="0" w:color="auto"/>
              <w:right w:val="single" w:sz="4" w:space="0" w:color="auto"/>
            </w:tcBorders>
            <w:shd w:val="clear" w:color="auto" w:fill="auto"/>
            <w:noWrap/>
            <w:vAlign w:val="bottom"/>
            <w:hideMark/>
          </w:tcPr>
          <w:p w14:paraId="7E12AD1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88,518.44 </w:t>
            </w:r>
          </w:p>
        </w:tc>
        <w:tc>
          <w:tcPr>
            <w:tcW w:w="1198" w:type="dxa"/>
            <w:tcBorders>
              <w:top w:val="nil"/>
              <w:left w:val="nil"/>
              <w:bottom w:val="single" w:sz="4" w:space="0" w:color="auto"/>
              <w:right w:val="single" w:sz="4" w:space="0" w:color="auto"/>
            </w:tcBorders>
            <w:shd w:val="clear" w:color="auto" w:fill="auto"/>
            <w:noWrap/>
            <w:vAlign w:val="bottom"/>
            <w:hideMark/>
          </w:tcPr>
          <w:p w14:paraId="2D8794B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39,823.18 </w:t>
            </w:r>
          </w:p>
        </w:tc>
        <w:tc>
          <w:tcPr>
            <w:tcW w:w="931" w:type="dxa"/>
            <w:tcBorders>
              <w:top w:val="nil"/>
              <w:left w:val="nil"/>
              <w:bottom w:val="single" w:sz="4" w:space="0" w:color="auto"/>
              <w:right w:val="single" w:sz="4" w:space="0" w:color="auto"/>
            </w:tcBorders>
            <w:shd w:val="clear" w:color="auto" w:fill="auto"/>
            <w:noWrap/>
            <w:vAlign w:val="bottom"/>
            <w:hideMark/>
          </w:tcPr>
          <w:p w14:paraId="4560007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2,768.40 </w:t>
            </w:r>
          </w:p>
        </w:tc>
        <w:tc>
          <w:tcPr>
            <w:tcW w:w="1098" w:type="dxa"/>
            <w:tcBorders>
              <w:top w:val="nil"/>
              <w:left w:val="nil"/>
              <w:bottom w:val="single" w:sz="4" w:space="0" w:color="auto"/>
              <w:right w:val="single" w:sz="4" w:space="0" w:color="auto"/>
            </w:tcBorders>
            <w:shd w:val="clear" w:color="auto" w:fill="auto"/>
            <w:noWrap/>
            <w:vAlign w:val="bottom"/>
            <w:hideMark/>
          </w:tcPr>
          <w:p w14:paraId="0EFF085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68EE9D2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2510EFC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131,110.02 </w:t>
            </w:r>
          </w:p>
        </w:tc>
      </w:tr>
      <w:tr w:rsidR="00FD443C" w:rsidRPr="00FD443C" w14:paraId="10746803"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483B72D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Sherbimet Rezidenciale</w:t>
            </w:r>
          </w:p>
        </w:tc>
        <w:tc>
          <w:tcPr>
            <w:tcW w:w="784" w:type="dxa"/>
            <w:tcBorders>
              <w:top w:val="nil"/>
              <w:left w:val="nil"/>
              <w:bottom w:val="single" w:sz="4" w:space="0" w:color="auto"/>
              <w:right w:val="single" w:sz="4" w:space="0" w:color="auto"/>
            </w:tcBorders>
            <w:shd w:val="clear" w:color="auto" w:fill="auto"/>
            <w:noWrap/>
            <w:vAlign w:val="bottom"/>
            <w:hideMark/>
          </w:tcPr>
          <w:p w14:paraId="2BB2863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755/75632</w:t>
            </w:r>
          </w:p>
        </w:tc>
        <w:tc>
          <w:tcPr>
            <w:tcW w:w="750" w:type="dxa"/>
            <w:tcBorders>
              <w:top w:val="nil"/>
              <w:left w:val="nil"/>
              <w:bottom w:val="single" w:sz="4" w:space="0" w:color="auto"/>
              <w:right w:val="single" w:sz="4" w:space="0" w:color="auto"/>
            </w:tcBorders>
            <w:shd w:val="clear" w:color="auto" w:fill="auto"/>
            <w:noWrap/>
            <w:vAlign w:val="bottom"/>
            <w:hideMark/>
          </w:tcPr>
          <w:p w14:paraId="7AD4B8F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198" w:type="dxa"/>
            <w:tcBorders>
              <w:top w:val="nil"/>
              <w:left w:val="nil"/>
              <w:bottom w:val="single" w:sz="4" w:space="0" w:color="auto"/>
              <w:right w:val="single" w:sz="4" w:space="0" w:color="auto"/>
            </w:tcBorders>
            <w:shd w:val="clear" w:color="auto" w:fill="auto"/>
            <w:noWrap/>
            <w:vAlign w:val="bottom"/>
            <w:hideMark/>
          </w:tcPr>
          <w:p w14:paraId="4DC8974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98" w:type="dxa"/>
            <w:tcBorders>
              <w:top w:val="nil"/>
              <w:left w:val="nil"/>
              <w:bottom w:val="single" w:sz="4" w:space="0" w:color="auto"/>
              <w:right w:val="single" w:sz="4" w:space="0" w:color="auto"/>
            </w:tcBorders>
            <w:shd w:val="clear" w:color="auto" w:fill="auto"/>
            <w:noWrap/>
            <w:vAlign w:val="bottom"/>
            <w:hideMark/>
          </w:tcPr>
          <w:p w14:paraId="2361280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931" w:type="dxa"/>
            <w:tcBorders>
              <w:top w:val="nil"/>
              <w:left w:val="nil"/>
              <w:bottom w:val="single" w:sz="4" w:space="0" w:color="auto"/>
              <w:right w:val="single" w:sz="4" w:space="0" w:color="auto"/>
            </w:tcBorders>
            <w:shd w:val="clear" w:color="auto" w:fill="auto"/>
            <w:noWrap/>
            <w:vAlign w:val="bottom"/>
            <w:hideMark/>
          </w:tcPr>
          <w:p w14:paraId="6149AA8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098" w:type="dxa"/>
            <w:tcBorders>
              <w:top w:val="nil"/>
              <w:left w:val="nil"/>
              <w:bottom w:val="single" w:sz="4" w:space="0" w:color="auto"/>
              <w:right w:val="single" w:sz="4" w:space="0" w:color="auto"/>
            </w:tcBorders>
            <w:shd w:val="clear" w:color="auto" w:fill="auto"/>
            <w:noWrap/>
            <w:vAlign w:val="bottom"/>
            <w:hideMark/>
          </w:tcPr>
          <w:p w14:paraId="6220AF6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1AF6B80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155,264.55 </w:t>
            </w:r>
          </w:p>
        </w:tc>
        <w:tc>
          <w:tcPr>
            <w:tcW w:w="1331" w:type="dxa"/>
            <w:tcBorders>
              <w:top w:val="nil"/>
              <w:left w:val="nil"/>
              <w:bottom w:val="single" w:sz="4" w:space="0" w:color="auto"/>
              <w:right w:val="single" w:sz="4" w:space="0" w:color="auto"/>
            </w:tcBorders>
            <w:shd w:val="clear" w:color="auto" w:fill="auto"/>
            <w:noWrap/>
            <w:vAlign w:val="bottom"/>
            <w:hideMark/>
          </w:tcPr>
          <w:p w14:paraId="05FE865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155,264.55 </w:t>
            </w:r>
          </w:p>
        </w:tc>
      </w:tr>
      <w:tr w:rsidR="00FD443C" w:rsidRPr="00FD443C" w14:paraId="6E46FB33"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5CC6FB9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Kulturë, Rini dhe Sport</w:t>
            </w:r>
          </w:p>
        </w:tc>
        <w:tc>
          <w:tcPr>
            <w:tcW w:w="784" w:type="dxa"/>
            <w:tcBorders>
              <w:top w:val="nil"/>
              <w:left w:val="nil"/>
              <w:bottom w:val="single" w:sz="4" w:space="0" w:color="auto"/>
              <w:right w:val="single" w:sz="4" w:space="0" w:color="auto"/>
            </w:tcBorders>
            <w:shd w:val="clear" w:color="auto" w:fill="auto"/>
            <w:noWrap/>
            <w:vAlign w:val="bottom"/>
            <w:hideMark/>
          </w:tcPr>
          <w:p w14:paraId="58AF2BD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850/85027</w:t>
            </w:r>
          </w:p>
        </w:tc>
        <w:tc>
          <w:tcPr>
            <w:tcW w:w="750" w:type="dxa"/>
            <w:tcBorders>
              <w:top w:val="nil"/>
              <w:left w:val="nil"/>
              <w:bottom w:val="single" w:sz="4" w:space="0" w:color="auto"/>
              <w:right w:val="single" w:sz="4" w:space="0" w:color="auto"/>
            </w:tcBorders>
            <w:shd w:val="clear" w:color="auto" w:fill="auto"/>
            <w:noWrap/>
            <w:vAlign w:val="bottom"/>
            <w:hideMark/>
          </w:tcPr>
          <w:p w14:paraId="5331E2B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32</w:t>
            </w:r>
          </w:p>
        </w:tc>
        <w:tc>
          <w:tcPr>
            <w:tcW w:w="1198" w:type="dxa"/>
            <w:tcBorders>
              <w:top w:val="nil"/>
              <w:left w:val="nil"/>
              <w:bottom w:val="single" w:sz="4" w:space="0" w:color="auto"/>
              <w:right w:val="single" w:sz="4" w:space="0" w:color="auto"/>
            </w:tcBorders>
            <w:shd w:val="clear" w:color="auto" w:fill="auto"/>
            <w:noWrap/>
            <w:vAlign w:val="bottom"/>
            <w:hideMark/>
          </w:tcPr>
          <w:p w14:paraId="3BD2AFB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183,925.32 </w:t>
            </w:r>
          </w:p>
        </w:tc>
        <w:tc>
          <w:tcPr>
            <w:tcW w:w="1198" w:type="dxa"/>
            <w:tcBorders>
              <w:top w:val="nil"/>
              <w:left w:val="nil"/>
              <w:bottom w:val="single" w:sz="4" w:space="0" w:color="auto"/>
              <w:right w:val="single" w:sz="4" w:space="0" w:color="auto"/>
            </w:tcBorders>
            <w:shd w:val="clear" w:color="auto" w:fill="auto"/>
            <w:noWrap/>
            <w:vAlign w:val="bottom"/>
            <w:hideMark/>
          </w:tcPr>
          <w:p w14:paraId="1CABCC4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142,934.28 </w:t>
            </w:r>
          </w:p>
        </w:tc>
        <w:tc>
          <w:tcPr>
            <w:tcW w:w="931" w:type="dxa"/>
            <w:tcBorders>
              <w:top w:val="nil"/>
              <w:left w:val="nil"/>
              <w:bottom w:val="single" w:sz="4" w:space="0" w:color="auto"/>
              <w:right w:val="single" w:sz="4" w:space="0" w:color="auto"/>
            </w:tcBorders>
            <w:shd w:val="clear" w:color="auto" w:fill="auto"/>
            <w:noWrap/>
            <w:vAlign w:val="bottom"/>
            <w:hideMark/>
          </w:tcPr>
          <w:p w14:paraId="05C8C6F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44,641.08 </w:t>
            </w:r>
          </w:p>
        </w:tc>
        <w:tc>
          <w:tcPr>
            <w:tcW w:w="1098" w:type="dxa"/>
            <w:tcBorders>
              <w:top w:val="nil"/>
              <w:left w:val="nil"/>
              <w:bottom w:val="single" w:sz="4" w:space="0" w:color="auto"/>
              <w:right w:val="single" w:sz="4" w:space="0" w:color="auto"/>
            </w:tcBorders>
            <w:shd w:val="clear" w:color="auto" w:fill="auto"/>
            <w:noWrap/>
            <w:vAlign w:val="bottom"/>
            <w:hideMark/>
          </w:tcPr>
          <w:p w14:paraId="0285BF4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335,170.16 </w:t>
            </w:r>
          </w:p>
        </w:tc>
        <w:tc>
          <w:tcPr>
            <w:tcW w:w="1131" w:type="dxa"/>
            <w:tcBorders>
              <w:top w:val="nil"/>
              <w:left w:val="nil"/>
              <w:bottom w:val="single" w:sz="4" w:space="0" w:color="auto"/>
              <w:right w:val="single" w:sz="4" w:space="0" w:color="auto"/>
            </w:tcBorders>
            <w:shd w:val="clear" w:color="auto" w:fill="auto"/>
            <w:noWrap/>
            <w:vAlign w:val="bottom"/>
            <w:hideMark/>
          </w:tcPr>
          <w:p w14:paraId="600806E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2EFE567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706,670.84 </w:t>
            </w:r>
          </w:p>
        </w:tc>
      </w:tr>
      <w:tr w:rsidR="00FD443C" w:rsidRPr="00FD443C" w14:paraId="40ABECC5"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341FBEA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Teatri</w:t>
            </w:r>
          </w:p>
        </w:tc>
        <w:tc>
          <w:tcPr>
            <w:tcW w:w="784" w:type="dxa"/>
            <w:tcBorders>
              <w:top w:val="nil"/>
              <w:left w:val="nil"/>
              <w:bottom w:val="single" w:sz="4" w:space="0" w:color="auto"/>
              <w:right w:val="single" w:sz="4" w:space="0" w:color="auto"/>
            </w:tcBorders>
            <w:shd w:val="clear" w:color="auto" w:fill="auto"/>
            <w:noWrap/>
            <w:vAlign w:val="bottom"/>
            <w:hideMark/>
          </w:tcPr>
          <w:p w14:paraId="40E2C31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850/85208</w:t>
            </w:r>
          </w:p>
        </w:tc>
        <w:tc>
          <w:tcPr>
            <w:tcW w:w="750" w:type="dxa"/>
            <w:tcBorders>
              <w:top w:val="nil"/>
              <w:left w:val="nil"/>
              <w:bottom w:val="single" w:sz="4" w:space="0" w:color="auto"/>
              <w:right w:val="single" w:sz="4" w:space="0" w:color="auto"/>
            </w:tcBorders>
            <w:shd w:val="clear" w:color="auto" w:fill="auto"/>
            <w:noWrap/>
            <w:vAlign w:val="bottom"/>
            <w:hideMark/>
          </w:tcPr>
          <w:p w14:paraId="56635E2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23</w:t>
            </w:r>
          </w:p>
        </w:tc>
        <w:tc>
          <w:tcPr>
            <w:tcW w:w="1198" w:type="dxa"/>
            <w:tcBorders>
              <w:top w:val="nil"/>
              <w:left w:val="nil"/>
              <w:bottom w:val="single" w:sz="4" w:space="0" w:color="auto"/>
              <w:right w:val="single" w:sz="4" w:space="0" w:color="auto"/>
            </w:tcBorders>
            <w:shd w:val="clear" w:color="auto" w:fill="auto"/>
            <w:noWrap/>
            <w:vAlign w:val="bottom"/>
            <w:hideMark/>
          </w:tcPr>
          <w:p w14:paraId="3D20410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216,903.72 </w:t>
            </w:r>
          </w:p>
        </w:tc>
        <w:tc>
          <w:tcPr>
            <w:tcW w:w="1198" w:type="dxa"/>
            <w:tcBorders>
              <w:top w:val="nil"/>
              <w:left w:val="nil"/>
              <w:bottom w:val="single" w:sz="4" w:space="0" w:color="auto"/>
              <w:right w:val="single" w:sz="4" w:space="0" w:color="auto"/>
            </w:tcBorders>
            <w:shd w:val="clear" w:color="auto" w:fill="auto"/>
            <w:noWrap/>
            <w:vAlign w:val="bottom"/>
            <w:hideMark/>
          </w:tcPr>
          <w:p w14:paraId="196CA11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79,756.56 </w:t>
            </w:r>
          </w:p>
        </w:tc>
        <w:tc>
          <w:tcPr>
            <w:tcW w:w="931" w:type="dxa"/>
            <w:tcBorders>
              <w:top w:val="nil"/>
              <w:left w:val="nil"/>
              <w:bottom w:val="single" w:sz="4" w:space="0" w:color="auto"/>
              <w:right w:val="single" w:sz="4" w:space="0" w:color="auto"/>
            </w:tcBorders>
            <w:shd w:val="clear" w:color="auto" w:fill="auto"/>
            <w:noWrap/>
            <w:vAlign w:val="bottom"/>
            <w:hideMark/>
          </w:tcPr>
          <w:p w14:paraId="776C8B2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5,761.90 </w:t>
            </w:r>
          </w:p>
        </w:tc>
        <w:tc>
          <w:tcPr>
            <w:tcW w:w="1098" w:type="dxa"/>
            <w:tcBorders>
              <w:top w:val="nil"/>
              <w:left w:val="nil"/>
              <w:bottom w:val="single" w:sz="4" w:space="0" w:color="auto"/>
              <w:right w:val="single" w:sz="4" w:space="0" w:color="auto"/>
            </w:tcBorders>
            <w:shd w:val="clear" w:color="auto" w:fill="auto"/>
            <w:noWrap/>
            <w:vAlign w:val="bottom"/>
            <w:hideMark/>
          </w:tcPr>
          <w:p w14:paraId="1A233FE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34,900.00 </w:t>
            </w:r>
          </w:p>
        </w:tc>
        <w:tc>
          <w:tcPr>
            <w:tcW w:w="1131" w:type="dxa"/>
            <w:tcBorders>
              <w:top w:val="nil"/>
              <w:left w:val="nil"/>
              <w:bottom w:val="single" w:sz="4" w:space="0" w:color="auto"/>
              <w:right w:val="single" w:sz="4" w:space="0" w:color="auto"/>
            </w:tcBorders>
            <w:shd w:val="clear" w:color="auto" w:fill="auto"/>
            <w:noWrap/>
            <w:vAlign w:val="bottom"/>
            <w:hideMark/>
          </w:tcPr>
          <w:p w14:paraId="5557F1D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29E4916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337,322.18 </w:t>
            </w:r>
          </w:p>
        </w:tc>
      </w:tr>
      <w:tr w:rsidR="00FD443C" w:rsidRPr="00FD443C" w14:paraId="5998D01D" w14:textId="77777777" w:rsidTr="002C52BB">
        <w:trPr>
          <w:trHeight w:val="165"/>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1EA72A2B"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Arsim dhe shkencë</w:t>
            </w:r>
          </w:p>
        </w:tc>
        <w:tc>
          <w:tcPr>
            <w:tcW w:w="784" w:type="dxa"/>
            <w:tcBorders>
              <w:top w:val="nil"/>
              <w:left w:val="nil"/>
              <w:bottom w:val="single" w:sz="4" w:space="0" w:color="auto"/>
              <w:right w:val="single" w:sz="4" w:space="0" w:color="auto"/>
            </w:tcBorders>
            <w:shd w:val="clear" w:color="auto" w:fill="auto"/>
            <w:noWrap/>
            <w:vAlign w:val="bottom"/>
            <w:hideMark/>
          </w:tcPr>
          <w:p w14:paraId="0E097CFB"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920</w:t>
            </w:r>
          </w:p>
        </w:tc>
        <w:tc>
          <w:tcPr>
            <w:tcW w:w="750" w:type="dxa"/>
            <w:tcBorders>
              <w:top w:val="nil"/>
              <w:left w:val="nil"/>
              <w:bottom w:val="single" w:sz="4" w:space="0" w:color="auto"/>
              <w:right w:val="single" w:sz="4" w:space="0" w:color="auto"/>
            </w:tcBorders>
            <w:shd w:val="clear" w:color="auto" w:fill="auto"/>
            <w:noWrap/>
            <w:vAlign w:val="bottom"/>
            <w:hideMark/>
          </w:tcPr>
          <w:p w14:paraId="1D0C55FE"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1826</w:t>
            </w:r>
          </w:p>
        </w:tc>
        <w:tc>
          <w:tcPr>
            <w:tcW w:w="1198" w:type="dxa"/>
            <w:tcBorders>
              <w:top w:val="nil"/>
              <w:left w:val="nil"/>
              <w:bottom w:val="single" w:sz="4" w:space="0" w:color="auto"/>
              <w:right w:val="single" w:sz="4" w:space="0" w:color="auto"/>
            </w:tcBorders>
            <w:shd w:val="clear" w:color="auto" w:fill="auto"/>
            <w:noWrap/>
            <w:vAlign w:val="bottom"/>
            <w:hideMark/>
          </w:tcPr>
          <w:p w14:paraId="7D4BBC93"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13,321,600.95 </w:t>
            </w:r>
          </w:p>
        </w:tc>
        <w:tc>
          <w:tcPr>
            <w:tcW w:w="1198" w:type="dxa"/>
            <w:tcBorders>
              <w:top w:val="nil"/>
              <w:left w:val="nil"/>
              <w:bottom w:val="single" w:sz="4" w:space="0" w:color="auto"/>
              <w:right w:val="single" w:sz="4" w:space="0" w:color="auto"/>
            </w:tcBorders>
            <w:shd w:val="clear" w:color="auto" w:fill="auto"/>
            <w:noWrap/>
            <w:vAlign w:val="bottom"/>
            <w:hideMark/>
          </w:tcPr>
          <w:p w14:paraId="5D8E424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2,467,725.49 </w:t>
            </w:r>
          </w:p>
        </w:tc>
        <w:tc>
          <w:tcPr>
            <w:tcW w:w="931" w:type="dxa"/>
            <w:tcBorders>
              <w:top w:val="nil"/>
              <w:left w:val="nil"/>
              <w:bottom w:val="single" w:sz="4" w:space="0" w:color="auto"/>
              <w:right w:val="single" w:sz="4" w:space="0" w:color="auto"/>
            </w:tcBorders>
            <w:shd w:val="clear" w:color="auto" w:fill="auto"/>
            <w:noWrap/>
            <w:vAlign w:val="bottom"/>
            <w:hideMark/>
          </w:tcPr>
          <w:p w14:paraId="359230D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184,951.42 </w:t>
            </w:r>
          </w:p>
        </w:tc>
        <w:tc>
          <w:tcPr>
            <w:tcW w:w="1098" w:type="dxa"/>
            <w:tcBorders>
              <w:top w:val="nil"/>
              <w:left w:val="nil"/>
              <w:bottom w:val="single" w:sz="4" w:space="0" w:color="auto"/>
              <w:right w:val="single" w:sz="4" w:space="0" w:color="auto"/>
            </w:tcBorders>
            <w:shd w:val="clear" w:color="auto" w:fill="auto"/>
            <w:noWrap/>
            <w:vAlign w:val="bottom"/>
            <w:hideMark/>
          </w:tcPr>
          <w:p w14:paraId="446913D4"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80,300.00 </w:t>
            </w:r>
          </w:p>
        </w:tc>
        <w:tc>
          <w:tcPr>
            <w:tcW w:w="1131" w:type="dxa"/>
            <w:tcBorders>
              <w:top w:val="nil"/>
              <w:left w:val="nil"/>
              <w:bottom w:val="single" w:sz="4" w:space="0" w:color="auto"/>
              <w:right w:val="single" w:sz="4" w:space="0" w:color="auto"/>
            </w:tcBorders>
            <w:shd w:val="clear" w:color="auto" w:fill="auto"/>
            <w:noWrap/>
            <w:vAlign w:val="bottom"/>
            <w:hideMark/>
          </w:tcPr>
          <w:p w14:paraId="0E2A96C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300,269.04 </w:t>
            </w:r>
          </w:p>
        </w:tc>
        <w:tc>
          <w:tcPr>
            <w:tcW w:w="1331" w:type="dxa"/>
            <w:tcBorders>
              <w:top w:val="nil"/>
              <w:left w:val="nil"/>
              <w:bottom w:val="single" w:sz="4" w:space="0" w:color="auto"/>
              <w:right w:val="single" w:sz="4" w:space="0" w:color="auto"/>
            </w:tcBorders>
            <w:shd w:val="clear" w:color="auto" w:fill="auto"/>
            <w:noWrap/>
            <w:vAlign w:val="bottom"/>
            <w:hideMark/>
          </w:tcPr>
          <w:p w14:paraId="12E79702"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16,354,846.90 </w:t>
            </w:r>
          </w:p>
        </w:tc>
      </w:tr>
      <w:tr w:rsidR="00FD443C" w:rsidRPr="00FD443C" w14:paraId="5D981A41" w14:textId="77777777" w:rsidTr="002C52BB">
        <w:trPr>
          <w:trHeight w:val="18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5674BEB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DKA</w:t>
            </w:r>
          </w:p>
        </w:tc>
        <w:tc>
          <w:tcPr>
            <w:tcW w:w="784" w:type="dxa"/>
            <w:tcBorders>
              <w:top w:val="nil"/>
              <w:left w:val="nil"/>
              <w:bottom w:val="single" w:sz="4" w:space="0" w:color="auto"/>
              <w:right w:val="single" w:sz="4" w:space="0" w:color="auto"/>
            </w:tcBorders>
            <w:shd w:val="clear" w:color="auto" w:fill="auto"/>
            <w:noWrap/>
            <w:vAlign w:val="bottom"/>
            <w:hideMark/>
          </w:tcPr>
          <w:p w14:paraId="57C4D4E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920/92135</w:t>
            </w:r>
          </w:p>
        </w:tc>
        <w:tc>
          <w:tcPr>
            <w:tcW w:w="750" w:type="dxa"/>
            <w:tcBorders>
              <w:top w:val="nil"/>
              <w:left w:val="nil"/>
              <w:bottom w:val="single" w:sz="4" w:space="0" w:color="auto"/>
              <w:right w:val="single" w:sz="4" w:space="0" w:color="auto"/>
            </w:tcBorders>
            <w:shd w:val="clear" w:color="auto" w:fill="auto"/>
            <w:noWrap/>
            <w:vAlign w:val="bottom"/>
            <w:hideMark/>
          </w:tcPr>
          <w:p w14:paraId="3527C59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20</w:t>
            </w:r>
          </w:p>
        </w:tc>
        <w:tc>
          <w:tcPr>
            <w:tcW w:w="1198" w:type="dxa"/>
            <w:tcBorders>
              <w:top w:val="nil"/>
              <w:left w:val="nil"/>
              <w:bottom w:val="single" w:sz="4" w:space="0" w:color="auto"/>
              <w:right w:val="single" w:sz="4" w:space="0" w:color="auto"/>
            </w:tcBorders>
            <w:shd w:val="clear" w:color="auto" w:fill="auto"/>
            <w:noWrap/>
            <w:vAlign w:val="bottom"/>
            <w:hideMark/>
          </w:tcPr>
          <w:p w14:paraId="51D4AD8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119,844.82 </w:t>
            </w:r>
          </w:p>
        </w:tc>
        <w:tc>
          <w:tcPr>
            <w:tcW w:w="1198" w:type="dxa"/>
            <w:tcBorders>
              <w:top w:val="nil"/>
              <w:left w:val="nil"/>
              <w:bottom w:val="single" w:sz="4" w:space="0" w:color="auto"/>
              <w:right w:val="single" w:sz="4" w:space="0" w:color="auto"/>
            </w:tcBorders>
            <w:shd w:val="clear" w:color="auto" w:fill="auto"/>
            <w:noWrap/>
            <w:vAlign w:val="bottom"/>
            <w:hideMark/>
          </w:tcPr>
          <w:p w14:paraId="671265F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1,259,521.66 </w:t>
            </w:r>
          </w:p>
        </w:tc>
        <w:tc>
          <w:tcPr>
            <w:tcW w:w="931" w:type="dxa"/>
            <w:tcBorders>
              <w:top w:val="nil"/>
              <w:left w:val="nil"/>
              <w:bottom w:val="single" w:sz="4" w:space="0" w:color="auto"/>
              <w:right w:val="single" w:sz="4" w:space="0" w:color="auto"/>
            </w:tcBorders>
            <w:shd w:val="clear" w:color="auto" w:fill="auto"/>
            <w:noWrap/>
            <w:vAlign w:val="bottom"/>
            <w:hideMark/>
          </w:tcPr>
          <w:p w14:paraId="47DF997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37,354.32 </w:t>
            </w:r>
          </w:p>
        </w:tc>
        <w:tc>
          <w:tcPr>
            <w:tcW w:w="1098" w:type="dxa"/>
            <w:tcBorders>
              <w:top w:val="nil"/>
              <w:left w:val="nil"/>
              <w:bottom w:val="single" w:sz="4" w:space="0" w:color="auto"/>
              <w:right w:val="single" w:sz="4" w:space="0" w:color="auto"/>
            </w:tcBorders>
            <w:shd w:val="clear" w:color="auto" w:fill="auto"/>
            <w:noWrap/>
            <w:vAlign w:val="bottom"/>
            <w:hideMark/>
          </w:tcPr>
          <w:p w14:paraId="680F3C0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80,300.00 </w:t>
            </w:r>
          </w:p>
        </w:tc>
        <w:tc>
          <w:tcPr>
            <w:tcW w:w="1131" w:type="dxa"/>
            <w:tcBorders>
              <w:top w:val="nil"/>
              <w:left w:val="nil"/>
              <w:bottom w:val="single" w:sz="4" w:space="0" w:color="auto"/>
              <w:right w:val="single" w:sz="4" w:space="0" w:color="auto"/>
            </w:tcBorders>
            <w:shd w:val="clear" w:color="auto" w:fill="auto"/>
            <w:noWrap/>
            <w:vAlign w:val="bottom"/>
            <w:hideMark/>
          </w:tcPr>
          <w:p w14:paraId="2B7FA60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300,269.04 </w:t>
            </w:r>
          </w:p>
        </w:tc>
        <w:tc>
          <w:tcPr>
            <w:tcW w:w="1331" w:type="dxa"/>
            <w:tcBorders>
              <w:top w:val="nil"/>
              <w:left w:val="nil"/>
              <w:bottom w:val="single" w:sz="4" w:space="0" w:color="auto"/>
              <w:right w:val="single" w:sz="4" w:space="0" w:color="auto"/>
            </w:tcBorders>
            <w:shd w:val="clear" w:color="auto" w:fill="auto"/>
            <w:noWrap/>
            <w:vAlign w:val="bottom"/>
            <w:hideMark/>
          </w:tcPr>
          <w:p w14:paraId="5B1206B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1,797,289.84 </w:t>
            </w:r>
          </w:p>
        </w:tc>
      </w:tr>
      <w:tr w:rsidR="00FD443C" w:rsidRPr="00FD443C" w14:paraId="04FAD41E" w14:textId="77777777" w:rsidTr="002C52BB">
        <w:trPr>
          <w:trHeight w:val="282"/>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2F341AE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parashkollor dhe qerdhet</w:t>
            </w:r>
          </w:p>
        </w:tc>
        <w:tc>
          <w:tcPr>
            <w:tcW w:w="784" w:type="dxa"/>
            <w:tcBorders>
              <w:top w:val="nil"/>
              <w:left w:val="nil"/>
              <w:bottom w:val="single" w:sz="4" w:space="0" w:color="auto"/>
              <w:right w:val="single" w:sz="4" w:space="0" w:color="auto"/>
            </w:tcBorders>
            <w:shd w:val="clear" w:color="auto" w:fill="auto"/>
            <w:noWrap/>
            <w:vAlign w:val="bottom"/>
            <w:hideMark/>
          </w:tcPr>
          <w:p w14:paraId="7CF93AA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920/92730</w:t>
            </w:r>
          </w:p>
        </w:tc>
        <w:tc>
          <w:tcPr>
            <w:tcW w:w="750" w:type="dxa"/>
            <w:tcBorders>
              <w:top w:val="nil"/>
              <w:left w:val="nil"/>
              <w:bottom w:val="single" w:sz="4" w:space="0" w:color="auto"/>
              <w:right w:val="single" w:sz="4" w:space="0" w:color="auto"/>
            </w:tcBorders>
            <w:shd w:val="clear" w:color="auto" w:fill="auto"/>
            <w:noWrap/>
            <w:vAlign w:val="bottom"/>
            <w:hideMark/>
          </w:tcPr>
          <w:p w14:paraId="004CFD7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135</w:t>
            </w:r>
          </w:p>
        </w:tc>
        <w:tc>
          <w:tcPr>
            <w:tcW w:w="1198" w:type="dxa"/>
            <w:tcBorders>
              <w:top w:val="nil"/>
              <w:left w:val="nil"/>
              <w:bottom w:val="single" w:sz="4" w:space="0" w:color="auto"/>
              <w:right w:val="single" w:sz="4" w:space="0" w:color="auto"/>
            </w:tcBorders>
            <w:shd w:val="clear" w:color="auto" w:fill="auto"/>
            <w:noWrap/>
            <w:vAlign w:val="bottom"/>
            <w:hideMark/>
          </w:tcPr>
          <w:p w14:paraId="24A50A4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758,588.46 </w:t>
            </w:r>
          </w:p>
        </w:tc>
        <w:tc>
          <w:tcPr>
            <w:tcW w:w="1198" w:type="dxa"/>
            <w:tcBorders>
              <w:top w:val="nil"/>
              <w:left w:val="nil"/>
              <w:bottom w:val="single" w:sz="4" w:space="0" w:color="auto"/>
              <w:right w:val="single" w:sz="4" w:space="0" w:color="auto"/>
            </w:tcBorders>
            <w:shd w:val="clear" w:color="auto" w:fill="auto"/>
            <w:noWrap/>
            <w:vAlign w:val="bottom"/>
            <w:hideMark/>
          </w:tcPr>
          <w:p w14:paraId="6A87771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238,115.53 </w:t>
            </w:r>
          </w:p>
        </w:tc>
        <w:tc>
          <w:tcPr>
            <w:tcW w:w="931" w:type="dxa"/>
            <w:tcBorders>
              <w:top w:val="nil"/>
              <w:left w:val="nil"/>
              <w:bottom w:val="single" w:sz="4" w:space="0" w:color="auto"/>
              <w:right w:val="single" w:sz="4" w:space="0" w:color="auto"/>
            </w:tcBorders>
            <w:shd w:val="clear" w:color="auto" w:fill="auto"/>
            <w:noWrap/>
            <w:vAlign w:val="bottom"/>
            <w:hideMark/>
          </w:tcPr>
          <w:p w14:paraId="69F1ACC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26,145.18 </w:t>
            </w:r>
          </w:p>
        </w:tc>
        <w:tc>
          <w:tcPr>
            <w:tcW w:w="1098" w:type="dxa"/>
            <w:tcBorders>
              <w:top w:val="nil"/>
              <w:left w:val="nil"/>
              <w:bottom w:val="single" w:sz="4" w:space="0" w:color="auto"/>
              <w:right w:val="single" w:sz="4" w:space="0" w:color="auto"/>
            </w:tcBorders>
            <w:shd w:val="clear" w:color="auto" w:fill="auto"/>
            <w:noWrap/>
            <w:vAlign w:val="bottom"/>
            <w:hideMark/>
          </w:tcPr>
          <w:p w14:paraId="777DA02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29753CC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11A86A1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1,022,849.17 </w:t>
            </w:r>
          </w:p>
        </w:tc>
      </w:tr>
      <w:tr w:rsidR="00FD443C" w:rsidRPr="00FD443C" w14:paraId="3DC98AA5" w14:textId="77777777" w:rsidTr="002C52BB">
        <w:trPr>
          <w:trHeight w:val="282"/>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25A83B9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fillor</w:t>
            </w:r>
          </w:p>
        </w:tc>
        <w:tc>
          <w:tcPr>
            <w:tcW w:w="784" w:type="dxa"/>
            <w:tcBorders>
              <w:top w:val="nil"/>
              <w:left w:val="nil"/>
              <w:bottom w:val="single" w:sz="4" w:space="0" w:color="auto"/>
              <w:right w:val="single" w:sz="4" w:space="0" w:color="auto"/>
            </w:tcBorders>
            <w:shd w:val="clear" w:color="auto" w:fill="auto"/>
            <w:noWrap/>
            <w:vAlign w:val="bottom"/>
            <w:hideMark/>
          </w:tcPr>
          <w:p w14:paraId="4204097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920/93780</w:t>
            </w:r>
          </w:p>
        </w:tc>
        <w:tc>
          <w:tcPr>
            <w:tcW w:w="750" w:type="dxa"/>
            <w:tcBorders>
              <w:top w:val="nil"/>
              <w:left w:val="nil"/>
              <w:bottom w:val="single" w:sz="4" w:space="0" w:color="auto"/>
              <w:right w:val="single" w:sz="4" w:space="0" w:color="auto"/>
            </w:tcBorders>
            <w:shd w:val="clear" w:color="auto" w:fill="auto"/>
            <w:noWrap/>
            <w:vAlign w:val="bottom"/>
            <w:hideMark/>
          </w:tcPr>
          <w:p w14:paraId="2FED129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1227</w:t>
            </w:r>
          </w:p>
        </w:tc>
        <w:tc>
          <w:tcPr>
            <w:tcW w:w="1198" w:type="dxa"/>
            <w:tcBorders>
              <w:top w:val="nil"/>
              <w:left w:val="nil"/>
              <w:bottom w:val="single" w:sz="4" w:space="0" w:color="auto"/>
              <w:right w:val="single" w:sz="4" w:space="0" w:color="auto"/>
            </w:tcBorders>
            <w:shd w:val="clear" w:color="auto" w:fill="auto"/>
            <w:noWrap/>
            <w:vAlign w:val="bottom"/>
            <w:hideMark/>
          </w:tcPr>
          <w:p w14:paraId="34EF39A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9,369,380.65 </w:t>
            </w:r>
          </w:p>
        </w:tc>
        <w:tc>
          <w:tcPr>
            <w:tcW w:w="1198" w:type="dxa"/>
            <w:tcBorders>
              <w:top w:val="nil"/>
              <w:left w:val="nil"/>
              <w:bottom w:val="single" w:sz="4" w:space="0" w:color="auto"/>
              <w:right w:val="single" w:sz="4" w:space="0" w:color="auto"/>
            </w:tcBorders>
            <w:shd w:val="clear" w:color="auto" w:fill="auto"/>
            <w:noWrap/>
            <w:vAlign w:val="bottom"/>
            <w:hideMark/>
          </w:tcPr>
          <w:p w14:paraId="588436E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618,771.08 </w:t>
            </w:r>
          </w:p>
        </w:tc>
        <w:tc>
          <w:tcPr>
            <w:tcW w:w="931" w:type="dxa"/>
            <w:tcBorders>
              <w:top w:val="nil"/>
              <w:left w:val="nil"/>
              <w:bottom w:val="single" w:sz="4" w:space="0" w:color="auto"/>
              <w:right w:val="single" w:sz="4" w:space="0" w:color="auto"/>
            </w:tcBorders>
            <w:shd w:val="clear" w:color="auto" w:fill="auto"/>
            <w:noWrap/>
            <w:vAlign w:val="bottom"/>
            <w:hideMark/>
          </w:tcPr>
          <w:p w14:paraId="633B175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80,633.01 </w:t>
            </w:r>
          </w:p>
        </w:tc>
        <w:tc>
          <w:tcPr>
            <w:tcW w:w="1098" w:type="dxa"/>
            <w:tcBorders>
              <w:top w:val="nil"/>
              <w:left w:val="nil"/>
              <w:bottom w:val="single" w:sz="4" w:space="0" w:color="auto"/>
              <w:right w:val="single" w:sz="4" w:space="0" w:color="auto"/>
            </w:tcBorders>
            <w:shd w:val="clear" w:color="auto" w:fill="auto"/>
            <w:noWrap/>
            <w:vAlign w:val="bottom"/>
            <w:hideMark/>
          </w:tcPr>
          <w:p w14:paraId="6CFAE26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6FCD8BE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3B7CCCC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10,068,784.74 </w:t>
            </w:r>
          </w:p>
        </w:tc>
      </w:tr>
      <w:tr w:rsidR="00FD443C" w:rsidRPr="00FD443C" w14:paraId="3BE7E7A6" w14:textId="77777777" w:rsidTr="002C52BB">
        <w:trPr>
          <w:trHeight w:val="282"/>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77D8C24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I mesem</w:t>
            </w:r>
          </w:p>
        </w:tc>
        <w:tc>
          <w:tcPr>
            <w:tcW w:w="784" w:type="dxa"/>
            <w:tcBorders>
              <w:top w:val="nil"/>
              <w:left w:val="nil"/>
              <w:bottom w:val="single" w:sz="4" w:space="0" w:color="auto"/>
              <w:right w:val="single" w:sz="4" w:space="0" w:color="auto"/>
            </w:tcBorders>
            <w:shd w:val="clear" w:color="auto" w:fill="auto"/>
            <w:noWrap/>
            <w:vAlign w:val="bottom"/>
            <w:hideMark/>
          </w:tcPr>
          <w:p w14:paraId="51A295B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920/94980</w:t>
            </w:r>
          </w:p>
        </w:tc>
        <w:tc>
          <w:tcPr>
            <w:tcW w:w="750" w:type="dxa"/>
            <w:tcBorders>
              <w:top w:val="nil"/>
              <w:left w:val="nil"/>
              <w:bottom w:val="single" w:sz="4" w:space="0" w:color="auto"/>
              <w:right w:val="single" w:sz="4" w:space="0" w:color="auto"/>
            </w:tcBorders>
            <w:shd w:val="clear" w:color="auto" w:fill="auto"/>
            <w:noWrap/>
            <w:vAlign w:val="bottom"/>
            <w:hideMark/>
          </w:tcPr>
          <w:p w14:paraId="655702B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444</w:t>
            </w:r>
          </w:p>
        </w:tc>
        <w:tc>
          <w:tcPr>
            <w:tcW w:w="1198" w:type="dxa"/>
            <w:tcBorders>
              <w:top w:val="nil"/>
              <w:left w:val="nil"/>
              <w:bottom w:val="single" w:sz="4" w:space="0" w:color="auto"/>
              <w:right w:val="single" w:sz="4" w:space="0" w:color="auto"/>
            </w:tcBorders>
            <w:shd w:val="clear" w:color="auto" w:fill="auto"/>
            <w:noWrap/>
            <w:vAlign w:val="bottom"/>
            <w:hideMark/>
          </w:tcPr>
          <w:p w14:paraId="56103A3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3,073,787.02 </w:t>
            </w:r>
          </w:p>
        </w:tc>
        <w:tc>
          <w:tcPr>
            <w:tcW w:w="1198" w:type="dxa"/>
            <w:tcBorders>
              <w:top w:val="nil"/>
              <w:left w:val="nil"/>
              <w:bottom w:val="single" w:sz="4" w:space="0" w:color="auto"/>
              <w:right w:val="single" w:sz="4" w:space="0" w:color="auto"/>
            </w:tcBorders>
            <w:shd w:val="clear" w:color="auto" w:fill="auto"/>
            <w:noWrap/>
            <w:vAlign w:val="bottom"/>
            <w:hideMark/>
          </w:tcPr>
          <w:p w14:paraId="4797177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351,317.22 </w:t>
            </w:r>
          </w:p>
        </w:tc>
        <w:tc>
          <w:tcPr>
            <w:tcW w:w="931" w:type="dxa"/>
            <w:tcBorders>
              <w:top w:val="nil"/>
              <w:left w:val="nil"/>
              <w:bottom w:val="single" w:sz="4" w:space="0" w:color="auto"/>
              <w:right w:val="single" w:sz="4" w:space="0" w:color="auto"/>
            </w:tcBorders>
            <w:shd w:val="clear" w:color="auto" w:fill="auto"/>
            <w:noWrap/>
            <w:vAlign w:val="bottom"/>
            <w:hideMark/>
          </w:tcPr>
          <w:p w14:paraId="0A6D14B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40,818.91 </w:t>
            </w:r>
          </w:p>
        </w:tc>
        <w:tc>
          <w:tcPr>
            <w:tcW w:w="1098" w:type="dxa"/>
            <w:tcBorders>
              <w:top w:val="nil"/>
              <w:left w:val="nil"/>
              <w:bottom w:val="single" w:sz="4" w:space="0" w:color="auto"/>
              <w:right w:val="single" w:sz="4" w:space="0" w:color="auto"/>
            </w:tcBorders>
            <w:shd w:val="clear" w:color="auto" w:fill="auto"/>
            <w:noWrap/>
            <w:vAlign w:val="bottom"/>
            <w:hideMark/>
          </w:tcPr>
          <w:p w14:paraId="15C179F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131" w:type="dxa"/>
            <w:tcBorders>
              <w:top w:val="nil"/>
              <w:left w:val="nil"/>
              <w:bottom w:val="single" w:sz="4" w:space="0" w:color="auto"/>
              <w:right w:val="single" w:sz="4" w:space="0" w:color="auto"/>
            </w:tcBorders>
            <w:shd w:val="clear" w:color="auto" w:fill="auto"/>
            <w:noWrap/>
            <w:vAlign w:val="bottom"/>
            <w:hideMark/>
          </w:tcPr>
          <w:p w14:paraId="3A6FDFE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   </w:t>
            </w:r>
          </w:p>
        </w:tc>
        <w:tc>
          <w:tcPr>
            <w:tcW w:w="1331" w:type="dxa"/>
            <w:tcBorders>
              <w:top w:val="nil"/>
              <w:left w:val="nil"/>
              <w:bottom w:val="single" w:sz="4" w:space="0" w:color="auto"/>
              <w:right w:val="single" w:sz="4" w:space="0" w:color="auto"/>
            </w:tcBorders>
            <w:shd w:val="clear" w:color="auto" w:fill="auto"/>
            <w:noWrap/>
            <w:vAlign w:val="bottom"/>
            <w:hideMark/>
          </w:tcPr>
          <w:p w14:paraId="70EC7F9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3,465,923.15 </w:t>
            </w:r>
          </w:p>
        </w:tc>
      </w:tr>
      <w:tr w:rsidR="00FD443C" w:rsidRPr="00FD443C" w14:paraId="1A511115" w14:textId="77777777" w:rsidTr="002C52BB">
        <w:trPr>
          <w:trHeight w:val="165"/>
        </w:trPr>
        <w:tc>
          <w:tcPr>
            <w:tcW w:w="1725" w:type="dxa"/>
            <w:tcBorders>
              <w:top w:val="nil"/>
              <w:left w:val="single" w:sz="4" w:space="0" w:color="auto"/>
              <w:bottom w:val="single" w:sz="4" w:space="0" w:color="auto"/>
              <w:right w:val="single" w:sz="4" w:space="0" w:color="auto"/>
            </w:tcBorders>
            <w:shd w:val="clear" w:color="auto" w:fill="auto"/>
            <w:vAlign w:val="bottom"/>
            <w:hideMark/>
          </w:tcPr>
          <w:p w14:paraId="4AAEA7D7"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Gjithësej €</w:t>
            </w:r>
          </w:p>
        </w:tc>
        <w:tc>
          <w:tcPr>
            <w:tcW w:w="784" w:type="dxa"/>
            <w:tcBorders>
              <w:top w:val="nil"/>
              <w:left w:val="nil"/>
              <w:bottom w:val="single" w:sz="4" w:space="0" w:color="auto"/>
              <w:right w:val="single" w:sz="4" w:space="0" w:color="auto"/>
            </w:tcBorders>
            <w:shd w:val="clear" w:color="auto" w:fill="auto"/>
            <w:vAlign w:val="bottom"/>
            <w:hideMark/>
          </w:tcPr>
          <w:p w14:paraId="2969C976"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w:t>
            </w:r>
          </w:p>
        </w:tc>
        <w:tc>
          <w:tcPr>
            <w:tcW w:w="750" w:type="dxa"/>
            <w:tcBorders>
              <w:top w:val="nil"/>
              <w:left w:val="nil"/>
              <w:bottom w:val="single" w:sz="4" w:space="0" w:color="auto"/>
              <w:right w:val="single" w:sz="4" w:space="0" w:color="auto"/>
            </w:tcBorders>
            <w:shd w:val="clear" w:color="auto" w:fill="auto"/>
            <w:vAlign w:val="bottom"/>
            <w:hideMark/>
          </w:tcPr>
          <w:p w14:paraId="5A626BFD"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2,477</w:t>
            </w:r>
          </w:p>
        </w:tc>
        <w:tc>
          <w:tcPr>
            <w:tcW w:w="1198" w:type="dxa"/>
            <w:tcBorders>
              <w:top w:val="nil"/>
              <w:left w:val="nil"/>
              <w:bottom w:val="single" w:sz="4" w:space="0" w:color="auto"/>
              <w:right w:val="single" w:sz="4" w:space="0" w:color="auto"/>
            </w:tcBorders>
            <w:shd w:val="clear" w:color="auto" w:fill="auto"/>
            <w:vAlign w:val="bottom"/>
            <w:hideMark/>
          </w:tcPr>
          <w:p w14:paraId="0CD5A4A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18,882,012.22 </w:t>
            </w:r>
          </w:p>
        </w:tc>
        <w:tc>
          <w:tcPr>
            <w:tcW w:w="1198" w:type="dxa"/>
            <w:tcBorders>
              <w:top w:val="nil"/>
              <w:left w:val="nil"/>
              <w:bottom w:val="single" w:sz="4" w:space="0" w:color="auto"/>
              <w:right w:val="single" w:sz="4" w:space="0" w:color="auto"/>
            </w:tcBorders>
            <w:shd w:val="clear" w:color="auto" w:fill="auto"/>
            <w:vAlign w:val="bottom"/>
            <w:hideMark/>
          </w:tcPr>
          <w:p w14:paraId="7B194E2F"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6,516,751.17 </w:t>
            </w:r>
          </w:p>
        </w:tc>
        <w:tc>
          <w:tcPr>
            <w:tcW w:w="931" w:type="dxa"/>
            <w:tcBorders>
              <w:top w:val="nil"/>
              <w:left w:val="nil"/>
              <w:bottom w:val="single" w:sz="4" w:space="0" w:color="auto"/>
              <w:right w:val="single" w:sz="4" w:space="0" w:color="auto"/>
            </w:tcBorders>
            <w:shd w:val="clear" w:color="auto" w:fill="auto"/>
            <w:vAlign w:val="bottom"/>
            <w:hideMark/>
          </w:tcPr>
          <w:p w14:paraId="14D96CE5"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605,131.58 </w:t>
            </w:r>
          </w:p>
        </w:tc>
        <w:tc>
          <w:tcPr>
            <w:tcW w:w="1098" w:type="dxa"/>
            <w:tcBorders>
              <w:top w:val="nil"/>
              <w:left w:val="nil"/>
              <w:bottom w:val="single" w:sz="4" w:space="0" w:color="auto"/>
              <w:right w:val="single" w:sz="4" w:space="0" w:color="auto"/>
            </w:tcBorders>
            <w:shd w:val="clear" w:color="auto" w:fill="auto"/>
            <w:vAlign w:val="bottom"/>
            <w:hideMark/>
          </w:tcPr>
          <w:p w14:paraId="74333E91"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1,620,232.46 </w:t>
            </w:r>
          </w:p>
        </w:tc>
        <w:tc>
          <w:tcPr>
            <w:tcW w:w="1131" w:type="dxa"/>
            <w:tcBorders>
              <w:top w:val="nil"/>
              <w:left w:val="nil"/>
              <w:bottom w:val="single" w:sz="4" w:space="0" w:color="auto"/>
              <w:right w:val="single" w:sz="4" w:space="0" w:color="auto"/>
            </w:tcBorders>
            <w:shd w:val="clear" w:color="auto" w:fill="auto"/>
            <w:vAlign w:val="bottom"/>
            <w:hideMark/>
          </w:tcPr>
          <w:p w14:paraId="6CF43569"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6,398,850.22 </w:t>
            </w:r>
          </w:p>
        </w:tc>
        <w:tc>
          <w:tcPr>
            <w:tcW w:w="1331" w:type="dxa"/>
            <w:tcBorders>
              <w:top w:val="nil"/>
              <w:left w:val="nil"/>
              <w:bottom w:val="single" w:sz="4" w:space="0" w:color="auto"/>
              <w:right w:val="single" w:sz="4" w:space="0" w:color="auto"/>
            </w:tcBorders>
            <w:shd w:val="clear" w:color="auto" w:fill="auto"/>
            <w:vAlign w:val="bottom"/>
            <w:hideMark/>
          </w:tcPr>
          <w:p w14:paraId="6FB1FD58"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34,022,977.65 </w:t>
            </w:r>
          </w:p>
        </w:tc>
      </w:tr>
    </w:tbl>
    <w:p w14:paraId="082E3867" w14:textId="1CE18C01" w:rsidR="00FD443C" w:rsidRDefault="00FD443C" w:rsidP="005A0936">
      <w:pPr>
        <w:jc w:val="both"/>
        <w:rPr>
          <w:rFonts w:ascii="Gill Sans MT" w:hAnsi="Gill Sans MT" w:cs="Arial"/>
          <w:sz w:val="24"/>
          <w:szCs w:val="24"/>
          <w:highlight w:val="yellow"/>
          <w:lang w:val="de-DE"/>
        </w:rPr>
      </w:pPr>
    </w:p>
    <w:p w14:paraId="13C4B757" w14:textId="15C44F17" w:rsidR="00FD443C" w:rsidRDefault="00FD443C" w:rsidP="005A0936">
      <w:pPr>
        <w:jc w:val="both"/>
        <w:rPr>
          <w:rFonts w:ascii="Gill Sans MT" w:hAnsi="Gill Sans MT" w:cs="Arial"/>
          <w:sz w:val="24"/>
          <w:szCs w:val="24"/>
          <w:highlight w:val="yellow"/>
          <w:lang w:val="de-DE"/>
        </w:rPr>
      </w:pPr>
    </w:p>
    <w:p w14:paraId="271AEA37" w14:textId="3DCAE7FB" w:rsidR="00FD443C" w:rsidRDefault="00FD443C" w:rsidP="005A0936">
      <w:pPr>
        <w:jc w:val="both"/>
        <w:rPr>
          <w:rFonts w:ascii="Gill Sans MT" w:hAnsi="Gill Sans MT" w:cs="Arial"/>
          <w:sz w:val="24"/>
          <w:szCs w:val="24"/>
          <w:highlight w:val="yellow"/>
          <w:lang w:val="de-DE"/>
        </w:rPr>
      </w:pPr>
    </w:p>
    <w:p w14:paraId="2C325224" w14:textId="7F907419" w:rsidR="00FD443C" w:rsidRDefault="00FD443C" w:rsidP="005A0936">
      <w:pPr>
        <w:jc w:val="both"/>
        <w:rPr>
          <w:rFonts w:ascii="Gill Sans MT" w:hAnsi="Gill Sans MT" w:cs="Arial"/>
          <w:sz w:val="24"/>
          <w:szCs w:val="24"/>
          <w:highlight w:val="yellow"/>
          <w:lang w:val="de-DE"/>
        </w:rPr>
      </w:pPr>
    </w:p>
    <w:p w14:paraId="63C2E9F3" w14:textId="7C804A3C" w:rsidR="006C0F10" w:rsidRDefault="006C0F10" w:rsidP="005A0936">
      <w:pPr>
        <w:jc w:val="both"/>
        <w:rPr>
          <w:rFonts w:ascii="Gill Sans MT" w:hAnsi="Gill Sans MT" w:cs="Arial"/>
          <w:sz w:val="24"/>
          <w:szCs w:val="24"/>
          <w:highlight w:val="yellow"/>
          <w:lang w:val="de-DE"/>
        </w:rPr>
      </w:pPr>
    </w:p>
    <w:p w14:paraId="60ACCC11" w14:textId="5D89C116" w:rsidR="006C0F10" w:rsidRDefault="006C0F10" w:rsidP="005A0936">
      <w:pPr>
        <w:jc w:val="both"/>
        <w:rPr>
          <w:rFonts w:ascii="Gill Sans MT" w:hAnsi="Gill Sans MT" w:cs="Arial"/>
          <w:sz w:val="24"/>
          <w:szCs w:val="24"/>
          <w:highlight w:val="yellow"/>
          <w:lang w:val="de-DE"/>
        </w:rPr>
      </w:pPr>
    </w:p>
    <w:p w14:paraId="08C143BC" w14:textId="0A5FA96A" w:rsidR="006C0F10" w:rsidRDefault="006C0F10" w:rsidP="005A0936">
      <w:pPr>
        <w:jc w:val="both"/>
        <w:rPr>
          <w:rFonts w:ascii="Gill Sans MT" w:hAnsi="Gill Sans MT" w:cs="Arial"/>
          <w:sz w:val="24"/>
          <w:szCs w:val="24"/>
          <w:highlight w:val="yellow"/>
          <w:lang w:val="de-DE"/>
        </w:rPr>
      </w:pPr>
    </w:p>
    <w:p w14:paraId="12F30B65" w14:textId="77777777" w:rsidR="006C0F10" w:rsidRDefault="006C0F10" w:rsidP="005A0936">
      <w:pPr>
        <w:jc w:val="both"/>
        <w:rPr>
          <w:rFonts w:ascii="Gill Sans MT" w:hAnsi="Gill Sans MT" w:cs="Arial"/>
          <w:sz w:val="24"/>
          <w:szCs w:val="24"/>
          <w:highlight w:val="yellow"/>
          <w:lang w:val="de-DE"/>
        </w:rPr>
      </w:pPr>
    </w:p>
    <w:p w14:paraId="38F0EB6B" w14:textId="62BA72A8" w:rsidR="00FD443C" w:rsidRDefault="00FD443C" w:rsidP="005A0936">
      <w:pPr>
        <w:jc w:val="both"/>
        <w:rPr>
          <w:rFonts w:ascii="Gill Sans MT" w:hAnsi="Gill Sans MT" w:cs="Arial"/>
          <w:sz w:val="24"/>
          <w:szCs w:val="24"/>
          <w:highlight w:val="yellow"/>
          <w:lang w:val="de-DE"/>
        </w:rPr>
      </w:pPr>
    </w:p>
    <w:p w14:paraId="25CD88D9" w14:textId="767DBBF2" w:rsidR="00FD443C" w:rsidRDefault="00FD443C" w:rsidP="005A0936">
      <w:pPr>
        <w:jc w:val="both"/>
        <w:rPr>
          <w:rFonts w:ascii="Gill Sans MT" w:hAnsi="Gill Sans MT" w:cs="Arial"/>
          <w:sz w:val="24"/>
          <w:szCs w:val="24"/>
          <w:highlight w:val="yellow"/>
          <w:lang w:val="de-DE"/>
        </w:rPr>
      </w:pPr>
    </w:p>
    <w:tbl>
      <w:tblPr>
        <w:tblW w:w="9600" w:type="dxa"/>
        <w:tblLook w:val="04A0" w:firstRow="1" w:lastRow="0" w:firstColumn="1" w:lastColumn="0" w:noHBand="0" w:noVBand="1"/>
      </w:tblPr>
      <w:tblGrid>
        <w:gridCol w:w="1350"/>
        <w:gridCol w:w="784"/>
        <w:gridCol w:w="750"/>
        <w:gridCol w:w="1265"/>
        <w:gridCol w:w="1144"/>
        <w:gridCol w:w="1052"/>
        <w:gridCol w:w="1082"/>
        <w:gridCol w:w="1114"/>
        <w:gridCol w:w="1299"/>
      </w:tblGrid>
      <w:tr w:rsidR="00FD443C" w:rsidRPr="00FD443C" w14:paraId="3565CE60" w14:textId="77777777" w:rsidTr="00FD443C">
        <w:trPr>
          <w:trHeight w:val="450"/>
        </w:trPr>
        <w:tc>
          <w:tcPr>
            <w:tcW w:w="9600" w:type="dxa"/>
            <w:gridSpan w:val="9"/>
            <w:tcBorders>
              <w:top w:val="nil"/>
              <w:left w:val="nil"/>
              <w:bottom w:val="single" w:sz="4" w:space="0" w:color="auto"/>
              <w:right w:val="nil"/>
            </w:tcBorders>
            <w:shd w:val="clear" w:color="auto" w:fill="auto"/>
            <w:vAlign w:val="bottom"/>
            <w:hideMark/>
          </w:tcPr>
          <w:p w14:paraId="6520C65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lastRenderedPageBreak/>
              <w:t xml:space="preserve">  Planifikimi 2024  </w:t>
            </w:r>
          </w:p>
        </w:tc>
      </w:tr>
      <w:tr w:rsidR="00FD443C" w:rsidRPr="00FD443C" w14:paraId="7BAC2757" w14:textId="77777777" w:rsidTr="00FD443C">
        <w:trPr>
          <w:trHeight w:val="975"/>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DAAF96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Drejtoritë/Programet</w:t>
            </w:r>
          </w:p>
        </w:tc>
        <w:tc>
          <w:tcPr>
            <w:tcW w:w="726" w:type="dxa"/>
            <w:tcBorders>
              <w:top w:val="nil"/>
              <w:left w:val="nil"/>
              <w:bottom w:val="single" w:sz="4" w:space="0" w:color="auto"/>
              <w:right w:val="single" w:sz="4" w:space="0" w:color="auto"/>
            </w:tcBorders>
            <w:shd w:val="clear" w:color="auto" w:fill="auto"/>
            <w:vAlign w:val="bottom"/>
            <w:hideMark/>
          </w:tcPr>
          <w:p w14:paraId="432E33D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  Programet</w:t>
            </w:r>
          </w:p>
        </w:tc>
        <w:tc>
          <w:tcPr>
            <w:tcW w:w="564" w:type="dxa"/>
            <w:tcBorders>
              <w:top w:val="nil"/>
              <w:left w:val="nil"/>
              <w:bottom w:val="single" w:sz="4" w:space="0" w:color="auto"/>
              <w:right w:val="single" w:sz="4" w:space="0" w:color="auto"/>
            </w:tcBorders>
            <w:shd w:val="clear" w:color="auto" w:fill="auto"/>
            <w:vAlign w:val="bottom"/>
            <w:hideMark/>
          </w:tcPr>
          <w:p w14:paraId="5E888A8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Numri i puntoreve</w:t>
            </w:r>
          </w:p>
        </w:tc>
        <w:tc>
          <w:tcPr>
            <w:tcW w:w="1265" w:type="dxa"/>
            <w:tcBorders>
              <w:top w:val="nil"/>
              <w:left w:val="nil"/>
              <w:bottom w:val="single" w:sz="4" w:space="0" w:color="auto"/>
              <w:right w:val="single" w:sz="4" w:space="0" w:color="auto"/>
            </w:tcBorders>
            <w:shd w:val="clear" w:color="auto" w:fill="auto"/>
            <w:vAlign w:val="bottom"/>
            <w:hideMark/>
          </w:tcPr>
          <w:p w14:paraId="3736ACA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Pagat    </w:t>
            </w:r>
          </w:p>
        </w:tc>
        <w:tc>
          <w:tcPr>
            <w:tcW w:w="1144" w:type="dxa"/>
            <w:tcBorders>
              <w:top w:val="nil"/>
              <w:left w:val="nil"/>
              <w:bottom w:val="single" w:sz="4" w:space="0" w:color="auto"/>
              <w:right w:val="single" w:sz="4" w:space="0" w:color="auto"/>
            </w:tcBorders>
            <w:shd w:val="clear" w:color="auto" w:fill="auto"/>
            <w:vAlign w:val="bottom"/>
            <w:hideMark/>
          </w:tcPr>
          <w:p w14:paraId="4789DC6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Mallra dhe sherbime    </w:t>
            </w:r>
          </w:p>
        </w:tc>
        <w:tc>
          <w:tcPr>
            <w:tcW w:w="1052" w:type="dxa"/>
            <w:tcBorders>
              <w:top w:val="nil"/>
              <w:left w:val="nil"/>
              <w:bottom w:val="single" w:sz="4" w:space="0" w:color="auto"/>
              <w:right w:val="single" w:sz="4" w:space="0" w:color="auto"/>
            </w:tcBorders>
            <w:shd w:val="clear" w:color="auto" w:fill="auto"/>
            <w:vAlign w:val="bottom"/>
            <w:hideMark/>
          </w:tcPr>
          <w:p w14:paraId="0ED8560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komunale    </w:t>
            </w:r>
          </w:p>
        </w:tc>
        <w:tc>
          <w:tcPr>
            <w:tcW w:w="1082" w:type="dxa"/>
            <w:tcBorders>
              <w:top w:val="nil"/>
              <w:left w:val="nil"/>
              <w:bottom w:val="single" w:sz="4" w:space="0" w:color="auto"/>
              <w:right w:val="single" w:sz="4" w:space="0" w:color="auto"/>
            </w:tcBorders>
            <w:shd w:val="clear" w:color="auto" w:fill="auto"/>
            <w:vAlign w:val="bottom"/>
            <w:hideMark/>
          </w:tcPr>
          <w:p w14:paraId="1C69D7E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Subvencione     </w:t>
            </w:r>
          </w:p>
        </w:tc>
        <w:tc>
          <w:tcPr>
            <w:tcW w:w="1114" w:type="dxa"/>
            <w:tcBorders>
              <w:top w:val="nil"/>
              <w:left w:val="nil"/>
              <w:bottom w:val="single" w:sz="4" w:space="0" w:color="auto"/>
              <w:right w:val="single" w:sz="4" w:space="0" w:color="auto"/>
            </w:tcBorders>
            <w:shd w:val="clear" w:color="auto" w:fill="auto"/>
            <w:vAlign w:val="bottom"/>
            <w:hideMark/>
          </w:tcPr>
          <w:p w14:paraId="238CDF6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kapitale    </w:t>
            </w:r>
          </w:p>
        </w:tc>
        <w:tc>
          <w:tcPr>
            <w:tcW w:w="1299" w:type="dxa"/>
            <w:tcBorders>
              <w:top w:val="nil"/>
              <w:left w:val="nil"/>
              <w:bottom w:val="single" w:sz="4" w:space="0" w:color="auto"/>
              <w:right w:val="single" w:sz="4" w:space="0" w:color="auto"/>
            </w:tcBorders>
            <w:shd w:val="clear" w:color="auto" w:fill="auto"/>
            <w:vAlign w:val="bottom"/>
            <w:hideMark/>
          </w:tcPr>
          <w:p w14:paraId="6E6389D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Gjithësejt €    </w:t>
            </w:r>
          </w:p>
        </w:tc>
      </w:tr>
      <w:tr w:rsidR="00FD443C" w:rsidRPr="00FD443C" w14:paraId="376B1F7C" w14:textId="77777777" w:rsidTr="00FD443C">
        <w:trPr>
          <w:trHeight w:val="39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66E28D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Zyra e Kryetari </w:t>
            </w:r>
          </w:p>
        </w:tc>
        <w:tc>
          <w:tcPr>
            <w:tcW w:w="726" w:type="dxa"/>
            <w:tcBorders>
              <w:top w:val="nil"/>
              <w:left w:val="nil"/>
              <w:bottom w:val="single" w:sz="4" w:space="0" w:color="auto"/>
              <w:right w:val="single" w:sz="4" w:space="0" w:color="auto"/>
            </w:tcBorders>
            <w:shd w:val="clear" w:color="auto" w:fill="auto"/>
            <w:noWrap/>
            <w:vAlign w:val="bottom"/>
            <w:hideMark/>
          </w:tcPr>
          <w:p w14:paraId="1B20CFA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160/16027</w:t>
            </w:r>
          </w:p>
        </w:tc>
        <w:tc>
          <w:tcPr>
            <w:tcW w:w="564" w:type="dxa"/>
            <w:tcBorders>
              <w:top w:val="nil"/>
              <w:left w:val="nil"/>
              <w:bottom w:val="single" w:sz="4" w:space="0" w:color="auto"/>
              <w:right w:val="single" w:sz="4" w:space="0" w:color="auto"/>
            </w:tcBorders>
            <w:shd w:val="clear" w:color="auto" w:fill="auto"/>
            <w:noWrap/>
            <w:vAlign w:val="bottom"/>
            <w:hideMark/>
          </w:tcPr>
          <w:p w14:paraId="54CA87C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32</w:t>
            </w:r>
          </w:p>
        </w:tc>
        <w:tc>
          <w:tcPr>
            <w:tcW w:w="1265" w:type="dxa"/>
            <w:tcBorders>
              <w:top w:val="nil"/>
              <w:left w:val="nil"/>
              <w:bottom w:val="single" w:sz="4" w:space="0" w:color="auto"/>
              <w:right w:val="single" w:sz="4" w:space="0" w:color="auto"/>
            </w:tcBorders>
            <w:shd w:val="clear" w:color="auto" w:fill="auto"/>
            <w:noWrap/>
            <w:vAlign w:val="bottom"/>
            <w:hideMark/>
          </w:tcPr>
          <w:p w14:paraId="78C7451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277,647.00 </w:t>
            </w:r>
          </w:p>
        </w:tc>
        <w:tc>
          <w:tcPr>
            <w:tcW w:w="1144" w:type="dxa"/>
            <w:tcBorders>
              <w:top w:val="nil"/>
              <w:left w:val="nil"/>
              <w:bottom w:val="single" w:sz="4" w:space="0" w:color="auto"/>
              <w:right w:val="single" w:sz="4" w:space="0" w:color="auto"/>
            </w:tcBorders>
            <w:shd w:val="clear" w:color="auto" w:fill="auto"/>
            <w:noWrap/>
            <w:vAlign w:val="bottom"/>
            <w:hideMark/>
          </w:tcPr>
          <w:p w14:paraId="0FB269D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140,000.00 </w:t>
            </w:r>
          </w:p>
        </w:tc>
        <w:tc>
          <w:tcPr>
            <w:tcW w:w="1052" w:type="dxa"/>
            <w:tcBorders>
              <w:top w:val="nil"/>
              <w:left w:val="nil"/>
              <w:bottom w:val="single" w:sz="4" w:space="0" w:color="auto"/>
              <w:right w:val="single" w:sz="4" w:space="0" w:color="auto"/>
            </w:tcBorders>
            <w:shd w:val="clear" w:color="auto" w:fill="auto"/>
            <w:noWrap/>
            <w:vAlign w:val="bottom"/>
            <w:hideMark/>
          </w:tcPr>
          <w:p w14:paraId="4A93E2F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8,000.00 </w:t>
            </w:r>
          </w:p>
        </w:tc>
        <w:tc>
          <w:tcPr>
            <w:tcW w:w="1082" w:type="dxa"/>
            <w:tcBorders>
              <w:top w:val="nil"/>
              <w:left w:val="nil"/>
              <w:bottom w:val="single" w:sz="4" w:space="0" w:color="auto"/>
              <w:right w:val="single" w:sz="4" w:space="0" w:color="auto"/>
            </w:tcBorders>
            <w:shd w:val="clear" w:color="auto" w:fill="auto"/>
            <w:noWrap/>
            <w:vAlign w:val="bottom"/>
            <w:hideMark/>
          </w:tcPr>
          <w:p w14:paraId="26778AA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60,000.00 </w:t>
            </w:r>
          </w:p>
        </w:tc>
        <w:tc>
          <w:tcPr>
            <w:tcW w:w="1114" w:type="dxa"/>
            <w:tcBorders>
              <w:top w:val="nil"/>
              <w:left w:val="nil"/>
              <w:bottom w:val="single" w:sz="4" w:space="0" w:color="auto"/>
              <w:right w:val="single" w:sz="4" w:space="0" w:color="auto"/>
            </w:tcBorders>
            <w:shd w:val="clear" w:color="auto" w:fill="auto"/>
            <w:noWrap/>
            <w:vAlign w:val="bottom"/>
            <w:hideMark/>
          </w:tcPr>
          <w:p w14:paraId="530F0FD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03DFAFE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485,647.00 </w:t>
            </w:r>
          </w:p>
        </w:tc>
      </w:tr>
      <w:tr w:rsidR="00FD443C" w:rsidRPr="00FD443C" w14:paraId="72CBD1DB" w14:textId="77777777" w:rsidTr="00FD443C">
        <w:trPr>
          <w:trHeight w:val="66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23A39C3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Administrata e përgjithëshme</w:t>
            </w:r>
          </w:p>
        </w:tc>
        <w:tc>
          <w:tcPr>
            <w:tcW w:w="726" w:type="dxa"/>
            <w:tcBorders>
              <w:top w:val="nil"/>
              <w:left w:val="nil"/>
              <w:bottom w:val="single" w:sz="4" w:space="0" w:color="auto"/>
              <w:right w:val="single" w:sz="4" w:space="0" w:color="auto"/>
            </w:tcBorders>
            <w:shd w:val="clear" w:color="auto" w:fill="auto"/>
            <w:noWrap/>
            <w:vAlign w:val="bottom"/>
            <w:hideMark/>
          </w:tcPr>
          <w:p w14:paraId="56AD688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163/16327</w:t>
            </w:r>
          </w:p>
        </w:tc>
        <w:tc>
          <w:tcPr>
            <w:tcW w:w="564" w:type="dxa"/>
            <w:tcBorders>
              <w:top w:val="nil"/>
              <w:left w:val="nil"/>
              <w:bottom w:val="single" w:sz="4" w:space="0" w:color="auto"/>
              <w:right w:val="single" w:sz="4" w:space="0" w:color="auto"/>
            </w:tcBorders>
            <w:shd w:val="clear" w:color="auto" w:fill="auto"/>
            <w:noWrap/>
            <w:vAlign w:val="bottom"/>
            <w:hideMark/>
          </w:tcPr>
          <w:p w14:paraId="558F44B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43</w:t>
            </w:r>
          </w:p>
        </w:tc>
        <w:tc>
          <w:tcPr>
            <w:tcW w:w="1265" w:type="dxa"/>
            <w:tcBorders>
              <w:top w:val="nil"/>
              <w:left w:val="nil"/>
              <w:bottom w:val="single" w:sz="4" w:space="0" w:color="auto"/>
              <w:right w:val="single" w:sz="4" w:space="0" w:color="auto"/>
            </w:tcBorders>
            <w:shd w:val="clear" w:color="auto" w:fill="auto"/>
            <w:noWrap/>
            <w:vAlign w:val="bottom"/>
            <w:hideMark/>
          </w:tcPr>
          <w:p w14:paraId="744B826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266,619.00 </w:t>
            </w:r>
          </w:p>
        </w:tc>
        <w:tc>
          <w:tcPr>
            <w:tcW w:w="1144" w:type="dxa"/>
            <w:tcBorders>
              <w:top w:val="nil"/>
              <w:left w:val="nil"/>
              <w:bottom w:val="single" w:sz="4" w:space="0" w:color="auto"/>
              <w:right w:val="single" w:sz="4" w:space="0" w:color="auto"/>
            </w:tcBorders>
            <w:shd w:val="clear" w:color="auto" w:fill="auto"/>
            <w:noWrap/>
            <w:vAlign w:val="bottom"/>
            <w:hideMark/>
          </w:tcPr>
          <w:p w14:paraId="0FD7BC6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302,750.00 </w:t>
            </w:r>
          </w:p>
        </w:tc>
        <w:tc>
          <w:tcPr>
            <w:tcW w:w="1052" w:type="dxa"/>
            <w:tcBorders>
              <w:top w:val="nil"/>
              <w:left w:val="nil"/>
              <w:bottom w:val="single" w:sz="4" w:space="0" w:color="auto"/>
              <w:right w:val="single" w:sz="4" w:space="0" w:color="auto"/>
            </w:tcBorders>
            <w:shd w:val="clear" w:color="auto" w:fill="auto"/>
            <w:noWrap/>
            <w:vAlign w:val="bottom"/>
            <w:hideMark/>
          </w:tcPr>
          <w:p w14:paraId="6262D05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22,000.00 </w:t>
            </w:r>
          </w:p>
        </w:tc>
        <w:tc>
          <w:tcPr>
            <w:tcW w:w="1082" w:type="dxa"/>
            <w:tcBorders>
              <w:top w:val="nil"/>
              <w:left w:val="nil"/>
              <w:bottom w:val="single" w:sz="4" w:space="0" w:color="auto"/>
              <w:right w:val="single" w:sz="4" w:space="0" w:color="auto"/>
            </w:tcBorders>
            <w:shd w:val="clear" w:color="auto" w:fill="auto"/>
            <w:noWrap/>
            <w:vAlign w:val="bottom"/>
            <w:hideMark/>
          </w:tcPr>
          <w:p w14:paraId="03DFAA8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369D6F0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50B9610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591,369.00 </w:t>
            </w:r>
          </w:p>
        </w:tc>
      </w:tr>
      <w:tr w:rsidR="00FD443C" w:rsidRPr="00FD443C" w14:paraId="5EA358F2"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03EC4F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Inspekcioni</w:t>
            </w:r>
          </w:p>
        </w:tc>
        <w:tc>
          <w:tcPr>
            <w:tcW w:w="726" w:type="dxa"/>
            <w:tcBorders>
              <w:top w:val="nil"/>
              <w:left w:val="nil"/>
              <w:bottom w:val="single" w:sz="4" w:space="0" w:color="auto"/>
              <w:right w:val="single" w:sz="4" w:space="0" w:color="auto"/>
            </w:tcBorders>
            <w:shd w:val="clear" w:color="auto" w:fill="auto"/>
            <w:noWrap/>
            <w:vAlign w:val="bottom"/>
            <w:hideMark/>
          </w:tcPr>
          <w:p w14:paraId="5317A5E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166/16653</w:t>
            </w:r>
          </w:p>
        </w:tc>
        <w:tc>
          <w:tcPr>
            <w:tcW w:w="564" w:type="dxa"/>
            <w:tcBorders>
              <w:top w:val="nil"/>
              <w:left w:val="nil"/>
              <w:bottom w:val="single" w:sz="4" w:space="0" w:color="auto"/>
              <w:right w:val="single" w:sz="4" w:space="0" w:color="auto"/>
            </w:tcBorders>
            <w:shd w:val="clear" w:color="auto" w:fill="auto"/>
            <w:noWrap/>
            <w:vAlign w:val="bottom"/>
            <w:hideMark/>
          </w:tcPr>
          <w:p w14:paraId="4D455FA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w:t>
            </w:r>
          </w:p>
        </w:tc>
        <w:tc>
          <w:tcPr>
            <w:tcW w:w="1265" w:type="dxa"/>
            <w:tcBorders>
              <w:top w:val="nil"/>
              <w:left w:val="nil"/>
              <w:bottom w:val="single" w:sz="4" w:space="0" w:color="auto"/>
              <w:right w:val="single" w:sz="4" w:space="0" w:color="auto"/>
            </w:tcBorders>
            <w:shd w:val="clear" w:color="auto" w:fill="auto"/>
            <w:noWrap/>
            <w:vAlign w:val="bottom"/>
            <w:hideMark/>
          </w:tcPr>
          <w:p w14:paraId="7973220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160,000.00 </w:t>
            </w:r>
          </w:p>
        </w:tc>
        <w:tc>
          <w:tcPr>
            <w:tcW w:w="1144" w:type="dxa"/>
            <w:tcBorders>
              <w:top w:val="nil"/>
              <w:left w:val="nil"/>
              <w:bottom w:val="single" w:sz="4" w:space="0" w:color="auto"/>
              <w:right w:val="single" w:sz="4" w:space="0" w:color="auto"/>
            </w:tcBorders>
            <w:shd w:val="clear" w:color="auto" w:fill="auto"/>
            <w:noWrap/>
            <w:vAlign w:val="bottom"/>
            <w:hideMark/>
          </w:tcPr>
          <w:p w14:paraId="50ECF4E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140,000.00 </w:t>
            </w:r>
          </w:p>
        </w:tc>
        <w:tc>
          <w:tcPr>
            <w:tcW w:w="1052" w:type="dxa"/>
            <w:tcBorders>
              <w:top w:val="nil"/>
              <w:left w:val="nil"/>
              <w:bottom w:val="single" w:sz="4" w:space="0" w:color="auto"/>
              <w:right w:val="single" w:sz="4" w:space="0" w:color="auto"/>
            </w:tcBorders>
            <w:shd w:val="clear" w:color="auto" w:fill="auto"/>
            <w:noWrap/>
            <w:vAlign w:val="bottom"/>
            <w:hideMark/>
          </w:tcPr>
          <w:p w14:paraId="2D7D238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8,800.00 </w:t>
            </w:r>
          </w:p>
        </w:tc>
        <w:tc>
          <w:tcPr>
            <w:tcW w:w="1082" w:type="dxa"/>
            <w:tcBorders>
              <w:top w:val="nil"/>
              <w:left w:val="nil"/>
              <w:bottom w:val="single" w:sz="4" w:space="0" w:color="auto"/>
              <w:right w:val="single" w:sz="4" w:space="0" w:color="auto"/>
            </w:tcBorders>
            <w:shd w:val="clear" w:color="auto" w:fill="auto"/>
            <w:noWrap/>
            <w:vAlign w:val="bottom"/>
            <w:hideMark/>
          </w:tcPr>
          <w:p w14:paraId="34C7EBE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74B2915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017E202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308,800.00 </w:t>
            </w:r>
          </w:p>
        </w:tc>
      </w:tr>
      <w:tr w:rsidR="00FD443C" w:rsidRPr="00FD443C" w14:paraId="4624E433"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3B98164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Prokurimi</w:t>
            </w:r>
          </w:p>
        </w:tc>
        <w:tc>
          <w:tcPr>
            <w:tcW w:w="726" w:type="dxa"/>
            <w:tcBorders>
              <w:top w:val="nil"/>
              <w:left w:val="nil"/>
              <w:bottom w:val="single" w:sz="4" w:space="0" w:color="auto"/>
              <w:right w:val="single" w:sz="4" w:space="0" w:color="auto"/>
            </w:tcBorders>
            <w:shd w:val="clear" w:color="auto" w:fill="auto"/>
            <w:noWrap/>
            <w:vAlign w:val="bottom"/>
            <w:hideMark/>
          </w:tcPr>
          <w:p w14:paraId="549B895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167/16835</w:t>
            </w:r>
          </w:p>
        </w:tc>
        <w:tc>
          <w:tcPr>
            <w:tcW w:w="564" w:type="dxa"/>
            <w:tcBorders>
              <w:top w:val="nil"/>
              <w:left w:val="nil"/>
              <w:bottom w:val="single" w:sz="4" w:space="0" w:color="auto"/>
              <w:right w:val="single" w:sz="4" w:space="0" w:color="auto"/>
            </w:tcBorders>
            <w:shd w:val="clear" w:color="auto" w:fill="auto"/>
            <w:noWrap/>
            <w:vAlign w:val="bottom"/>
            <w:hideMark/>
          </w:tcPr>
          <w:p w14:paraId="6DF0CFD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12</w:t>
            </w:r>
          </w:p>
        </w:tc>
        <w:tc>
          <w:tcPr>
            <w:tcW w:w="1265" w:type="dxa"/>
            <w:tcBorders>
              <w:top w:val="nil"/>
              <w:left w:val="nil"/>
              <w:bottom w:val="single" w:sz="4" w:space="0" w:color="auto"/>
              <w:right w:val="single" w:sz="4" w:space="0" w:color="auto"/>
            </w:tcBorders>
            <w:shd w:val="clear" w:color="auto" w:fill="auto"/>
            <w:noWrap/>
            <w:vAlign w:val="bottom"/>
            <w:hideMark/>
          </w:tcPr>
          <w:p w14:paraId="4A62EB0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92,538.00 </w:t>
            </w:r>
          </w:p>
        </w:tc>
        <w:tc>
          <w:tcPr>
            <w:tcW w:w="1144" w:type="dxa"/>
            <w:tcBorders>
              <w:top w:val="nil"/>
              <w:left w:val="nil"/>
              <w:bottom w:val="single" w:sz="4" w:space="0" w:color="auto"/>
              <w:right w:val="single" w:sz="4" w:space="0" w:color="auto"/>
            </w:tcBorders>
            <w:shd w:val="clear" w:color="auto" w:fill="auto"/>
            <w:noWrap/>
            <w:vAlign w:val="bottom"/>
            <w:hideMark/>
          </w:tcPr>
          <w:p w14:paraId="4FE08AD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8,000.00</w:t>
            </w:r>
          </w:p>
        </w:tc>
        <w:tc>
          <w:tcPr>
            <w:tcW w:w="1052" w:type="dxa"/>
            <w:tcBorders>
              <w:top w:val="nil"/>
              <w:left w:val="nil"/>
              <w:bottom w:val="single" w:sz="4" w:space="0" w:color="auto"/>
              <w:right w:val="single" w:sz="4" w:space="0" w:color="auto"/>
            </w:tcBorders>
            <w:shd w:val="clear" w:color="auto" w:fill="auto"/>
            <w:noWrap/>
            <w:vAlign w:val="bottom"/>
            <w:hideMark/>
          </w:tcPr>
          <w:p w14:paraId="743C607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 </w:t>
            </w:r>
          </w:p>
        </w:tc>
        <w:tc>
          <w:tcPr>
            <w:tcW w:w="1082" w:type="dxa"/>
            <w:tcBorders>
              <w:top w:val="nil"/>
              <w:left w:val="nil"/>
              <w:bottom w:val="single" w:sz="4" w:space="0" w:color="auto"/>
              <w:right w:val="single" w:sz="4" w:space="0" w:color="auto"/>
            </w:tcBorders>
            <w:shd w:val="clear" w:color="auto" w:fill="auto"/>
            <w:noWrap/>
            <w:vAlign w:val="bottom"/>
            <w:hideMark/>
          </w:tcPr>
          <w:p w14:paraId="4B4E35D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1275176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310FCC7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101,038.00 </w:t>
            </w:r>
          </w:p>
        </w:tc>
      </w:tr>
      <w:tr w:rsidR="00FD443C" w:rsidRPr="00FD443C" w14:paraId="14542A44" w14:textId="77777777" w:rsidTr="00FD443C">
        <w:trPr>
          <w:trHeight w:val="435"/>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0535DF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Kuvendit komunal</w:t>
            </w:r>
          </w:p>
        </w:tc>
        <w:tc>
          <w:tcPr>
            <w:tcW w:w="726" w:type="dxa"/>
            <w:tcBorders>
              <w:top w:val="nil"/>
              <w:left w:val="nil"/>
              <w:bottom w:val="single" w:sz="4" w:space="0" w:color="auto"/>
              <w:right w:val="single" w:sz="4" w:space="0" w:color="auto"/>
            </w:tcBorders>
            <w:shd w:val="clear" w:color="auto" w:fill="auto"/>
            <w:noWrap/>
            <w:vAlign w:val="bottom"/>
            <w:hideMark/>
          </w:tcPr>
          <w:p w14:paraId="69493DC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169/16927</w:t>
            </w:r>
          </w:p>
        </w:tc>
        <w:tc>
          <w:tcPr>
            <w:tcW w:w="564" w:type="dxa"/>
            <w:tcBorders>
              <w:top w:val="nil"/>
              <w:left w:val="nil"/>
              <w:bottom w:val="single" w:sz="4" w:space="0" w:color="auto"/>
              <w:right w:val="single" w:sz="4" w:space="0" w:color="auto"/>
            </w:tcBorders>
            <w:shd w:val="clear" w:color="auto" w:fill="auto"/>
            <w:noWrap/>
            <w:vAlign w:val="bottom"/>
            <w:hideMark/>
          </w:tcPr>
          <w:p w14:paraId="39D3BBB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35</w:t>
            </w:r>
          </w:p>
        </w:tc>
        <w:tc>
          <w:tcPr>
            <w:tcW w:w="1265" w:type="dxa"/>
            <w:tcBorders>
              <w:top w:val="nil"/>
              <w:left w:val="nil"/>
              <w:bottom w:val="single" w:sz="4" w:space="0" w:color="auto"/>
              <w:right w:val="single" w:sz="4" w:space="0" w:color="auto"/>
            </w:tcBorders>
            <w:shd w:val="clear" w:color="auto" w:fill="auto"/>
            <w:noWrap/>
            <w:vAlign w:val="bottom"/>
            <w:hideMark/>
          </w:tcPr>
          <w:p w14:paraId="0AD5D6D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298,011.00 </w:t>
            </w:r>
          </w:p>
        </w:tc>
        <w:tc>
          <w:tcPr>
            <w:tcW w:w="1144" w:type="dxa"/>
            <w:tcBorders>
              <w:top w:val="nil"/>
              <w:left w:val="nil"/>
              <w:bottom w:val="single" w:sz="4" w:space="0" w:color="auto"/>
              <w:right w:val="single" w:sz="4" w:space="0" w:color="auto"/>
            </w:tcBorders>
            <w:shd w:val="clear" w:color="auto" w:fill="auto"/>
            <w:noWrap/>
            <w:vAlign w:val="bottom"/>
            <w:hideMark/>
          </w:tcPr>
          <w:p w14:paraId="48A0C5A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35,000.00</w:t>
            </w:r>
          </w:p>
        </w:tc>
        <w:tc>
          <w:tcPr>
            <w:tcW w:w="1052" w:type="dxa"/>
            <w:tcBorders>
              <w:top w:val="nil"/>
              <w:left w:val="nil"/>
              <w:bottom w:val="single" w:sz="4" w:space="0" w:color="auto"/>
              <w:right w:val="single" w:sz="4" w:space="0" w:color="auto"/>
            </w:tcBorders>
            <w:shd w:val="clear" w:color="auto" w:fill="auto"/>
            <w:noWrap/>
            <w:vAlign w:val="bottom"/>
            <w:hideMark/>
          </w:tcPr>
          <w:p w14:paraId="5ACAC08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082" w:type="dxa"/>
            <w:tcBorders>
              <w:top w:val="nil"/>
              <w:left w:val="nil"/>
              <w:bottom w:val="single" w:sz="4" w:space="0" w:color="auto"/>
              <w:right w:val="single" w:sz="4" w:space="0" w:color="auto"/>
            </w:tcBorders>
            <w:shd w:val="clear" w:color="auto" w:fill="auto"/>
            <w:noWrap/>
            <w:vAlign w:val="bottom"/>
            <w:hideMark/>
          </w:tcPr>
          <w:p w14:paraId="2F48CB5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16AEA43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44DE043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333,011.00 </w:t>
            </w:r>
          </w:p>
        </w:tc>
      </w:tr>
      <w:tr w:rsidR="00FD443C" w:rsidRPr="00FD443C" w14:paraId="02A7B8B7"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7BE6315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Buxhet dhe financa</w:t>
            </w:r>
          </w:p>
        </w:tc>
        <w:tc>
          <w:tcPr>
            <w:tcW w:w="726" w:type="dxa"/>
            <w:tcBorders>
              <w:top w:val="nil"/>
              <w:left w:val="nil"/>
              <w:bottom w:val="single" w:sz="4" w:space="0" w:color="auto"/>
              <w:right w:val="single" w:sz="4" w:space="0" w:color="auto"/>
            </w:tcBorders>
            <w:shd w:val="clear" w:color="auto" w:fill="auto"/>
            <w:noWrap/>
            <w:vAlign w:val="bottom"/>
            <w:hideMark/>
          </w:tcPr>
          <w:p w14:paraId="48FFD11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175/17527</w:t>
            </w:r>
          </w:p>
        </w:tc>
        <w:tc>
          <w:tcPr>
            <w:tcW w:w="564" w:type="dxa"/>
            <w:tcBorders>
              <w:top w:val="nil"/>
              <w:left w:val="nil"/>
              <w:bottom w:val="single" w:sz="4" w:space="0" w:color="auto"/>
              <w:right w:val="single" w:sz="4" w:space="0" w:color="auto"/>
            </w:tcBorders>
            <w:shd w:val="clear" w:color="auto" w:fill="auto"/>
            <w:noWrap/>
            <w:vAlign w:val="bottom"/>
            <w:hideMark/>
          </w:tcPr>
          <w:p w14:paraId="19061EC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30</w:t>
            </w:r>
          </w:p>
        </w:tc>
        <w:tc>
          <w:tcPr>
            <w:tcW w:w="1265" w:type="dxa"/>
            <w:tcBorders>
              <w:top w:val="nil"/>
              <w:left w:val="nil"/>
              <w:bottom w:val="single" w:sz="4" w:space="0" w:color="auto"/>
              <w:right w:val="single" w:sz="4" w:space="0" w:color="auto"/>
            </w:tcBorders>
            <w:shd w:val="clear" w:color="auto" w:fill="auto"/>
            <w:noWrap/>
            <w:vAlign w:val="bottom"/>
            <w:hideMark/>
          </w:tcPr>
          <w:p w14:paraId="1AD7789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218,318.00 </w:t>
            </w:r>
          </w:p>
        </w:tc>
        <w:tc>
          <w:tcPr>
            <w:tcW w:w="1144" w:type="dxa"/>
            <w:tcBorders>
              <w:top w:val="nil"/>
              <w:left w:val="nil"/>
              <w:bottom w:val="single" w:sz="4" w:space="0" w:color="auto"/>
              <w:right w:val="single" w:sz="4" w:space="0" w:color="auto"/>
            </w:tcBorders>
            <w:shd w:val="clear" w:color="auto" w:fill="auto"/>
            <w:noWrap/>
            <w:vAlign w:val="bottom"/>
            <w:hideMark/>
          </w:tcPr>
          <w:p w14:paraId="5739C01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60,000.00</w:t>
            </w:r>
          </w:p>
        </w:tc>
        <w:tc>
          <w:tcPr>
            <w:tcW w:w="1052" w:type="dxa"/>
            <w:tcBorders>
              <w:top w:val="nil"/>
              <w:left w:val="nil"/>
              <w:bottom w:val="single" w:sz="4" w:space="0" w:color="auto"/>
              <w:right w:val="single" w:sz="4" w:space="0" w:color="auto"/>
            </w:tcBorders>
            <w:shd w:val="clear" w:color="auto" w:fill="auto"/>
            <w:noWrap/>
            <w:vAlign w:val="bottom"/>
            <w:hideMark/>
          </w:tcPr>
          <w:p w14:paraId="5D8C56D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11,000.00 </w:t>
            </w:r>
          </w:p>
        </w:tc>
        <w:tc>
          <w:tcPr>
            <w:tcW w:w="1082" w:type="dxa"/>
            <w:tcBorders>
              <w:top w:val="nil"/>
              <w:left w:val="nil"/>
              <w:bottom w:val="single" w:sz="4" w:space="0" w:color="auto"/>
              <w:right w:val="single" w:sz="4" w:space="0" w:color="auto"/>
            </w:tcBorders>
            <w:shd w:val="clear" w:color="auto" w:fill="auto"/>
            <w:noWrap/>
            <w:vAlign w:val="bottom"/>
            <w:hideMark/>
          </w:tcPr>
          <w:p w14:paraId="6BECD11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771F69A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0B24178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289,318.00 </w:t>
            </w:r>
          </w:p>
        </w:tc>
      </w:tr>
      <w:tr w:rsidR="00FD443C" w:rsidRPr="00FD443C" w14:paraId="4016DD43" w14:textId="77777777" w:rsidTr="00FD443C">
        <w:trPr>
          <w:trHeight w:val="525"/>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7766051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 Publike,Infrastrukturë dhe banim</w:t>
            </w:r>
          </w:p>
        </w:tc>
        <w:tc>
          <w:tcPr>
            <w:tcW w:w="726" w:type="dxa"/>
            <w:tcBorders>
              <w:top w:val="nil"/>
              <w:left w:val="nil"/>
              <w:bottom w:val="single" w:sz="4" w:space="0" w:color="auto"/>
              <w:right w:val="single" w:sz="4" w:space="0" w:color="auto"/>
            </w:tcBorders>
            <w:shd w:val="clear" w:color="auto" w:fill="auto"/>
            <w:noWrap/>
            <w:vAlign w:val="bottom"/>
            <w:hideMark/>
          </w:tcPr>
          <w:p w14:paraId="1FDD4D0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180/18187</w:t>
            </w:r>
          </w:p>
        </w:tc>
        <w:tc>
          <w:tcPr>
            <w:tcW w:w="564" w:type="dxa"/>
            <w:tcBorders>
              <w:top w:val="nil"/>
              <w:left w:val="nil"/>
              <w:bottom w:val="single" w:sz="4" w:space="0" w:color="auto"/>
              <w:right w:val="single" w:sz="4" w:space="0" w:color="auto"/>
            </w:tcBorders>
            <w:shd w:val="clear" w:color="auto" w:fill="auto"/>
            <w:noWrap/>
            <w:vAlign w:val="bottom"/>
            <w:hideMark/>
          </w:tcPr>
          <w:p w14:paraId="07E1971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265" w:type="dxa"/>
            <w:tcBorders>
              <w:top w:val="nil"/>
              <w:left w:val="nil"/>
              <w:bottom w:val="single" w:sz="4" w:space="0" w:color="auto"/>
              <w:right w:val="single" w:sz="4" w:space="0" w:color="auto"/>
            </w:tcBorders>
            <w:shd w:val="clear" w:color="auto" w:fill="auto"/>
            <w:noWrap/>
            <w:vAlign w:val="bottom"/>
            <w:hideMark/>
          </w:tcPr>
          <w:p w14:paraId="746EC72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106,293.00 </w:t>
            </w:r>
          </w:p>
        </w:tc>
        <w:tc>
          <w:tcPr>
            <w:tcW w:w="1144" w:type="dxa"/>
            <w:tcBorders>
              <w:top w:val="nil"/>
              <w:left w:val="nil"/>
              <w:bottom w:val="single" w:sz="4" w:space="0" w:color="auto"/>
              <w:right w:val="single" w:sz="4" w:space="0" w:color="auto"/>
            </w:tcBorders>
            <w:shd w:val="clear" w:color="auto" w:fill="auto"/>
            <w:noWrap/>
            <w:vAlign w:val="bottom"/>
            <w:hideMark/>
          </w:tcPr>
          <w:p w14:paraId="58DB86B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1,315,614.00</w:t>
            </w:r>
          </w:p>
        </w:tc>
        <w:tc>
          <w:tcPr>
            <w:tcW w:w="1052" w:type="dxa"/>
            <w:tcBorders>
              <w:top w:val="nil"/>
              <w:left w:val="nil"/>
              <w:bottom w:val="single" w:sz="4" w:space="0" w:color="auto"/>
              <w:right w:val="single" w:sz="4" w:space="0" w:color="auto"/>
            </w:tcBorders>
            <w:shd w:val="clear" w:color="auto" w:fill="auto"/>
            <w:noWrap/>
            <w:vAlign w:val="bottom"/>
            <w:hideMark/>
          </w:tcPr>
          <w:p w14:paraId="78CC59C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220,000.00 </w:t>
            </w:r>
          </w:p>
        </w:tc>
        <w:tc>
          <w:tcPr>
            <w:tcW w:w="1082" w:type="dxa"/>
            <w:tcBorders>
              <w:top w:val="nil"/>
              <w:left w:val="nil"/>
              <w:bottom w:val="single" w:sz="4" w:space="0" w:color="auto"/>
              <w:right w:val="single" w:sz="4" w:space="0" w:color="auto"/>
            </w:tcBorders>
            <w:shd w:val="clear" w:color="auto" w:fill="auto"/>
            <w:noWrap/>
            <w:vAlign w:val="bottom"/>
            <w:hideMark/>
          </w:tcPr>
          <w:p w14:paraId="529CD05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200,000.00 </w:t>
            </w:r>
          </w:p>
        </w:tc>
        <w:tc>
          <w:tcPr>
            <w:tcW w:w="1114" w:type="dxa"/>
            <w:tcBorders>
              <w:top w:val="nil"/>
              <w:left w:val="nil"/>
              <w:bottom w:val="single" w:sz="4" w:space="0" w:color="auto"/>
              <w:right w:val="single" w:sz="4" w:space="0" w:color="auto"/>
            </w:tcBorders>
            <w:shd w:val="clear" w:color="auto" w:fill="auto"/>
            <w:noWrap/>
            <w:vAlign w:val="bottom"/>
            <w:hideMark/>
          </w:tcPr>
          <w:p w14:paraId="64F1FB3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5,115,176.00</w:t>
            </w:r>
          </w:p>
        </w:tc>
        <w:tc>
          <w:tcPr>
            <w:tcW w:w="1299" w:type="dxa"/>
            <w:tcBorders>
              <w:top w:val="nil"/>
              <w:left w:val="nil"/>
              <w:bottom w:val="single" w:sz="4" w:space="0" w:color="auto"/>
              <w:right w:val="single" w:sz="4" w:space="0" w:color="auto"/>
            </w:tcBorders>
            <w:shd w:val="clear" w:color="auto" w:fill="auto"/>
            <w:noWrap/>
            <w:vAlign w:val="bottom"/>
            <w:hideMark/>
          </w:tcPr>
          <w:p w14:paraId="323F43C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6,957,083.00 </w:t>
            </w:r>
          </w:p>
        </w:tc>
      </w:tr>
      <w:tr w:rsidR="00FD443C" w:rsidRPr="00FD443C" w14:paraId="498C02E9" w14:textId="77777777" w:rsidTr="00FD443C">
        <w:trPr>
          <w:trHeight w:val="51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48333C3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Mbrojtje  dhe Shpëtim</w:t>
            </w:r>
          </w:p>
        </w:tc>
        <w:tc>
          <w:tcPr>
            <w:tcW w:w="726" w:type="dxa"/>
            <w:tcBorders>
              <w:top w:val="nil"/>
              <w:left w:val="nil"/>
              <w:bottom w:val="single" w:sz="4" w:space="0" w:color="auto"/>
              <w:right w:val="single" w:sz="4" w:space="0" w:color="auto"/>
            </w:tcBorders>
            <w:shd w:val="clear" w:color="auto" w:fill="auto"/>
            <w:noWrap/>
            <w:vAlign w:val="bottom"/>
            <w:hideMark/>
          </w:tcPr>
          <w:p w14:paraId="709AD56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180/18431</w:t>
            </w:r>
          </w:p>
        </w:tc>
        <w:tc>
          <w:tcPr>
            <w:tcW w:w="564" w:type="dxa"/>
            <w:tcBorders>
              <w:top w:val="nil"/>
              <w:left w:val="nil"/>
              <w:bottom w:val="single" w:sz="4" w:space="0" w:color="auto"/>
              <w:right w:val="single" w:sz="4" w:space="0" w:color="auto"/>
            </w:tcBorders>
            <w:shd w:val="clear" w:color="auto" w:fill="auto"/>
            <w:noWrap/>
            <w:vAlign w:val="bottom"/>
            <w:hideMark/>
          </w:tcPr>
          <w:p w14:paraId="7EF9200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42</w:t>
            </w:r>
          </w:p>
        </w:tc>
        <w:tc>
          <w:tcPr>
            <w:tcW w:w="1265" w:type="dxa"/>
            <w:tcBorders>
              <w:top w:val="nil"/>
              <w:left w:val="nil"/>
              <w:bottom w:val="single" w:sz="4" w:space="0" w:color="auto"/>
              <w:right w:val="single" w:sz="4" w:space="0" w:color="auto"/>
            </w:tcBorders>
            <w:shd w:val="clear" w:color="auto" w:fill="auto"/>
            <w:noWrap/>
            <w:vAlign w:val="bottom"/>
            <w:hideMark/>
          </w:tcPr>
          <w:p w14:paraId="364E066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331,455.00 </w:t>
            </w:r>
          </w:p>
        </w:tc>
        <w:tc>
          <w:tcPr>
            <w:tcW w:w="1144" w:type="dxa"/>
            <w:tcBorders>
              <w:top w:val="nil"/>
              <w:left w:val="nil"/>
              <w:bottom w:val="single" w:sz="4" w:space="0" w:color="auto"/>
              <w:right w:val="single" w:sz="4" w:space="0" w:color="auto"/>
            </w:tcBorders>
            <w:shd w:val="clear" w:color="auto" w:fill="auto"/>
            <w:noWrap/>
            <w:vAlign w:val="bottom"/>
            <w:hideMark/>
          </w:tcPr>
          <w:p w14:paraId="6A588C3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160,000.00 </w:t>
            </w:r>
          </w:p>
        </w:tc>
        <w:tc>
          <w:tcPr>
            <w:tcW w:w="1052" w:type="dxa"/>
            <w:tcBorders>
              <w:top w:val="nil"/>
              <w:left w:val="nil"/>
              <w:bottom w:val="single" w:sz="4" w:space="0" w:color="auto"/>
              <w:right w:val="single" w:sz="4" w:space="0" w:color="auto"/>
            </w:tcBorders>
            <w:shd w:val="clear" w:color="auto" w:fill="auto"/>
            <w:noWrap/>
            <w:vAlign w:val="bottom"/>
            <w:hideMark/>
          </w:tcPr>
          <w:p w14:paraId="6208CC6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8,000.00 </w:t>
            </w:r>
          </w:p>
        </w:tc>
        <w:tc>
          <w:tcPr>
            <w:tcW w:w="1082" w:type="dxa"/>
            <w:tcBorders>
              <w:top w:val="nil"/>
              <w:left w:val="nil"/>
              <w:bottom w:val="single" w:sz="4" w:space="0" w:color="auto"/>
              <w:right w:val="single" w:sz="4" w:space="0" w:color="auto"/>
            </w:tcBorders>
            <w:shd w:val="clear" w:color="auto" w:fill="auto"/>
            <w:noWrap/>
            <w:vAlign w:val="bottom"/>
            <w:hideMark/>
          </w:tcPr>
          <w:p w14:paraId="0697BB1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05F0D8A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50,000.00 </w:t>
            </w:r>
          </w:p>
        </w:tc>
        <w:tc>
          <w:tcPr>
            <w:tcW w:w="1299" w:type="dxa"/>
            <w:tcBorders>
              <w:top w:val="nil"/>
              <w:left w:val="nil"/>
              <w:bottom w:val="single" w:sz="4" w:space="0" w:color="auto"/>
              <w:right w:val="single" w:sz="4" w:space="0" w:color="auto"/>
            </w:tcBorders>
            <w:shd w:val="clear" w:color="auto" w:fill="auto"/>
            <w:noWrap/>
            <w:vAlign w:val="bottom"/>
            <w:hideMark/>
          </w:tcPr>
          <w:p w14:paraId="03B4C8E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549,455.00 </w:t>
            </w:r>
          </w:p>
        </w:tc>
      </w:tr>
      <w:tr w:rsidR="00FD443C" w:rsidRPr="00FD443C" w14:paraId="1E389C0B"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B5878F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komuniteteve</w:t>
            </w:r>
          </w:p>
        </w:tc>
        <w:tc>
          <w:tcPr>
            <w:tcW w:w="726" w:type="dxa"/>
            <w:tcBorders>
              <w:top w:val="nil"/>
              <w:left w:val="nil"/>
              <w:bottom w:val="single" w:sz="4" w:space="0" w:color="auto"/>
              <w:right w:val="single" w:sz="4" w:space="0" w:color="auto"/>
            </w:tcBorders>
            <w:shd w:val="clear" w:color="auto" w:fill="auto"/>
            <w:noWrap/>
            <w:vAlign w:val="bottom"/>
            <w:hideMark/>
          </w:tcPr>
          <w:p w14:paraId="2C24764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195/19635</w:t>
            </w:r>
          </w:p>
        </w:tc>
        <w:tc>
          <w:tcPr>
            <w:tcW w:w="564" w:type="dxa"/>
            <w:tcBorders>
              <w:top w:val="nil"/>
              <w:left w:val="nil"/>
              <w:bottom w:val="single" w:sz="4" w:space="0" w:color="auto"/>
              <w:right w:val="single" w:sz="4" w:space="0" w:color="auto"/>
            </w:tcBorders>
            <w:shd w:val="clear" w:color="auto" w:fill="auto"/>
            <w:noWrap/>
            <w:vAlign w:val="bottom"/>
            <w:hideMark/>
          </w:tcPr>
          <w:p w14:paraId="0DDACC5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w:t>
            </w:r>
          </w:p>
        </w:tc>
        <w:tc>
          <w:tcPr>
            <w:tcW w:w="1265" w:type="dxa"/>
            <w:tcBorders>
              <w:top w:val="nil"/>
              <w:left w:val="nil"/>
              <w:bottom w:val="single" w:sz="4" w:space="0" w:color="auto"/>
              <w:right w:val="single" w:sz="4" w:space="0" w:color="auto"/>
            </w:tcBorders>
            <w:shd w:val="clear" w:color="auto" w:fill="auto"/>
            <w:noWrap/>
            <w:vAlign w:val="bottom"/>
            <w:hideMark/>
          </w:tcPr>
          <w:p w14:paraId="1DDD650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50,599.00</w:t>
            </w:r>
          </w:p>
        </w:tc>
        <w:tc>
          <w:tcPr>
            <w:tcW w:w="1144" w:type="dxa"/>
            <w:tcBorders>
              <w:top w:val="nil"/>
              <w:left w:val="nil"/>
              <w:bottom w:val="single" w:sz="4" w:space="0" w:color="auto"/>
              <w:right w:val="single" w:sz="4" w:space="0" w:color="auto"/>
            </w:tcBorders>
            <w:shd w:val="clear" w:color="auto" w:fill="auto"/>
            <w:noWrap/>
            <w:vAlign w:val="bottom"/>
            <w:hideMark/>
          </w:tcPr>
          <w:p w14:paraId="517934A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5,500.00</w:t>
            </w:r>
          </w:p>
        </w:tc>
        <w:tc>
          <w:tcPr>
            <w:tcW w:w="1052" w:type="dxa"/>
            <w:tcBorders>
              <w:top w:val="nil"/>
              <w:left w:val="nil"/>
              <w:bottom w:val="single" w:sz="4" w:space="0" w:color="auto"/>
              <w:right w:val="single" w:sz="4" w:space="0" w:color="auto"/>
            </w:tcBorders>
            <w:shd w:val="clear" w:color="auto" w:fill="auto"/>
            <w:noWrap/>
            <w:vAlign w:val="bottom"/>
            <w:hideMark/>
          </w:tcPr>
          <w:p w14:paraId="31E4C6B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1,000.00</w:t>
            </w:r>
          </w:p>
        </w:tc>
        <w:tc>
          <w:tcPr>
            <w:tcW w:w="1082" w:type="dxa"/>
            <w:tcBorders>
              <w:top w:val="nil"/>
              <w:left w:val="nil"/>
              <w:bottom w:val="single" w:sz="4" w:space="0" w:color="auto"/>
              <w:right w:val="single" w:sz="4" w:space="0" w:color="auto"/>
            </w:tcBorders>
            <w:shd w:val="clear" w:color="auto" w:fill="auto"/>
            <w:noWrap/>
            <w:vAlign w:val="bottom"/>
            <w:hideMark/>
          </w:tcPr>
          <w:p w14:paraId="30A896E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4EB2D54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3DAC835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57,099.00 </w:t>
            </w:r>
          </w:p>
        </w:tc>
      </w:tr>
      <w:tr w:rsidR="00FD443C" w:rsidRPr="00FD443C" w14:paraId="03BD9C56" w14:textId="77777777" w:rsidTr="00FD443C">
        <w:trPr>
          <w:trHeight w:val="345"/>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7CC7253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Bujqësi dhe Pylltari</w:t>
            </w:r>
          </w:p>
        </w:tc>
        <w:tc>
          <w:tcPr>
            <w:tcW w:w="726" w:type="dxa"/>
            <w:tcBorders>
              <w:top w:val="nil"/>
              <w:left w:val="nil"/>
              <w:bottom w:val="single" w:sz="4" w:space="0" w:color="auto"/>
              <w:right w:val="single" w:sz="4" w:space="0" w:color="auto"/>
            </w:tcBorders>
            <w:shd w:val="clear" w:color="auto" w:fill="auto"/>
            <w:noWrap/>
            <w:vAlign w:val="bottom"/>
            <w:hideMark/>
          </w:tcPr>
          <w:p w14:paraId="7EEC8DC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470/47027</w:t>
            </w:r>
          </w:p>
        </w:tc>
        <w:tc>
          <w:tcPr>
            <w:tcW w:w="564" w:type="dxa"/>
            <w:tcBorders>
              <w:top w:val="nil"/>
              <w:left w:val="nil"/>
              <w:bottom w:val="single" w:sz="4" w:space="0" w:color="auto"/>
              <w:right w:val="single" w:sz="4" w:space="0" w:color="auto"/>
            </w:tcBorders>
            <w:shd w:val="clear" w:color="auto" w:fill="auto"/>
            <w:noWrap/>
            <w:vAlign w:val="bottom"/>
            <w:hideMark/>
          </w:tcPr>
          <w:p w14:paraId="54088FA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24</w:t>
            </w:r>
          </w:p>
        </w:tc>
        <w:tc>
          <w:tcPr>
            <w:tcW w:w="1265" w:type="dxa"/>
            <w:tcBorders>
              <w:top w:val="nil"/>
              <w:left w:val="nil"/>
              <w:bottom w:val="single" w:sz="4" w:space="0" w:color="auto"/>
              <w:right w:val="single" w:sz="4" w:space="0" w:color="auto"/>
            </w:tcBorders>
            <w:shd w:val="clear" w:color="auto" w:fill="auto"/>
            <w:noWrap/>
            <w:vAlign w:val="bottom"/>
            <w:hideMark/>
          </w:tcPr>
          <w:p w14:paraId="677C74C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156,680.00</w:t>
            </w:r>
          </w:p>
        </w:tc>
        <w:tc>
          <w:tcPr>
            <w:tcW w:w="1144" w:type="dxa"/>
            <w:tcBorders>
              <w:top w:val="nil"/>
              <w:left w:val="nil"/>
              <w:bottom w:val="single" w:sz="4" w:space="0" w:color="auto"/>
              <w:right w:val="single" w:sz="4" w:space="0" w:color="auto"/>
            </w:tcBorders>
            <w:shd w:val="clear" w:color="auto" w:fill="auto"/>
            <w:noWrap/>
            <w:vAlign w:val="bottom"/>
            <w:hideMark/>
          </w:tcPr>
          <w:p w14:paraId="2C97DD9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90,000.00</w:t>
            </w:r>
          </w:p>
        </w:tc>
        <w:tc>
          <w:tcPr>
            <w:tcW w:w="1052" w:type="dxa"/>
            <w:tcBorders>
              <w:top w:val="nil"/>
              <w:left w:val="nil"/>
              <w:bottom w:val="single" w:sz="4" w:space="0" w:color="auto"/>
              <w:right w:val="single" w:sz="4" w:space="0" w:color="auto"/>
            </w:tcBorders>
            <w:shd w:val="clear" w:color="auto" w:fill="auto"/>
            <w:noWrap/>
            <w:vAlign w:val="bottom"/>
            <w:hideMark/>
          </w:tcPr>
          <w:p w14:paraId="591CBCA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6,000.00</w:t>
            </w:r>
          </w:p>
        </w:tc>
        <w:tc>
          <w:tcPr>
            <w:tcW w:w="1082" w:type="dxa"/>
            <w:tcBorders>
              <w:top w:val="nil"/>
              <w:left w:val="nil"/>
              <w:bottom w:val="single" w:sz="4" w:space="0" w:color="auto"/>
              <w:right w:val="single" w:sz="4" w:space="0" w:color="auto"/>
            </w:tcBorders>
            <w:shd w:val="clear" w:color="auto" w:fill="auto"/>
            <w:noWrap/>
            <w:vAlign w:val="bottom"/>
            <w:hideMark/>
          </w:tcPr>
          <w:p w14:paraId="3E7E217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310,000.00</w:t>
            </w:r>
          </w:p>
        </w:tc>
        <w:tc>
          <w:tcPr>
            <w:tcW w:w="1114" w:type="dxa"/>
            <w:tcBorders>
              <w:top w:val="nil"/>
              <w:left w:val="nil"/>
              <w:bottom w:val="single" w:sz="4" w:space="0" w:color="auto"/>
              <w:right w:val="single" w:sz="4" w:space="0" w:color="auto"/>
            </w:tcBorders>
            <w:shd w:val="clear" w:color="auto" w:fill="auto"/>
            <w:noWrap/>
            <w:vAlign w:val="bottom"/>
            <w:hideMark/>
          </w:tcPr>
          <w:p w14:paraId="07D7BBE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155,000.00</w:t>
            </w:r>
          </w:p>
        </w:tc>
        <w:tc>
          <w:tcPr>
            <w:tcW w:w="1299" w:type="dxa"/>
            <w:tcBorders>
              <w:top w:val="nil"/>
              <w:left w:val="nil"/>
              <w:bottom w:val="single" w:sz="4" w:space="0" w:color="auto"/>
              <w:right w:val="single" w:sz="4" w:space="0" w:color="auto"/>
            </w:tcBorders>
            <w:shd w:val="clear" w:color="auto" w:fill="auto"/>
            <w:noWrap/>
            <w:vAlign w:val="bottom"/>
            <w:hideMark/>
          </w:tcPr>
          <w:p w14:paraId="7A50AB0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717,680.00 </w:t>
            </w:r>
          </w:p>
        </w:tc>
      </w:tr>
      <w:tr w:rsidR="00FD443C" w:rsidRPr="00FD443C" w14:paraId="7985DFE5" w14:textId="77777777" w:rsidTr="00FD443C">
        <w:trPr>
          <w:trHeight w:val="345"/>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C2347A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Zhvillim Ekonomik</w:t>
            </w:r>
          </w:p>
        </w:tc>
        <w:tc>
          <w:tcPr>
            <w:tcW w:w="726" w:type="dxa"/>
            <w:tcBorders>
              <w:top w:val="nil"/>
              <w:left w:val="nil"/>
              <w:bottom w:val="single" w:sz="4" w:space="0" w:color="auto"/>
              <w:right w:val="single" w:sz="4" w:space="0" w:color="auto"/>
            </w:tcBorders>
            <w:shd w:val="clear" w:color="auto" w:fill="auto"/>
            <w:noWrap/>
            <w:vAlign w:val="bottom"/>
            <w:hideMark/>
          </w:tcPr>
          <w:p w14:paraId="108115F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480/48027</w:t>
            </w:r>
          </w:p>
        </w:tc>
        <w:tc>
          <w:tcPr>
            <w:tcW w:w="564" w:type="dxa"/>
            <w:tcBorders>
              <w:top w:val="nil"/>
              <w:left w:val="nil"/>
              <w:bottom w:val="single" w:sz="4" w:space="0" w:color="auto"/>
              <w:right w:val="single" w:sz="4" w:space="0" w:color="auto"/>
            </w:tcBorders>
            <w:shd w:val="clear" w:color="auto" w:fill="auto"/>
            <w:noWrap/>
            <w:vAlign w:val="bottom"/>
            <w:hideMark/>
          </w:tcPr>
          <w:p w14:paraId="4335142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265" w:type="dxa"/>
            <w:tcBorders>
              <w:top w:val="nil"/>
              <w:left w:val="nil"/>
              <w:bottom w:val="single" w:sz="4" w:space="0" w:color="auto"/>
              <w:right w:val="single" w:sz="4" w:space="0" w:color="auto"/>
            </w:tcBorders>
            <w:shd w:val="clear" w:color="auto" w:fill="auto"/>
            <w:noWrap/>
            <w:vAlign w:val="bottom"/>
            <w:hideMark/>
          </w:tcPr>
          <w:p w14:paraId="6651F69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105,194.00</w:t>
            </w:r>
          </w:p>
        </w:tc>
        <w:tc>
          <w:tcPr>
            <w:tcW w:w="1144" w:type="dxa"/>
            <w:tcBorders>
              <w:top w:val="nil"/>
              <w:left w:val="nil"/>
              <w:bottom w:val="single" w:sz="4" w:space="0" w:color="auto"/>
              <w:right w:val="single" w:sz="4" w:space="0" w:color="auto"/>
            </w:tcBorders>
            <w:shd w:val="clear" w:color="auto" w:fill="auto"/>
            <w:noWrap/>
            <w:vAlign w:val="bottom"/>
            <w:hideMark/>
          </w:tcPr>
          <w:p w14:paraId="716D554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110,000.00</w:t>
            </w:r>
          </w:p>
        </w:tc>
        <w:tc>
          <w:tcPr>
            <w:tcW w:w="1052" w:type="dxa"/>
            <w:tcBorders>
              <w:top w:val="nil"/>
              <w:left w:val="nil"/>
              <w:bottom w:val="single" w:sz="4" w:space="0" w:color="auto"/>
              <w:right w:val="single" w:sz="4" w:space="0" w:color="auto"/>
            </w:tcBorders>
            <w:shd w:val="clear" w:color="auto" w:fill="auto"/>
            <w:noWrap/>
            <w:vAlign w:val="bottom"/>
            <w:hideMark/>
          </w:tcPr>
          <w:p w14:paraId="0A6D192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2,000.00</w:t>
            </w:r>
          </w:p>
        </w:tc>
        <w:tc>
          <w:tcPr>
            <w:tcW w:w="1082" w:type="dxa"/>
            <w:tcBorders>
              <w:top w:val="nil"/>
              <w:left w:val="nil"/>
              <w:bottom w:val="single" w:sz="4" w:space="0" w:color="auto"/>
              <w:right w:val="single" w:sz="4" w:space="0" w:color="auto"/>
            </w:tcBorders>
            <w:shd w:val="clear" w:color="auto" w:fill="auto"/>
            <w:noWrap/>
            <w:vAlign w:val="bottom"/>
            <w:hideMark/>
          </w:tcPr>
          <w:p w14:paraId="166B966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125,000.00 </w:t>
            </w:r>
          </w:p>
        </w:tc>
        <w:tc>
          <w:tcPr>
            <w:tcW w:w="1114" w:type="dxa"/>
            <w:tcBorders>
              <w:top w:val="nil"/>
              <w:left w:val="nil"/>
              <w:bottom w:val="single" w:sz="4" w:space="0" w:color="auto"/>
              <w:right w:val="single" w:sz="4" w:space="0" w:color="auto"/>
            </w:tcBorders>
            <w:shd w:val="clear" w:color="auto" w:fill="auto"/>
            <w:noWrap/>
            <w:vAlign w:val="bottom"/>
            <w:hideMark/>
          </w:tcPr>
          <w:p w14:paraId="3876036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1,238,017.00 </w:t>
            </w:r>
          </w:p>
        </w:tc>
        <w:tc>
          <w:tcPr>
            <w:tcW w:w="1299" w:type="dxa"/>
            <w:tcBorders>
              <w:top w:val="nil"/>
              <w:left w:val="nil"/>
              <w:bottom w:val="single" w:sz="4" w:space="0" w:color="auto"/>
              <w:right w:val="single" w:sz="4" w:space="0" w:color="auto"/>
            </w:tcBorders>
            <w:shd w:val="clear" w:color="auto" w:fill="auto"/>
            <w:noWrap/>
            <w:vAlign w:val="bottom"/>
            <w:hideMark/>
          </w:tcPr>
          <w:p w14:paraId="226E38C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1,580,211.00 </w:t>
            </w:r>
          </w:p>
        </w:tc>
      </w:tr>
      <w:tr w:rsidR="00FD443C" w:rsidRPr="00FD443C" w14:paraId="744237CB" w14:textId="77777777" w:rsidTr="00FD443C">
        <w:trPr>
          <w:trHeight w:val="33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FEB42B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Kadastër ,Gjeodezi ,Pronë</w:t>
            </w:r>
          </w:p>
        </w:tc>
        <w:tc>
          <w:tcPr>
            <w:tcW w:w="726" w:type="dxa"/>
            <w:tcBorders>
              <w:top w:val="nil"/>
              <w:left w:val="nil"/>
              <w:bottom w:val="single" w:sz="4" w:space="0" w:color="auto"/>
              <w:right w:val="single" w:sz="4" w:space="0" w:color="auto"/>
            </w:tcBorders>
            <w:shd w:val="clear" w:color="auto" w:fill="auto"/>
            <w:noWrap/>
            <w:vAlign w:val="bottom"/>
            <w:hideMark/>
          </w:tcPr>
          <w:p w14:paraId="1F6B16F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650/65335</w:t>
            </w:r>
          </w:p>
        </w:tc>
        <w:tc>
          <w:tcPr>
            <w:tcW w:w="564" w:type="dxa"/>
            <w:tcBorders>
              <w:top w:val="nil"/>
              <w:left w:val="nil"/>
              <w:bottom w:val="single" w:sz="4" w:space="0" w:color="auto"/>
              <w:right w:val="single" w:sz="4" w:space="0" w:color="auto"/>
            </w:tcBorders>
            <w:shd w:val="clear" w:color="auto" w:fill="auto"/>
            <w:noWrap/>
            <w:vAlign w:val="bottom"/>
            <w:hideMark/>
          </w:tcPr>
          <w:p w14:paraId="6A5CA2D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26</w:t>
            </w:r>
          </w:p>
        </w:tc>
        <w:tc>
          <w:tcPr>
            <w:tcW w:w="1265" w:type="dxa"/>
            <w:tcBorders>
              <w:top w:val="nil"/>
              <w:left w:val="nil"/>
              <w:bottom w:val="single" w:sz="4" w:space="0" w:color="auto"/>
              <w:right w:val="single" w:sz="4" w:space="0" w:color="auto"/>
            </w:tcBorders>
            <w:shd w:val="clear" w:color="auto" w:fill="auto"/>
            <w:noWrap/>
            <w:vAlign w:val="bottom"/>
            <w:hideMark/>
          </w:tcPr>
          <w:p w14:paraId="7EE0439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191,565.00</w:t>
            </w:r>
          </w:p>
        </w:tc>
        <w:tc>
          <w:tcPr>
            <w:tcW w:w="1144" w:type="dxa"/>
            <w:tcBorders>
              <w:top w:val="nil"/>
              <w:left w:val="nil"/>
              <w:bottom w:val="single" w:sz="4" w:space="0" w:color="auto"/>
              <w:right w:val="single" w:sz="4" w:space="0" w:color="auto"/>
            </w:tcBorders>
            <w:shd w:val="clear" w:color="auto" w:fill="auto"/>
            <w:noWrap/>
            <w:vAlign w:val="bottom"/>
            <w:hideMark/>
          </w:tcPr>
          <w:p w14:paraId="7C8E9D4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30,000.00</w:t>
            </w:r>
          </w:p>
        </w:tc>
        <w:tc>
          <w:tcPr>
            <w:tcW w:w="1052" w:type="dxa"/>
            <w:tcBorders>
              <w:top w:val="nil"/>
              <w:left w:val="nil"/>
              <w:bottom w:val="single" w:sz="4" w:space="0" w:color="auto"/>
              <w:right w:val="single" w:sz="4" w:space="0" w:color="auto"/>
            </w:tcBorders>
            <w:shd w:val="clear" w:color="auto" w:fill="auto"/>
            <w:noWrap/>
            <w:vAlign w:val="bottom"/>
            <w:hideMark/>
          </w:tcPr>
          <w:p w14:paraId="06346BF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7,000.00</w:t>
            </w:r>
          </w:p>
        </w:tc>
        <w:tc>
          <w:tcPr>
            <w:tcW w:w="1082" w:type="dxa"/>
            <w:tcBorders>
              <w:top w:val="nil"/>
              <w:left w:val="nil"/>
              <w:bottom w:val="single" w:sz="4" w:space="0" w:color="auto"/>
              <w:right w:val="single" w:sz="4" w:space="0" w:color="auto"/>
            </w:tcBorders>
            <w:shd w:val="clear" w:color="auto" w:fill="auto"/>
            <w:noWrap/>
            <w:vAlign w:val="bottom"/>
            <w:hideMark/>
          </w:tcPr>
          <w:p w14:paraId="241E74A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3F6D7AD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500,000.00</w:t>
            </w:r>
          </w:p>
        </w:tc>
        <w:tc>
          <w:tcPr>
            <w:tcW w:w="1299" w:type="dxa"/>
            <w:tcBorders>
              <w:top w:val="nil"/>
              <w:left w:val="nil"/>
              <w:bottom w:val="single" w:sz="4" w:space="0" w:color="auto"/>
              <w:right w:val="single" w:sz="4" w:space="0" w:color="auto"/>
            </w:tcBorders>
            <w:shd w:val="clear" w:color="auto" w:fill="auto"/>
            <w:noWrap/>
            <w:vAlign w:val="bottom"/>
            <w:hideMark/>
          </w:tcPr>
          <w:p w14:paraId="660F4E7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728,565.00 </w:t>
            </w:r>
          </w:p>
        </w:tc>
      </w:tr>
      <w:tr w:rsidR="00FD443C" w:rsidRPr="00FD443C" w14:paraId="2CB226A8" w14:textId="77777777" w:rsidTr="00FD443C">
        <w:trPr>
          <w:trHeight w:val="33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2B635DA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Urbanizëm, planifikim dhe mbrojtje të mjedisit</w:t>
            </w:r>
          </w:p>
        </w:tc>
        <w:tc>
          <w:tcPr>
            <w:tcW w:w="726" w:type="dxa"/>
            <w:tcBorders>
              <w:top w:val="nil"/>
              <w:left w:val="nil"/>
              <w:bottom w:val="single" w:sz="4" w:space="0" w:color="auto"/>
              <w:right w:val="single" w:sz="4" w:space="0" w:color="auto"/>
            </w:tcBorders>
            <w:shd w:val="clear" w:color="auto" w:fill="auto"/>
            <w:vAlign w:val="bottom"/>
            <w:hideMark/>
          </w:tcPr>
          <w:p w14:paraId="1E0CDA1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660/66440</w:t>
            </w:r>
          </w:p>
        </w:tc>
        <w:tc>
          <w:tcPr>
            <w:tcW w:w="564" w:type="dxa"/>
            <w:tcBorders>
              <w:top w:val="nil"/>
              <w:left w:val="nil"/>
              <w:bottom w:val="single" w:sz="4" w:space="0" w:color="auto"/>
              <w:right w:val="single" w:sz="4" w:space="0" w:color="auto"/>
            </w:tcBorders>
            <w:shd w:val="clear" w:color="auto" w:fill="auto"/>
            <w:vAlign w:val="bottom"/>
            <w:hideMark/>
          </w:tcPr>
          <w:p w14:paraId="6E165E1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20</w:t>
            </w:r>
          </w:p>
        </w:tc>
        <w:tc>
          <w:tcPr>
            <w:tcW w:w="1265" w:type="dxa"/>
            <w:tcBorders>
              <w:top w:val="nil"/>
              <w:left w:val="nil"/>
              <w:bottom w:val="single" w:sz="4" w:space="0" w:color="auto"/>
              <w:right w:val="single" w:sz="4" w:space="0" w:color="auto"/>
            </w:tcBorders>
            <w:shd w:val="clear" w:color="auto" w:fill="auto"/>
            <w:noWrap/>
            <w:vAlign w:val="bottom"/>
            <w:hideMark/>
          </w:tcPr>
          <w:p w14:paraId="6B24A71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166,400.00 </w:t>
            </w:r>
          </w:p>
        </w:tc>
        <w:tc>
          <w:tcPr>
            <w:tcW w:w="1144" w:type="dxa"/>
            <w:tcBorders>
              <w:top w:val="nil"/>
              <w:left w:val="nil"/>
              <w:bottom w:val="single" w:sz="4" w:space="0" w:color="auto"/>
              <w:right w:val="single" w:sz="4" w:space="0" w:color="auto"/>
            </w:tcBorders>
            <w:shd w:val="clear" w:color="auto" w:fill="auto"/>
            <w:noWrap/>
            <w:vAlign w:val="bottom"/>
            <w:hideMark/>
          </w:tcPr>
          <w:p w14:paraId="782B1E9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380,000.00 </w:t>
            </w:r>
          </w:p>
        </w:tc>
        <w:tc>
          <w:tcPr>
            <w:tcW w:w="1052" w:type="dxa"/>
            <w:tcBorders>
              <w:top w:val="nil"/>
              <w:left w:val="nil"/>
              <w:bottom w:val="single" w:sz="4" w:space="0" w:color="auto"/>
              <w:right w:val="single" w:sz="4" w:space="0" w:color="auto"/>
            </w:tcBorders>
            <w:shd w:val="clear" w:color="auto" w:fill="auto"/>
            <w:noWrap/>
            <w:vAlign w:val="bottom"/>
            <w:hideMark/>
          </w:tcPr>
          <w:p w14:paraId="294206E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9,000.00 </w:t>
            </w:r>
          </w:p>
        </w:tc>
        <w:tc>
          <w:tcPr>
            <w:tcW w:w="1082" w:type="dxa"/>
            <w:tcBorders>
              <w:top w:val="nil"/>
              <w:left w:val="nil"/>
              <w:bottom w:val="single" w:sz="4" w:space="0" w:color="auto"/>
              <w:right w:val="single" w:sz="4" w:space="0" w:color="auto"/>
            </w:tcBorders>
            <w:shd w:val="clear" w:color="auto" w:fill="auto"/>
            <w:noWrap/>
            <w:vAlign w:val="bottom"/>
            <w:hideMark/>
          </w:tcPr>
          <w:p w14:paraId="650EFF9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0B6F33F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230,000.00 </w:t>
            </w:r>
          </w:p>
        </w:tc>
        <w:tc>
          <w:tcPr>
            <w:tcW w:w="1299" w:type="dxa"/>
            <w:tcBorders>
              <w:top w:val="nil"/>
              <w:left w:val="nil"/>
              <w:bottom w:val="single" w:sz="4" w:space="0" w:color="auto"/>
              <w:right w:val="single" w:sz="4" w:space="0" w:color="auto"/>
            </w:tcBorders>
            <w:shd w:val="clear" w:color="auto" w:fill="auto"/>
            <w:noWrap/>
            <w:vAlign w:val="bottom"/>
            <w:hideMark/>
          </w:tcPr>
          <w:p w14:paraId="442A7AB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785,400.00 </w:t>
            </w:r>
          </w:p>
        </w:tc>
      </w:tr>
      <w:tr w:rsidR="00FD443C" w:rsidRPr="00FD443C" w14:paraId="7BE32C26"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4981B7A6"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Shëndetësia</w:t>
            </w:r>
          </w:p>
        </w:tc>
        <w:tc>
          <w:tcPr>
            <w:tcW w:w="726" w:type="dxa"/>
            <w:tcBorders>
              <w:top w:val="nil"/>
              <w:left w:val="nil"/>
              <w:bottom w:val="single" w:sz="4" w:space="0" w:color="auto"/>
              <w:right w:val="single" w:sz="4" w:space="0" w:color="auto"/>
            </w:tcBorders>
            <w:shd w:val="clear" w:color="auto" w:fill="auto"/>
            <w:vAlign w:val="bottom"/>
            <w:hideMark/>
          </w:tcPr>
          <w:p w14:paraId="106F3320"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730</w:t>
            </w:r>
          </w:p>
        </w:tc>
        <w:tc>
          <w:tcPr>
            <w:tcW w:w="564" w:type="dxa"/>
            <w:tcBorders>
              <w:top w:val="nil"/>
              <w:left w:val="nil"/>
              <w:bottom w:val="single" w:sz="4" w:space="0" w:color="auto"/>
              <w:right w:val="single" w:sz="4" w:space="0" w:color="auto"/>
            </w:tcBorders>
            <w:shd w:val="clear" w:color="auto" w:fill="auto"/>
            <w:vAlign w:val="bottom"/>
            <w:hideMark/>
          </w:tcPr>
          <w:p w14:paraId="1509019C"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293</w:t>
            </w:r>
          </w:p>
        </w:tc>
        <w:tc>
          <w:tcPr>
            <w:tcW w:w="1265" w:type="dxa"/>
            <w:tcBorders>
              <w:top w:val="nil"/>
              <w:left w:val="nil"/>
              <w:bottom w:val="single" w:sz="4" w:space="0" w:color="auto"/>
              <w:right w:val="single" w:sz="4" w:space="0" w:color="auto"/>
            </w:tcBorders>
            <w:shd w:val="clear" w:color="auto" w:fill="auto"/>
            <w:vAlign w:val="bottom"/>
            <w:hideMark/>
          </w:tcPr>
          <w:p w14:paraId="158F6CE1"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3,147,228.00 </w:t>
            </w:r>
          </w:p>
        </w:tc>
        <w:tc>
          <w:tcPr>
            <w:tcW w:w="1144" w:type="dxa"/>
            <w:tcBorders>
              <w:top w:val="nil"/>
              <w:left w:val="nil"/>
              <w:bottom w:val="single" w:sz="4" w:space="0" w:color="auto"/>
              <w:right w:val="single" w:sz="4" w:space="0" w:color="auto"/>
            </w:tcBorders>
            <w:shd w:val="clear" w:color="auto" w:fill="auto"/>
            <w:vAlign w:val="bottom"/>
            <w:hideMark/>
          </w:tcPr>
          <w:p w14:paraId="3A50B7D9"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785,447.00 </w:t>
            </w:r>
          </w:p>
        </w:tc>
        <w:tc>
          <w:tcPr>
            <w:tcW w:w="1052" w:type="dxa"/>
            <w:tcBorders>
              <w:top w:val="nil"/>
              <w:left w:val="nil"/>
              <w:bottom w:val="single" w:sz="4" w:space="0" w:color="auto"/>
              <w:right w:val="single" w:sz="4" w:space="0" w:color="auto"/>
            </w:tcBorders>
            <w:shd w:val="clear" w:color="auto" w:fill="auto"/>
            <w:vAlign w:val="bottom"/>
            <w:hideMark/>
          </w:tcPr>
          <w:p w14:paraId="45A9DDF1"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104,500.00 </w:t>
            </w:r>
          </w:p>
        </w:tc>
        <w:tc>
          <w:tcPr>
            <w:tcW w:w="1082" w:type="dxa"/>
            <w:tcBorders>
              <w:top w:val="nil"/>
              <w:left w:val="nil"/>
              <w:bottom w:val="single" w:sz="4" w:space="0" w:color="auto"/>
              <w:right w:val="single" w:sz="4" w:space="0" w:color="auto"/>
            </w:tcBorders>
            <w:shd w:val="clear" w:color="auto" w:fill="auto"/>
            <w:vAlign w:val="bottom"/>
            <w:hideMark/>
          </w:tcPr>
          <w:p w14:paraId="20B445C9"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280,000.00 </w:t>
            </w:r>
          </w:p>
        </w:tc>
        <w:tc>
          <w:tcPr>
            <w:tcW w:w="1114" w:type="dxa"/>
            <w:tcBorders>
              <w:top w:val="nil"/>
              <w:left w:val="nil"/>
              <w:bottom w:val="single" w:sz="4" w:space="0" w:color="auto"/>
              <w:right w:val="single" w:sz="4" w:space="0" w:color="auto"/>
            </w:tcBorders>
            <w:shd w:val="clear" w:color="auto" w:fill="auto"/>
            <w:vAlign w:val="bottom"/>
            <w:hideMark/>
          </w:tcPr>
          <w:p w14:paraId="3EE604B0"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320,000.00 </w:t>
            </w:r>
          </w:p>
        </w:tc>
        <w:tc>
          <w:tcPr>
            <w:tcW w:w="1299" w:type="dxa"/>
            <w:tcBorders>
              <w:top w:val="nil"/>
              <w:left w:val="nil"/>
              <w:bottom w:val="single" w:sz="4" w:space="0" w:color="auto"/>
              <w:right w:val="single" w:sz="4" w:space="0" w:color="auto"/>
            </w:tcBorders>
            <w:shd w:val="clear" w:color="auto" w:fill="auto"/>
            <w:noWrap/>
            <w:vAlign w:val="bottom"/>
            <w:hideMark/>
          </w:tcPr>
          <w:p w14:paraId="194EB785"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4,637,175.00 </w:t>
            </w:r>
          </w:p>
        </w:tc>
      </w:tr>
      <w:tr w:rsidR="00FD443C" w:rsidRPr="00FD443C" w14:paraId="766E475B"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5521AEE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DSHMS</w:t>
            </w:r>
          </w:p>
        </w:tc>
        <w:tc>
          <w:tcPr>
            <w:tcW w:w="726" w:type="dxa"/>
            <w:tcBorders>
              <w:top w:val="nil"/>
              <w:left w:val="nil"/>
              <w:bottom w:val="single" w:sz="4" w:space="0" w:color="auto"/>
              <w:right w:val="single" w:sz="4" w:space="0" w:color="auto"/>
            </w:tcBorders>
            <w:shd w:val="clear" w:color="auto" w:fill="auto"/>
            <w:vAlign w:val="bottom"/>
            <w:hideMark/>
          </w:tcPr>
          <w:p w14:paraId="083FD2E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730/73036</w:t>
            </w:r>
          </w:p>
        </w:tc>
        <w:tc>
          <w:tcPr>
            <w:tcW w:w="564" w:type="dxa"/>
            <w:tcBorders>
              <w:top w:val="nil"/>
              <w:left w:val="nil"/>
              <w:bottom w:val="single" w:sz="4" w:space="0" w:color="auto"/>
              <w:right w:val="single" w:sz="4" w:space="0" w:color="auto"/>
            </w:tcBorders>
            <w:shd w:val="clear" w:color="auto" w:fill="auto"/>
            <w:vAlign w:val="bottom"/>
            <w:hideMark/>
          </w:tcPr>
          <w:p w14:paraId="138B7D0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w:t>
            </w:r>
          </w:p>
        </w:tc>
        <w:tc>
          <w:tcPr>
            <w:tcW w:w="1265" w:type="dxa"/>
            <w:tcBorders>
              <w:top w:val="nil"/>
              <w:left w:val="nil"/>
              <w:bottom w:val="single" w:sz="4" w:space="0" w:color="auto"/>
              <w:right w:val="single" w:sz="4" w:space="0" w:color="auto"/>
            </w:tcBorders>
            <w:shd w:val="clear" w:color="auto" w:fill="auto"/>
            <w:noWrap/>
            <w:vAlign w:val="bottom"/>
            <w:hideMark/>
          </w:tcPr>
          <w:p w14:paraId="69475DF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44,431.00 </w:t>
            </w:r>
          </w:p>
        </w:tc>
        <w:tc>
          <w:tcPr>
            <w:tcW w:w="1144" w:type="dxa"/>
            <w:tcBorders>
              <w:top w:val="nil"/>
              <w:left w:val="nil"/>
              <w:bottom w:val="single" w:sz="4" w:space="0" w:color="auto"/>
              <w:right w:val="single" w:sz="4" w:space="0" w:color="auto"/>
            </w:tcBorders>
            <w:shd w:val="clear" w:color="auto" w:fill="auto"/>
            <w:noWrap/>
            <w:vAlign w:val="bottom"/>
            <w:hideMark/>
          </w:tcPr>
          <w:p w14:paraId="71EC94F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83,000.00 </w:t>
            </w:r>
          </w:p>
        </w:tc>
        <w:tc>
          <w:tcPr>
            <w:tcW w:w="1052" w:type="dxa"/>
            <w:tcBorders>
              <w:top w:val="nil"/>
              <w:left w:val="nil"/>
              <w:bottom w:val="single" w:sz="4" w:space="0" w:color="auto"/>
              <w:right w:val="single" w:sz="4" w:space="0" w:color="auto"/>
            </w:tcBorders>
            <w:shd w:val="clear" w:color="auto" w:fill="auto"/>
            <w:noWrap/>
            <w:vAlign w:val="bottom"/>
            <w:hideMark/>
          </w:tcPr>
          <w:p w14:paraId="1C1B7F1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9,500.00 </w:t>
            </w:r>
          </w:p>
        </w:tc>
        <w:tc>
          <w:tcPr>
            <w:tcW w:w="1082" w:type="dxa"/>
            <w:tcBorders>
              <w:top w:val="nil"/>
              <w:left w:val="nil"/>
              <w:bottom w:val="single" w:sz="4" w:space="0" w:color="auto"/>
              <w:right w:val="single" w:sz="4" w:space="0" w:color="auto"/>
            </w:tcBorders>
            <w:shd w:val="clear" w:color="auto" w:fill="auto"/>
            <w:noWrap/>
            <w:vAlign w:val="bottom"/>
            <w:hideMark/>
          </w:tcPr>
          <w:p w14:paraId="65E7EB4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280,000.00 </w:t>
            </w:r>
          </w:p>
        </w:tc>
        <w:tc>
          <w:tcPr>
            <w:tcW w:w="1114" w:type="dxa"/>
            <w:tcBorders>
              <w:top w:val="nil"/>
              <w:left w:val="nil"/>
              <w:bottom w:val="single" w:sz="4" w:space="0" w:color="auto"/>
              <w:right w:val="single" w:sz="4" w:space="0" w:color="auto"/>
            </w:tcBorders>
            <w:shd w:val="clear" w:color="auto" w:fill="auto"/>
            <w:noWrap/>
            <w:vAlign w:val="bottom"/>
            <w:hideMark/>
          </w:tcPr>
          <w:p w14:paraId="0D39CCA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7D6DC01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416,931.00 </w:t>
            </w:r>
          </w:p>
        </w:tc>
      </w:tr>
      <w:tr w:rsidR="00FD443C" w:rsidRPr="00FD443C" w14:paraId="04C17EBF"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7FB45F9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QKMF</w:t>
            </w:r>
          </w:p>
        </w:tc>
        <w:tc>
          <w:tcPr>
            <w:tcW w:w="726" w:type="dxa"/>
            <w:tcBorders>
              <w:top w:val="nil"/>
              <w:left w:val="nil"/>
              <w:bottom w:val="single" w:sz="4" w:space="0" w:color="auto"/>
              <w:right w:val="single" w:sz="4" w:space="0" w:color="auto"/>
            </w:tcBorders>
            <w:shd w:val="clear" w:color="auto" w:fill="auto"/>
            <w:vAlign w:val="bottom"/>
            <w:hideMark/>
          </w:tcPr>
          <w:p w14:paraId="45C36B6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730/74600</w:t>
            </w:r>
          </w:p>
        </w:tc>
        <w:tc>
          <w:tcPr>
            <w:tcW w:w="564" w:type="dxa"/>
            <w:tcBorders>
              <w:top w:val="nil"/>
              <w:left w:val="nil"/>
              <w:bottom w:val="single" w:sz="4" w:space="0" w:color="auto"/>
              <w:right w:val="single" w:sz="4" w:space="0" w:color="auto"/>
            </w:tcBorders>
            <w:shd w:val="clear" w:color="auto" w:fill="auto"/>
            <w:vAlign w:val="bottom"/>
            <w:hideMark/>
          </w:tcPr>
          <w:p w14:paraId="74FD63D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287</w:t>
            </w:r>
          </w:p>
        </w:tc>
        <w:tc>
          <w:tcPr>
            <w:tcW w:w="1265" w:type="dxa"/>
            <w:tcBorders>
              <w:top w:val="nil"/>
              <w:left w:val="nil"/>
              <w:bottom w:val="single" w:sz="4" w:space="0" w:color="auto"/>
              <w:right w:val="single" w:sz="4" w:space="0" w:color="auto"/>
            </w:tcBorders>
            <w:shd w:val="clear" w:color="auto" w:fill="auto"/>
            <w:noWrap/>
            <w:vAlign w:val="bottom"/>
            <w:hideMark/>
          </w:tcPr>
          <w:p w14:paraId="37EC9CE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3,102,797.00 </w:t>
            </w:r>
          </w:p>
        </w:tc>
        <w:tc>
          <w:tcPr>
            <w:tcW w:w="1144" w:type="dxa"/>
            <w:tcBorders>
              <w:top w:val="nil"/>
              <w:left w:val="nil"/>
              <w:bottom w:val="single" w:sz="4" w:space="0" w:color="auto"/>
              <w:right w:val="single" w:sz="4" w:space="0" w:color="auto"/>
            </w:tcBorders>
            <w:shd w:val="clear" w:color="auto" w:fill="auto"/>
            <w:noWrap/>
            <w:vAlign w:val="bottom"/>
            <w:hideMark/>
          </w:tcPr>
          <w:p w14:paraId="0B4D1E5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702,447.00 </w:t>
            </w:r>
          </w:p>
        </w:tc>
        <w:tc>
          <w:tcPr>
            <w:tcW w:w="1052" w:type="dxa"/>
            <w:tcBorders>
              <w:top w:val="nil"/>
              <w:left w:val="nil"/>
              <w:bottom w:val="single" w:sz="4" w:space="0" w:color="auto"/>
              <w:right w:val="single" w:sz="4" w:space="0" w:color="auto"/>
            </w:tcBorders>
            <w:shd w:val="clear" w:color="auto" w:fill="auto"/>
            <w:noWrap/>
            <w:vAlign w:val="bottom"/>
            <w:hideMark/>
          </w:tcPr>
          <w:p w14:paraId="2890EAA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95,000.00 </w:t>
            </w:r>
          </w:p>
        </w:tc>
        <w:tc>
          <w:tcPr>
            <w:tcW w:w="1082" w:type="dxa"/>
            <w:tcBorders>
              <w:top w:val="nil"/>
              <w:left w:val="nil"/>
              <w:bottom w:val="single" w:sz="4" w:space="0" w:color="auto"/>
              <w:right w:val="single" w:sz="4" w:space="0" w:color="auto"/>
            </w:tcBorders>
            <w:shd w:val="clear" w:color="auto" w:fill="auto"/>
            <w:noWrap/>
            <w:vAlign w:val="bottom"/>
            <w:hideMark/>
          </w:tcPr>
          <w:p w14:paraId="5A880C9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3057247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320,000.00 </w:t>
            </w:r>
          </w:p>
        </w:tc>
        <w:tc>
          <w:tcPr>
            <w:tcW w:w="1299" w:type="dxa"/>
            <w:tcBorders>
              <w:top w:val="nil"/>
              <w:left w:val="nil"/>
              <w:bottom w:val="single" w:sz="4" w:space="0" w:color="auto"/>
              <w:right w:val="single" w:sz="4" w:space="0" w:color="auto"/>
            </w:tcBorders>
            <w:shd w:val="clear" w:color="auto" w:fill="auto"/>
            <w:noWrap/>
            <w:vAlign w:val="bottom"/>
            <w:hideMark/>
          </w:tcPr>
          <w:p w14:paraId="1A1DD00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4,220,244.00 </w:t>
            </w:r>
          </w:p>
        </w:tc>
      </w:tr>
      <w:tr w:rsidR="00FD443C" w:rsidRPr="00FD443C" w14:paraId="39D94F8C"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0E282AB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QPS</w:t>
            </w:r>
          </w:p>
        </w:tc>
        <w:tc>
          <w:tcPr>
            <w:tcW w:w="726" w:type="dxa"/>
            <w:tcBorders>
              <w:top w:val="nil"/>
              <w:left w:val="nil"/>
              <w:bottom w:val="single" w:sz="4" w:space="0" w:color="auto"/>
              <w:right w:val="single" w:sz="4" w:space="0" w:color="auto"/>
            </w:tcBorders>
            <w:shd w:val="clear" w:color="auto" w:fill="auto"/>
            <w:vAlign w:val="bottom"/>
            <w:hideMark/>
          </w:tcPr>
          <w:p w14:paraId="35FAC92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755/75631</w:t>
            </w:r>
          </w:p>
        </w:tc>
        <w:tc>
          <w:tcPr>
            <w:tcW w:w="564" w:type="dxa"/>
            <w:tcBorders>
              <w:top w:val="nil"/>
              <w:left w:val="nil"/>
              <w:bottom w:val="single" w:sz="4" w:space="0" w:color="auto"/>
              <w:right w:val="single" w:sz="4" w:space="0" w:color="auto"/>
            </w:tcBorders>
            <w:shd w:val="clear" w:color="auto" w:fill="auto"/>
            <w:vAlign w:val="bottom"/>
            <w:hideMark/>
          </w:tcPr>
          <w:p w14:paraId="7104AD5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w:t>
            </w:r>
          </w:p>
        </w:tc>
        <w:tc>
          <w:tcPr>
            <w:tcW w:w="1265" w:type="dxa"/>
            <w:tcBorders>
              <w:top w:val="nil"/>
              <w:left w:val="nil"/>
              <w:bottom w:val="single" w:sz="4" w:space="0" w:color="auto"/>
              <w:right w:val="single" w:sz="4" w:space="0" w:color="auto"/>
            </w:tcBorders>
            <w:shd w:val="clear" w:color="auto" w:fill="auto"/>
            <w:noWrap/>
            <w:vAlign w:val="bottom"/>
            <w:hideMark/>
          </w:tcPr>
          <w:p w14:paraId="5B7BF02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111,451.00 </w:t>
            </w:r>
          </w:p>
        </w:tc>
        <w:tc>
          <w:tcPr>
            <w:tcW w:w="1144" w:type="dxa"/>
            <w:tcBorders>
              <w:top w:val="nil"/>
              <w:left w:val="nil"/>
              <w:bottom w:val="single" w:sz="4" w:space="0" w:color="auto"/>
              <w:right w:val="single" w:sz="4" w:space="0" w:color="auto"/>
            </w:tcBorders>
            <w:shd w:val="clear" w:color="auto" w:fill="auto"/>
            <w:noWrap/>
            <w:vAlign w:val="bottom"/>
            <w:hideMark/>
          </w:tcPr>
          <w:p w14:paraId="3CB9C01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23,000.00 </w:t>
            </w:r>
          </w:p>
        </w:tc>
        <w:tc>
          <w:tcPr>
            <w:tcW w:w="1052" w:type="dxa"/>
            <w:tcBorders>
              <w:top w:val="nil"/>
              <w:left w:val="nil"/>
              <w:bottom w:val="single" w:sz="4" w:space="0" w:color="auto"/>
              <w:right w:val="single" w:sz="4" w:space="0" w:color="auto"/>
            </w:tcBorders>
            <w:shd w:val="clear" w:color="auto" w:fill="auto"/>
            <w:noWrap/>
            <w:vAlign w:val="bottom"/>
            <w:hideMark/>
          </w:tcPr>
          <w:p w14:paraId="3D0B391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 </w:t>
            </w:r>
          </w:p>
        </w:tc>
        <w:tc>
          <w:tcPr>
            <w:tcW w:w="1082" w:type="dxa"/>
            <w:tcBorders>
              <w:top w:val="nil"/>
              <w:left w:val="nil"/>
              <w:bottom w:val="single" w:sz="4" w:space="0" w:color="auto"/>
              <w:right w:val="single" w:sz="4" w:space="0" w:color="auto"/>
            </w:tcBorders>
            <w:shd w:val="clear" w:color="auto" w:fill="auto"/>
            <w:noWrap/>
            <w:vAlign w:val="bottom"/>
            <w:hideMark/>
          </w:tcPr>
          <w:p w14:paraId="72997E5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0591CEA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45B1320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140,451.00 </w:t>
            </w:r>
          </w:p>
        </w:tc>
      </w:tr>
      <w:tr w:rsidR="00FD443C" w:rsidRPr="00FD443C" w14:paraId="02E08768"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60CD844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Shërbimet residenciale</w:t>
            </w:r>
          </w:p>
        </w:tc>
        <w:tc>
          <w:tcPr>
            <w:tcW w:w="726" w:type="dxa"/>
            <w:tcBorders>
              <w:top w:val="nil"/>
              <w:left w:val="nil"/>
              <w:bottom w:val="single" w:sz="4" w:space="0" w:color="auto"/>
              <w:right w:val="single" w:sz="4" w:space="0" w:color="auto"/>
            </w:tcBorders>
            <w:shd w:val="clear" w:color="auto" w:fill="auto"/>
            <w:vAlign w:val="bottom"/>
            <w:hideMark/>
          </w:tcPr>
          <w:p w14:paraId="475775A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755/75632</w:t>
            </w:r>
          </w:p>
        </w:tc>
        <w:tc>
          <w:tcPr>
            <w:tcW w:w="564" w:type="dxa"/>
            <w:tcBorders>
              <w:top w:val="nil"/>
              <w:left w:val="nil"/>
              <w:bottom w:val="single" w:sz="4" w:space="0" w:color="auto"/>
              <w:right w:val="single" w:sz="4" w:space="0" w:color="auto"/>
            </w:tcBorders>
            <w:shd w:val="clear" w:color="auto" w:fill="auto"/>
            <w:vAlign w:val="bottom"/>
            <w:hideMark/>
          </w:tcPr>
          <w:p w14:paraId="0149387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10</w:t>
            </w:r>
          </w:p>
        </w:tc>
        <w:tc>
          <w:tcPr>
            <w:tcW w:w="1265" w:type="dxa"/>
            <w:tcBorders>
              <w:top w:val="nil"/>
              <w:left w:val="nil"/>
              <w:bottom w:val="single" w:sz="4" w:space="0" w:color="auto"/>
              <w:right w:val="single" w:sz="4" w:space="0" w:color="auto"/>
            </w:tcBorders>
            <w:shd w:val="clear" w:color="auto" w:fill="auto"/>
            <w:noWrap/>
            <w:vAlign w:val="bottom"/>
            <w:hideMark/>
          </w:tcPr>
          <w:p w14:paraId="710750C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56,105.00 </w:t>
            </w:r>
          </w:p>
        </w:tc>
        <w:tc>
          <w:tcPr>
            <w:tcW w:w="1144" w:type="dxa"/>
            <w:tcBorders>
              <w:top w:val="nil"/>
              <w:left w:val="nil"/>
              <w:bottom w:val="single" w:sz="4" w:space="0" w:color="auto"/>
              <w:right w:val="single" w:sz="4" w:space="0" w:color="auto"/>
            </w:tcBorders>
            <w:shd w:val="clear" w:color="auto" w:fill="auto"/>
            <w:noWrap/>
            <w:vAlign w:val="bottom"/>
            <w:hideMark/>
          </w:tcPr>
          <w:p w14:paraId="40B269D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45,000.00 </w:t>
            </w:r>
          </w:p>
        </w:tc>
        <w:tc>
          <w:tcPr>
            <w:tcW w:w="1052" w:type="dxa"/>
            <w:tcBorders>
              <w:top w:val="nil"/>
              <w:left w:val="nil"/>
              <w:bottom w:val="single" w:sz="4" w:space="0" w:color="auto"/>
              <w:right w:val="single" w:sz="4" w:space="0" w:color="auto"/>
            </w:tcBorders>
            <w:shd w:val="clear" w:color="auto" w:fill="auto"/>
            <w:noWrap/>
            <w:vAlign w:val="bottom"/>
            <w:hideMark/>
          </w:tcPr>
          <w:p w14:paraId="17940FA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5,000.00 </w:t>
            </w:r>
          </w:p>
        </w:tc>
        <w:tc>
          <w:tcPr>
            <w:tcW w:w="1082" w:type="dxa"/>
            <w:tcBorders>
              <w:top w:val="nil"/>
              <w:left w:val="nil"/>
              <w:bottom w:val="single" w:sz="4" w:space="0" w:color="auto"/>
              <w:right w:val="single" w:sz="4" w:space="0" w:color="auto"/>
            </w:tcBorders>
            <w:shd w:val="clear" w:color="auto" w:fill="auto"/>
            <w:noWrap/>
            <w:vAlign w:val="bottom"/>
            <w:hideMark/>
          </w:tcPr>
          <w:p w14:paraId="2628BD9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03FD96A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280,000.00 </w:t>
            </w:r>
          </w:p>
        </w:tc>
        <w:tc>
          <w:tcPr>
            <w:tcW w:w="1299" w:type="dxa"/>
            <w:tcBorders>
              <w:top w:val="nil"/>
              <w:left w:val="nil"/>
              <w:bottom w:val="single" w:sz="4" w:space="0" w:color="auto"/>
              <w:right w:val="single" w:sz="4" w:space="0" w:color="auto"/>
            </w:tcBorders>
            <w:shd w:val="clear" w:color="auto" w:fill="auto"/>
            <w:noWrap/>
            <w:vAlign w:val="bottom"/>
            <w:hideMark/>
          </w:tcPr>
          <w:p w14:paraId="328A68B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386,105.00 </w:t>
            </w:r>
          </w:p>
        </w:tc>
      </w:tr>
      <w:tr w:rsidR="00FD443C" w:rsidRPr="00FD443C" w14:paraId="4EBF39C9"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7AB7607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Kulturë, Rini dhe Sport</w:t>
            </w:r>
          </w:p>
        </w:tc>
        <w:tc>
          <w:tcPr>
            <w:tcW w:w="726" w:type="dxa"/>
            <w:tcBorders>
              <w:top w:val="nil"/>
              <w:left w:val="nil"/>
              <w:bottom w:val="single" w:sz="4" w:space="0" w:color="auto"/>
              <w:right w:val="single" w:sz="4" w:space="0" w:color="auto"/>
            </w:tcBorders>
            <w:shd w:val="clear" w:color="auto" w:fill="auto"/>
            <w:vAlign w:val="bottom"/>
            <w:hideMark/>
          </w:tcPr>
          <w:p w14:paraId="67FCC49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850/85027</w:t>
            </w:r>
          </w:p>
        </w:tc>
        <w:tc>
          <w:tcPr>
            <w:tcW w:w="564" w:type="dxa"/>
            <w:tcBorders>
              <w:top w:val="nil"/>
              <w:left w:val="nil"/>
              <w:bottom w:val="single" w:sz="4" w:space="0" w:color="auto"/>
              <w:right w:val="single" w:sz="4" w:space="0" w:color="auto"/>
            </w:tcBorders>
            <w:shd w:val="clear" w:color="auto" w:fill="auto"/>
            <w:vAlign w:val="bottom"/>
            <w:hideMark/>
          </w:tcPr>
          <w:p w14:paraId="670DF1E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31</w:t>
            </w:r>
          </w:p>
        </w:tc>
        <w:tc>
          <w:tcPr>
            <w:tcW w:w="1265" w:type="dxa"/>
            <w:tcBorders>
              <w:top w:val="nil"/>
              <w:left w:val="nil"/>
              <w:bottom w:val="single" w:sz="4" w:space="0" w:color="auto"/>
              <w:right w:val="single" w:sz="4" w:space="0" w:color="auto"/>
            </w:tcBorders>
            <w:shd w:val="clear" w:color="auto" w:fill="auto"/>
            <w:noWrap/>
            <w:vAlign w:val="bottom"/>
            <w:hideMark/>
          </w:tcPr>
          <w:p w14:paraId="1D04FA3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210,136.00 </w:t>
            </w:r>
          </w:p>
        </w:tc>
        <w:tc>
          <w:tcPr>
            <w:tcW w:w="1144" w:type="dxa"/>
            <w:tcBorders>
              <w:top w:val="nil"/>
              <w:left w:val="nil"/>
              <w:bottom w:val="single" w:sz="4" w:space="0" w:color="auto"/>
              <w:right w:val="single" w:sz="4" w:space="0" w:color="auto"/>
            </w:tcBorders>
            <w:shd w:val="clear" w:color="auto" w:fill="auto"/>
            <w:noWrap/>
            <w:vAlign w:val="bottom"/>
            <w:hideMark/>
          </w:tcPr>
          <w:p w14:paraId="6300C42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140,000.00 </w:t>
            </w:r>
          </w:p>
        </w:tc>
        <w:tc>
          <w:tcPr>
            <w:tcW w:w="1052" w:type="dxa"/>
            <w:tcBorders>
              <w:top w:val="nil"/>
              <w:left w:val="nil"/>
              <w:bottom w:val="single" w:sz="4" w:space="0" w:color="auto"/>
              <w:right w:val="single" w:sz="4" w:space="0" w:color="auto"/>
            </w:tcBorders>
            <w:shd w:val="clear" w:color="auto" w:fill="auto"/>
            <w:noWrap/>
            <w:vAlign w:val="bottom"/>
            <w:hideMark/>
          </w:tcPr>
          <w:p w14:paraId="2F72361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45,000.00 </w:t>
            </w:r>
          </w:p>
        </w:tc>
        <w:tc>
          <w:tcPr>
            <w:tcW w:w="1082" w:type="dxa"/>
            <w:tcBorders>
              <w:top w:val="nil"/>
              <w:left w:val="nil"/>
              <w:bottom w:val="single" w:sz="4" w:space="0" w:color="auto"/>
              <w:right w:val="single" w:sz="4" w:space="0" w:color="auto"/>
            </w:tcBorders>
            <w:shd w:val="clear" w:color="auto" w:fill="auto"/>
            <w:noWrap/>
            <w:vAlign w:val="bottom"/>
            <w:hideMark/>
          </w:tcPr>
          <w:p w14:paraId="4B92822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330,000.00 </w:t>
            </w:r>
          </w:p>
        </w:tc>
        <w:tc>
          <w:tcPr>
            <w:tcW w:w="1114" w:type="dxa"/>
            <w:tcBorders>
              <w:top w:val="nil"/>
              <w:left w:val="nil"/>
              <w:bottom w:val="single" w:sz="4" w:space="0" w:color="auto"/>
              <w:right w:val="single" w:sz="4" w:space="0" w:color="auto"/>
            </w:tcBorders>
            <w:shd w:val="clear" w:color="auto" w:fill="auto"/>
            <w:noWrap/>
            <w:vAlign w:val="bottom"/>
            <w:hideMark/>
          </w:tcPr>
          <w:p w14:paraId="4E97CB9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3069326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725,136.00 </w:t>
            </w:r>
          </w:p>
        </w:tc>
      </w:tr>
      <w:tr w:rsidR="00FD443C" w:rsidRPr="00FD443C" w14:paraId="0DE98B33" w14:textId="77777777" w:rsidTr="00FD443C">
        <w:trPr>
          <w:trHeight w:val="465"/>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918BFD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Teatri I Gjilanit</w:t>
            </w:r>
          </w:p>
        </w:tc>
        <w:tc>
          <w:tcPr>
            <w:tcW w:w="726" w:type="dxa"/>
            <w:tcBorders>
              <w:top w:val="nil"/>
              <w:left w:val="nil"/>
              <w:bottom w:val="single" w:sz="4" w:space="0" w:color="auto"/>
              <w:right w:val="single" w:sz="4" w:space="0" w:color="auto"/>
            </w:tcBorders>
            <w:shd w:val="clear" w:color="auto" w:fill="auto"/>
            <w:vAlign w:val="bottom"/>
            <w:hideMark/>
          </w:tcPr>
          <w:p w14:paraId="6584838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850/85208</w:t>
            </w:r>
          </w:p>
        </w:tc>
        <w:tc>
          <w:tcPr>
            <w:tcW w:w="564" w:type="dxa"/>
            <w:tcBorders>
              <w:top w:val="nil"/>
              <w:left w:val="nil"/>
              <w:bottom w:val="single" w:sz="4" w:space="0" w:color="auto"/>
              <w:right w:val="single" w:sz="4" w:space="0" w:color="auto"/>
            </w:tcBorders>
            <w:shd w:val="clear" w:color="auto" w:fill="auto"/>
            <w:vAlign w:val="bottom"/>
            <w:hideMark/>
          </w:tcPr>
          <w:p w14:paraId="27B7C05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22</w:t>
            </w:r>
          </w:p>
        </w:tc>
        <w:tc>
          <w:tcPr>
            <w:tcW w:w="1265" w:type="dxa"/>
            <w:tcBorders>
              <w:top w:val="nil"/>
              <w:left w:val="nil"/>
              <w:bottom w:val="single" w:sz="4" w:space="0" w:color="auto"/>
              <w:right w:val="single" w:sz="4" w:space="0" w:color="auto"/>
            </w:tcBorders>
            <w:shd w:val="clear" w:color="auto" w:fill="auto"/>
            <w:vAlign w:val="bottom"/>
            <w:hideMark/>
          </w:tcPr>
          <w:p w14:paraId="4F5BB18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243,295.00 </w:t>
            </w:r>
          </w:p>
        </w:tc>
        <w:tc>
          <w:tcPr>
            <w:tcW w:w="1144" w:type="dxa"/>
            <w:tcBorders>
              <w:top w:val="nil"/>
              <w:left w:val="nil"/>
              <w:bottom w:val="single" w:sz="4" w:space="0" w:color="auto"/>
              <w:right w:val="single" w:sz="4" w:space="0" w:color="auto"/>
            </w:tcBorders>
            <w:shd w:val="clear" w:color="auto" w:fill="auto"/>
            <w:vAlign w:val="bottom"/>
            <w:hideMark/>
          </w:tcPr>
          <w:p w14:paraId="0BB7ABD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100,000.00 </w:t>
            </w:r>
          </w:p>
        </w:tc>
        <w:tc>
          <w:tcPr>
            <w:tcW w:w="1052" w:type="dxa"/>
            <w:tcBorders>
              <w:top w:val="nil"/>
              <w:left w:val="nil"/>
              <w:bottom w:val="single" w:sz="4" w:space="0" w:color="auto"/>
              <w:right w:val="single" w:sz="4" w:space="0" w:color="auto"/>
            </w:tcBorders>
            <w:shd w:val="clear" w:color="auto" w:fill="auto"/>
            <w:vAlign w:val="bottom"/>
            <w:hideMark/>
          </w:tcPr>
          <w:p w14:paraId="2049333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7,000.00 </w:t>
            </w:r>
          </w:p>
        </w:tc>
        <w:tc>
          <w:tcPr>
            <w:tcW w:w="1082" w:type="dxa"/>
            <w:tcBorders>
              <w:top w:val="nil"/>
              <w:left w:val="nil"/>
              <w:bottom w:val="single" w:sz="4" w:space="0" w:color="auto"/>
              <w:right w:val="single" w:sz="4" w:space="0" w:color="auto"/>
            </w:tcBorders>
            <w:shd w:val="clear" w:color="auto" w:fill="auto"/>
            <w:vAlign w:val="bottom"/>
            <w:hideMark/>
          </w:tcPr>
          <w:p w14:paraId="333EE7C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31,340.00 </w:t>
            </w:r>
          </w:p>
        </w:tc>
        <w:tc>
          <w:tcPr>
            <w:tcW w:w="1114" w:type="dxa"/>
            <w:tcBorders>
              <w:top w:val="nil"/>
              <w:left w:val="nil"/>
              <w:bottom w:val="single" w:sz="4" w:space="0" w:color="auto"/>
              <w:right w:val="single" w:sz="4" w:space="0" w:color="auto"/>
            </w:tcBorders>
            <w:shd w:val="clear" w:color="auto" w:fill="auto"/>
            <w:vAlign w:val="bottom"/>
            <w:hideMark/>
          </w:tcPr>
          <w:p w14:paraId="0F4F720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75D52B4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381,635.00 </w:t>
            </w:r>
          </w:p>
        </w:tc>
      </w:tr>
      <w:tr w:rsidR="00FD443C" w:rsidRPr="00FD443C" w14:paraId="286C8F50"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538DDFB2"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Arsim dhe shkencë</w:t>
            </w:r>
          </w:p>
        </w:tc>
        <w:tc>
          <w:tcPr>
            <w:tcW w:w="726" w:type="dxa"/>
            <w:tcBorders>
              <w:top w:val="nil"/>
              <w:left w:val="nil"/>
              <w:bottom w:val="single" w:sz="4" w:space="0" w:color="auto"/>
              <w:right w:val="single" w:sz="4" w:space="0" w:color="auto"/>
            </w:tcBorders>
            <w:shd w:val="clear" w:color="auto" w:fill="auto"/>
            <w:vAlign w:val="bottom"/>
            <w:hideMark/>
          </w:tcPr>
          <w:p w14:paraId="04CB840A"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920</w:t>
            </w:r>
          </w:p>
        </w:tc>
        <w:tc>
          <w:tcPr>
            <w:tcW w:w="564" w:type="dxa"/>
            <w:tcBorders>
              <w:top w:val="nil"/>
              <w:left w:val="nil"/>
              <w:bottom w:val="single" w:sz="4" w:space="0" w:color="auto"/>
              <w:right w:val="single" w:sz="4" w:space="0" w:color="auto"/>
            </w:tcBorders>
            <w:shd w:val="clear" w:color="auto" w:fill="auto"/>
            <w:vAlign w:val="bottom"/>
            <w:hideMark/>
          </w:tcPr>
          <w:p w14:paraId="0E9514FB"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1,748</w:t>
            </w:r>
          </w:p>
        </w:tc>
        <w:tc>
          <w:tcPr>
            <w:tcW w:w="1265" w:type="dxa"/>
            <w:tcBorders>
              <w:top w:val="nil"/>
              <w:left w:val="nil"/>
              <w:bottom w:val="single" w:sz="4" w:space="0" w:color="auto"/>
              <w:right w:val="single" w:sz="4" w:space="0" w:color="auto"/>
            </w:tcBorders>
            <w:shd w:val="clear" w:color="auto" w:fill="auto"/>
            <w:noWrap/>
            <w:vAlign w:val="bottom"/>
            <w:hideMark/>
          </w:tcPr>
          <w:p w14:paraId="08528E25"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13,584,290.00 </w:t>
            </w:r>
          </w:p>
        </w:tc>
        <w:tc>
          <w:tcPr>
            <w:tcW w:w="1144" w:type="dxa"/>
            <w:tcBorders>
              <w:top w:val="nil"/>
              <w:left w:val="nil"/>
              <w:bottom w:val="single" w:sz="4" w:space="0" w:color="auto"/>
              <w:right w:val="single" w:sz="4" w:space="0" w:color="auto"/>
            </w:tcBorders>
            <w:shd w:val="clear" w:color="auto" w:fill="auto"/>
            <w:noWrap/>
            <w:vAlign w:val="bottom"/>
            <w:hideMark/>
          </w:tcPr>
          <w:p w14:paraId="6223D451"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2,968,000.00 </w:t>
            </w:r>
          </w:p>
        </w:tc>
        <w:tc>
          <w:tcPr>
            <w:tcW w:w="1052" w:type="dxa"/>
            <w:tcBorders>
              <w:top w:val="nil"/>
              <w:left w:val="nil"/>
              <w:bottom w:val="single" w:sz="4" w:space="0" w:color="auto"/>
              <w:right w:val="single" w:sz="4" w:space="0" w:color="auto"/>
            </w:tcBorders>
            <w:shd w:val="clear" w:color="auto" w:fill="auto"/>
            <w:noWrap/>
            <w:vAlign w:val="bottom"/>
            <w:hideMark/>
          </w:tcPr>
          <w:p w14:paraId="13950E15"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204,300.00 </w:t>
            </w:r>
          </w:p>
        </w:tc>
        <w:tc>
          <w:tcPr>
            <w:tcW w:w="1082" w:type="dxa"/>
            <w:tcBorders>
              <w:top w:val="nil"/>
              <w:left w:val="nil"/>
              <w:bottom w:val="single" w:sz="4" w:space="0" w:color="auto"/>
              <w:right w:val="single" w:sz="4" w:space="0" w:color="auto"/>
            </w:tcBorders>
            <w:shd w:val="clear" w:color="auto" w:fill="auto"/>
            <w:noWrap/>
            <w:vAlign w:val="bottom"/>
            <w:hideMark/>
          </w:tcPr>
          <w:p w14:paraId="5849E942"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200,000.00 </w:t>
            </w:r>
          </w:p>
        </w:tc>
        <w:tc>
          <w:tcPr>
            <w:tcW w:w="1114" w:type="dxa"/>
            <w:tcBorders>
              <w:top w:val="nil"/>
              <w:left w:val="nil"/>
              <w:bottom w:val="single" w:sz="4" w:space="0" w:color="auto"/>
              <w:right w:val="single" w:sz="4" w:space="0" w:color="auto"/>
            </w:tcBorders>
            <w:shd w:val="clear" w:color="auto" w:fill="auto"/>
            <w:noWrap/>
            <w:vAlign w:val="bottom"/>
            <w:hideMark/>
          </w:tcPr>
          <w:p w14:paraId="26867A92" w14:textId="77777777" w:rsidR="00FD443C" w:rsidRPr="00FD443C" w:rsidRDefault="00FD443C" w:rsidP="005A0936">
            <w:pPr>
              <w:spacing w:after="0" w:line="240" w:lineRule="auto"/>
              <w:jc w:val="right"/>
              <w:rPr>
                <w:rFonts w:ascii="Arial" w:eastAsia="Times New Roman" w:hAnsi="Arial" w:cs="Arial"/>
                <w:b/>
                <w:bCs/>
                <w:color w:val="000000"/>
                <w:sz w:val="12"/>
                <w:szCs w:val="12"/>
                <w:lang w:val="en-US"/>
              </w:rPr>
            </w:pPr>
            <w:r w:rsidRPr="00FD443C">
              <w:rPr>
                <w:rFonts w:ascii="Arial" w:eastAsia="Times New Roman" w:hAnsi="Arial" w:cs="Arial"/>
                <w:b/>
                <w:bCs/>
                <w:color w:val="000000"/>
                <w:sz w:val="12"/>
                <w:szCs w:val="12"/>
                <w:lang w:val="en-US"/>
              </w:rPr>
              <w:t xml:space="preserve">     477,250.00 </w:t>
            </w:r>
          </w:p>
        </w:tc>
        <w:tc>
          <w:tcPr>
            <w:tcW w:w="1299" w:type="dxa"/>
            <w:tcBorders>
              <w:top w:val="nil"/>
              <w:left w:val="nil"/>
              <w:bottom w:val="single" w:sz="4" w:space="0" w:color="auto"/>
              <w:right w:val="single" w:sz="4" w:space="0" w:color="auto"/>
            </w:tcBorders>
            <w:shd w:val="clear" w:color="auto" w:fill="auto"/>
            <w:noWrap/>
            <w:vAlign w:val="bottom"/>
            <w:hideMark/>
          </w:tcPr>
          <w:p w14:paraId="1018F49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17,433,840.00 </w:t>
            </w:r>
          </w:p>
        </w:tc>
      </w:tr>
      <w:tr w:rsidR="00FD443C" w:rsidRPr="00FD443C" w14:paraId="30466814"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67C2C1F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DKA</w:t>
            </w:r>
          </w:p>
        </w:tc>
        <w:tc>
          <w:tcPr>
            <w:tcW w:w="726" w:type="dxa"/>
            <w:tcBorders>
              <w:top w:val="nil"/>
              <w:left w:val="nil"/>
              <w:bottom w:val="single" w:sz="4" w:space="0" w:color="auto"/>
              <w:right w:val="single" w:sz="4" w:space="0" w:color="auto"/>
            </w:tcBorders>
            <w:shd w:val="clear" w:color="auto" w:fill="auto"/>
            <w:vAlign w:val="bottom"/>
            <w:hideMark/>
          </w:tcPr>
          <w:p w14:paraId="3597C24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920/92135</w:t>
            </w:r>
          </w:p>
        </w:tc>
        <w:tc>
          <w:tcPr>
            <w:tcW w:w="564" w:type="dxa"/>
            <w:tcBorders>
              <w:top w:val="nil"/>
              <w:left w:val="nil"/>
              <w:bottom w:val="single" w:sz="4" w:space="0" w:color="auto"/>
              <w:right w:val="single" w:sz="4" w:space="0" w:color="auto"/>
            </w:tcBorders>
            <w:shd w:val="clear" w:color="auto" w:fill="auto"/>
            <w:vAlign w:val="bottom"/>
            <w:hideMark/>
          </w:tcPr>
          <w:p w14:paraId="1A05C5D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w:t>
            </w:r>
          </w:p>
        </w:tc>
        <w:tc>
          <w:tcPr>
            <w:tcW w:w="1265" w:type="dxa"/>
            <w:tcBorders>
              <w:top w:val="nil"/>
              <w:left w:val="nil"/>
              <w:bottom w:val="single" w:sz="4" w:space="0" w:color="auto"/>
              <w:right w:val="single" w:sz="4" w:space="0" w:color="auto"/>
            </w:tcBorders>
            <w:shd w:val="clear" w:color="auto" w:fill="auto"/>
            <w:noWrap/>
            <w:vAlign w:val="bottom"/>
            <w:hideMark/>
          </w:tcPr>
          <w:p w14:paraId="6A836F9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138,230.00 </w:t>
            </w:r>
          </w:p>
        </w:tc>
        <w:tc>
          <w:tcPr>
            <w:tcW w:w="1144" w:type="dxa"/>
            <w:tcBorders>
              <w:top w:val="nil"/>
              <w:left w:val="nil"/>
              <w:bottom w:val="single" w:sz="4" w:space="0" w:color="auto"/>
              <w:right w:val="single" w:sz="4" w:space="0" w:color="auto"/>
            </w:tcBorders>
            <w:shd w:val="clear" w:color="auto" w:fill="auto"/>
            <w:noWrap/>
            <w:vAlign w:val="bottom"/>
            <w:hideMark/>
          </w:tcPr>
          <w:p w14:paraId="4F5DE82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1,450,000.00 </w:t>
            </w:r>
          </w:p>
        </w:tc>
        <w:tc>
          <w:tcPr>
            <w:tcW w:w="1052" w:type="dxa"/>
            <w:tcBorders>
              <w:top w:val="nil"/>
              <w:left w:val="nil"/>
              <w:bottom w:val="single" w:sz="4" w:space="0" w:color="auto"/>
              <w:right w:val="single" w:sz="4" w:space="0" w:color="auto"/>
            </w:tcBorders>
            <w:shd w:val="clear" w:color="auto" w:fill="auto"/>
            <w:noWrap/>
            <w:vAlign w:val="bottom"/>
            <w:hideMark/>
          </w:tcPr>
          <w:p w14:paraId="60A0CFC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 </w:t>
            </w:r>
          </w:p>
        </w:tc>
        <w:tc>
          <w:tcPr>
            <w:tcW w:w="1082" w:type="dxa"/>
            <w:tcBorders>
              <w:top w:val="nil"/>
              <w:left w:val="nil"/>
              <w:bottom w:val="single" w:sz="4" w:space="0" w:color="auto"/>
              <w:right w:val="single" w:sz="4" w:space="0" w:color="auto"/>
            </w:tcBorders>
            <w:shd w:val="clear" w:color="auto" w:fill="auto"/>
            <w:noWrap/>
            <w:vAlign w:val="bottom"/>
            <w:hideMark/>
          </w:tcPr>
          <w:p w14:paraId="144FDF6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200,000.00 </w:t>
            </w:r>
          </w:p>
        </w:tc>
        <w:tc>
          <w:tcPr>
            <w:tcW w:w="1114" w:type="dxa"/>
            <w:tcBorders>
              <w:top w:val="nil"/>
              <w:left w:val="nil"/>
              <w:bottom w:val="single" w:sz="4" w:space="0" w:color="auto"/>
              <w:right w:val="single" w:sz="4" w:space="0" w:color="auto"/>
            </w:tcBorders>
            <w:shd w:val="clear" w:color="auto" w:fill="auto"/>
            <w:noWrap/>
            <w:vAlign w:val="bottom"/>
            <w:hideMark/>
          </w:tcPr>
          <w:p w14:paraId="573B6C8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477,250.00 </w:t>
            </w:r>
          </w:p>
        </w:tc>
        <w:tc>
          <w:tcPr>
            <w:tcW w:w="1299" w:type="dxa"/>
            <w:tcBorders>
              <w:top w:val="nil"/>
              <w:left w:val="nil"/>
              <w:bottom w:val="single" w:sz="4" w:space="0" w:color="auto"/>
              <w:right w:val="single" w:sz="4" w:space="0" w:color="auto"/>
            </w:tcBorders>
            <w:shd w:val="clear" w:color="auto" w:fill="auto"/>
            <w:noWrap/>
            <w:vAlign w:val="bottom"/>
            <w:hideMark/>
          </w:tcPr>
          <w:p w14:paraId="1DBE802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2,269,980.00 </w:t>
            </w:r>
          </w:p>
        </w:tc>
      </w:tr>
      <w:tr w:rsidR="00FD443C" w:rsidRPr="00FD443C" w14:paraId="2FF0B41B" w14:textId="77777777" w:rsidTr="00FD443C">
        <w:trPr>
          <w:trHeight w:val="33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181384E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parashkollor dhe qerdhet</w:t>
            </w:r>
          </w:p>
        </w:tc>
        <w:tc>
          <w:tcPr>
            <w:tcW w:w="726" w:type="dxa"/>
            <w:tcBorders>
              <w:top w:val="nil"/>
              <w:left w:val="nil"/>
              <w:bottom w:val="single" w:sz="4" w:space="0" w:color="auto"/>
              <w:right w:val="single" w:sz="4" w:space="0" w:color="auto"/>
            </w:tcBorders>
            <w:shd w:val="clear" w:color="auto" w:fill="auto"/>
            <w:vAlign w:val="bottom"/>
            <w:hideMark/>
          </w:tcPr>
          <w:p w14:paraId="3FDF8B1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920/92730</w:t>
            </w:r>
          </w:p>
        </w:tc>
        <w:tc>
          <w:tcPr>
            <w:tcW w:w="564" w:type="dxa"/>
            <w:tcBorders>
              <w:top w:val="nil"/>
              <w:left w:val="nil"/>
              <w:bottom w:val="single" w:sz="4" w:space="0" w:color="auto"/>
              <w:right w:val="single" w:sz="4" w:space="0" w:color="auto"/>
            </w:tcBorders>
            <w:shd w:val="clear" w:color="auto" w:fill="auto"/>
            <w:vAlign w:val="bottom"/>
            <w:hideMark/>
          </w:tcPr>
          <w:p w14:paraId="7DE8732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167</w:t>
            </w:r>
          </w:p>
        </w:tc>
        <w:tc>
          <w:tcPr>
            <w:tcW w:w="1265" w:type="dxa"/>
            <w:tcBorders>
              <w:top w:val="nil"/>
              <w:left w:val="nil"/>
              <w:bottom w:val="single" w:sz="4" w:space="0" w:color="auto"/>
              <w:right w:val="single" w:sz="4" w:space="0" w:color="auto"/>
            </w:tcBorders>
            <w:shd w:val="clear" w:color="auto" w:fill="auto"/>
            <w:noWrap/>
            <w:vAlign w:val="bottom"/>
            <w:hideMark/>
          </w:tcPr>
          <w:p w14:paraId="5997ACE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1,160,196.00 </w:t>
            </w:r>
          </w:p>
        </w:tc>
        <w:tc>
          <w:tcPr>
            <w:tcW w:w="1144" w:type="dxa"/>
            <w:tcBorders>
              <w:top w:val="nil"/>
              <w:left w:val="nil"/>
              <w:bottom w:val="single" w:sz="4" w:space="0" w:color="auto"/>
              <w:right w:val="single" w:sz="4" w:space="0" w:color="auto"/>
            </w:tcBorders>
            <w:shd w:val="clear" w:color="auto" w:fill="auto"/>
            <w:noWrap/>
            <w:vAlign w:val="bottom"/>
            <w:hideMark/>
          </w:tcPr>
          <w:p w14:paraId="2AD0600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318,000.00 </w:t>
            </w:r>
          </w:p>
        </w:tc>
        <w:tc>
          <w:tcPr>
            <w:tcW w:w="1052" w:type="dxa"/>
            <w:tcBorders>
              <w:top w:val="nil"/>
              <w:left w:val="nil"/>
              <w:bottom w:val="single" w:sz="4" w:space="0" w:color="auto"/>
              <w:right w:val="single" w:sz="4" w:space="0" w:color="auto"/>
            </w:tcBorders>
            <w:shd w:val="clear" w:color="auto" w:fill="auto"/>
            <w:noWrap/>
            <w:vAlign w:val="bottom"/>
            <w:hideMark/>
          </w:tcPr>
          <w:p w14:paraId="16FFAA2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39,500.00 </w:t>
            </w:r>
          </w:p>
        </w:tc>
        <w:tc>
          <w:tcPr>
            <w:tcW w:w="1082" w:type="dxa"/>
            <w:tcBorders>
              <w:top w:val="nil"/>
              <w:left w:val="nil"/>
              <w:bottom w:val="single" w:sz="4" w:space="0" w:color="auto"/>
              <w:right w:val="single" w:sz="4" w:space="0" w:color="auto"/>
            </w:tcBorders>
            <w:shd w:val="clear" w:color="auto" w:fill="auto"/>
            <w:noWrap/>
            <w:vAlign w:val="bottom"/>
            <w:hideMark/>
          </w:tcPr>
          <w:p w14:paraId="693079C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    </w:t>
            </w:r>
          </w:p>
        </w:tc>
        <w:tc>
          <w:tcPr>
            <w:tcW w:w="1114" w:type="dxa"/>
            <w:tcBorders>
              <w:top w:val="nil"/>
              <w:left w:val="nil"/>
              <w:bottom w:val="single" w:sz="4" w:space="0" w:color="auto"/>
              <w:right w:val="single" w:sz="4" w:space="0" w:color="auto"/>
            </w:tcBorders>
            <w:shd w:val="clear" w:color="auto" w:fill="auto"/>
            <w:noWrap/>
            <w:vAlign w:val="bottom"/>
            <w:hideMark/>
          </w:tcPr>
          <w:p w14:paraId="03BDBE8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21435A6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1,517,696.00 </w:t>
            </w:r>
          </w:p>
        </w:tc>
      </w:tr>
      <w:tr w:rsidR="00FD443C" w:rsidRPr="00FD443C" w14:paraId="7293B90E"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403A459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fillor</w:t>
            </w:r>
          </w:p>
        </w:tc>
        <w:tc>
          <w:tcPr>
            <w:tcW w:w="726" w:type="dxa"/>
            <w:tcBorders>
              <w:top w:val="nil"/>
              <w:left w:val="nil"/>
              <w:bottom w:val="single" w:sz="4" w:space="0" w:color="auto"/>
              <w:right w:val="single" w:sz="4" w:space="0" w:color="auto"/>
            </w:tcBorders>
            <w:shd w:val="clear" w:color="auto" w:fill="auto"/>
            <w:noWrap/>
            <w:vAlign w:val="bottom"/>
            <w:hideMark/>
          </w:tcPr>
          <w:p w14:paraId="168CFDF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920/93780</w:t>
            </w:r>
          </w:p>
        </w:tc>
        <w:tc>
          <w:tcPr>
            <w:tcW w:w="564" w:type="dxa"/>
            <w:tcBorders>
              <w:top w:val="nil"/>
              <w:left w:val="nil"/>
              <w:bottom w:val="single" w:sz="4" w:space="0" w:color="auto"/>
              <w:right w:val="single" w:sz="4" w:space="0" w:color="auto"/>
            </w:tcBorders>
            <w:shd w:val="clear" w:color="auto" w:fill="auto"/>
            <w:noWrap/>
            <w:vAlign w:val="bottom"/>
            <w:hideMark/>
          </w:tcPr>
          <w:p w14:paraId="39F7981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1154</w:t>
            </w:r>
          </w:p>
        </w:tc>
        <w:tc>
          <w:tcPr>
            <w:tcW w:w="1265" w:type="dxa"/>
            <w:tcBorders>
              <w:top w:val="nil"/>
              <w:left w:val="nil"/>
              <w:bottom w:val="single" w:sz="4" w:space="0" w:color="auto"/>
              <w:right w:val="single" w:sz="4" w:space="0" w:color="auto"/>
            </w:tcBorders>
            <w:shd w:val="clear" w:color="auto" w:fill="auto"/>
            <w:noWrap/>
            <w:vAlign w:val="bottom"/>
            <w:hideMark/>
          </w:tcPr>
          <w:p w14:paraId="6A9370E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8,848,872.00 </w:t>
            </w:r>
          </w:p>
        </w:tc>
        <w:tc>
          <w:tcPr>
            <w:tcW w:w="1144" w:type="dxa"/>
            <w:tcBorders>
              <w:top w:val="nil"/>
              <w:left w:val="nil"/>
              <w:bottom w:val="single" w:sz="4" w:space="0" w:color="auto"/>
              <w:right w:val="single" w:sz="4" w:space="0" w:color="auto"/>
            </w:tcBorders>
            <w:shd w:val="clear" w:color="auto" w:fill="auto"/>
            <w:noWrap/>
            <w:vAlign w:val="bottom"/>
            <w:hideMark/>
          </w:tcPr>
          <w:p w14:paraId="355ECB4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783,000.00 </w:t>
            </w:r>
          </w:p>
        </w:tc>
        <w:tc>
          <w:tcPr>
            <w:tcW w:w="1052" w:type="dxa"/>
            <w:tcBorders>
              <w:top w:val="nil"/>
              <w:left w:val="nil"/>
              <w:bottom w:val="single" w:sz="4" w:space="0" w:color="auto"/>
              <w:right w:val="single" w:sz="4" w:space="0" w:color="auto"/>
            </w:tcBorders>
            <w:shd w:val="clear" w:color="auto" w:fill="auto"/>
            <w:noWrap/>
            <w:vAlign w:val="bottom"/>
            <w:hideMark/>
          </w:tcPr>
          <w:p w14:paraId="10A9EEB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104,800.00 </w:t>
            </w:r>
          </w:p>
        </w:tc>
        <w:tc>
          <w:tcPr>
            <w:tcW w:w="1082" w:type="dxa"/>
            <w:tcBorders>
              <w:top w:val="nil"/>
              <w:left w:val="nil"/>
              <w:bottom w:val="single" w:sz="4" w:space="0" w:color="auto"/>
              <w:right w:val="single" w:sz="4" w:space="0" w:color="auto"/>
            </w:tcBorders>
            <w:shd w:val="clear" w:color="auto" w:fill="auto"/>
            <w:noWrap/>
            <w:vAlign w:val="bottom"/>
            <w:hideMark/>
          </w:tcPr>
          <w:p w14:paraId="6238911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2F23F82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11F4ACB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9,736,672.00 </w:t>
            </w:r>
          </w:p>
        </w:tc>
      </w:tr>
      <w:tr w:rsidR="00FD443C" w:rsidRPr="00FD443C" w14:paraId="7FD5A37D"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282F4B9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I mesem</w:t>
            </w:r>
          </w:p>
        </w:tc>
        <w:tc>
          <w:tcPr>
            <w:tcW w:w="726" w:type="dxa"/>
            <w:tcBorders>
              <w:top w:val="nil"/>
              <w:left w:val="nil"/>
              <w:bottom w:val="single" w:sz="4" w:space="0" w:color="auto"/>
              <w:right w:val="single" w:sz="4" w:space="0" w:color="auto"/>
            </w:tcBorders>
            <w:shd w:val="clear" w:color="auto" w:fill="auto"/>
            <w:noWrap/>
            <w:vAlign w:val="bottom"/>
            <w:hideMark/>
          </w:tcPr>
          <w:p w14:paraId="3973C34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920/94980</w:t>
            </w:r>
          </w:p>
        </w:tc>
        <w:tc>
          <w:tcPr>
            <w:tcW w:w="564" w:type="dxa"/>
            <w:tcBorders>
              <w:top w:val="nil"/>
              <w:left w:val="nil"/>
              <w:bottom w:val="single" w:sz="4" w:space="0" w:color="auto"/>
              <w:right w:val="single" w:sz="4" w:space="0" w:color="auto"/>
            </w:tcBorders>
            <w:shd w:val="clear" w:color="auto" w:fill="auto"/>
            <w:noWrap/>
            <w:vAlign w:val="bottom"/>
            <w:hideMark/>
          </w:tcPr>
          <w:p w14:paraId="2917A2C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408</w:t>
            </w:r>
          </w:p>
        </w:tc>
        <w:tc>
          <w:tcPr>
            <w:tcW w:w="1265" w:type="dxa"/>
            <w:tcBorders>
              <w:top w:val="nil"/>
              <w:left w:val="nil"/>
              <w:bottom w:val="single" w:sz="4" w:space="0" w:color="auto"/>
              <w:right w:val="single" w:sz="4" w:space="0" w:color="auto"/>
            </w:tcBorders>
            <w:shd w:val="clear" w:color="auto" w:fill="auto"/>
            <w:noWrap/>
            <w:vAlign w:val="bottom"/>
            <w:hideMark/>
          </w:tcPr>
          <w:p w14:paraId="0ACCB5A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3,436,992.00 </w:t>
            </w:r>
          </w:p>
        </w:tc>
        <w:tc>
          <w:tcPr>
            <w:tcW w:w="1144" w:type="dxa"/>
            <w:tcBorders>
              <w:top w:val="nil"/>
              <w:left w:val="nil"/>
              <w:bottom w:val="single" w:sz="4" w:space="0" w:color="auto"/>
              <w:right w:val="single" w:sz="4" w:space="0" w:color="auto"/>
            </w:tcBorders>
            <w:shd w:val="clear" w:color="auto" w:fill="auto"/>
            <w:noWrap/>
            <w:vAlign w:val="bottom"/>
            <w:hideMark/>
          </w:tcPr>
          <w:p w14:paraId="6A61060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417,000.00 </w:t>
            </w:r>
          </w:p>
        </w:tc>
        <w:tc>
          <w:tcPr>
            <w:tcW w:w="1052" w:type="dxa"/>
            <w:tcBorders>
              <w:top w:val="nil"/>
              <w:left w:val="nil"/>
              <w:bottom w:val="single" w:sz="4" w:space="0" w:color="auto"/>
              <w:right w:val="single" w:sz="4" w:space="0" w:color="auto"/>
            </w:tcBorders>
            <w:shd w:val="clear" w:color="auto" w:fill="auto"/>
            <w:noWrap/>
            <w:vAlign w:val="bottom"/>
            <w:hideMark/>
          </w:tcPr>
          <w:p w14:paraId="2731364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55,500.00 </w:t>
            </w:r>
          </w:p>
        </w:tc>
        <w:tc>
          <w:tcPr>
            <w:tcW w:w="1082" w:type="dxa"/>
            <w:tcBorders>
              <w:top w:val="nil"/>
              <w:left w:val="nil"/>
              <w:bottom w:val="single" w:sz="4" w:space="0" w:color="auto"/>
              <w:right w:val="single" w:sz="4" w:space="0" w:color="auto"/>
            </w:tcBorders>
            <w:shd w:val="clear" w:color="auto" w:fill="auto"/>
            <w:noWrap/>
            <w:vAlign w:val="bottom"/>
            <w:hideMark/>
          </w:tcPr>
          <w:p w14:paraId="25FB0AD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114" w:type="dxa"/>
            <w:tcBorders>
              <w:top w:val="nil"/>
              <w:left w:val="nil"/>
              <w:bottom w:val="single" w:sz="4" w:space="0" w:color="auto"/>
              <w:right w:val="single" w:sz="4" w:space="0" w:color="auto"/>
            </w:tcBorders>
            <w:shd w:val="clear" w:color="auto" w:fill="auto"/>
            <w:noWrap/>
            <w:vAlign w:val="bottom"/>
            <w:hideMark/>
          </w:tcPr>
          <w:p w14:paraId="2ADADE6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299" w:type="dxa"/>
            <w:tcBorders>
              <w:top w:val="nil"/>
              <w:left w:val="nil"/>
              <w:bottom w:val="single" w:sz="4" w:space="0" w:color="auto"/>
              <w:right w:val="single" w:sz="4" w:space="0" w:color="auto"/>
            </w:tcBorders>
            <w:shd w:val="clear" w:color="auto" w:fill="auto"/>
            <w:noWrap/>
            <w:vAlign w:val="bottom"/>
            <w:hideMark/>
          </w:tcPr>
          <w:p w14:paraId="2992CD2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3,909,492.00 </w:t>
            </w:r>
          </w:p>
        </w:tc>
      </w:tr>
      <w:tr w:rsidR="00FD443C" w:rsidRPr="00FD443C" w14:paraId="61E565C7" w14:textId="77777777" w:rsidTr="00FD443C">
        <w:trPr>
          <w:trHeight w:val="180"/>
        </w:trPr>
        <w:tc>
          <w:tcPr>
            <w:tcW w:w="1354" w:type="dxa"/>
            <w:tcBorders>
              <w:top w:val="nil"/>
              <w:left w:val="single" w:sz="4" w:space="0" w:color="auto"/>
              <w:bottom w:val="single" w:sz="4" w:space="0" w:color="auto"/>
              <w:right w:val="single" w:sz="4" w:space="0" w:color="auto"/>
            </w:tcBorders>
            <w:shd w:val="clear" w:color="auto" w:fill="auto"/>
            <w:vAlign w:val="bottom"/>
            <w:hideMark/>
          </w:tcPr>
          <w:p w14:paraId="41EDED71"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Gjithësejt €</w:t>
            </w:r>
          </w:p>
        </w:tc>
        <w:tc>
          <w:tcPr>
            <w:tcW w:w="726" w:type="dxa"/>
            <w:tcBorders>
              <w:top w:val="nil"/>
              <w:left w:val="nil"/>
              <w:bottom w:val="single" w:sz="4" w:space="0" w:color="auto"/>
              <w:right w:val="single" w:sz="4" w:space="0" w:color="auto"/>
            </w:tcBorders>
            <w:shd w:val="clear" w:color="auto" w:fill="auto"/>
            <w:noWrap/>
            <w:vAlign w:val="bottom"/>
            <w:hideMark/>
          </w:tcPr>
          <w:p w14:paraId="5FBAEBC7"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w:t>
            </w:r>
          </w:p>
        </w:tc>
        <w:tc>
          <w:tcPr>
            <w:tcW w:w="564" w:type="dxa"/>
            <w:tcBorders>
              <w:top w:val="nil"/>
              <w:left w:val="nil"/>
              <w:bottom w:val="single" w:sz="4" w:space="0" w:color="auto"/>
              <w:right w:val="single" w:sz="4" w:space="0" w:color="auto"/>
            </w:tcBorders>
            <w:shd w:val="clear" w:color="auto" w:fill="auto"/>
            <w:noWrap/>
            <w:vAlign w:val="bottom"/>
            <w:hideMark/>
          </w:tcPr>
          <w:p w14:paraId="20F4286E"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2,435</w:t>
            </w:r>
          </w:p>
        </w:tc>
        <w:tc>
          <w:tcPr>
            <w:tcW w:w="1265" w:type="dxa"/>
            <w:tcBorders>
              <w:top w:val="nil"/>
              <w:left w:val="nil"/>
              <w:bottom w:val="single" w:sz="4" w:space="0" w:color="auto"/>
              <w:right w:val="single" w:sz="4" w:space="0" w:color="auto"/>
            </w:tcBorders>
            <w:shd w:val="clear" w:color="auto" w:fill="auto"/>
            <w:noWrap/>
            <w:vAlign w:val="bottom"/>
            <w:hideMark/>
          </w:tcPr>
          <w:p w14:paraId="51BFD675"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19,773,824.00 </w:t>
            </w:r>
          </w:p>
        </w:tc>
        <w:tc>
          <w:tcPr>
            <w:tcW w:w="1144" w:type="dxa"/>
            <w:tcBorders>
              <w:top w:val="nil"/>
              <w:left w:val="nil"/>
              <w:bottom w:val="single" w:sz="4" w:space="0" w:color="auto"/>
              <w:right w:val="single" w:sz="4" w:space="0" w:color="auto"/>
            </w:tcBorders>
            <w:shd w:val="clear" w:color="auto" w:fill="auto"/>
            <w:noWrap/>
            <w:vAlign w:val="bottom"/>
            <w:hideMark/>
          </w:tcPr>
          <w:p w14:paraId="47931FD1"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6,838,311.00 </w:t>
            </w:r>
          </w:p>
        </w:tc>
        <w:tc>
          <w:tcPr>
            <w:tcW w:w="1052" w:type="dxa"/>
            <w:tcBorders>
              <w:top w:val="nil"/>
              <w:left w:val="nil"/>
              <w:bottom w:val="single" w:sz="4" w:space="0" w:color="auto"/>
              <w:right w:val="single" w:sz="4" w:space="0" w:color="auto"/>
            </w:tcBorders>
            <w:shd w:val="clear" w:color="auto" w:fill="auto"/>
            <w:noWrap/>
            <w:vAlign w:val="bottom"/>
            <w:hideMark/>
          </w:tcPr>
          <w:p w14:paraId="7238828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675,100.00 </w:t>
            </w:r>
          </w:p>
        </w:tc>
        <w:tc>
          <w:tcPr>
            <w:tcW w:w="1082" w:type="dxa"/>
            <w:tcBorders>
              <w:top w:val="nil"/>
              <w:left w:val="nil"/>
              <w:bottom w:val="single" w:sz="4" w:space="0" w:color="auto"/>
              <w:right w:val="single" w:sz="4" w:space="0" w:color="auto"/>
            </w:tcBorders>
            <w:shd w:val="clear" w:color="auto" w:fill="auto"/>
            <w:noWrap/>
            <w:vAlign w:val="bottom"/>
            <w:hideMark/>
          </w:tcPr>
          <w:p w14:paraId="7CF504B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1,536,340.00 </w:t>
            </w:r>
          </w:p>
        </w:tc>
        <w:tc>
          <w:tcPr>
            <w:tcW w:w="1114" w:type="dxa"/>
            <w:tcBorders>
              <w:top w:val="nil"/>
              <w:left w:val="nil"/>
              <w:bottom w:val="single" w:sz="4" w:space="0" w:color="auto"/>
              <w:right w:val="single" w:sz="4" w:space="0" w:color="auto"/>
            </w:tcBorders>
            <w:shd w:val="clear" w:color="auto" w:fill="auto"/>
            <w:noWrap/>
            <w:vAlign w:val="bottom"/>
            <w:hideMark/>
          </w:tcPr>
          <w:p w14:paraId="5EC36C0C"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8,365,443.00 </w:t>
            </w:r>
          </w:p>
        </w:tc>
        <w:tc>
          <w:tcPr>
            <w:tcW w:w="1299" w:type="dxa"/>
            <w:tcBorders>
              <w:top w:val="nil"/>
              <w:left w:val="nil"/>
              <w:bottom w:val="single" w:sz="4" w:space="0" w:color="auto"/>
              <w:right w:val="single" w:sz="4" w:space="0" w:color="auto"/>
            </w:tcBorders>
            <w:shd w:val="clear" w:color="auto" w:fill="auto"/>
            <w:noWrap/>
            <w:vAlign w:val="bottom"/>
            <w:hideMark/>
          </w:tcPr>
          <w:p w14:paraId="0A14FAC7"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37,189,018.00 </w:t>
            </w:r>
          </w:p>
        </w:tc>
      </w:tr>
    </w:tbl>
    <w:p w14:paraId="50A03118" w14:textId="02F2A5FB" w:rsidR="00FD443C" w:rsidRDefault="00FD443C" w:rsidP="005A0936">
      <w:pPr>
        <w:jc w:val="both"/>
        <w:rPr>
          <w:rFonts w:ascii="Gill Sans MT" w:hAnsi="Gill Sans MT" w:cs="Arial"/>
          <w:sz w:val="24"/>
          <w:szCs w:val="24"/>
          <w:highlight w:val="yellow"/>
          <w:lang w:val="de-DE"/>
        </w:rPr>
      </w:pPr>
    </w:p>
    <w:p w14:paraId="31D62E1B" w14:textId="7B1E6D15" w:rsidR="00FD443C" w:rsidRDefault="00FD443C" w:rsidP="005A0936">
      <w:pPr>
        <w:jc w:val="both"/>
        <w:rPr>
          <w:rFonts w:ascii="Gill Sans MT" w:hAnsi="Gill Sans MT" w:cs="Arial"/>
          <w:sz w:val="24"/>
          <w:szCs w:val="24"/>
          <w:highlight w:val="yellow"/>
          <w:lang w:val="de-DE"/>
        </w:rPr>
      </w:pPr>
    </w:p>
    <w:p w14:paraId="594BAD39" w14:textId="29AD45CE" w:rsidR="00FD443C" w:rsidRDefault="00FD443C" w:rsidP="005A0936">
      <w:pPr>
        <w:jc w:val="both"/>
        <w:rPr>
          <w:rFonts w:ascii="Gill Sans MT" w:hAnsi="Gill Sans MT" w:cs="Arial"/>
          <w:sz w:val="24"/>
          <w:szCs w:val="24"/>
          <w:highlight w:val="yellow"/>
          <w:lang w:val="de-DE"/>
        </w:rPr>
      </w:pPr>
    </w:p>
    <w:p w14:paraId="775BB3B8" w14:textId="32D128B6" w:rsidR="00FD443C" w:rsidRDefault="00FD443C" w:rsidP="005A0936">
      <w:pPr>
        <w:jc w:val="both"/>
        <w:rPr>
          <w:rFonts w:ascii="Gill Sans MT" w:hAnsi="Gill Sans MT" w:cs="Arial"/>
          <w:sz w:val="24"/>
          <w:szCs w:val="24"/>
          <w:highlight w:val="yellow"/>
          <w:lang w:val="de-DE"/>
        </w:rPr>
      </w:pPr>
    </w:p>
    <w:p w14:paraId="1D13AE67" w14:textId="4653CE26" w:rsidR="00FD443C" w:rsidRDefault="00FD443C" w:rsidP="005A0936">
      <w:pPr>
        <w:jc w:val="both"/>
        <w:rPr>
          <w:rFonts w:ascii="Gill Sans MT" w:hAnsi="Gill Sans MT" w:cs="Arial"/>
          <w:sz w:val="24"/>
          <w:szCs w:val="24"/>
          <w:highlight w:val="yellow"/>
          <w:lang w:val="de-DE"/>
        </w:rPr>
      </w:pPr>
    </w:p>
    <w:p w14:paraId="18186804" w14:textId="4A54C380" w:rsidR="00FD443C" w:rsidRDefault="00FD443C" w:rsidP="005A0936">
      <w:pPr>
        <w:jc w:val="both"/>
        <w:rPr>
          <w:rFonts w:ascii="Gill Sans MT" w:hAnsi="Gill Sans MT" w:cs="Arial"/>
          <w:sz w:val="24"/>
          <w:szCs w:val="24"/>
          <w:highlight w:val="yellow"/>
          <w:lang w:val="de-DE"/>
        </w:rPr>
      </w:pPr>
    </w:p>
    <w:p w14:paraId="30DCD29A" w14:textId="71708DE2" w:rsidR="00FD443C" w:rsidRDefault="00FD443C" w:rsidP="005A0936">
      <w:pPr>
        <w:jc w:val="both"/>
        <w:rPr>
          <w:rFonts w:ascii="Gill Sans MT" w:hAnsi="Gill Sans MT" w:cs="Arial"/>
          <w:sz w:val="24"/>
          <w:szCs w:val="24"/>
          <w:highlight w:val="yellow"/>
          <w:lang w:val="de-DE"/>
        </w:rPr>
      </w:pPr>
    </w:p>
    <w:tbl>
      <w:tblPr>
        <w:tblW w:w="9600" w:type="dxa"/>
        <w:tblLook w:val="04A0" w:firstRow="1" w:lastRow="0" w:firstColumn="1" w:lastColumn="0" w:noHBand="0" w:noVBand="1"/>
      </w:tblPr>
      <w:tblGrid>
        <w:gridCol w:w="1350"/>
        <w:gridCol w:w="784"/>
        <w:gridCol w:w="750"/>
        <w:gridCol w:w="1231"/>
        <w:gridCol w:w="1165"/>
        <w:gridCol w:w="1054"/>
        <w:gridCol w:w="1085"/>
        <w:gridCol w:w="1108"/>
        <w:gridCol w:w="1300"/>
      </w:tblGrid>
      <w:tr w:rsidR="00FD443C" w:rsidRPr="00FD443C" w14:paraId="01E559E4" w14:textId="77777777" w:rsidTr="00FD443C">
        <w:trPr>
          <w:trHeight w:val="735"/>
        </w:trPr>
        <w:tc>
          <w:tcPr>
            <w:tcW w:w="9600" w:type="dxa"/>
            <w:gridSpan w:val="9"/>
            <w:tcBorders>
              <w:top w:val="nil"/>
              <w:left w:val="nil"/>
              <w:bottom w:val="single" w:sz="4" w:space="0" w:color="auto"/>
              <w:right w:val="nil"/>
            </w:tcBorders>
            <w:shd w:val="clear" w:color="auto" w:fill="auto"/>
            <w:vAlign w:val="bottom"/>
            <w:hideMark/>
          </w:tcPr>
          <w:p w14:paraId="1F36519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lastRenderedPageBreak/>
              <w:t xml:space="preserve">Planifikimi 2025 </w:t>
            </w:r>
          </w:p>
        </w:tc>
      </w:tr>
      <w:tr w:rsidR="00FD443C" w:rsidRPr="00FD443C" w14:paraId="1C9E8599" w14:textId="77777777" w:rsidTr="00FD443C">
        <w:trPr>
          <w:trHeight w:val="49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6B6243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Drejtoritë/Programet</w:t>
            </w:r>
          </w:p>
        </w:tc>
        <w:tc>
          <w:tcPr>
            <w:tcW w:w="731" w:type="dxa"/>
            <w:tcBorders>
              <w:top w:val="nil"/>
              <w:left w:val="nil"/>
              <w:bottom w:val="single" w:sz="4" w:space="0" w:color="auto"/>
              <w:right w:val="single" w:sz="4" w:space="0" w:color="auto"/>
            </w:tcBorders>
            <w:shd w:val="clear" w:color="auto" w:fill="auto"/>
            <w:vAlign w:val="bottom"/>
            <w:hideMark/>
          </w:tcPr>
          <w:p w14:paraId="2499430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  Programet</w:t>
            </w:r>
          </w:p>
        </w:tc>
        <w:tc>
          <w:tcPr>
            <w:tcW w:w="564" w:type="dxa"/>
            <w:tcBorders>
              <w:top w:val="nil"/>
              <w:left w:val="nil"/>
              <w:bottom w:val="single" w:sz="4" w:space="0" w:color="auto"/>
              <w:right w:val="single" w:sz="4" w:space="0" w:color="auto"/>
            </w:tcBorders>
            <w:shd w:val="clear" w:color="auto" w:fill="auto"/>
            <w:vAlign w:val="bottom"/>
            <w:hideMark/>
          </w:tcPr>
          <w:p w14:paraId="26AC5E1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Numri i puntoreve</w:t>
            </w:r>
          </w:p>
        </w:tc>
        <w:tc>
          <w:tcPr>
            <w:tcW w:w="1231" w:type="dxa"/>
            <w:tcBorders>
              <w:top w:val="nil"/>
              <w:left w:val="nil"/>
              <w:bottom w:val="single" w:sz="4" w:space="0" w:color="auto"/>
              <w:right w:val="single" w:sz="4" w:space="0" w:color="auto"/>
            </w:tcBorders>
            <w:shd w:val="clear" w:color="auto" w:fill="auto"/>
            <w:vAlign w:val="bottom"/>
            <w:hideMark/>
          </w:tcPr>
          <w:p w14:paraId="3DA2ABA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Pagat   </w:t>
            </w:r>
          </w:p>
        </w:tc>
        <w:tc>
          <w:tcPr>
            <w:tcW w:w="1165" w:type="dxa"/>
            <w:tcBorders>
              <w:top w:val="nil"/>
              <w:left w:val="nil"/>
              <w:bottom w:val="single" w:sz="4" w:space="0" w:color="auto"/>
              <w:right w:val="single" w:sz="4" w:space="0" w:color="auto"/>
            </w:tcBorders>
            <w:shd w:val="clear" w:color="auto" w:fill="auto"/>
            <w:vAlign w:val="bottom"/>
            <w:hideMark/>
          </w:tcPr>
          <w:p w14:paraId="24A076A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Mallra dhe sherbime   </w:t>
            </w:r>
          </w:p>
        </w:tc>
        <w:tc>
          <w:tcPr>
            <w:tcW w:w="1054" w:type="dxa"/>
            <w:tcBorders>
              <w:top w:val="nil"/>
              <w:left w:val="nil"/>
              <w:bottom w:val="single" w:sz="4" w:space="0" w:color="auto"/>
              <w:right w:val="single" w:sz="4" w:space="0" w:color="auto"/>
            </w:tcBorders>
            <w:shd w:val="clear" w:color="auto" w:fill="auto"/>
            <w:vAlign w:val="bottom"/>
            <w:hideMark/>
          </w:tcPr>
          <w:p w14:paraId="3AF4624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komunale   </w:t>
            </w:r>
          </w:p>
        </w:tc>
        <w:tc>
          <w:tcPr>
            <w:tcW w:w="1085" w:type="dxa"/>
            <w:tcBorders>
              <w:top w:val="nil"/>
              <w:left w:val="nil"/>
              <w:bottom w:val="single" w:sz="4" w:space="0" w:color="auto"/>
              <w:right w:val="single" w:sz="4" w:space="0" w:color="auto"/>
            </w:tcBorders>
            <w:shd w:val="clear" w:color="auto" w:fill="auto"/>
            <w:vAlign w:val="bottom"/>
            <w:hideMark/>
          </w:tcPr>
          <w:p w14:paraId="4C6AD21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Subvencione    </w:t>
            </w:r>
          </w:p>
        </w:tc>
        <w:tc>
          <w:tcPr>
            <w:tcW w:w="1108" w:type="dxa"/>
            <w:tcBorders>
              <w:top w:val="nil"/>
              <w:left w:val="nil"/>
              <w:bottom w:val="single" w:sz="4" w:space="0" w:color="auto"/>
              <w:right w:val="single" w:sz="4" w:space="0" w:color="auto"/>
            </w:tcBorders>
            <w:shd w:val="clear" w:color="auto" w:fill="auto"/>
            <w:vAlign w:val="bottom"/>
            <w:hideMark/>
          </w:tcPr>
          <w:p w14:paraId="390AEB8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14:paraId="72FADA8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Gjithësejt €   </w:t>
            </w:r>
          </w:p>
        </w:tc>
      </w:tr>
      <w:tr w:rsidR="00FD443C" w:rsidRPr="00FD443C" w14:paraId="6B06F0BE"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878118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Zyra e Kryetari </w:t>
            </w:r>
          </w:p>
        </w:tc>
        <w:tc>
          <w:tcPr>
            <w:tcW w:w="731" w:type="dxa"/>
            <w:tcBorders>
              <w:top w:val="nil"/>
              <w:left w:val="nil"/>
              <w:bottom w:val="single" w:sz="4" w:space="0" w:color="auto"/>
              <w:right w:val="single" w:sz="4" w:space="0" w:color="auto"/>
            </w:tcBorders>
            <w:shd w:val="clear" w:color="auto" w:fill="auto"/>
            <w:noWrap/>
            <w:vAlign w:val="bottom"/>
            <w:hideMark/>
          </w:tcPr>
          <w:p w14:paraId="014544C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160/16027</w:t>
            </w:r>
          </w:p>
        </w:tc>
        <w:tc>
          <w:tcPr>
            <w:tcW w:w="564" w:type="dxa"/>
            <w:tcBorders>
              <w:top w:val="nil"/>
              <w:left w:val="nil"/>
              <w:bottom w:val="single" w:sz="4" w:space="0" w:color="auto"/>
              <w:right w:val="single" w:sz="4" w:space="0" w:color="auto"/>
            </w:tcBorders>
            <w:shd w:val="clear" w:color="auto" w:fill="auto"/>
            <w:noWrap/>
            <w:vAlign w:val="bottom"/>
            <w:hideMark/>
          </w:tcPr>
          <w:p w14:paraId="596D67B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32</w:t>
            </w:r>
          </w:p>
        </w:tc>
        <w:tc>
          <w:tcPr>
            <w:tcW w:w="1231" w:type="dxa"/>
            <w:tcBorders>
              <w:top w:val="nil"/>
              <w:left w:val="nil"/>
              <w:bottom w:val="single" w:sz="4" w:space="0" w:color="auto"/>
              <w:right w:val="single" w:sz="4" w:space="0" w:color="auto"/>
            </w:tcBorders>
            <w:shd w:val="clear" w:color="auto" w:fill="auto"/>
            <w:noWrap/>
            <w:vAlign w:val="bottom"/>
            <w:hideMark/>
          </w:tcPr>
          <w:p w14:paraId="5531430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287,861.00 </w:t>
            </w:r>
          </w:p>
        </w:tc>
        <w:tc>
          <w:tcPr>
            <w:tcW w:w="1165" w:type="dxa"/>
            <w:tcBorders>
              <w:top w:val="nil"/>
              <w:left w:val="nil"/>
              <w:bottom w:val="single" w:sz="4" w:space="0" w:color="auto"/>
              <w:right w:val="single" w:sz="4" w:space="0" w:color="auto"/>
            </w:tcBorders>
            <w:shd w:val="clear" w:color="auto" w:fill="auto"/>
            <w:noWrap/>
            <w:vAlign w:val="bottom"/>
            <w:hideMark/>
          </w:tcPr>
          <w:p w14:paraId="5DE6586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170,000.00 </w:t>
            </w:r>
          </w:p>
        </w:tc>
        <w:tc>
          <w:tcPr>
            <w:tcW w:w="1054" w:type="dxa"/>
            <w:tcBorders>
              <w:top w:val="nil"/>
              <w:left w:val="nil"/>
              <w:bottom w:val="single" w:sz="4" w:space="0" w:color="auto"/>
              <w:right w:val="single" w:sz="4" w:space="0" w:color="auto"/>
            </w:tcBorders>
            <w:shd w:val="clear" w:color="auto" w:fill="auto"/>
            <w:noWrap/>
            <w:vAlign w:val="bottom"/>
            <w:hideMark/>
          </w:tcPr>
          <w:p w14:paraId="68D9A1C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7,000.00 </w:t>
            </w:r>
          </w:p>
        </w:tc>
        <w:tc>
          <w:tcPr>
            <w:tcW w:w="1085" w:type="dxa"/>
            <w:tcBorders>
              <w:top w:val="nil"/>
              <w:left w:val="nil"/>
              <w:bottom w:val="single" w:sz="4" w:space="0" w:color="auto"/>
              <w:right w:val="single" w:sz="4" w:space="0" w:color="auto"/>
            </w:tcBorders>
            <w:shd w:val="clear" w:color="auto" w:fill="auto"/>
            <w:noWrap/>
            <w:vAlign w:val="bottom"/>
            <w:hideMark/>
          </w:tcPr>
          <w:p w14:paraId="002165D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60,000.00 </w:t>
            </w:r>
          </w:p>
        </w:tc>
        <w:tc>
          <w:tcPr>
            <w:tcW w:w="1108" w:type="dxa"/>
            <w:tcBorders>
              <w:top w:val="nil"/>
              <w:left w:val="nil"/>
              <w:bottom w:val="single" w:sz="4" w:space="0" w:color="auto"/>
              <w:right w:val="single" w:sz="4" w:space="0" w:color="auto"/>
            </w:tcBorders>
            <w:shd w:val="clear" w:color="auto" w:fill="auto"/>
            <w:noWrap/>
            <w:vAlign w:val="bottom"/>
            <w:hideMark/>
          </w:tcPr>
          <w:p w14:paraId="1C4D4C5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77626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524,861.00 </w:t>
            </w:r>
          </w:p>
        </w:tc>
      </w:tr>
      <w:tr w:rsidR="00FD443C" w:rsidRPr="00FD443C" w14:paraId="06BF5B65" w14:textId="77777777" w:rsidTr="00FD443C">
        <w:trPr>
          <w:trHeight w:val="33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44E956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Administrata e përgjithëshme</w:t>
            </w:r>
          </w:p>
        </w:tc>
        <w:tc>
          <w:tcPr>
            <w:tcW w:w="731" w:type="dxa"/>
            <w:tcBorders>
              <w:top w:val="nil"/>
              <w:left w:val="nil"/>
              <w:bottom w:val="single" w:sz="4" w:space="0" w:color="auto"/>
              <w:right w:val="single" w:sz="4" w:space="0" w:color="auto"/>
            </w:tcBorders>
            <w:shd w:val="clear" w:color="auto" w:fill="auto"/>
            <w:noWrap/>
            <w:vAlign w:val="bottom"/>
            <w:hideMark/>
          </w:tcPr>
          <w:p w14:paraId="55C52A2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163/16327</w:t>
            </w:r>
          </w:p>
        </w:tc>
        <w:tc>
          <w:tcPr>
            <w:tcW w:w="564" w:type="dxa"/>
            <w:tcBorders>
              <w:top w:val="nil"/>
              <w:left w:val="nil"/>
              <w:bottom w:val="single" w:sz="4" w:space="0" w:color="auto"/>
              <w:right w:val="single" w:sz="4" w:space="0" w:color="auto"/>
            </w:tcBorders>
            <w:shd w:val="clear" w:color="auto" w:fill="auto"/>
            <w:noWrap/>
            <w:vAlign w:val="bottom"/>
            <w:hideMark/>
          </w:tcPr>
          <w:p w14:paraId="07EF602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43</w:t>
            </w:r>
          </w:p>
        </w:tc>
        <w:tc>
          <w:tcPr>
            <w:tcW w:w="1231" w:type="dxa"/>
            <w:tcBorders>
              <w:top w:val="nil"/>
              <w:left w:val="nil"/>
              <w:bottom w:val="single" w:sz="4" w:space="0" w:color="auto"/>
              <w:right w:val="single" w:sz="4" w:space="0" w:color="auto"/>
            </w:tcBorders>
            <w:shd w:val="clear" w:color="auto" w:fill="auto"/>
            <w:noWrap/>
            <w:vAlign w:val="bottom"/>
            <w:hideMark/>
          </w:tcPr>
          <w:p w14:paraId="0547A7C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288,544.00 </w:t>
            </w:r>
          </w:p>
        </w:tc>
        <w:tc>
          <w:tcPr>
            <w:tcW w:w="1165" w:type="dxa"/>
            <w:tcBorders>
              <w:top w:val="nil"/>
              <w:left w:val="nil"/>
              <w:bottom w:val="single" w:sz="4" w:space="0" w:color="auto"/>
              <w:right w:val="single" w:sz="4" w:space="0" w:color="auto"/>
            </w:tcBorders>
            <w:shd w:val="clear" w:color="auto" w:fill="auto"/>
            <w:noWrap/>
            <w:vAlign w:val="bottom"/>
            <w:hideMark/>
          </w:tcPr>
          <w:p w14:paraId="28FC7CA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350,000.00 </w:t>
            </w:r>
          </w:p>
        </w:tc>
        <w:tc>
          <w:tcPr>
            <w:tcW w:w="1054" w:type="dxa"/>
            <w:tcBorders>
              <w:top w:val="nil"/>
              <w:left w:val="nil"/>
              <w:bottom w:val="single" w:sz="4" w:space="0" w:color="auto"/>
              <w:right w:val="single" w:sz="4" w:space="0" w:color="auto"/>
            </w:tcBorders>
            <w:shd w:val="clear" w:color="auto" w:fill="auto"/>
            <w:noWrap/>
            <w:vAlign w:val="bottom"/>
            <w:hideMark/>
          </w:tcPr>
          <w:p w14:paraId="7947A43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20,000.00 </w:t>
            </w:r>
          </w:p>
        </w:tc>
        <w:tc>
          <w:tcPr>
            <w:tcW w:w="1085" w:type="dxa"/>
            <w:tcBorders>
              <w:top w:val="nil"/>
              <w:left w:val="nil"/>
              <w:bottom w:val="single" w:sz="4" w:space="0" w:color="auto"/>
              <w:right w:val="single" w:sz="4" w:space="0" w:color="auto"/>
            </w:tcBorders>
            <w:shd w:val="clear" w:color="auto" w:fill="auto"/>
            <w:noWrap/>
            <w:vAlign w:val="bottom"/>
            <w:hideMark/>
          </w:tcPr>
          <w:p w14:paraId="4C744BC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248C750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3B715B1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668,544.00 </w:t>
            </w:r>
          </w:p>
        </w:tc>
      </w:tr>
      <w:tr w:rsidR="00FD443C" w:rsidRPr="00FD443C" w14:paraId="0E5A4432"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7621D85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Inspekcioni</w:t>
            </w:r>
          </w:p>
        </w:tc>
        <w:tc>
          <w:tcPr>
            <w:tcW w:w="731" w:type="dxa"/>
            <w:tcBorders>
              <w:top w:val="nil"/>
              <w:left w:val="nil"/>
              <w:bottom w:val="single" w:sz="4" w:space="0" w:color="auto"/>
              <w:right w:val="single" w:sz="4" w:space="0" w:color="auto"/>
            </w:tcBorders>
            <w:shd w:val="clear" w:color="auto" w:fill="auto"/>
            <w:noWrap/>
            <w:vAlign w:val="bottom"/>
            <w:hideMark/>
          </w:tcPr>
          <w:p w14:paraId="0B75EA6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166/16653</w:t>
            </w:r>
          </w:p>
        </w:tc>
        <w:tc>
          <w:tcPr>
            <w:tcW w:w="564" w:type="dxa"/>
            <w:tcBorders>
              <w:top w:val="nil"/>
              <w:left w:val="nil"/>
              <w:bottom w:val="single" w:sz="4" w:space="0" w:color="auto"/>
              <w:right w:val="single" w:sz="4" w:space="0" w:color="auto"/>
            </w:tcBorders>
            <w:shd w:val="clear" w:color="auto" w:fill="auto"/>
            <w:noWrap/>
            <w:vAlign w:val="bottom"/>
            <w:hideMark/>
          </w:tcPr>
          <w:p w14:paraId="45AE7F6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w:t>
            </w:r>
          </w:p>
        </w:tc>
        <w:tc>
          <w:tcPr>
            <w:tcW w:w="1231" w:type="dxa"/>
            <w:tcBorders>
              <w:top w:val="nil"/>
              <w:left w:val="nil"/>
              <w:bottom w:val="single" w:sz="4" w:space="0" w:color="auto"/>
              <w:right w:val="single" w:sz="4" w:space="0" w:color="auto"/>
            </w:tcBorders>
            <w:shd w:val="clear" w:color="auto" w:fill="auto"/>
            <w:noWrap/>
            <w:vAlign w:val="bottom"/>
            <w:hideMark/>
          </w:tcPr>
          <w:p w14:paraId="525A9AA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166,867.00 </w:t>
            </w:r>
          </w:p>
        </w:tc>
        <w:tc>
          <w:tcPr>
            <w:tcW w:w="1165" w:type="dxa"/>
            <w:tcBorders>
              <w:top w:val="nil"/>
              <w:left w:val="nil"/>
              <w:bottom w:val="single" w:sz="4" w:space="0" w:color="auto"/>
              <w:right w:val="single" w:sz="4" w:space="0" w:color="auto"/>
            </w:tcBorders>
            <w:shd w:val="clear" w:color="auto" w:fill="auto"/>
            <w:noWrap/>
            <w:vAlign w:val="bottom"/>
            <w:hideMark/>
          </w:tcPr>
          <w:p w14:paraId="78EB419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120,000.00 </w:t>
            </w:r>
          </w:p>
        </w:tc>
        <w:tc>
          <w:tcPr>
            <w:tcW w:w="1054" w:type="dxa"/>
            <w:tcBorders>
              <w:top w:val="nil"/>
              <w:left w:val="nil"/>
              <w:bottom w:val="single" w:sz="4" w:space="0" w:color="auto"/>
              <w:right w:val="single" w:sz="4" w:space="0" w:color="auto"/>
            </w:tcBorders>
            <w:shd w:val="clear" w:color="auto" w:fill="auto"/>
            <w:noWrap/>
            <w:vAlign w:val="bottom"/>
            <w:hideMark/>
          </w:tcPr>
          <w:p w14:paraId="7440510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8,000.00 </w:t>
            </w:r>
          </w:p>
        </w:tc>
        <w:tc>
          <w:tcPr>
            <w:tcW w:w="1085" w:type="dxa"/>
            <w:tcBorders>
              <w:top w:val="nil"/>
              <w:left w:val="nil"/>
              <w:bottom w:val="single" w:sz="4" w:space="0" w:color="auto"/>
              <w:right w:val="single" w:sz="4" w:space="0" w:color="auto"/>
            </w:tcBorders>
            <w:shd w:val="clear" w:color="auto" w:fill="auto"/>
            <w:noWrap/>
            <w:vAlign w:val="bottom"/>
            <w:hideMark/>
          </w:tcPr>
          <w:p w14:paraId="6270D66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1DDE001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B54D1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294,867.00 </w:t>
            </w:r>
          </w:p>
        </w:tc>
      </w:tr>
      <w:tr w:rsidR="00FD443C" w:rsidRPr="00FD443C" w14:paraId="59036B0F"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37F6DC6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Prokurimi</w:t>
            </w:r>
          </w:p>
        </w:tc>
        <w:tc>
          <w:tcPr>
            <w:tcW w:w="731" w:type="dxa"/>
            <w:tcBorders>
              <w:top w:val="nil"/>
              <w:left w:val="nil"/>
              <w:bottom w:val="single" w:sz="4" w:space="0" w:color="auto"/>
              <w:right w:val="single" w:sz="4" w:space="0" w:color="auto"/>
            </w:tcBorders>
            <w:shd w:val="clear" w:color="auto" w:fill="auto"/>
            <w:noWrap/>
            <w:vAlign w:val="bottom"/>
            <w:hideMark/>
          </w:tcPr>
          <w:p w14:paraId="1473062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167/16835</w:t>
            </w:r>
          </w:p>
        </w:tc>
        <w:tc>
          <w:tcPr>
            <w:tcW w:w="564" w:type="dxa"/>
            <w:tcBorders>
              <w:top w:val="nil"/>
              <w:left w:val="nil"/>
              <w:bottom w:val="single" w:sz="4" w:space="0" w:color="auto"/>
              <w:right w:val="single" w:sz="4" w:space="0" w:color="auto"/>
            </w:tcBorders>
            <w:shd w:val="clear" w:color="auto" w:fill="auto"/>
            <w:noWrap/>
            <w:vAlign w:val="bottom"/>
            <w:hideMark/>
          </w:tcPr>
          <w:p w14:paraId="1BC00E1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12</w:t>
            </w:r>
          </w:p>
        </w:tc>
        <w:tc>
          <w:tcPr>
            <w:tcW w:w="1231" w:type="dxa"/>
            <w:tcBorders>
              <w:top w:val="nil"/>
              <w:left w:val="nil"/>
              <w:bottom w:val="single" w:sz="4" w:space="0" w:color="auto"/>
              <w:right w:val="single" w:sz="4" w:space="0" w:color="auto"/>
            </w:tcBorders>
            <w:shd w:val="clear" w:color="auto" w:fill="auto"/>
            <w:noWrap/>
            <w:vAlign w:val="bottom"/>
            <w:hideMark/>
          </w:tcPr>
          <w:p w14:paraId="31E94ED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100,006.00 </w:t>
            </w:r>
          </w:p>
        </w:tc>
        <w:tc>
          <w:tcPr>
            <w:tcW w:w="1165" w:type="dxa"/>
            <w:tcBorders>
              <w:top w:val="nil"/>
              <w:left w:val="nil"/>
              <w:bottom w:val="single" w:sz="4" w:space="0" w:color="auto"/>
              <w:right w:val="single" w:sz="4" w:space="0" w:color="auto"/>
            </w:tcBorders>
            <w:shd w:val="clear" w:color="auto" w:fill="auto"/>
            <w:noWrap/>
            <w:vAlign w:val="bottom"/>
            <w:hideMark/>
          </w:tcPr>
          <w:p w14:paraId="5E834B3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10,000.00 </w:t>
            </w:r>
          </w:p>
        </w:tc>
        <w:tc>
          <w:tcPr>
            <w:tcW w:w="1054" w:type="dxa"/>
            <w:tcBorders>
              <w:top w:val="nil"/>
              <w:left w:val="nil"/>
              <w:bottom w:val="single" w:sz="4" w:space="0" w:color="auto"/>
              <w:right w:val="single" w:sz="4" w:space="0" w:color="auto"/>
            </w:tcBorders>
            <w:shd w:val="clear" w:color="auto" w:fill="auto"/>
            <w:noWrap/>
            <w:vAlign w:val="bottom"/>
            <w:hideMark/>
          </w:tcPr>
          <w:p w14:paraId="6DE8D85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 </w:t>
            </w:r>
          </w:p>
        </w:tc>
        <w:tc>
          <w:tcPr>
            <w:tcW w:w="1085" w:type="dxa"/>
            <w:tcBorders>
              <w:top w:val="nil"/>
              <w:left w:val="nil"/>
              <w:bottom w:val="single" w:sz="4" w:space="0" w:color="auto"/>
              <w:right w:val="single" w:sz="4" w:space="0" w:color="auto"/>
            </w:tcBorders>
            <w:shd w:val="clear" w:color="auto" w:fill="auto"/>
            <w:noWrap/>
            <w:vAlign w:val="bottom"/>
            <w:hideMark/>
          </w:tcPr>
          <w:p w14:paraId="18C0624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27868A7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AE72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110,506.00 </w:t>
            </w:r>
          </w:p>
        </w:tc>
      </w:tr>
      <w:tr w:rsidR="00FD443C" w:rsidRPr="00FD443C" w14:paraId="01DB8529"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732F03D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Kuvendit komunal</w:t>
            </w:r>
          </w:p>
        </w:tc>
        <w:tc>
          <w:tcPr>
            <w:tcW w:w="731" w:type="dxa"/>
            <w:tcBorders>
              <w:top w:val="nil"/>
              <w:left w:val="nil"/>
              <w:bottom w:val="single" w:sz="4" w:space="0" w:color="auto"/>
              <w:right w:val="single" w:sz="4" w:space="0" w:color="auto"/>
            </w:tcBorders>
            <w:shd w:val="clear" w:color="auto" w:fill="auto"/>
            <w:noWrap/>
            <w:vAlign w:val="bottom"/>
            <w:hideMark/>
          </w:tcPr>
          <w:p w14:paraId="6DB2ACA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169/16927</w:t>
            </w:r>
          </w:p>
        </w:tc>
        <w:tc>
          <w:tcPr>
            <w:tcW w:w="564" w:type="dxa"/>
            <w:tcBorders>
              <w:top w:val="nil"/>
              <w:left w:val="nil"/>
              <w:bottom w:val="single" w:sz="4" w:space="0" w:color="auto"/>
              <w:right w:val="single" w:sz="4" w:space="0" w:color="auto"/>
            </w:tcBorders>
            <w:shd w:val="clear" w:color="auto" w:fill="auto"/>
            <w:noWrap/>
            <w:vAlign w:val="bottom"/>
            <w:hideMark/>
          </w:tcPr>
          <w:p w14:paraId="7A95D42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35</w:t>
            </w:r>
          </w:p>
        </w:tc>
        <w:tc>
          <w:tcPr>
            <w:tcW w:w="1231" w:type="dxa"/>
            <w:tcBorders>
              <w:top w:val="nil"/>
              <w:left w:val="nil"/>
              <w:bottom w:val="single" w:sz="4" w:space="0" w:color="auto"/>
              <w:right w:val="single" w:sz="4" w:space="0" w:color="auto"/>
            </w:tcBorders>
            <w:shd w:val="clear" w:color="auto" w:fill="auto"/>
            <w:noWrap/>
            <w:vAlign w:val="bottom"/>
            <w:hideMark/>
          </w:tcPr>
          <w:p w14:paraId="60F8245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315,100.00 </w:t>
            </w:r>
          </w:p>
        </w:tc>
        <w:tc>
          <w:tcPr>
            <w:tcW w:w="1165" w:type="dxa"/>
            <w:tcBorders>
              <w:top w:val="nil"/>
              <w:left w:val="nil"/>
              <w:bottom w:val="single" w:sz="4" w:space="0" w:color="auto"/>
              <w:right w:val="single" w:sz="4" w:space="0" w:color="auto"/>
            </w:tcBorders>
            <w:shd w:val="clear" w:color="auto" w:fill="auto"/>
            <w:noWrap/>
            <w:vAlign w:val="bottom"/>
            <w:hideMark/>
          </w:tcPr>
          <w:p w14:paraId="2A9737E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35,000.00 </w:t>
            </w:r>
          </w:p>
        </w:tc>
        <w:tc>
          <w:tcPr>
            <w:tcW w:w="1054" w:type="dxa"/>
            <w:tcBorders>
              <w:top w:val="nil"/>
              <w:left w:val="nil"/>
              <w:bottom w:val="single" w:sz="4" w:space="0" w:color="auto"/>
              <w:right w:val="single" w:sz="4" w:space="0" w:color="auto"/>
            </w:tcBorders>
            <w:shd w:val="clear" w:color="auto" w:fill="auto"/>
            <w:noWrap/>
            <w:vAlign w:val="bottom"/>
            <w:hideMark/>
          </w:tcPr>
          <w:p w14:paraId="0647B2D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14:paraId="07A5B95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7BC48F3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B6B21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350,100.00 </w:t>
            </w:r>
          </w:p>
        </w:tc>
      </w:tr>
      <w:tr w:rsidR="00FD443C" w:rsidRPr="00FD443C" w14:paraId="56745703"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D90371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Buxhet dhe financa</w:t>
            </w:r>
          </w:p>
        </w:tc>
        <w:tc>
          <w:tcPr>
            <w:tcW w:w="731" w:type="dxa"/>
            <w:tcBorders>
              <w:top w:val="nil"/>
              <w:left w:val="nil"/>
              <w:bottom w:val="single" w:sz="4" w:space="0" w:color="auto"/>
              <w:right w:val="single" w:sz="4" w:space="0" w:color="auto"/>
            </w:tcBorders>
            <w:shd w:val="clear" w:color="auto" w:fill="auto"/>
            <w:noWrap/>
            <w:vAlign w:val="bottom"/>
            <w:hideMark/>
          </w:tcPr>
          <w:p w14:paraId="009DFB8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175/17527</w:t>
            </w:r>
          </w:p>
        </w:tc>
        <w:tc>
          <w:tcPr>
            <w:tcW w:w="564" w:type="dxa"/>
            <w:tcBorders>
              <w:top w:val="nil"/>
              <w:left w:val="nil"/>
              <w:bottom w:val="single" w:sz="4" w:space="0" w:color="auto"/>
              <w:right w:val="single" w:sz="4" w:space="0" w:color="auto"/>
            </w:tcBorders>
            <w:shd w:val="clear" w:color="auto" w:fill="auto"/>
            <w:noWrap/>
            <w:vAlign w:val="bottom"/>
            <w:hideMark/>
          </w:tcPr>
          <w:p w14:paraId="47C6F47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30</w:t>
            </w:r>
          </w:p>
        </w:tc>
        <w:tc>
          <w:tcPr>
            <w:tcW w:w="1231" w:type="dxa"/>
            <w:tcBorders>
              <w:top w:val="nil"/>
              <w:left w:val="nil"/>
              <w:bottom w:val="single" w:sz="4" w:space="0" w:color="auto"/>
              <w:right w:val="single" w:sz="4" w:space="0" w:color="auto"/>
            </w:tcBorders>
            <w:shd w:val="clear" w:color="auto" w:fill="auto"/>
            <w:noWrap/>
            <w:vAlign w:val="bottom"/>
            <w:hideMark/>
          </w:tcPr>
          <w:p w14:paraId="369D0FD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239,966.00 </w:t>
            </w:r>
          </w:p>
        </w:tc>
        <w:tc>
          <w:tcPr>
            <w:tcW w:w="1165" w:type="dxa"/>
            <w:tcBorders>
              <w:top w:val="nil"/>
              <w:left w:val="nil"/>
              <w:bottom w:val="single" w:sz="4" w:space="0" w:color="auto"/>
              <w:right w:val="single" w:sz="4" w:space="0" w:color="auto"/>
            </w:tcBorders>
            <w:shd w:val="clear" w:color="auto" w:fill="auto"/>
            <w:noWrap/>
            <w:vAlign w:val="bottom"/>
            <w:hideMark/>
          </w:tcPr>
          <w:p w14:paraId="42764AA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65,000.00 </w:t>
            </w:r>
          </w:p>
        </w:tc>
        <w:tc>
          <w:tcPr>
            <w:tcW w:w="1054" w:type="dxa"/>
            <w:tcBorders>
              <w:top w:val="nil"/>
              <w:left w:val="nil"/>
              <w:bottom w:val="single" w:sz="4" w:space="0" w:color="auto"/>
              <w:right w:val="single" w:sz="4" w:space="0" w:color="auto"/>
            </w:tcBorders>
            <w:shd w:val="clear" w:color="auto" w:fill="auto"/>
            <w:noWrap/>
            <w:vAlign w:val="bottom"/>
            <w:hideMark/>
          </w:tcPr>
          <w:p w14:paraId="4F1BD44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7,000.00 </w:t>
            </w:r>
          </w:p>
        </w:tc>
        <w:tc>
          <w:tcPr>
            <w:tcW w:w="1085" w:type="dxa"/>
            <w:tcBorders>
              <w:top w:val="nil"/>
              <w:left w:val="nil"/>
              <w:bottom w:val="single" w:sz="4" w:space="0" w:color="auto"/>
              <w:right w:val="single" w:sz="4" w:space="0" w:color="auto"/>
            </w:tcBorders>
            <w:shd w:val="clear" w:color="auto" w:fill="auto"/>
            <w:noWrap/>
            <w:vAlign w:val="bottom"/>
            <w:hideMark/>
          </w:tcPr>
          <w:p w14:paraId="79AC2E5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5D7AAB6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0F5D1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311,966.00 </w:t>
            </w:r>
          </w:p>
        </w:tc>
      </w:tr>
      <w:tr w:rsidR="00FD443C" w:rsidRPr="00FD443C" w14:paraId="7F66259C" w14:textId="77777777" w:rsidTr="00FD443C">
        <w:trPr>
          <w:trHeight w:val="49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483AE56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 Publike,Infrastrukturë dhe banim</w:t>
            </w:r>
          </w:p>
        </w:tc>
        <w:tc>
          <w:tcPr>
            <w:tcW w:w="731" w:type="dxa"/>
            <w:tcBorders>
              <w:top w:val="nil"/>
              <w:left w:val="nil"/>
              <w:bottom w:val="single" w:sz="4" w:space="0" w:color="auto"/>
              <w:right w:val="single" w:sz="4" w:space="0" w:color="auto"/>
            </w:tcBorders>
            <w:shd w:val="clear" w:color="auto" w:fill="auto"/>
            <w:noWrap/>
            <w:vAlign w:val="bottom"/>
            <w:hideMark/>
          </w:tcPr>
          <w:p w14:paraId="167EAB8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180/18187</w:t>
            </w:r>
          </w:p>
        </w:tc>
        <w:tc>
          <w:tcPr>
            <w:tcW w:w="564" w:type="dxa"/>
            <w:tcBorders>
              <w:top w:val="nil"/>
              <w:left w:val="nil"/>
              <w:bottom w:val="single" w:sz="4" w:space="0" w:color="auto"/>
              <w:right w:val="single" w:sz="4" w:space="0" w:color="auto"/>
            </w:tcBorders>
            <w:shd w:val="clear" w:color="auto" w:fill="auto"/>
            <w:noWrap/>
            <w:vAlign w:val="bottom"/>
            <w:hideMark/>
          </w:tcPr>
          <w:p w14:paraId="14874C7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231" w:type="dxa"/>
            <w:tcBorders>
              <w:top w:val="nil"/>
              <w:left w:val="nil"/>
              <w:bottom w:val="single" w:sz="4" w:space="0" w:color="auto"/>
              <w:right w:val="single" w:sz="4" w:space="0" w:color="auto"/>
            </w:tcBorders>
            <w:shd w:val="clear" w:color="auto" w:fill="auto"/>
            <w:noWrap/>
            <w:vAlign w:val="bottom"/>
            <w:hideMark/>
          </w:tcPr>
          <w:p w14:paraId="258D0C5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118,159.00 </w:t>
            </w:r>
          </w:p>
        </w:tc>
        <w:tc>
          <w:tcPr>
            <w:tcW w:w="1165" w:type="dxa"/>
            <w:tcBorders>
              <w:top w:val="nil"/>
              <w:left w:val="nil"/>
              <w:bottom w:val="single" w:sz="4" w:space="0" w:color="auto"/>
              <w:right w:val="single" w:sz="4" w:space="0" w:color="auto"/>
            </w:tcBorders>
            <w:shd w:val="clear" w:color="auto" w:fill="auto"/>
            <w:noWrap/>
            <w:vAlign w:val="bottom"/>
            <w:hideMark/>
          </w:tcPr>
          <w:p w14:paraId="2F1FCF7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1,600,000.00</w:t>
            </w:r>
          </w:p>
        </w:tc>
        <w:tc>
          <w:tcPr>
            <w:tcW w:w="1054" w:type="dxa"/>
            <w:tcBorders>
              <w:top w:val="nil"/>
              <w:left w:val="nil"/>
              <w:bottom w:val="single" w:sz="4" w:space="0" w:color="auto"/>
              <w:right w:val="single" w:sz="4" w:space="0" w:color="auto"/>
            </w:tcBorders>
            <w:shd w:val="clear" w:color="auto" w:fill="auto"/>
            <w:noWrap/>
            <w:vAlign w:val="bottom"/>
            <w:hideMark/>
          </w:tcPr>
          <w:p w14:paraId="7266918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220,000.00 </w:t>
            </w:r>
          </w:p>
        </w:tc>
        <w:tc>
          <w:tcPr>
            <w:tcW w:w="1085" w:type="dxa"/>
            <w:tcBorders>
              <w:top w:val="nil"/>
              <w:left w:val="nil"/>
              <w:bottom w:val="single" w:sz="4" w:space="0" w:color="auto"/>
              <w:right w:val="single" w:sz="4" w:space="0" w:color="auto"/>
            </w:tcBorders>
            <w:shd w:val="clear" w:color="auto" w:fill="auto"/>
            <w:noWrap/>
            <w:vAlign w:val="bottom"/>
            <w:hideMark/>
          </w:tcPr>
          <w:p w14:paraId="63E9893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400,000.00 </w:t>
            </w:r>
          </w:p>
        </w:tc>
        <w:tc>
          <w:tcPr>
            <w:tcW w:w="1108" w:type="dxa"/>
            <w:tcBorders>
              <w:top w:val="nil"/>
              <w:left w:val="nil"/>
              <w:bottom w:val="single" w:sz="4" w:space="0" w:color="auto"/>
              <w:right w:val="single" w:sz="4" w:space="0" w:color="auto"/>
            </w:tcBorders>
            <w:shd w:val="clear" w:color="000000" w:fill="FFFFFF"/>
            <w:noWrap/>
            <w:vAlign w:val="bottom"/>
            <w:hideMark/>
          </w:tcPr>
          <w:p w14:paraId="1142AE9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3,700,000.00</w:t>
            </w:r>
          </w:p>
        </w:tc>
        <w:tc>
          <w:tcPr>
            <w:tcW w:w="1300" w:type="dxa"/>
            <w:tcBorders>
              <w:top w:val="nil"/>
              <w:left w:val="nil"/>
              <w:bottom w:val="single" w:sz="4" w:space="0" w:color="auto"/>
              <w:right w:val="single" w:sz="4" w:space="0" w:color="auto"/>
            </w:tcBorders>
            <w:shd w:val="clear" w:color="auto" w:fill="auto"/>
            <w:noWrap/>
            <w:vAlign w:val="bottom"/>
            <w:hideMark/>
          </w:tcPr>
          <w:p w14:paraId="4631CBD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6,038,159.00 </w:t>
            </w:r>
          </w:p>
        </w:tc>
      </w:tr>
      <w:tr w:rsidR="00FD443C" w:rsidRPr="00FD443C" w14:paraId="2178D805"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CBDD37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Mbrojtje  dhe Shpëtim</w:t>
            </w:r>
          </w:p>
        </w:tc>
        <w:tc>
          <w:tcPr>
            <w:tcW w:w="731" w:type="dxa"/>
            <w:tcBorders>
              <w:top w:val="nil"/>
              <w:left w:val="nil"/>
              <w:bottom w:val="single" w:sz="4" w:space="0" w:color="auto"/>
              <w:right w:val="single" w:sz="4" w:space="0" w:color="auto"/>
            </w:tcBorders>
            <w:shd w:val="clear" w:color="auto" w:fill="auto"/>
            <w:noWrap/>
            <w:vAlign w:val="bottom"/>
            <w:hideMark/>
          </w:tcPr>
          <w:p w14:paraId="6965AD5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180/18431</w:t>
            </w:r>
          </w:p>
        </w:tc>
        <w:tc>
          <w:tcPr>
            <w:tcW w:w="564" w:type="dxa"/>
            <w:tcBorders>
              <w:top w:val="nil"/>
              <w:left w:val="nil"/>
              <w:bottom w:val="single" w:sz="4" w:space="0" w:color="auto"/>
              <w:right w:val="single" w:sz="4" w:space="0" w:color="auto"/>
            </w:tcBorders>
            <w:shd w:val="clear" w:color="auto" w:fill="auto"/>
            <w:noWrap/>
            <w:vAlign w:val="bottom"/>
            <w:hideMark/>
          </w:tcPr>
          <w:p w14:paraId="7CB7657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42</w:t>
            </w:r>
          </w:p>
        </w:tc>
        <w:tc>
          <w:tcPr>
            <w:tcW w:w="1231" w:type="dxa"/>
            <w:tcBorders>
              <w:top w:val="nil"/>
              <w:left w:val="nil"/>
              <w:bottom w:val="single" w:sz="4" w:space="0" w:color="auto"/>
              <w:right w:val="single" w:sz="4" w:space="0" w:color="auto"/>
            </w:tcBorders>
            <w:shd w:val="clear" w:color="auto" w:fill="auto"/>
            <w:noWrap/>
            <w:vAlign w:val="bottom"/>
            <w:hideMark/>
          </w:tcPr>
          <w:p w14:paraId="22BBE93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343,270.00 </w:t>
            </w:r>
          </w:p>
        </w:tc>
        <w:tc>
          <w:tcPr>
            <w:tcW w:w="1165" w:type="dxa"/>
            <w:tcBorders>
              <w:top w:val="nil"/>
              <w:left w:val="nil"/>
              <w:bottom w:val="single" w:sz="4" w:space="0" w:color="auto"/>
              <w:right w:val="single" w:sz="4" w:space="0" w:color="auto"/>
            </w:tcBorders>
            <w:shd w:val="clear" w:color="auto" w:fill="auto"/>
            <w:noWrap/>
            <w:vAlign w:val="bottom"/>
            <w:hideMark/>
          </w:tcPr>
          <w:p w14:paraId="1DEF716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170,000.00 </w:t>
            </w:r>
          </w:p>
        </w:tc>
        <w:tc>
          <w:tcPr>
            <w:tcW w:w="1054" w:type="dxa"/>
            <w:tcBorders>
              <w:top w:val="nil"/>
              <w:left w:val="nil"/>
              <w:bottom w:val="single" w:sz="4" w:space="0" w:color="auto"/>
              <w:right w:val="single" w:sz="4" w:space="0" w:color="auto"/>
            </w:tcBorders>
            <w:shd w:val="clear" w:color="auto" w:fill="auto"/>
            <w:noWrap/>
            <w:vAlign w:val="bottom"/>
            <w:hideMark/>
          </w:tcPr>
          <w:p w14:paraId="05DE1E4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 </w:t>
            </w:r>
          </w:p>
        </w:tc>
        <w:tc>
          <w:tcPr>
            <w:tcW w:w="1085" w:type="dxa"/>
            <w:tcBorders>
              <w:top w:val="nil"/>
              <w:left w:val="nil"/>
              <w:bottom w:val="single" w:sz="4" w:space="0" w:color="auto"/>
              <w:right w:val="single" w:sz="4" w:space="0" w:color="auto"/>
            </w:tcBorders>
            <w:shd w:val="clear" w:color="auto" w:fill="auto"/>
            <w:noWrap/>
            <w:vAlign w:val="bottom"/>
            <w:hideMark/>
          </w:tcPr>
          <w:p w14:paraId="353CB44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74DC045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140,000.00 </w:t>
            </w:r>
          </w:p>
        </w:tc>
        <w:tc>
          <w:tcPr>
            <w:tcW w:w="1300" w:type="dxa"/>
            <w:tcBorders>
              <w:top w:val="nil"/>
              <w:left w:val="nil"/>
              <w:bottom w:val="single" w:sz="4" w:space="0" w:color="auto"/>
              <w:right w:val="single" w:sz="4" w:space="0" w:color="auto"/>
            </w:tcBorders>
            <w:shd w:val="clear" w:color="auto" w:fill="auto"/>
            <w:noWrap/>
            <w:vAlign w:val="bottom"/>
            <w:hideMark/>
          </w:tcPr>
          <w:p w14:paraId="37A0736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659,270.00 </w:t>
            </w:r>
          </w:p>
        </w:tc>
      </w:tr>
      <w:tr w:rsidR="00FD443C" w:rsidRPr="00FD443C" w14:paraId="203D8648"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3403ECD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komuniteteve</w:t>
            </w:r>
          </w:p>
        </w:tc>
        <w:tc>
          <w:tcPr>
            <w:tcW w:w="731" w:type="dxa"/>
            <w:tcBorders>
              <w:top w:val="nil"/>
              <w:left w:val="nil"/>
              <w:bottom w:val="single" w:sz="4" w:space="0" w:color="auto"/>
              <w:right w:val="single" w:sz="4" w:space="0" w:color="auto"/>
            </w:tcBorders>
            <w:shd w:val="clear" w:color="auto" w:fill="auto"/>
            <w:noWrap/>
            <w:vAlign w:val="bottom"/>
            <w:hideMark/>
          </w:tcPr>
          <w:p w14:paraId="15A2CB3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195/19635</w:t>
            </w:r>
          </w:p>
        </w:tc>
        <w:tc>
          <w:tcPr>
            <w:tcW w:w="564" w:type="dxa"/>
            <w:tcBorders>
              <w:top w:val="nil"/>
              <w:left w:val="nil"/>
              <w:bottom w:val="single" w:sz="4" w:space="0" w:color="auto"/>
              <w:right w:val="single" w:sz="4" w:space="0" w:color="auto"/>
            </w:tcBorders>
            <w:shd w:val="clear" w:color="auto" w:fill="auto"/>
            <w:noWrap/>
            <w:vAlign w:val="bottom"/>
            <w:hideMark/>
          </w:tcPr>
          <w:p w14:paraId="215A597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w:t>
            </w:r>
          </w:p>
        </w:tc>
        <w:tc>
          <w:tcPr>
            <w:tcW w:w="1231" w:type="dxa"/>
            <w:tcBorders>
              <w:top w:val="nil"/>
              <w:left w:val="nil"/>
              <w:bottom w:val="single" w:sz="4" w:space="0" w:color="auto"/>
              <w:right w:val="single" w:sz="4" w:space="0" w:color="auto"/>
            </w:tcBorders>
            <w:shd w:val="clear" w:color="auto" w:fill="auto"/>
            <w:noWrap/>
            <w:vAlign w:val="bottom"/>
            <w:hideMark/>
          </w:tcPr>
          <w:p w14:paraId="2227005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51,981.00 </w:t>
            </w:r>
          </w:p>
        </w:tc>
        <w:tc>
          <w:tcPr>
            <w:tcW w:w="1165" w:type="dxa"/>
            <w:tcBorders>
              <w:top w:val="nil"/>
              <w:left w:val="nil"/>
              <w:bottom w:val="single" w:sz="4" w:space="0" w:color="auto"/>
              <w:right w:val="single" w:sz="4" w:space="0" w:color="auto"/>
            </w:tcBorders>
            <w:shd w:val="clear" w:color="auto" w:fill="auto"/>
            <w:noWrap/>
            <w:vAlign w:val="bottom"/>
            <w:hideMark/>
          </w:tcPr>
          <w:p w14:paraId="4D443EA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 </w:t>
            </w:r>
          </w:p>
        </w:tc>
        <w:tc>
          <w:tcPr>
            <w:tcW w:w="1054" w:type="dxa"/>
            <w:tcBorders>
              <w:top w:val="nil"/>
              <w:left w:val="nil"/>
              <w:bottom w:val="single" w:sz="4" w:space="0" w:color="auto"/>
              <w:right w:val="single" w:sz="4" w:space="0" w:color="auto"/>
            </w:tcBorders>
            <w:shd w:val="clear" w:color="auto" w:fill="auto"/>
            <w:noWrap/>
            <w:vAlign w:val="bottom"/>
            <w:hideMark/>
          </w:tcPr>
          <w:p w14:paraId="4E255A7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 </w:t>
            </w:r>
          </w:p>
        </w:tc>
        <w:tc>
          <w:tcPr>
            <w:tcW w:w="1085" w:type="dxa"/>
            <w:tcBorders>
              <w:top w:val="nil"/>
              <w:left w:val="nil"/>
              <w:bottom w:val="single" w:sz="4" w:space="0" w:color="auto"/>
              <w:right w:val="single" w:sz="4" w:space="0" w:color="auto"/>
            </w:tcBorders>
            <w:shd w:val="clear" w:color="auto" w:fill="auto"/>
            <w:noWrap/>
            <w:vAlign w:val="bottom"/>
            <w:hideMark/>
          </w:tcPr>
          <w:p w14:paraId="0A0CB5D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5,000.00 </w:t>
            </w:r>
          </w:p>
        </w:tc>
        <w:tc>
          <w:tcPr>
            <w:tcW w:w="1108" w:type="dxa"/>
            <w:tcBorders>
              <w:top w:val="nil"/>
              <w:left w:val="nil"/>
              <w:bottom w:val="single" w:sz="4" w:space="0" w:color="auto"/>
              <w:right w:val="single" w:sz="4" w:space="0" w:color="auto"/>
            </w:tcBorders>
            <w:shd w:val="clear" w:color="auto" w:fill="auto"/>
            <w:noWrap/>
            <w:vAlign w:val="bottom"/>
            <w:hideMark/>
          </w:tcPr>
          <w:p w14:paraId="24A7CEF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BAE05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59,481.00 </w:t>
            </w:r>
          </w:p>
        </w:tc>
      </w:tr>
      <w:tr w:rsidR="00FD443C" w:rsidRPr="00FD443C" w14:paraId="2872F8FF"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73554AB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Bujqësi dhe Pylltari</w:t>
            </w:r>
          </w:p>
        </w:tc>
        <w:tc>
          <w:tcPr>
            <w:tcW w:w="731" w:type="dxa"/>
            <w:tcBorders>
              <w:top w:val="nil"/>
              <w:left w:val="nil"/>
              <w:bottom w:val="single" w:sz="4" w:space="0" w:color="auto"/>
              <w:right w:val="single" w:sz="4" w:space="0" w:color="auto"/>
            </w:tcBorders>
            <w:shd w:val="clear" w:color="auto" w:fill="auto"/>
            <w:noWrap/>
            <w:vAlign w:val="bottom"/>
            <w:hideMark/>
          </w:tcPr>
          <w:p w14:paraId="2A20A1D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470/47027</w:t>
            </w:r>
          </w:p>
        </w:tc>
        <w:tc>
          <w:tcPr>
            <w:tcW w:w="564" w:type="dxa"/>
            <w:tcBorders>
              <w:top w:val="nil"/>
              <w:left w:val="nil"/>
              <w:bottom w:val="single" w:sz="4" w:space="0" w:color="auto"/>
              <w:right w:val="single" w:sz="4" w:space="0" w:color="auto"/>
            </w:tcBorders>
            <w:shd w:val="clear" w:color="auto" w:fill="auto"/>
            <w:noWrap/>
            <w:vAlign w:val="bottom"/>
            <w:hideMark/>
          </w:tcPr>
          <w:p w14:paraId="40EE11C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24</w:t>
            </w:r>
          </w:p>
        </w:tc>
        <w:tc>
          <w:tcPr>
            <w:tcW w:w="1231" w:type="dxa"/>
            <w:tcBorders>
              <w:top w:val="nil"/>
              <w:left w:val="nil"/>
              <w:bottom w:val="single" w:sz="4" w:space="0" w:color="auto"/>
              <w:right w:val="single" w:sz="4" w:space="0" w:color="auto"/>
            </w:tcBorders>
            <w:shd w:val="clear" w:color="auto" w:fill="auto"/>
            <w:noWrap/>
            <w:vAlign w:val="bottom"/>
            <w:hideMark/>
          </w:tcPr>
          <w:p w14:paraId="082C89C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185,709.00 </w:t>
            </w:r>
          </w:p>
        </w:tc>
        <w:tc>
          <w:tcPr>
            <w:tcW w:w="1165" w:type="dxa"/>
            <w:tcBorders>
              <w:top w:val="nil"/>
              <w:left w:val="nil"/>
              <w:bottom w:val="single" w:sz="4" w:space="0" w:color="auto"/>
              <w:right w:val="single" w:sz="4" w:space="0" w:color="auto"/>
            </w:tcBorders>
            <w:shd w:val="clear" w:color="auto" w:fill="auto"/>
            <w:noWrap/>
            <w:vAlign w:val="bottom"/>
            <w:hideMark/>
          </w:tcPr>
          <w:p w14:paraId="2FAEA7F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90,000.00</w:t>
            </w:r>
          </w:p>
        </w:tc>
        <w:tc>
          <w:tcPr>
            <w:tcW w:w="1054" w:type="dxa"/>
            <w:tcBorders>
              <w:top w:val="nil"/>
              <w:left w:val="nil"/>
              <w:bottom w:val="single" w:sz="4" w:space="0" w:color="auto"/>
              <w:right w:val="single" w:sz="4" w:space="0" w:color="auto"/>
            </w:tcBorders>
            <w:shd w:val="clear" w:color="auto" w:fill="auto"/>
            <w:noWrap/>
            <w:vAlign w:val="bottom"/>
            <w:hideMark/>
          </w:tcPr>
          <w:p w14:paraId="5A6F185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6,000.00</w:t>
            </w:r>
          </w:p>
        </w:tc>
        <w:tc>
          <w:tcPr>
            <w:tcW w:w="1085" w:type="dxa"/>
            <w:tcBorders>
              <w:top w:val="nil"/>
              <w:left w:val="nil"/>
              <w:bottom w:val="single" w:sz="4" w:space="0" w:color="auto"/>
              <w:right w:val="single" w:sz="4" w:space="0" w:color="auto"/>
            </w:tcBorders>
            <w:shd w:val="clear" w:color="auto" w:fill="auto"/>
            <w:noWrap/>
            <w:vAlign w:val="bottom"/>
            <w:hideMark/>
          </w:tcPr>
          <w:p w14:paraId="7306428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300,000.00</w:t>
            </w:r>
          </w:p>
        </w:tc>
        <w:tc>
          <w:tcPr>
            <w:tcW w:w="1108" w:type="dxa"/>
            <w:tcBorders>
              <w:top w:val="nil"/>
              <w:left w:val="nil"/>
              <w:bottom w:val="single" w:sz="4" w:space="0" w:color="auto"/>
              <w:right w:val="single" w:sz="4" w:space="0" w:color="auto"/>
            </w:tcBorders>
            <w:shd w:val="clear" w:color="auto" w:fill="auto"/>
            <w:noWrap/>
            <w:vAlign w:val="bottom"/>
            <w:hideMark/>
          </w:tcPr>
          <w:p w14:paraId="523355B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120,000.00</w:t>
            </w:r>
          </w:p>
        </w:tc>
        <w:tc>
          <w:tcPr>
            <w:tcW w:w="1300" w:type="dxa"/>
            <w:tcBorders>
              <w:top w:val="nil"/>
              <w:left w:val="nil"/>
              <w:bottom w:val="single" w:sz="4" w:space="0" w:color="auto"/>
              <w:right w:val="single" w:sz="4" w:space="0" w:color="auto"/>
            </w:tcBorders>
            <w:shd w:val="clear" w:color="auto" w:fill="auto"/>
            <w:noWrap/>
            <w:vAlign w:val="bottom"/>
            <w:hideMark/>
          </w:tcPr>
          <w:p w14:paraId="166B2B9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701,709.00 </w:t>
            </w:r>
          </w:p>
        </w:tc>
      </w:tr>
      <w:tr w:rsidR="00FD443C" w:rsidRPr="00FD443C" w14:paraId="28832E2F"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DC725A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Zhvillim Ekonomik</w:t>
            </w:r>
          </w:p>
        </w:tc>
        <w:tc>
          <w:tcPr>
            <w:tcW w:w="731" w:type="dxa"/>
            <w:tcBorders>
              <w:top w:val="nil"/>
              <w:left w:val="nil"/>
              <w:bottom w:val="single" w:sz="4" w:space="0" w:color="auto"/>
              <w:right w:val="single" w:sz="4" w:space="0" w:color="auto"/>
            </w:tcBorders>
            <w:shd w:val="clear" w:color="auto" w:fill="auto"/>
            <w:noWrap/>
            <w:vAlign w:val="bottom"/>
            <w:hideMark/>
          </w:tcPr>
          <w:p w14:paraId="3BFB66E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480/48027</w:t>
            </w:r>
          </w:p>
        </w:tc>
        <w:tc>
          <w:tcPr>
            <w:tcW w:w="564" w:type="dxa"/>
            <w:tcBorders>
              <w:top w:val="nil"/>
              <w:left w:val="nil"/>
              <w:bottom w:val="single" w:sz="4" w:space="0" w:color="auto"/>
              <w:right w:val="single" w:sz="4" w:space="0" w:color="auto"/>
            </w:tcBorders>
            <w:shd w:val="clear" w:color="auto" w:fill="auto"/>
            <w:noWrap/>
            <w:vAlign w:val="bottom"/>
            <w:hideMark/>
          </w:tcPr>
          <w:p w14:paraId="36A7AED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231" w:type="dxa"/>
            <w:tcBorders>
              <w:top w:val="nil"/>
              <w:left w:val="nil"/>
              <w:bottom w:val="single" w:sz="4" w:space="0" w:color="auto"/>
              <w:right w:val="single" w:sz="4" w:space="0" w:color="auto"/>
            </w:tcBorders>
            <w:shd w:val="clear" w:color="auto" w:fill="auto"/>
            <w:noWrap/>
            <w:vAlign w:val="bottom"/>
            <w:hideMark/>
          </w:tcPr>
          <w:p w14:paraId="59EA6E4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112,908.00 </w:t>
            </w:r>
          </w:p>
        </w:tc>
        <w:tc>
          <w:tcPr>
            <w:tcW w:w="1165" w:type="dxa"/>
            <w:tcBorders>
              <w:top w:val="nil"/>
              <w:left w:val="nil"/>
              <w:bottom w:val="single" w:sz="4" w:space="0" w:color="auto"/>
              <w:right w:val="single" w:sz="4" w:space="0" w:color="auto"/>
            </w:tcBorders>
            <w:shd w:val="clear" w:color="auto" w:fill="auto"/>
            <w:noWrap/>
            <w:vAlign w:val="bottom"/>
            <w:hideMark/>
          </w:tcPr>
          <w:p w14:paraId="1195784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170,000.00 </w:t>
            </w:r>
          </w:p>
        </w:tc>
        <w:tc>
          <w:tcPr>
            <w:tcW w:w="1054" w:type="dxa"/>
            <w:tcBorders>
              <w:top w:val="nil"/>
              <w:left w:val="nil"/>
              <w:bottom w:val="single" w:sz="4" w:space="0" w:color="auto"/>
              <w:right w:val="single" w:sz="4" w:space="0" w:color="auto"/>
            </w:tcBorders>
            <w:shd w:val="clear" w:color="auto" w:fill="auto"/>
            <w:noWrap/>
            <w:vAlign w:val="bottom"/>
            <w:hideMark/>
          </w:tcPr>
          <w:p w14:paraId="2E34178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 </w:t>
            </w:r>
          </w:p>
        </w:tc>
        <w:tc>
          <w:tcPr>
            <w:tcW w:w="1085" w:type="dxa"/>
            <w:tcBorders>
              <w:top w:val="nil"/>
              <w:left w:val="nil"/>
              <w:bottom w:val="single" w:sz="4" w:space="0" w:color="auto"/>
              <w:right w:val="single" w:sz="4" w:space="0" w:color="auto"/>
            </w:tcBorders>
            <w:shd w:val="clear" w:color="auto" w:fill="auto"/>
            <w:noWrap/>
            <w:vAlign w:val="bottom"/>
            <w:hideMark/>
          </w:tcPr>
          <w:p w14:paraId="1F76964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220,000.00 </w:t>
            </w:r>
          </w:p>
        </w:tc>
        <w:tc>
          <w:tcPr>
            <w:tcW w:w="1108" w:type="dxa"/>
            <w:tcBorders>
              <w:top w:val="nil"/>
              <w:left w:val="nil"/>
              <w:bottom w:val="single" w:sz="4" w:space="0" w:color="auto"/>
              <w:right w:val="single" w:sz="4" w:space="0" w:color="auto"/>
            </w:tcBorders>
            <w:shd w:val="clear" w:color="auto" w:fill="auto"/>
            <w:noWrap/>
            <w:vAlign w:val="bottom"/>
            <w:hideMark/>
          </w:tcPr>
          <w:p w14:paraId="23707A5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3,301,986.00 </w:t>
            </w:r>
          </w:p>
        </w:tc>
        <w:tc>
          <w:tcPr>
            <w:tcW w:w="1300" w:type="dxa"/>
            <w:tcBorders>
              <w:top w:val="nil"/>
              <w:left w:val="nil"/>
              <w:bottom w:val="single" w:sz="4" w:space="0" w:color="auto"/>
              <w:right w:val="single" w:sz="4" w:space="0" w:color="auto"/>
            </w:tcBorders>
            <w:shd w:val="clear" w:color="auto" w:fill="auto"/>
            <w:noWrap/>
            <w:vAlign w:val="bottom"/>
            <w:hideMark/>
          </w:tcPr>
          <w:p w14:paraId="2D120CD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3,806,894.00 </w:t>
            </w:r>
          </w:p>
        </w:tc>
      </w:tr>
      <w:tr w:rsidR="00FD443C" w:rsidRPr="00FD443C" w14:paraId="388AF01C" w14:textId="77777777" w:rsidTr="00FD443C">
        <w:trPr>
          <w:trHeight w:val="33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4B8F7CA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Kadastër ,Gjeodezi ,Pronë</w:t>
            </w:r>
          </w:p>
        </w:tc>
        <w:tc>
          <w:tcPr>
            <w:tcW w:w="731" w:type="dxa"/>
            <w:tcBorders>
              <w:top w:val="nil"/>
              <w:left w:val="nil"/>
              <w:bottom w:val="single" w:sz="4" w:space="0" w:color="auto"/>
              <w:right w:val="single" w:sz="4" w:space="0" w:color="auto"/>
            </w:tcBorders>
            <w:shd w:val="clear" w:color="auto" w:fill="auto"/>
            <w:noWrap/>
            <w:vAlign w:val="bottom"/>
            <w:hideMark/>
          </w:tcPr>
          <w:p w14:paraId="5AAD88E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650/65335</w:t>
            </w:r>
          </w:p>
        </w:tc>
        <w:tc>
          <w:tcPr>
            <w:tcW w:w="564" w:type="dxa"/>
            <w:tcBorders>
              <w:top w:val="nil"/>
              <w:left w:val="nil"/>
              <w:bottom w:val="single" w:sz="4" w:space="0" w:color="auto"/>
              <w:right w:val="single" w:sz="4" w:space="0" w:color="auto"/>
            </w:tcBorders>
            <w:shd w:val="clear" w:color="auto" w:fill="auto"/>
            <w:noWrap/>
            <w:vAlign w:val="bottom"/>
            <w:hideMark/>
          </w:tcPr>
          <w:p w14:paraId="4E6AD4C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26</w:t>
            </w:r>
          </w:p>
        </w:tc>
        <w:tc>
          <w:tcPr>
            <w:tcW w:w="1231" w:type="dxa"/>
            <w:tcBorders>
              <w:top w:val="nil"/>
              <w:left w:val="nil"/>
              <w:bottom w:val="single" w:sz="4" w:space="0" w:color="auto"/>
              <w:right w:val="single" w:sz="4" w:space="0" w:color="auto"/>
            </w:tcBorders>
            <w:shd w:val="clear" w:color="auto" w:fill="auto"/>
            <w:noWrap/>
            <w:vAlign w:val="bottom"/>
            <w:hideMark/>
          </w:tcPr>
          <w:p w14:paraId="7371804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204,489.00 </w:t>
            </w:r>
          </w:p>
        </w:tc>
        <w:tc>
          <w:tcPr>
            <w:tcW w:w="1165" w:type="dxa"/>
            <w:tcBorders>
              <w:top w:val="nil"/>
              <w:left w:val="nil"/>
              <w:bottom w:val="single" w:sz="4" w:space="0" w:color="auto"/>
              <w:right w:val="single" w:sz="4" w:space="0" w:color="auto"/>
            </w:tcBorders>
            <w:shd w:val="clear" w:color="auto" w:fill="auto"/>
            <w:noWrap/>
            <w:vAlign w:val="bottom"/>
            <w:hideMark/>
          </w:tcPr>
          <w:p w14:paraId="64520CA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32,000.00 </w:t>
            </w:r>
          </w:p>
        </w:tc>
        <w:tc>
          <w:tcPr>
            <w:tcW w:w="1054" w:type="dxa"/>
            <w:tcBorders>
              <w:top w:val="nil"/>
              <w:left w:val="nil"/>
              <w:bottom w:val="single" w:sz="4" w:space="0" w:color="auto"/>
              <w:right w:val="single" w:sz="4" w:space="0" w:color="auto"/>
            </w:tcBorders>
            <w:shd w:val="clear" w:color="auto" w:fill="auto"/>
            <w:noWrap/>
            <w:vAlign w:val="bottom"/>
            <w:hideMark/>
          </w:tcPr>
          <w:p w14:paraId="3ABCA18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7,000.00 </w:t>
            </w:r>
          </w:p>
        </w:tc>
        <w:tc>
          <w:tcPr>
            <w:tcW w:w="1085" w:type="dxa"/>
            <w:tcBorders>
              <w:top w:val="nil"/>
              <w:left w:val="nil"/>
              <w:bottom w:val="nil"/>
              <w:right w:val="nil"/>
            </w:tcBorders>
            <w:shd w:val="clear" w:color="auto" w:fill="auto"/>
            <w:noWrap/>
            <w:vAlign w:val="bottom"/>
            <w:hideMark/>
          </w:tcPr>
          <w:p w14:paraId="718CEA9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p>
        </w:tc>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460F9D8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800,000.00 </w:t>
            </w:r>
          </w:p>
        </w:tc>
        <w:tc>
          <w:tcPr>
            <w:tcW w:w="1300" w:type="dxa"/>
            <w:tcBorders>
              <w:top w:val="nil"/>
              <w:left w:val="nil"/>
              <w:bottom w:val="single" w:sz="4" w:space="0" w:color="auto"/>
              <w:right w:val="single" w:sz="4" w:space="0" w:color="auto"/>
            </w:tcBorders>
            <w:shd w:val="clear" w:color="auto" w:fill="auto"/>
            <w:noWrap/>
            <w:vAlign w:val="bottom"/>
            <w:hideMark/>
          </w:tcPr>
          <w:p w14:paraId="601C4B8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1,043,489.00 </w:t>
            </w:r>
          </w:p>
        </w:tc>
      </w:tr>
      <w:tr w:rsidR="00FD443C" w:rsidRPr="00FD443C" w14:paraId="7777E27D" w14:textId="77777777" w:rsidTr="00FD443C">
        <w:trPr>
          <w:trHeight w:val="33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452A292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Urbanizëm, planifikim dhe mbrojtje të mjedisit</w:t>
            </w:r>
          </w:p>
        </w:tc>
        <w:tc>
          <w:tcPr>
            <w:tcW w:w="731" w:type="dxa"/>
            <w:tcBorders>
              <w:top w:val="nil"/>
              <w:left w:val="nil"/>
              <w:bottom w:val="single" w:sz="4" w:space="0" w:color="auto"/>
              <w:right w:val="single" w:sz="4" w:space="0" w:color="auto"/>
            </w:tcBorders>
            <w:shd w:val="clear" w:color="auto" w:fill="auto"/>
            <w:vAlign w:val="bottom"/>
            <w:hideMark/>
          </w:tcPr>
          <w:p w14:paraId="7D78B15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660/66440</w:t>
            </w:r>
          </w:p>
        </w:tc>
        <w:tc>
          <w:tcPr>
            <w:tcW w:w="564" w:type="dxa"/>
            <w:tcBorders>
              <w:top w:val="nil"/>
              <w:left w:val="nil"/>
              <w:bottom w:val="single" w:sz="4" w:space="0" w:color="auto"/>
              <w:right w:val="single" w:sz="4" w:space="0" w:color="auto"/>
            </w:tcBorders>
            <w:shd w:val="clear" w:color="auto" w:fill="auto"/>
            <w:vAlign w:val="bottom"/>
            <w:hideMark/>
          </w:tcPr>
          <w:p w14:paraId="1A38A5C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20</w:t>
            </w:r>
          </w:p>
        </w:tc>
        <w:tc>
          <w:tcPr>
            <w:tcW w:w="1231" w:type="dxa"/>
            <w:tcBorders>
              <w:top w:val="nil"/>
              <w:left w:val="nil"/>
              <w:bottom w:val="single" w:sz="4" w:space="0" w:color="auto"/>
              <w:right w:val="single" w:sz="4" w:space="0" w:color="auto"/>
            </w:tcBorders>
            <w:shd w:val="clear" w:color="auto" w:fill="auto"/>
            <w:noWrap/>
            <w:vAlign w:val="bottom"/>
            <w:hideMark/>
          </w:tcPr>
          <w:p w14:paraId="0A3CCCA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176,255.00 </w:t>
            </w:r>
          </w:p>
        </w:tc>
        <w:tc>
          <w:tcPr>
            <w:tcW w:w="1165" w:type="dxa"/>
            <w:tcBorders>
              <w:top w:val="nil"/>
              <w:left w:val="nil"/>
              <w:bottom w:val="single" w:sz="4" w:space="0" w:color="auto"/>
              <w:right w:val="single" w:sz="4" w:space="0" w:color="auto"/>
            </w:tcBorders>
            <w:shd w:val="clear" w:color="auto" w:fill="auto"/>
            <w:noWrap/>
            <w:vAlign w:val="bottom"/>
            <w:hideMark/>
          </w:tcPr>
          <w:p w14:paraId="5983610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360,000.00 </w:t>
            </w:r>
          </w:p>
        </w:tc>
        <w:tc>
          <w:tcPr>
            <w:tcW w:w="1054" w:type="dxa"/>
            <w:tcBorders>
              <w:top w:val="nil"/>
              <w:left w:val="nil"/>
              <w:bottom w:val="single" w:sz="4" w:space="0" w:color="auto"/>
              <w:right w:val="single" w:sz="4" w:space="0" w:color="auto"/>
            </w:tcBorders>
            <w:shd w:val="clear" w:color="auto" w:fill="auto"/>
            <w:noWrap/>
            <w:vAlign w:val="bottom"/>
            <w:hideMark/>
          </w:tcPr>
          <w:p w14:paraId="202E454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11,000.00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A237DD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2E9EA56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350,000.00 </w:t>
            </w:r>
          </w:p>
        </w:tc>
        <w:tc>
          <w:tcPr>
            <w:tcW w:w="1300" w:type="dxa"/>
            <w:tcBorders>
              <w:top w:val="nil"/>
              <w:left w:val="nil"/>
              <w:bottom w:val="single" w:sz="4" w:space="0" w:color="auto"/>
              <w:right w:val="single" w:sz="4" w:space="0" w:color="auto"/>
            </w:tcBorders>
            <w:shd w:val="clear" w:color="auto" w:fill="auto"/>
            <w:noWrap/>
            <w:vAlign w:val="bottom"/>
            <w:hideMark/>
          </w:tcPr>
          <w:p w14:paraId="173C182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897,255.00 </w:t>
            </w:r>
          </w:p>
        </w:tc>
      </w:tr>
      <w:tr w:rsidR="00FD443C" w:rsidRPr="00FD443C" w14:paraId="1FE87748"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4D38D071"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Shëndetësia</w:t>
            </w:r>
          </w:p>
        </w:tc>
        <w:tc>
          <w:tcPr>
            <w:tcW w:w="731" w:type="dxa"/>
            <w:tcBorders>
              <w:top w:val="nil"/>
              <w:left w:val="nil"/>
              <w:bottom w:val="single" w:sz="4" w:space="0" w:color="auto"/>
              <w:right w:val="single" w:sz="4" w:space="0" w:color="auto"/>
            </w:tcBorders>
            <w:shd w:val="clear" w:color="auto" w:fill="auto"/>
            <w:vAlign w:val="bottom"/>
            <w:hideMark/>
          </w:tcPr>
          <w:p w14:paraId="17A162C8"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730</w:t>
            </w:r>
          </w:p>
        </w:tc>
        <w:tc>
          <w:tcPr>
            <w:tcW w:w="564" w:type="dxa"/>
            <w:tcBorders>
              <w:top w:val="nil"/>
              <w:left w:val="nil"/>
              <w:bottom w:val="single" w:sz="4" w:space="0" w:color="auto"/>
              <w:right w:val="single" w:sz="4" w:space="0" w:color="auto"/>
            </w:tcBorders>
            <w:shd w:val="clear" w:color="auto" w:fill="auto"/>
            <w:vAlign w:val="bottom"/>
            <w:hideMark/>
          </w:tcPr>
          <w:p w14:paraId="2557636E"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293</w:t>
            </w:r>
          </w:p>
        </w:tc>
        <w:tc>
          <w:tcPr>
            <w:tcW w:w="1231" w:type="dxa"/>
            <w:tcBorders>
              <w:top w:val="nil"/>
              <w:left w:val="nil"/>
              <w:bottom w:val="single" w:sz="4" w:space="0" w:color="auto"/>
              <w:right w:val="single" w:sz="4" w:space="0" w:color="auto"/>
            </w:tcBorders>
            <w:shd w:val="clear" w:color="auto" w:fill="auto"/>
            <w:vAlign w:val="bottom"/>
            <w:hideMark/>
          </w:tcPr>
          <w:p w14:paraId="248E4576"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3,271,691.00 </w:t>
            </w:r>
          </w:p>
        </w:tc>
        <w:tc>
          <w:tcPr>
            <w:tcW w:w="1165" w:type="dxa"/>
            <w:tcBorders>
              <w:top w:val="nil"/>
              <w:left w:val="nil"/>
              <w:bottom w:val="single" w:sz="4" w:space="0" w:color="auto"/>
              <w:right w:val="single" w:sz="4" w:space="0" w:color="auto"/>
            </w:tcBorders>
            <w:shd w:val="clear" w:color="auto" w:fill="auto"/>
            <w:vAlign w:val="bottom"/>
            <w:hideMark/>
          </w:tcPr>
          <w:p w14:paraId="010B72D3"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1,124,846.00 </w:t>
            </w:r>
          </w:p>
        </w:tc>
        <w:tc>
          <w:tcPr>
            <w:tcW w:w="1054" w:type="dxa"/>
            <w:tcBorders>
              <w:top w:val="nil"/>
              <w:left w:val="nil"/>
              <w:bottom w:val="single" w:sz="4" w:space="0" w:color="auto"/>
              <w:right w:val="single" w:sz="4" w:space="0" w:color="auto"/>
            </w:tcBorders>
            <w:shd w:val="clear" w:color="auto" w:fill="auto"/>
            <w:vAlign w:val="bottom"/>
            <w:hideMark/>
          </w:tcPr>
          <w:p w14:paraId="2F40A98C"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91,500.00 </w:t>
            </w:r>
          </w:p>
        </w:tc>
        <w:tc>
          <w:tcPr>
            <w:tcW w:w="1085" w:type="dxa"/>
            <w:tcBorders>
              <w:top w:val="nil"/>
              <w:left w:val="nil"/>
              <w:bottom w:val="single" w:sz="4" w:space="0" w:color="auto"/>
              <w:right w:val="single" w:sz="4" w:space="0" w:color="auto"/>
            </w:tcBorders>
            <w:shd w:val="clear" w:color="auto" w:fill="auto"/>
            <w:vAlign w:val="bottom"/>
            <w:hideMark/>
          </w:tcPr>
          <w:p w14:paraId="5EB52FBC"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481,939.00 </w:t>
            </w:r>
          </w:p>
        </w:tc>
        <w:tc>
          <w:tcPr>
            <w:tcW w:w="1108" w:type="dxa"/>
            <w:tcBorders>
              <w:top w:val="nil"/>
              <w:left w:val="nil"/>
              <w:bottom w:val="single" w:sz="4" w:space="0" w:color="auto"/>
              <w:right w:val="single" w:sz="4" w:space="0" w:color="auto"/>
            </w:tcBorders>
            <w:shd w:val="clear" w:color="auto" w:fill="auto"/>
            <w:vAlign w:val="bottom"/>
            <w:hideMark/>
          </w:tcPr>
          <w:p w14:paraId="67F51666"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146,307.00 </w:t>
            </w:r>
          </w:p>
        </w:tc>
        <w:tc>
          <w:tcPr>
            <w:tcW w:w="1300" w:type="dxa"/>
            <w:tcBorders>
              <w:top w:val="nil"/>
              <w:left w:val="nil"/>
              <w:bottom w:val="single" w:sz="4" w:space="0" w:color="auto"/>
              <w:right w:val="single" w:sz="4" w:space="0" w:color="auto"/>
            </w:tcBorders>
            <w:shd w:val="clear" w:color="auto" w:fill="auto"/>
            <w:noWrap/>
            <w:vAlign w:val="bottom"/>
            <w:hideMark/>
          </w:tcPr>
          <w:p w14:paraId="40693A2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5,116,283.00 </w:t>
            </w:r>
          </w:p>
        </w:tc>
      </w:tr>
      <w:tr w:rsidR="00FD443C" w:rsidRPr="00FD443C" w14:paraId="5EEC35EA"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3434D6D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DSHMS</w:t>
            </w:r>
          </w:p>
        </w:tc>
        <w:tc>
          <w:tcPr>
            <w:tcW w:w="731" w:type="dxa"/>
            <w:tcBorders>
              <w:top w:val="nil"/>
              <w:left w:val="nil"/>
              <w:bottom w:val="single" w:sz="4" w:space="0" w:color="auto"/>
              <w:right w:val="single" w:sz="4" w:space="0" w:color="auto"/>
            </w:tcBorders>
            <w:shd w:val="clear" w:color="auto" w:fill="auto"/>
            <w:vAlign w:val="bottom"/>
            <w:hideMark/>
          </w:tcPr>
          <w:p w14:paraId="6A225C6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730/73036</w:t>
            </w:r>
          </w:p>
        </w:tc>
        <w:tc>
          <w:tcPr>
            <w:tcW w:w="564" w:type="dxa"/>
            <w:tcBorders>
              <w:top w:val="nil"/>
              <w:left w:val="nil"/>
              <w:bottom w:val="single" w:sz="4" w:space="0" w:color="auto"/>
              <w:right w:val="single" w:sz="4" w:space="0" w:color="auto"/>
            </w:tcBorders>
            <w:shd w:val="clear" w:color="auto" w:fill="auto"/>
            <w:vAlign w:val="bottom"/>
            <w:hideMark/>
          </w:tcPr>
          <w:p w14:paraId="433FD00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w:t>
            </w:r>
          </w:p>
        </w:tc>
        <w:tc>
          <w:tcPr>
            <w:tcW w:w="1231" w:type="dxa"/>
            <w:tcBorders>
              <w:top w:val="nil"/>
              <w:left w:val="nil"/>
              <w:bottom w:val="single" w:sz="4" w:space="0" w:color="auto"/>
              <w:right w:val="single" w:sz="4" w:space="0" w:color="auto"/>
            </w:tcBorders>
            <w:shd w:val="clear" w:color="auto" w:fill="auto"/>
            <w:noWrap/>
            <w:vAlign w:val="bottom"/>
            <w:hideMark/>
          </w:tcPr>
          <w:p w14:paraId="021BA87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46,691.00 </w:t>
            </w:r>
          </w:p>
        </w:tc>
        <w:tc>
          <w:tcPr>
            <w:tcW w:w="1165" w:type="dxa"/>
            <w:tcBorders>
              <w:top w:val="nil"/>
              <w:left w:val="nil"/>
              <w:bottom w:val="single" w:sz="4" w:space="0" w:color="auto"/>
              <w:right w:val="single" w:sz="4" w:space="0" w:color="auto"/>
            </w:tcBorders>
            <w:shd w:val="clear" w:color="auto" w:fill="auto"/>
            <w:noWrap/>
            <w:vAlign w:val="bottom"/>
            <w:hideMark/>
          </w:tcPr>
          <w:p w14:paraId="7A1B42A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75,000.00 </w:t>
            </w:r>
          </w:p>
        </w:tc>
        <w:tc>
          <w:tcPr>
            <w:tcW w:w="1054" w:type="dxa"/>
            <w:tcBorders>
              <w:top w:val="nil"/>
              <w:left w:val="nil"/>
              <w:bottom w:val="single" w:sz="4" w:space="0" w:color="auto"/>
              <w:right w:val="single" w:sz="4" w:space="0" w:color="auto"/>
            </w:tcBorders>
            <w:shd w:val="clear" w:color="auto" w:fill="auto"/>
            <w:noWrap/>
            <w:vAlign w:val="bottom"/>
            <w:hideMark/>
          </w:tcPr>
          <w:p w14:paraId="02D92E4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5,100.00 </w:t>
            </w:r>
          </w:p>
        </w:tc>
        <w:tc>
          <w:tcPr>
            <w:tcW w:w="1085" w:type="dxa"/>
            <w:tcBorders>
              <w:top w:val="nil"/>
              <w:left w:val="nil"/>
              <w:bottom w:val="single" w:sz="4" w:space="0" w:color="auto"/>
              <w:right w:val="single" w:sz="4" w:space="0" w:color="auto"/>
            </w:tcBorders>
            <w:shd w:val="clear" w:color="auto" w:fill="auto"/>
            <w:noWrap/>
            <w:vAlign w:val="bottom"/>
            <w:hideMark/>
          </w:tcPr>
          <w:p w14:paraId="60D1455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481,939.00 </w:t>
            </w:r>
          </w:p>
        </w:tc>
        <w:tc>
          <w:tcPr>
            <w:tcW w:w="1108" w:type="dxa"/>
            <w:tcBorders>
              <w:top w:val="nil"/>
              <w:left w:val="nil"/>
              <w:bottom w:val="single" w:sz="4" w:space="0" w:color="auto"/>
              <w:right w:val="single" w:sz="4" w:space="0" w:color="auto"/>
            </w:tcBorders>
            <w:shd w:val="clear" w:color="auto" w:fill="auto"/>
            <w:noWrap/>
            <w:vAlign w:val="bottom"/>
            <w:hideMark/>
          </w:tcPr>
          <w:p w14:paraId="575D010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FC664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608,730.00 </w:t>
            </w:r>
          </w:p>
        </w:tc>
      </w:tr>
      <w:tr w:rsidR="00FD443C" w:rsidRPr="00FD443C" w14:paraId="2BEC7A92" w14:textId="77777777" w:rsidTr="00FD443C">
        <w:trPr>
          <w:trHeight w:val="282"/>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26DD2B7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QKMF</w:t>
            </w:r>
          </w:p>
        </w:tc>
        <w:tc>
          <w:tcPr>
            <w:tcW w:w="731" w:type="dxa"/>
            <w:tcBorders>
              <w:top w:val="nil"/>
              <w:left w:val="nil"/>
              <w:bottom w:val="single" w:sz="4" w:space="0" w:color="auto"/>
              <w:right w:val="single" w:sz="4" w:space="0" w:color="auto"/>
            </w:tcBorders>
            <w:shd w:val="clear" w:color="auto" w:fill="auto"/>
            <w:vAlign w:val="bottom"/>
            <w:hideMark/>
          </w:tcPr>
          <w:p w14:paraId="0DD9962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730/74600</w:t>
            </w:r>
          </w:p>
        </w:tc>
        <w:tc>
          <w:tcPr>
            <w:tcW w:w="564" w:type="dxa"/>
            <w:tcBorders>
              <w:top w:val="nil"/>
              <w:left w:val="nil"/>
              <w:bottom w:val="single" w:sz="4" w:space="0" w:color="auto"/>
              <w:right w:val="single" w:sz="4" w:space="0" w:color="auto"/>
            </w:tcBorders>
            <w:shd w:val="clear" w:color="auto" w:fill="auto"/>
            <w:vAlign w:val="bottom"/>
            <w:hideMark/>
          </w:tcPr>
          <w:p w14:paraId="6F621DC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287</w:t>
            </w:r>
          </w:p>
        </w:tc>
        <w:tc>
          <w:tcPr>
            <w:tcW w:w="1231" w:type="dxa"/>
            <w:tcBorders>
              <w:top w:val="nil"/>
              <w:left w:val="nil"/>
              <w:bottom w:val="single" w:sz="4" w:space="0" w:color="auto"/>
              <w:right w:val="single" w:sz="4" w:space="0" w:color="auto"/>
            </w:tcBorders>
            <w:shd w:val="clear" w:color="auto" w:fill="auto"/>
            <w:noWrap/>
            <w:vAlign w:val="bottom"/>
            <w:hideMark/>
          </w:tcPr>
          <w:p w14:paraId="221E0DD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3,225,000.00 </w:t>
            </w:r>
          </w:p>
        </w:tc>
        <w:tc>
          <w:tcPr>
            <w:tcW w:w="1165" w:type="dxa"/>
            <w:tcBorders>
              <w:top w:val="nil"/>
              <w:left w:val="nil"/>
              <w:bottom w:val="single" w:sz="4" w:space="0" w:color="auto"/>
              <w:right w:val="single" w:sz="4" w:space="0" w:color="auto"/>
            </w:tcBorders>
            <w:shd w:val="clear" w:color="auto" w:fill="auto"/>
            <w:noWrap/>
            <w:vAlign w:val="bottom"/>
            <w:hideMark/>
          </w:tcPr>
          <w:p w14:paraId="7605351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1,049,846.00 </w:t>
            </w:r>
          </w:p>
        </w:tc>
        <w:tc>
          <w:tcPr>
            <w:tcW w:w="1054" w:type="dxa"/>
            <w:tcBorders>
              <w:top w:val="nil"/>
              <w:left w:val="nil"/>
              <w:bottom w:val="single" w:sz="4" w:space="0" w:color="auto"/>
              <w:right w:val="single" w:sz="4" w:space="0" w:color="auto"/>
            </w:tcBorders>
            <w:shd w:val="clear" w:color="auto" w:fill="auto"/>
            <w:noWrap/>
            <w:vAlign w:val="bottom"/>
            <w:hideMark/>
          </w:tcPr>
          <w:p w14:paraId="40D27A3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86,400.00 </w:t>
            </w:r>
          </w:p>
        </w:tc>
        <w:tc>
          <w:tcPr>
            <w:tcW w:w="1085" w:type="dxa"/>
            <w:tcBorders>
              <w:top w:val="nil"/>
              <w:left w:val="nil"/>
              <w:bottom w:val="single" w:sz="4" w:space="0" w:color="auto"/>
              <w:right w:val="single" w:sz="4" w:space="0" w:color="auto"/>
            </w:tcBorders>
            <w:shd w:val="clear" w:color="auto" w:fill="auto"/>
            <w:noWrap/>
            <w:vAlign w:val="bottom"/>
            <w:hideMark/>
          </w:tcPr>
          <w:p w14:paraId="65A849B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04206C8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146,307.00 </w:t>
            </w:r>
          </w:p>
        </w:tc>
        <w:tc>
          <w:tcPr>
            <w:tcW w:w="1300" w:type="dxa"/>
            <w:tcBorders>
              <w:top w:val="nil"/>
              <w:left w:val="nil"/>
              <w:bottom w:val="single" w:sz="4" w:space="0" w:color="auto"/>
              <w:right w:val="single" w:sz="4" w:space="0" w:color="auto"/>
            </w:tcBorders>
            <w:shd w:val="clear" w:color="auto" w:fill="auto"/>
            <w:noWrap/>
            <w:vAlign w:val="bottom"/>
            <w:hideMark/>
          </w:tcPr>
          <w:p w14:paraId="6AF09E0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4,507,553.00 </w:t>
            </w:r>
          </w:p>
        </w:tc>
      </w:tr>
      <w:tr w:rsidR="00FD443C" w:rsidRPr="00FD443C" w14:paraId="1949477F"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2A26F3B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QPS</w:t>
            </w:r>
          </w:p>
        </w:tc>
        <w:tc>
          <w:tcPr>
            <w:tcW w:w="731" w:type="dxa"/>
            <w:tcBorders>
              <w:top w:val="nil"/>
              <w:left w:val="nil"/>
              <w:bottom w:val="single" w:sz="4" w:space="0" w:color="auto"/>
              <w:right w:val="single" w:sz="4" w:space="0" w:color="auto"/>
            </w:tcBorders>
            <w:shd w:val="clear" w:color="auto" w:fill="auto"/>
            <w:vAlign w:val="bottom"/>
            <w:hideMark/>
          </w:tcPr>
          <w:p w14:paraId="336010D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755/75631</w:t>
            </w:r>
          </w:p>
        </w:tc>
        <w:tc>
          <w:tcPr>
            <w:tcW w:w="564" w:type="dxa"/>
            <w:tcBorders>
              <w:top w:val="nil"/>
              <w:left w:val="nil"/>
              <w:bottom w:val="single" w:sz="4" w:space="0" w:color="auto"/>
              <w:right w:val="single" w:sz="4" w:space="0" w:color="auto"/>
            </w:tcBorders>
            <w:shd w:val="clear" w:color="auto" w:fill="auto"/>
            <w:vAlign w:val="bottom"/>
            <w:hideMark/>
          </w:tcPr>
          <w:p w14:paraId="0773CB4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w:t>
            </w:r>
          </w:p>
        </w:tc>
        <w:tc>
          <w:tcPr>
            <w:tcW w:w="1231" w:type="dxa"/>
            <w:tcBorders>
              <w:top w:val="nil"/>
              <w:left w:val="nil"/>
              <w:bottom w:val="single" w:sz="4" w:space="0" w:color="auto"/>
              <w:right w:val="single" w:sz="4" w:space="0" w:color="auto"/>
            </w:tcBorders>
            <w:shd w:val="clear" w:color="auto" w:fill="auto"/>
            <w:noWrap/>
            <w:vAlign w:val="bottom"/>
            <w:hideMark/>
          </w:tcPr>
          <w:p w14:paraId="0049FFD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124,776.00 </w:t>
            </w:r>
          </w:p>
        </w:tc>
        <w:tc>
          <w:tcPr>
            <w:tcW w:w="1165" w:type="dxa"/>
            <w:tcBorders>
              <w:top w:val="nil"/>
              <w:left w:val="nil"/>
              <w:bottom w:val="single" w:sz="4" w:space="0" w:color="auto"/>
              <w:right w:val="single" w:sz="4" w:space="0" w:color="auto"/>
            </w:tcBorders>
            <w:shd w:val="clear" w:color="auto" w:fill="auto"/>
            <w:noWrap/>
            <w:vAlign w:val="bottom"/>
            <w:hideMark/>
          </w:tcPr>
          <w:p w14:paraId="31E9AD6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36,000.00 </w:t>
            </w:r>
          </w:p>
        </w:tc>
        <w:tc>
          <w:tcPr>
            <w:tcW w:w="1054" w:type="dxa"/>
            <w:tcBorders>
              <w:top w:val="nil"/>
              <w:left w:val="nil"/>
              <w:bottom w:val="single" w:sz="4" w:space="0" w:color="auto"/>
              <w:right w:val="single" w:sz="4" w:space="0" w:color="auto"/>
            </w:tcBorders>
            <w:shd w:val="clear" w:color="auto" w:fill="auto"/>
            <w:noWrap/>
            <w:vAlign w:val="bottom"/>
            <w:hideMark/>
          </w:tcPr>
          <w:p w14:paraId="6CAE4CB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3,200.00 </w:t>
            </w:r>
          </w:p>
        </w:tc>
        <w:tc>
          <w:tcPr>
            <w:tcW w:w="1085" w:type="dxa"/>
            <w:tcBorders>
              <w:top w:val="nil"/>
              <w:left w:val="nil"/>
              <w:bottom w:val="single" w:sz="4" w:space="0" w:color="auto"/>
              <w:right w:val="single" w:sz="4" w:space="0" w:color="auto"/>
            </w:tcBorders>
            <w:shd w:val="clear" w:color="auto" w:fill="auto"/>
            <w:noWrap/>
            <w:vAlign w:val="bottom"/>
            <w:hideMark/>
          </w:tcPr>
          <w:p w14:paraId="75C2F4B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53329BF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9564C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163,976.00 </w:t>
            </w:r>
          </w:p>
        </w:tc>
      </w:tr>
      <w:tr w:rsidR="00FD443C" w:rsidRPr="00FD443C" w14:paraId="7F664304"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2B48950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Shërbimet residenciale</w:t>
            </w:r>
          </w:p>
        </w:tc>
        <w:tc>
          <w:tcPr>
            <w:tcW w:w="731" w:type="dxa"/>
            <w:tcBorders>
              <w:top w:val="nil"/>
              <w:left w:val="nil"/>
              <w:bottom w:val="single" w:sz="4" w:space="0" w:color="auto"/>
              <w:right w:val="single" w:sz="4" w:space="0" w:color="auto"/>
            </w:tcBorders>
            <w:shd w:val="clear" w:color="auto" w:fill="auto"/>
            <w:vAlign w:val="bottom"/>
            <w:hideMark/>
          </w:tcPr>
          <w:p w14:paraId="1A88EDE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755/75632</w:t>
            </w:r>
          </w:p>
        </w:tc>
        <w:tc>
          <w:tcPr>
            <w:tcW w:w="564" w:type="dxa"/>
            <w:tcBorders>
              <w:top w:val="nil"/>
              <w:left w:val="nil"/>
              <w:bottom w:val="single" w:sz="4" w:space="0" w:color="auto"/>
              <w:right w:val="single" w:sz="4" w:space="0" w:color="auto"/>
            </w:tcBorders>
            <w:shd w:val="clear" w:color="auto" w:fill="auto"/>
            <w:vAlign w:val="bottom"/>
            <w:hideMark/>
          </w:tcPr>
          <w:p w14:paraId="121A922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10</w:t>
            </w:r>
          </w:p>
        </w:tc>
        <w:tc>
          <w:tcPr>
            <w:tcW w:w="1231" w:type="dxa"/>
            <w:tcBorders>
              <w:top w:val="nil"/>
              <w:left w:val="nil"/>
              <w:bottom w:val="single" w:sz="4" w:space="0" w:color="auto"/>
              <w:right w:val="single" w:sz="4" w:space="0" w:color="auto"/>
            </w:tcBorders>
            <w:shd w:val="clear" w:color="auto" w:fill="auto"/>
            <w:noWrap/>
            <w:vAlign w:val="bottom"/>
            <w:hideMark/>
          </w:tcPr>
          <w:p w14:paraId="2065AB9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52,500.00 </w:t>
            </w:r>
          </w:p>
        </w:tc>
        <w:tc>
          <w:tcPr>
            <w:tcW w:w="1165" w:type="dxa"/>
            <w:tcBorders>
              <w:top w:val="nil"/>
              <w:left w:val="nil"/>
              <w:bottom w:val="single" w:sz="4" w:space="0" w:color="auto"/>
              <w:right w:val="single" w:sz="4" w:space="0" w:color="auto"/>
            </w:tcBorders>
            <w:shd w:val="clear" w:color="auto" w:fill="auto"/>
            <w:noWrap/>
            <w:vAlign w:val="bottom"/>
            <w:hideMark/>
          </w:tcPr>
          <w:p w14:paraId="7774E6B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45,000.00 </w:t>
            </w:r>
          </w:p>
        </w:tc>
        <w:tc>
          <w:tcPr>
            <w:tcW w:w="1054" w:type="dxa"/>
            <w:tcBorders>
              <w:top w:val="nil"/>
              <w:left w:val="nil"/>
              <w:bottom w:val="single" w:sz="4" w:space="0" w:color="auto"/>
              <w:right w:val="single" w:sz="4" w:space="0" w:color="auto"/>
            </w:tcBorders>
            <w:shd w:val="clear" w:color="auto" w:fill="auto"/>
            <w:noWrap/>
            <w:vAlign w:val="bottom"/>
            <w:hideMark/>
          </w:tcPr>
          <w:p w14:paraId="5AC40E6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5,000.00 </w:t>
            </w:r>
          </w:p>
        </w:tc>
        <w:tc>
          <w:tcPr>
            <w:tcW w:w="1085" w:type="dxa"/>
            <w:tcBorders>
              <w:top w:val="nil"/>
              <w:left w:val="nil"/>
              <w:bottom w:val="single" w:sz="4" w:space="0" w:color="auto"/>
              <w:right w:val="single" w:sz="4" w:space="0" w:color="auto"/>
            </w:tcBorders>
            <w:shd w:val="clear" w:color="auto" w:fill="auto"/>
            <w:noWrap/>
            <w:vAlign w:val="bottom"/>
            <w:hideMark/>
          </w:tcPr>
          <w:p w14:paraId="2E68DB6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07B51C4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280,000.00 </w:t>
            </w:r>
          </w:p>
        </w:tc>
        <w:tc>
          <w:tcPr>
            <w:tcW w:w="1300" w:type="dxa"/>
            <w:tcBorders>
              <w:top w:val="nil"/>
              <w:left w:val="nil"/>
              <w:bottom w:val="single" w:sz="4" w:space="0" w:color="auto"/>
              <w:right w:val="single" w:sz="4" w:space="0" w:color="auto"/>
            </w:tcBorders>
            <w:shd w:val="clear" w:color="auto" w:fill="auto"/>
            <w:noWrap/>
            <w:vAlign w:val="bottom"/>
            <w:hideMark/>
          </w:tcPr>
          <w:p w14:paraId="4A0A122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382,500.00 </w:t>
            </w:r>
          </w:p>
        </w:tc>
      </w:tr>
      <w:tr w:rsidR="00FD443C" w:rsidRPr="00FD443C" w14:paraId="6225BC39"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1125F82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Kulturë, Rini dhe Sport</w:t>
            </w:r>
          </w:p>
        </w:tc>
        <w:tc>
          <w:tcPr>
            <w:tcW w:w="731" w:type="dxa"/>
            <w:tcBorders>
              <w:top w:val="nil"/>
              <w:left w:val="nil"/>
              <w:bottom w:val="single" w:sz="4" w:space="0" w:color="auto"/>
              <w:right w:val="single" w:sz="4" w:space="0" w:color="auto"/>
            </w:tcBorders>
            <w:shd w:val="clear" w:color="auto" w:fill="auto"/>
            <w:vAlign w:val="bottom"/>
            <w:hideMark/>
          </w:tcPr>
          <w:p w14:paraId="78ADA1D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850/85027</w:t>
            </w:r>
          </w:p>
        </w:tc>
        <w:tc>
          <w:tcPr>
            <w:tcW w:w="564" w:type="dxa"/>
            <w:tcBorders>
              <w:top w:val="nil"/>
              <w:left w:val="nil"/>
              <w:bottom w:val="single" w:sz="4" w:space="0" w:color="auto"/>
              <w:right w:val="single" w:sz="4" w:space="0" w:color="auto"/>
            </w:tcBorders>
            <w:shd w:val="clear" w:color="auto" w:fill="auto"/>
            <w:vAlign w:val="bottom"/>
            <w:hideMark/>
          </w:tcPr>
          <w:p w14:paraId="3826C5B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31</w:t>
            </w:r>
          </w:p>
        </w:tc>
        <w:tc>
          <w:tcPr>
            <w:tcW w:w="1231" w:type="dxa"/>
            <w:tcBorders>
              <w:top w:val="nil"/>
              <w:left w:val="nil"/>
              <w:bottom w:val="single" w:sz="4" w:space="0" w:color="auto"/>
              <w:right w:val="single" w:sz="4" w:space="0" w:color="auto"/>
            </w:tcBorders>
            <w:shd w:val="clear" w:color="auto" w:fill="auto"/>
            <w:noWrap/>
            <w:vAlign w:val="bottom"/>
            <w:hideMark/>
          </w:tcPr>
          <w:p w14:paraId="427BED3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223,716.00 </w:t>
            </w:r>
          </w:p>
        </w:tc>
        <w:tc>
          <w:tcPr>
            <w:tcW w:w="1165" w:type="dxa"/>
            <w:tcBorders>
              <w:top w:val="nil"/>
              <w:left w:val="nil"/>
              <w:bottom w:val="single" w:sz="4" w:space="0" w:color="auto"/>
              <w:right w:val="single" w:sz="4" w:space="0" w:color="auto"/>
            </w:tcBorders>
            <w:shd w:val="clear" w:color="auto" w:fill="auto"/>
            <w:noWrap/>
            <w:vAlign w:val="bottom"/>
            <w:hideMark/>
          </w:tcPr>
          <w:p w14:paraId="274790B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134,511.00 </w:t>
            </w:r>
          </w:p>
        </w:tc>
        <w:tc>
          <w:tcPr>
            <w:tcW w:w="1054" w:type="dxa"/>
            <w:tcBorders>
              <w:top w:val="nil"/>
              <w:left w:val="nil"/>
              <w:bottom w:val="single" w:sz="4" w:space="0" w:color="auto"/>
              <w:right w:val="single" w:sz="4" w:space="0" w:color="auto"/>
            </w:tcBorders>
            <w:shd w:val="clear" w:color="auto" w:fill="auto"/>
            <w:noWrap/>
            <w:vAlign w:val="bottom"/>
            <w:hideMark/>
          </w:tcPr>
          <w:p w14:paraId="7F86EE5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45,000.00 </w:t>
            </w:r>
          </w:p>
        </w:tc>
        <w:tc>
          <w:tcPr>
            <w:tcW w:w="1085" w:type="dxa"/>
            <w:tcBorders>
              <w:top w:val="nil"/>
              <w:left w:val="nil"/>
              <w:bottom w:val="single" w:sz="4" w:space="0" w:color="auto"/>
              <w:right w:val="single" w:sz="4" w:space="0" w:color="auto"/>
            </w:tcBorders>
            <w:shd w:val="clear" w:color="auto" w:fill="auto"/>
            <w:noWrap/>
            <w:vAlign w:val="bottom"/>
            <w:hideMark/>
          </w:tcPr>
          <w:p w14:paraId="7671FB6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300,000.00 </w:t>
            </w:r>
          </w:p>
        </w:tc>
        <w:tc>
          <w:tcPr>
            <w:tcW w:w="1108" w:type="dxa"/>
            <w:tcBorders>
              <w:top w:val="nil"/>
              <w:left w:val="nil"/>
              <w:bottom w:val="single" w:sz="4" w:space="0" w:color="auto"/>
              <w:right w:val="single" w:sz="4" w:space="0" w:color="auto"/>
            </w:tcBorders>
            <w:shd w:val="clear" w:color="auto" w:fill="auto"/>
            <w:noWrap/>
            <w:vAlign w:val="bottom"/>
            <w:hideMark/>
          </w:tcPr>
          <w:p w14:paraId="0DC6BE6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82D4A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703,227.00 </w:t>
            </w:r>
          </w:p>
        </w:tc>
      </w:tr>
      <w:tr w:rsidR="00FD443C" w:rsidRPr="00FD443C" w14:paraId="185279D8"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CB2CC9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Teatri I Gjilanit</w:t>
            </w:r>
          </w:p>
        </w:tc>
        <w:tc>
          <w:tcPr>
            <w:tcW w:w="731" w:type="dxa"/>
            <w:tcBorders>
              <w:top w:val="nil"/>
              <w:left w:val="nil"/>
              <w:bottom w:val="single" w:sz="4" w:space="0" w:color="auto"/>
              <w:right w:val="single" w:sz="4" w:space="0" w:color="auto"/>
            </w:tcBorders>
            <w:shd w:val="clear" w:color="auto" w:fill="auto"/>
            <w:vAlign w:val="bottom"/>
            <w:hideMark/>
          </w:tcPr>
          <w:p w14:paraId="525ECC2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850/85208</w:t>
            </w:r>
          </w:p>
        </w:tc>
        <w:tc>
          <w:tcPr>
            <w:tcW w:w="564" w:type="dxa"/>
            <w:tcBorders>
              <w:top w:val="nil"/>
              <w:left w:val="nil"/>
              <w:bottom w:val="single" w:sz="4" w:space="0" w:color="auto"/>
              <w:right w:val="single" w:sz="4" w:space="0" w:color="auto"/>
            </w:tcBorders>
            <w:shd w:val="clear" w:color="auto" w:fill="auto"/>
            <w:vAlign w:val="bottom"/>
            <w:hideMark/>
          </w:tcPr>
          <w:p w14:paraId="19CB39E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22</w:t>
            </w:r>
          </w:p>
        </w:tc>
        <w:tc>
          <w:tcPr>
            <w:tcW w:w="1231" w:type="dxa"/>
            <w:tcBorders>
              <w:top w:val="nil"/>
              <w:left w:val="nil"/>
              <w:bottom w:val="single" w:sz="4" w:space="0" w:color="auto"/>
              <w:right w:val="single" w:sz="4" w:space="0" w:color="auto"/>
            </w:tcBorders>
            <w:shd w:val="clear" w:color="auto" w:fill="auto"/>
            <w:vAlign w:val="bottom"/>
            <w:hideMark/>
          </w:tcPr>
          <w:p w14:paraId="24793A2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243,295.00 </w:t>
            </w:r>
          </w:p>
        </w:tc>
        <w:tc>
          <w:tcPr>
            <w:tcW w:w="1165" w:type="dxa"/>
            <w:tcBorders>
              <w:top w:val="nil"/>
              <w:left w:val="nil"/>
              <w:bottom w:val="single" w:sz="4" w:space="0" w:color="auto"/>
              <w:right w:val="single" w:sz="4" w:space="0" w:color="auto"/>
            </w:tcBorders>
            <w:shd w:val="clear" w:color="auto" w:fill="auto"/>
            <w:vAlign w:val="bottom"/>
            <w:hideMark/>
          </w:tcPr>
          <w:p w14:paraId="59B968F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95,000.00 </w:t>
            </w:r>
          </w:p>
        </w:tc>
        <w:tc>
          <w:tcPr>
            <w:tcW w:w="1054" w:type="dxa"/>
            <w:tcBorders>
              <w:top w:val="nil"/>
              <w:left w:val="nil"/>
              <w:bottom w:val="single" w:sz="4" w:space="0" w:color="auto"/>
              <w:right w:val="single" w:sz="4" w:space="0" w:color="auto"/>
            </w:tcBorders>
            <w:shd w:val="clear" w:color="auto" w:fill="auto"/>
            <w:vAlign w:val="bottom"/>
            <w:hideMark/>
          </w:tcPr>
          <w:p w14:paraId="38FDF5A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 </w:t>
            </w:r>
          </w:p>
        </w:tc>
        <w:tc>
          <w:tcPr>
            <w:tcW w:w="1085" w:type="dxa"/>
            <w:tcBorders>
              <w:top w:val="nil"/>
              <w:left w:val="nil"/>
              <w:bottom w:val="single" w:sz="4" w:space="0" w:color="auto"/>
              <w:right w:val="single" w:sz="4" w:space="0" w:color="auto"/>
            </w:tcBorders>
            <w:shd w:val="clear" w:color="auto" w:fill="auto"/>
            <w:vAlign w:val="bottom"/>
            <w:hideMark/>
          </w:tcPr>
          <w:p w14:paraId="01C4BFB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31,340.00 </w:t>
            </w:r>
          </w:p>
        </w:tc>
        <w:tc>
          <w:tcPr>
            <w:tcW w:w="1108" w:type="dxa"/>
            <w:tcBorders>
              <w:top w:val="nil"/>
              <w:left w:val="nil"/>
              <w:bottom w:val="single" w:sz="4" w:space="0" w:color="auto"/>
              <w:right w:val="single" w:sz="4" w:space="0" w:color="auto"/>
            </w:tcBorders>
            <w:shd w:val="clear" w:color="auto" w:fill="auto"/>
            <w:vAlign w:val="bottom"/>
            <w:hideMark/>
          </w:tcPr>
          <w:p w14:paraId="73FA7E2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C5A4D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375,635.00 </w:t>
            </w:r>
          </w:p>
        </w:tc>
      </w:tr>
      <w:tr w:rsidR="00FD443C" w:rsidRPr="00FD443C" w14:paraId="0683BAF8"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2F1918EE"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Arsim dhe shkencë</w:t>
            </w:r>
          </w:p>
        </w:tc>
        <w:tc>
          <w:tcPr>
            <w:tcW w:w="731" w:type="dxa"/>
            <w:tcBorders>
              <w:top w:val="nil"/>
              <w:left w:val="nil"/>
              <w:bottom w:val="single" w:sz="4" w:space="0" w:color="auto"/>
              <w:right w:val="single" w:sz="4" w:space="0" w:color="auto"/>
            </w:tcBorders>
            <w:shd w:val="clear" w:color="auto" w:fill="auto"/>
            <w:vAlign w:val="bottom"/>
            <w:hideMark/>
          </w:tcPr>
          <w:p w14:paraId="70DE248C"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920</w:t>
            </w:r>
          </w:p>
        </w:tc>
        <w:tc>
          <w:tcPr>
            <w:tcW w:w="564" w:type="dxa"/>
            <w:tcBorders>
              <w:top w:val="nil"/>
              <w:left w:val="nil"/>
              <w:bottom w:val="single" w:sz="4" w:space="0" w:color="auto"/>
              <w:right w:val="single" w:sz="4" w:space="0" w:color="auto"/>
            </w:tcBorders>
            <w:shd w:val="clear" w:color="auto" w:fill="auto"/>
            <w:vAlign w:val="bottom"/>
            <w:hideMark/>
          </w:tcPr>
          <w:p w14:paraId="152CF0A5"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1,748</w:t>
            </w:r>
          </w:p>
        </w:tc>
        <w:tc>
          <w:tcPr>
            <w:tcW w:w="1231" w:type="dxa"/>
            <w:tcBorders>
              <w:top w:val="nil"/>
              <w:left w:val="nil"/>
              <w:bottom w:val="single" w:sz="4" w:space="0" w:color="auto"/>
              <w:right w:val="single" w:sz="4" w:space="0" w:color="auto"/>
            </w:tcBorders>
            <w:shd w:val="clear" w:color="auto" w:fill="auto"/>
            <w:vAlign w:val="bottom"/>
            <w:hideMark/>
          </w:tcPr>
          <w:p w14:paraId="78189F1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13,767,358.00 </w:t>
            </w:r>
          </w:p>
        </w:tc>
        <w:tc>
          <w:tcPr>
            <w:tcW w:w="1165" w:type="dxa"/>
            <w:tcBorders>
              <w:top w:val="nil"/>
              <w:left w:val="nil"/>
              <w:bottom w:val="single" w:sz="4" w:space="0" w:color="auto"/>
              <w:right w:val="single" w:sz="4" w:space="0" w:color="auto"/>
            </w:tcBorders>
            <w:shd w:val="clear" w:color="auto" w:fill="auto"/>
            <w:vAlign w:val="bottom"/>
            <w:hideMark/>
          </w:tcPr>
          <w:p w14:paraId="639B20B2"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3,168,000.00 </w:t>
            </w:r>
          </w:p>
        </w:tc>
        <w:tc>
          <w:tcPr>
            <w:tcW w:w="1054" w:type="dxa"/>
            <w:tcBorders>
              <w:top w:val="nil"/>
              <w:left w:val="nil"/>
              <w:bottom w:val="single" w:sz="4" w:space="0" w:color="auto"/>
              <w:right w:val="single" w:sz="4" w:space="0" w:color="auto"/>
            </w:tcBorders>
            <w:shd w:val="clear" w:color="auto" w:fill="auto"/>
            <w:vAlign w:val="bottom"/>
            <w:hideMark/>
          </w:tcPr>
          <w:p w14:paraId="51423E7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183,000.00 </w:t>
            </w:r>
          </w:p>
        </w:tc>
        <w:tc>
          <w:tcPr>
            <w:tcW w:w="1085" w:type="dxa"/>
            <w:tcBorders>
              <w:top w:val="nil"/>
              <w:left w:val="nil"/>
              <w:bottom w:val="single" w:sz="4" w:space="0" w:color="auto"/>
              <w:right w:val="single" w:sz="4" w:space="0" w:color="auto"/>
            </w:tcBorders>
            <w:shd w:val="clear" w:color="auto" w:fill="auto"/>
            <w:vAlign w:val="bottom"/>
            <w:hideMark/>
          </w:tcPr>
          <w:p w14:paraId="7563CB26"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200,000.00 </w:t>
            </w:r>
          </w:p>
        </w:tc>
        <w:tc>
          <w:tcPr>
            <w:tcW w:w="1108" w:type="dxa"/>
            <w:tcBorders>
              <w:top w:val="nil"/>
              <w:left w:val="nil"/>
              <w:bottom w:val="single" w:sz="4" w:space="0" w:color="auto"/>
              <w:right w:val="single" w:sz="4" w:space="0" w:color="auto"/>
            </w:tcBorders>
            <w:shd w:val="clear" w:color="auto" w:fill="auto"/>
            <w:vAlign w:val="bottom"/>
            <w:hideMark/>
          </w:tcPr>
          <w:p w14:paraId="1075622D"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370,500.00 </w:t>
            </w:r>
          </w:p>
        </w:tc>
        <w:tc>
          <w:tcPr>
            <w:tcW w:w="1300" w:type="dxa"/>
            <w:tcBorders>
              <w:top w:val="nil"/>
              <w:left w:val="nil"/>
              <w:bottom w:val="single" w:sz="4" w:space="0" w:color="auto"/>
              <w:right w:val="single" w:sz="4" w:space="0" w:color="auto"/>
            </w:tcBorders>
            <w:shd w:val="clear" w:color="auto" w:fill="auto"/>
            <w:noWrap/>
            <w:vAlign w:val="bottom"/>
            <w:hideMark/>
          </w:tcPr>
          <w:p w14:paraId="0244051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17,688,858.00 </w:t>
            </w:r>
          </w:p>
        </w:tc>
      </w:tr>
      <w:tr w:rsidR="00FD443C" w:rsidRPr="00FD443C" w14:paraId="4BC0F34D"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6A8626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DKA</w:t>
            </w:r>
          </w:p>
        </w:tc>
        <w:tc>
          <w:tcPr>
            <w:tcW w:w="731" w:type="dxa"/>
            <w:tcBorders>
              <w:top w:val="nil"/>
              <w:left w:val="nil"/>
              <w:bottom w:val="single" w:sz="4" w:space="0" w:color="auto"/>
              <w:right w:val="single" w:sz="4" w:space="0" w:color="auto"/>
            </w:tcBorders>
            <w:shd w:val="clear" w:color="auto" w:fill="auto"/>
            <w:vAlign w:val="bottom"/>
            <w:hideMark/>
          </w:tcPr>
          <w:p w14:paraId="04D3337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920/92135</w:t>
            </w:r>
          </w:p>
        </w:tc>
        <w:tc>
          <w:tcPr>
            <w:tcW w:w="564" w:type="dxa"/>
            <w:tcBorders>
              <w:top w:val="nil"/>
              <w:left w:val="nil"/>
              <w:bottom w:val="single" w:sz="4" w:space="0" w:color="auto"/>
              <w:right w:val="single" w:sz="4" w:space="0" w:color="auto"/>
            </w:tcBorders>
            <w:shd w:val="clear" w:color="auto" w:fill="auto"/>
            <w:vAlign w:val="bottom"/>
            <w:hideMark/>
          </w:tcPr>
          <w:p w14:paraId="356A401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w:t>
            </w:r>
          </w:p>
        </w:tc>
        <w:tc>
          <w:tcPr>
            <w:tcW w:w="1231" w:type="dxa"/>
            <w:tcBorders>
              <w:top w:val="nil"/>
              <w:left w:val="nil"/>
              <w:bottom w:val="single" w:sz="4" w:space="0" w:color="auto"/>
              <w:right w:val="single" w:sz="4" w:space="0" w:color="auto"/>
            </w:tcBorders>
            <w:shd w:val="clear" w:color="auto" w:fill="auto"/>
            <w:noWrap/>
            <w:vAlign w:val="bottom"/>
            <w:hideMark/>
          </w:tcPr>
          <w:p w14:paraId="482884F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152,500.00 </w:t>
            </w:r>
          </w:p>
        </w:tc>
        <w:tc>
          <w:tcPr>
            <w:tcW w:w="1165" w:type="dxa"/>
            <w:tcBorders>
              <w:top w:val="nil"/>
              <w:left w:val="nil"/>
              <w:bottom w:val="single" w:sz="4" w:space="0" w:color="auto"/>
              <w:right w:val="single" w:sz="4" w:space="0" w:color="auto"/>
            </w:tcBorders>
            <w:shd w:val="clear" w:color="auto" w:fill="auto"/>
            <w:noWrap/>
            <w:vAlign w:val="bottom"/>
            <w:hideMark/>
          </w:tcPr>
          <w:p w14:paraId="5581B62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1,650,000.00 </w:t>
            </w:r>
          </w:p>
        </w:tc>
        <w:tc>
          <w:tcPr>
            <w:tcW w:w="1054" w:type="dxa"/>
            <w:tcBorders>
              <w:top w:val="nil"/>
              <w:left w:val="nil"/>
              <w:bottom w:val="single" w:sz="4" w:space="0" w:color="auto"/>
              <w:right w:val="single" w:sz="4" w:space="0" w:color="auto"/>
            </w:tcBorders>
            <w:shd w:val="clear" w:color="auto" w:fill="auto"/>
            <w:noWrap/>
            <w:vAlign w:val="bottom"/>
            <w:hideMark/>
          </w:tcPr>
          <w:p w14:paraId="6C358F0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4,000.00 </w:t>
            </w:r>
          </w:p>
        </w:tc>
        <w:tc>
          <w:tcPr>
            <w:tcW w:w="1085" w:type="dxa"/>
            <w:tcBorders>
              <w:top w:val="nil"/>
              <w:left w:val="nil"/>
              <w:bottom w:val="single" w:sz="4" w:space="0" w:color="auto"/>
              <w:right w:val="single" w:sz="4" w:space="0" w:color="auto"/>
            </w:tcBorders>
            <w:shd w:val="clear" w:color="auto" w:fill="auto"/>
            <w:noWrap/>
            <w:vAlign w:val="bottom"/>
            <w:hideMark/>
          </w:tcPr>
          <w:p w14:paraId="5DBD7E8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200,000.00 </w:t>
            </w:r>
          </w:p>
        </w:tc>
        <w:tc>
          <w:tcPr>
            <w:tcW w:w="1108" w:type="dxa"/>
            <w:tcBorders>
              <w:top w:val="nil"/>
              <w:left w:val="nil"/>
              <w:bottom w:val="single" w:sz="4" w:space="0" w:color="auto"/>
              <w:right w:val="single" w:sz="4" w:space="0" w:color="auto"/>
            </w:tcBorders>
            <w:shd w:val="clear" w:color="auto" w:fill="auto"/>
            <w:noWrap/>
            <w:vAlign w:val="bottom"/>
            <w:hideMark/>
          </w:tcPr>
          <w:p w14:paraId="49ABB95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370,500.00 </w:t>
            </w:r>
          </w:p>
        </w:tc>
        <w:tc>
          <w:tcPr>
            <w:tcW w:w="1300" w:type="dxa"/>
            <w:tcBorders>
              <w:top w:val="nil"/>
              <w:left w:val="nil"/>
              <w:bottom w:val="single" w:sz="4" w:space="0" w:color="auto"/>
              <w:right w:val="single" w:sz="4" w:space="0" w:color="auto"/>
            </w:tcBorders>
            <w:shd w:val="clear" w:color="auto" w:fill="auto"/>
            <w:noWrap/>
            <w:vAlign w:val="bottom"/>
            <w:hideMark/>
          </w:tcPr>
          <w:p w14:paraId="5BF11BB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2,377,000.00 </w:t>
            </w:r>
          </w:p>
        </w:tc>
      </w:tr>
      <w:tr w:rsidR="00FD443C" w:rsidRPr="00FD443C" w14:paraId="77B206AE" w14:textId="77777777" w:rsidTr="00FD443C">
        <w:trPr>
          <w:trHeight w:val="33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4442B72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parashkollor dhe qerdhet</w:t>
            </w:r>
          </w:p>
        </w:tc>
        <w:tc>
          <w:tcPr>
            <w:tcW w:w="731" w:type="dxa"/>
            <w:tcBorders>
              <w:top w:val="nil"/>
              <w:left w:val="nil"/>
              <w:bottom w:val="single" w:sz="4" w:space="0" w:color="auto"/>
              <w:right w:val="single" w:sz="4" w:space="0" w:color="auto"/>
            </w:tcBorders>
            <w:shd w:val="clear" w:color="auto" w:fill="auto"/>
            <w:vAlign w:val="bottom"/>
            <w:hideMark/>
          </w:tcPr>
          <w:p w14:paraId="4E7A09E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920/92730</w:t>
            </w:r>
          </w:p>
        </w:tc>
        <w:tc>
          <w:tcPr>
            <w:tcW w:w="564" w:type="dxa"/>
            <w:tcBorders>
              <w:top w:val="nil"/>
              <w:left w:val="nil"/>
              <w:bottom w:val="single" w:sz="4" w:space="0" w:color="auto"/>
              <w:right w:val="single" w:sz="4" w:space="0" w:color="auto"/>
            </w:tcBorders>
            <w:shd w:val="clear" w:color="auto" w:fill="auto"/>
            <w:vAlign w:val="bottom"/>
            <w:hideMark/>
          </w:tcPr>
          <w:p w14:paraId="3ADA7A2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147</w:t>
            </w:r>
          </w:p>
        </w:tc>
        <w:tc>
          <w:tcPr>
            <w:tcW w:w="1231" w:type="dxa"/>
            <w:tcBorders>
              <w:top w:val="nil"/>
              <w:left w:val="nil"/>
              <w:bottom w:val="single" w:sz="4" w:space="0" w:color="auto"/>
              <w:right w:val="single" w:sz="4" w:space="0" w:color="auto"/>
            </w:tcBorders>
            <w:shd w:val="clear" w:color="auto" w:fill="auto"/>
            <w:noWrap/>
            <w:vAlign w:val="bottom"/>
            <w:hideMark/>
          </w:tcPr>
          <w:p w14:paraId="6A8CC31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1,015,898.00 </w:t>
            </w:r>
          </w:p>
        </w:tc>
        <w:tc>
          <w:tcPr>
            <w:tcW w:w="1165" w:type="dxa"/>
            <w:tcBorders>
              <w:top w:val="nil"/>
              <w:left w:val="nil"/>
              <w:bottom w:val="single" w:sz="4" w:space="0" w:color="auto"/>
              <w:right w:val="single" w:sz="4" w:space="0" w:color="auto"/>
            </w:tcBorders>
            <w:shd w:val="clear" w:color="auto" w:fill="auto"/>
            <w:noWrap/>
            <w:vAlign w:val="bottom"/>
            <w:hideMark/>
          </w:tcPr>
          <w:p w14:paraId="3526426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318,000.00 </w:t>
            </w:r>
          </w:p>
        </w:tc>
        <w:tc>
          <w:tcPr>
            <w:tcW w:w="1054" w:type="dxa"/>
            <w:tcBorders>
              <w:top w:val="nil"/>
              <w:left w:val="nil"/>
              <w:bottom w:val="single" w:sz="4" w:space="0" w:color="auto"/>
              <w:right w:val="single" w:sz="4" w:space="0" w:color="auto"/>
            </w:tcBorders>
            <w:shd w:val="clear" w:color="auto" w:fill="auto"/>
            <w:noWrap/>
            <w:vAlign w:val="bottom"/>
            <w:hideMark/>
          </w:tcPr>
          <w:p w14:paraId="17CDF72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35,000.00 </w:t>
            </w:r>
          </w:p>
        </w:tc>
        <w:tc>
          <w:tcPr>
            <w:tcW w:w="1085" w:type="dxa"/>
            <w:tcBorders>
              <w:top w:val="nil"/>
              <w:left w:val="nil"/>
              <w:bottom w:val="single" w:sz="4" w:space="0" w:color="auto"/>
              <w:right w:val="single" w:sz="4" w:space="0" w:color="auto"/>
            </w:tcBorders>
            <w:shd w:val="clear" w:color="auto" w:fill="auto"/>
            <w:noWrap/>
            <w:vAlign w:val="bottom"/>
            <w:hideMark/>
          </w:tcPr>
          <w:p w14:paraId="538E900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1F38D4C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7CDE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1,368,898.00 </w:t>
            </w:r>
          </w:p>
        </w:tc>
      </w:tr>
      <w:tr w:rsidR="00FD443C" w:rsidRPr="00FD443C" w14:paraId="449D60C5"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3B7282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fillor</w:t>
            </w:r>
          </w:p>
        </w:tc>
        <w:tc>
          <w:tcPr>
            <w:tcW w:w="731" w:type="dxa"/>
            <w:tcBorders>
              <w:top w:val="nil"/>
              <w:left w:val="nil"/>
              <w:bottom w:val="single" w:sz="4" w:space="0" w:color="auto"/>
              <w:right w:val="single" w:sz="4" w:space="0" w:color="auto"/>
            </w:tcBorders>
            <w:shd w:val="clear" w:color="auto" w:fill="auto"/>
            <w:noWrap/>
            <w:vAlign w:val="bottom"/>
            <w:hideMark/>
          </w:tcPr>
          <w:p w14:paraId="248C9CE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920/93780</w:t>
            </w:r>
          </w:p>
        </w:tc>
        <w:tc>
          <w:tcPr>
            <w:tcW w:w="564" w:type="dxa"/>
            <w:tcBorders>
              <w:top w:val="nil"/>
              <w:left w:val="nil"/>
              <w:bottom w:val="single" w:sz="4" w:space="0" w:color="auto"/>
              <w:right w:val="single" w:sz="4" w:space="0" w:color="auto"/>
            </w:tcBorders>
            <w:shd w:val="clear" w:color="auto" w:fill="auto"/>
            <w:noWrap/>
            <w:vAlign w:val="bottom"/>
            <w:hideMark/>
          </w:tcPr>
          <w:p w14:paraId="416C85B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1174</w:t>
            </w:r>
          </w:p>
        </w:tc>
        <w:tc>
          <w:tcPr>
            <w:tcW w:w="1231" w:type="dxa"/>
            <w:tcBorders>
              <w:top w:val="nil"/>
              <w:left w:val="nil"/>
              <w:bottom w:val="single" w:sz="4" w:space="0" w:color="auto"/>
              <w:right w:val="single" w:sz="4" w:space="0" w:color="auto"/>
            </w:tcBorders>
            <w:shd w:val="clear" w:color="auto" w:fill="auto"/>
            <w:noWrap/>
            <w:vAlign w:val="bottom"/>
            <w:hideMark/>
          </w:tcPr>
          <w:p w14:paraId="7B51921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9,293,425.00 </w:t>
            </w:r>
          </w:p>
        </w:tc>
        <w:tc>
          <w:tcPr>
            <w:tcW w:w="1165" w:type="dxa"/>
            <w:tcBorders>
              <w:top w:val="nil"/>
              <w:left w:val="nil"/>
              <w:bottom w:val="single" w:sz="4" w:space="0" w:color="auto"/>
              <w:right w:val="single" w:sz="4" w:space="0" w:color="auto"/>
            </w:tcBorders>
            <w:shd w:val="clear" w:color="auto" w:fill="auto"/>
            <w:noWrap/>
            <w:vAlign w:val="bottom"/>
            <w:hideMark/>
          </w:tcPr>
          <w:p w14:paraId="035F794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783,000.00 </w:t>
            </w:r>
          </w:p>
        </w:tc>
        <w:tc>
          <w:tcPr>
            <w:tcW w:w="1054" w:type="dxa"/>
            <w:tcBorders>
              <w:top w:val="nil"/>
              <w:left w:val="nil"/>
              <w:bottom w:val="single" w:sz="4" w:space="0" w:color="auto"/>
              <w:right w:val="single" w:sz="4" w:space="0" w:color="auto"/>
            </w:tcBorders>
            <w:shd w:val="clear" w:color="auto" w:fill="auto"/>
            <w:noWrap/>
            <w:vAlign w:val="bottom"/>
            <w:hideMark/>
          </w:tcPr>
          <w:p w14:paraId="00BCF76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94,000.00 </w:t>
            </w:r>
          </w:p>
        </w:tc>
        <w:tc>
          <w:tcPr>
            <w:tcW w:w="1085" w:type="dxa"/>
            <w:tcBorders>
              <w:top w:val="nil"/>
              <w:left w:val="nil"/>
              <w:bottom w:val="single" w:sz="4" w:space="0" w:color="auto"/>
              <w:right w:val="single" w:sz="4" w:space="0" w:color="auto"/>
            </w:tcBorders>
            <w:shd w:val="clear" w:color="auto" w:fill="auto"/>
            <w:noWrap/>
            <w:vAlign w:val="bottom"/>
            <w:hideMark/>
          </w:tcPr>
          <w:p w14:paraId="6C6C1D5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0AAF1E5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2B3BA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10,170,425.00 </w:t>
            </w:r>
          </w:p>
        </w:tc>
      </w:tr>
      <w:tr w:rsidR="00FD443C" w:rsidRPr="00FD443C" w14:paraId="3AB5A3A9"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6496486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I mesem</w:t>
            </w:r>
          </w:p>
        </w:tc>
        <w:tc>
          <w:tcPr>
            <w:tcW w:w="731" w:type="dxa"/>
            <w:tcBorders>
              <w:top w:val="nil"/>
              <w:left w:val="nil"/>
              <w:bottom w:val="single" w:sz="4" w:space="0" w:color="auto"/>
              <w:right w:val="single" w:sz="4" w:space="0" w:color="auto"/>
            </w:tcBorders>
            <w:shd w:val="clear" w:color="auto" w:fill="auto"/>
            <w:noWrap/>
            <w:vAlign w:val="bottom"/>
            <w:hideMark/>
          </w:tcPr>
          <w:p w14:paraId="74643AE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920/94980</w:t>
            </w:r>
          </w:p>
        </w:tc>
        <w:tc>
          <w:tcPr>
            <w:tcW w:w="564" w:type="dxa"/>
            <w:tcBorders>
              <w:top w:val="nil"/>
              <w:left w:val="nil"/>
              <w:bottom w:val="single" w:sz="4" w:space="0" w:color="auto"/>
              <w:right w:val="single" w:sz="4" w:space="0" w:color="auto"/>
            </w:tcBorders>
            <w:shd w:val="clear" w:color="auto" w:fill="auto"/>
            <w:noWrap/>
            <w:vAlign w:val="bottom"/>
            <w:hideMark/>
          </w:tcPr>
          <w:p w14:paraId="4435C06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408</w:t>
            </w:r>
          </w:p>
        </w:tc>
        <w:tc>
          <w:tcPr>
            <w:tcW w:w="1231" w:type="dxa"/>
            <w:tcBorders>
              <w:top w:val="nil"/>
              <w:left w:val="nil"/>
              <w:bottom w:val="single" w:sz="4" w:space="0" w:color="auto"/>
              <w:right w:val="single" w:sz="4" w:space="0" w:color="auto"/>
            </w:tcBorders>
            <w:shd w:val="clear" w:color="auto" w:fill="auto"/>
            <w:noWrap/>
            <w:vAlign w:val="bottom"/>
            <w:hideMark/>
          </w:tcPr>
          <w:p w14:paraId="5D23510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3,305,535.00 </w:t>
            </w:r>
          </w:p>
        </w:tc>
        <w:tc>
          <w:tcPr>
            <w:tcW w:w="1165" w:type="dxa"/>
            <w:tcBorders>
              <w:top w:val="nil"/>
              <w:left w:val="nil"/>
              <w:bottom w:val="single" w:sz="4" w:space="0" w:color="auto"/>
              <w:right w:val="single" w:sz="4" w:space="0" w:color="auto"/>
            </w:tcBorders>
            <w:shd w:val="clear" w:color="auto" w:fill="auto"/>
            <w:noWrap/>
            <w:vAlign w:val="bottom"/>
            <w:hideMark/>
          </w:tcPr>
          <w:p w14:paraId="2EE8BEC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417,000.00 </w:t>
            </w:r>
          </w:p>
        </w:tc>
        <w:tc>
          <w:tcPr>
            <w:tcW w:w="1054" w:type="dxa"/>
            <w:tcBorders>
              <w:top w:val="nil"/>
              <w:left w:val="nil"/>
              <w:bottom w:val="single" w:sz="4" w:space="0" w:color="auto"/>
              <w:right w:val="single" w:sz="4" w:space="0" w:color="auto"/>
            </w:tcBorders>
            <w:shd w:val="clear" w:color="auto" w:fill="auto"/>
            <w:noWrap/>
            <w:vAlign w:val="bottom"/>
            <w:hideMark/>
          </w:tcPr>
          <w:p w14:paraId="31EACEF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50,000.00 </w:t>
            </w:r>
          </w:p>
        </w:tc>
        <w:tc>
          <w:tcPr>
            <w:tcW w:w="1085" w:type="dxa"/>
            <w:tcBorders>
              <w:top w:val="nil"/>
              <w:left w:val="nil"/>
              <w:bottom w:val="single" w:sz="4" w:space="0" w:color="auto"/>
              <w:right w:val="single" w:sz="4" w:space="0" w:color="auto"/>
            </w:tcBorders>
            <w:shd w:val="clear" w:color="auto" w:fill="auto"/>
            <w:noWrap/>
            <w:vAlign w:val="bottom"/>
            <w:hideMark/>
          </w:tcPr>
          <w:p w14:paraId="18121C2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108" w:type="dxa"/>
            <w:tcBorders>
              <w:top w:val="nil"/>
              <w:left w:val="nil"/>
              <w:bottom w:val="single" w:sz="4" w:space="0" w:color="auto"/>
              <w:right w:val="single" w:sz="4" w:space="0" w:color="auto"/>
            </w:tcBorders>
            <w:shd w:val="clear" w:color="auto" w:fill="auto"/>
            <w:noWrap/>
            <w:vAlign w:val="bottom"/>
            <w:hideMark/>
          </w:tcPr>
          <w:p w14:paraId="09CE5F1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225F7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3,772,535.00 </w:t>
            </w:r>
          </w:p>
        </w:tc>
      </w:tr>
      <w:tr w:rsidR="00FD443C" w:rsidRPr="00FD443C" w14:paraId="2C3F0B08" w14:textId="77777777" w:rsidTr="00FD443C">
        <w:trPr>
          <w:trHeight w:val="18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65546A27"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Gjithësejt €</w:t>
            </w:r>
          </w:p>
        </w:tc>
        <w:tc>
          <w:tcPr>
            <w:tcW w:w="731" w:type="dxa"/>
            <w:tcBorders>
              <w:top w:val="nil"/>
              <w:left w:val="nil"/>
              <w:bottom w:val="single" w:sz="4" w:space="0" w:color="auto"/>
              <w:right w:val="single" w:sz="4" w:space="0" w:color="auto"/>
            </w:tcBorders>
            <w:shd w:val="clear" w:color="auto" w:fill="auto"/>
            <w:noWrap/>
            <w:vAlign w:val="bottom"/>
            <w:hideMark/>
          </w:tcPr>
          <w:p w14:paraId="72793940"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w:t>
            </w:r>
          </w:p>
        </w:tc>
        <w:tc>
          <w:tcPr>
            <w:tcW w:w="564" w:type="dxa"/>
            <w:tcBorders>
              <w:top w:val="nil"/>
              <w:left w:val="nil"/>
              <w:bottom w:val="single" w:sz="4" w:space="0" w:color="auto"/>
              <w:right w:val="single" w:sz="4" w:space="0" w:color="auto"/>
            </w:tcBorders>
            <w:shd w:val="clear" w:color="auto" w:fill="auto"/>
            <w:noWrap/>
            <w:vAlign w:val="bottom"/>
            <w:hideMark/>
          </w:tcPr>
          <w:p w14:paraId="2F963959"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2,435</w:t>
            </w:r>
          </w:p>
        </w:tc>
        <w:tc>
          <w:tcPr>
            <w:tcW w:w="1231" w:type="dxa"/>
            <w:tcBorders>
              <w:top w:val="nil"/>
              <w:left w:val="nil"/>
              <w:bottom w:val="single" w:sz="4" w:space="0" w:color="auto"/>
              <w:right w:val="single" w:sz="4" w:space="0" w:color="auto"/>
            </w:tcBorders>
            <w:shd w:val="clear" w:color="auto" w:fill="auto"/>
            <w:noWrap/>
            <w:vAlign w:val="bottom"/>
            <w:hideMark/>
          </w:tcPr>
          <w:p w14:paraId="3122D0CB"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20,274,451.00 </w:t>
            </w:r>
          </w:p>
        </w:tc>
        <w:tc>
          <w:tcPr>
            <w:tcW w:w="1165" w:type="dxa"/>
            <w:tcBorders>
              <w:top w:val="nil"/>
              <w:left w:val="nil"/>
              <w:bottom w:val="single" w:sz="4" w:space="0" w:color="auto"/>
              <w:right w:val="single" w:sz="4" w:space="0" w:color="auto"/>
            </w:tcBorders>
            <w:shd w:val="clear" w:color="auto" w:fill="auto"/>
            <w:noWrap/>
            <w:vAlign w:val="bottom"/>
            <w:hideMark/>
          </w:tcPr>
          <w:p w14:paraId="1FB0BDD6"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7,777,357.00 </w:t>
            </w:r>
          </w:p>
        </w:tc>
        <w:tc>
          <w:tcPr>
            <w:tcW w:w="1054" w:type="dxa"/>
            <w:tcBorders>
              <w:top w:val="nil"/>
              <w:left w:val="nil"/>
              <w:bottom w:val="single" w:sz="4" w:space="0" w:color="auto"/>
              <w:right w:val="single" w:sz="4" w:space="0" w:color="auto"/>
            </w:tcBorders>
            <w:shd w:val="clear" w:color="auto" w:fill="auto"/>
            <w:noWrap/>
            <w:vAlign w:val="bottom"/>
            <w:hideMark/>
          </w:tcPr>
          <w:p w14:paraId="5A6F7629"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628,700.00 </w:t>
            </w:r>
          </w:p>
        </w:tc>
        <w:tc>
          <w:tcPr>
            <w:tcW w:w="1085" w:type="dxa"/>
            <w:tcBorders>
              <w:top w:val="nil"/>
              <w:left w:val="nil"/>
              <w:bottom w:val="single" w:sz="4" w:space="0" w:color="auto"/>
              <w:right w:val="single" w:sz="4" w:space="0" w:color="auto"/>
            </w:tcBorders>
            <w:shd w:val="clear" w:color="auto" w:fill="auto"/>
            <w:noWrap/>
            <w:vAlign w:val="bottom"/>
            <w:hideMark/>
          </w:tcPr>
          <w:p w14:paraId="0114DE5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1,998,279.00 </w:t>
            </w:r>
          </w:p>
        </w:tc>
        <w:tc>
          <w:tcPr>
            <w:tcW w:w="1108" w:type="dxa"/>
            <w:tcBorders>
              <w:top w:val="nil"/>
              <w:left w:val="nil"/>
              <w:bottom w:val="single" w:sz="4" w:space="0" w:color="auto"/>
              <w:right w:val="single" w:sz="4" w:space="0" w:color="auto"/>
            </w:tcBorders>
            <w:shd w:val="clear" w:color="auto" w:fill="auto"/>
            <w:noWrap/>
            <w:vAlign w:val="bottom"/>
            <w:hideMark/>
          </w:tcPr>
          <w:p w14:paraId="18A14741"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9,218,793.00 </w:t>
            </w:r>
          </w:p>
        </w:tc>
        <w:tc>
          <w:tcPr>
            <w:tcW w:w="1300" w:type="dxa"/>
            <w:tcBorders>
              <w:top w:val="nil"/>
              <w:left w:val="nil"/>
              <w:bottom w:val="single" w:sz="4" w:space="0" w:color="auto"/>
              <w:right w:val="single" w:sz="4" w:space="0" w:color="auto"/>
            </w:tcBorders>
            <w:shd w:val="clear" w:color="auto" w:fill="auto"/>
            <w:noWrap/>
            <w:vAlign w:val="bottom"/>
            <w:hideMark/>
          </w:tcPr>
          <w:p w14:paraId="7E37582F"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39,897,580.00 </w:t>
            </w:r>
          </w:p>
        </w:tc>
      </w:tr>
    </w:tbl>
    <w:p w14:paraId="060011EA" w14:textId="4B72B09C" w:rsidR="00FD443C" w:rsidRDefault="00FD443C" w:rsidP="005A0936">
      <w:pPr>
        <w:jc w:val="both"/>
        <w:rPr>
          <w:rFonts w:ascii="Gill Sans MT" w:hAnsi="Gill Sans MT" w:cs="Arial"/>
          <w:sz w:val="24"/>
          <w:szCs w:val="24"/>
          <w:highlight w:val="yellow"/>
          <w:lang w:val="de-DE"/>
        </w:rPr>
      </w:pPr>
    </w:p>
    <w:p w14:paraId="09EE2160" w14:textId="0A8F5FF7" w:rsidR="00FD443C" w:rsidRDefault="00FD443C" w:rsidP="005A0936">
      <w:pPr>
        <w:jc w:val="both"/>
        <w:rPr>
          <w:rFonts w:ascii="Gill Sans MT" w:hAnsi="Gill Sans MT" w:cs="Arial"/>
          <w:sz w:val="24"/>
          <w:szCs w:val="24"/>
          <w:highlight w:val="yellow"/>
          <w:lang w:val="de-DE"/>
        </w:rPr>
      </w:pPr>
    </w:p>
    <w:p w14:paraId="39614A9E" w14:textId="67CA2B9E" w:rsidR="00FD443C" w:rsidRDefault="00FD443C" w:rsidP="005A0936">
      <w:pPr>
        <w:jc w:val="both"/>
        <w:rPr>
          <w:rFonts w:ascii="Gill Sans MT" w:hAnsi="Gill Sans MT" w:cs="Arial"/>
          <w:sz w:val="24"/>
          <w:szCs w:val="24"/>
          <w:highlight w:val="yellow"/>
          <w:lang w:val="de-DE"/>
        </w:rPr>
      </w:pPr>
    </w:p>
    <w:p w14:paraId="51F831B3" w14:textId="2CE41B4A" w:rsidR="00FD443C" w:rsidRDefault="00FD443C" w:rsidP="005A0936">
      <w:pPr>
        <w:jc w:val="both"/>
        <w:rPr>
          <w:rFonts w:ascii="Gill Sans MT" w:hAnsi="Gill Sans MT" w:cs="Arial"/>
          <w:sz w:val="24"/>
          <w:szCs w:val="24"/>
          <w:highlight w:val="yellow"/>
          <w:lang w:val="de-DE"/>
        </w:rPr>
      </w:pPr>
    </w:p>
    <w:p w14:paraId="45F7B9BA" w14:textId="6C812013" w:rsidR="00FD443C" w:rsidRDefault="00FD443C" w:rsidP="005A0936">
      <w:pPr>
        <w:jc w:val="both"/>
        <w:rPr>
          <w:rFonts w:ascii="Gill Sans MT" w:hAnsi="Gill Sans MT" w:cs="Arial"/>
          <w:sz w:val="24"/>
          <w:szCs w:val="24"/>
          <w:highlight w:val="yellow"/>
          <w:lang w:val="de-DE"/>
        </w:rPr>
      </w:pPr>
    </w:p>
    <w:p w14:paraId="30B86819" w14:textId="0D5669A9" w:rsidR="00FD443C" w:rsidRDefault="00FD443C" w:rsidP="005A0936">
      <w:pPr>
        <w:jc w:val="both"/>
        <w:rPr>
          <w:rFonts w:ascii="Gill Sans MT" w:hAnsi="Gill Sans MT" w:cs="Arial"/>
          <w:sz w:val="24"/>
          <w:szCs w:val="24"/>
          <w:highlight w:val="yellow"/>
          <w:lang w:val="de-DE"/>
        </w:rPr>
      </w:pPr>
    </w:p>
    <w:p w14:paraId="4720311D" w14:textId="5E337522" w:rsidR="00FD443C" w:rsidRDefault="00FD443C" w:rsidP="005A0936">
      <w:pPr>
        <w:jc w:val="both"/>
        <w:rPr>
          <w:rFonts w:ascii="Gill Sans MT" w:hAnsi="Gill Sans MT" w:cs="Arial"/>
          <w:sz w:val="24"/>
          <w:szCs w:val="24"/>
          <w:highlight w:val="yellow"/>
          <w:lang w:val="de-DE"/>
        </w:rPr>
      </w:pPr>
    </w:p>
    <w:p w14:paraId="7721847F" w14:textId="768475BC" w:rsidR="00FD443C" w:rsidRDefault="00FD443C" w:rsidP="005A0936">
      <w:pPr>
        <w:jc w:val="both"/>
        <w:rPr>
          <w:rFonts w:ascii="Gill Sans MT" w:hAnsi="Gill Sans MT" w:cs="Arial"/>
          <w:sz w:val="24"/>
          <w:szCs w:val="24"/>
          <w:highlight w:val="yellow"/>
          <w:lang w:val="de-DE"/>
        </w:rPr>
      </w:pPr>
    </w:p>
    <w:p w14:paraId="52A5A1E2" w14:textId="00F37A11" w:rsidR="00FD443C" w:rsidRDefault="00FD443C" w:rsidP="005A0936">
      <w:pPr>
        <w:jc w:val="both"/>
        <w:rPr>
          <w:rFonts w:ascii="Gill Sans MT" w:hAnsi="Gill Sans MT" w:cs="Arial"/>
          <w:sz w:val="24"/>
          <w:szCs w:val="24"/>
          <w:highlight w:val="yellow"/>
          <w:lang w:val="de-DE"/>
        </w:rPr>
      </w:pPr>
    </w:p>
    <w:tbl>
      <w:tblPr>
        <w:tblW w:w="9780" w:type="dxa"/>
        <w:tblLook w:val="04A0" w:firstRow="1" w:lastRow="0" w:firstColumn="1" w:lastColumn="0" w:noHBand="0" w:noVBand="1"/>
      </w:tblPr>
      <w:tblGrid>
        <w:gridCol w:w="1350"/>
        <w:gridCol w:w="784"/>
        <w:gridCol w:w="750"/>
        <w:gridCol w:w="1200"/>
        <w:gridCol w:w="1156"/>
        <w:gridCol w:w="1056"/>
        <w:gridCol w:w="1168"/>
        <w:gridCol w:w="1212"/>
        <w:gridCol w:w="1300"/>
      </w:tblGrid>
      <w:tr w:rsidR="00FD443C" w:rsidRPr="00FD443C" w14:paraId="7B217EEA" w14:textId="77777777" w:rsidTr="00FD443C">
        <w:trPr>
          <w:trHeight w:val="180"/>
        </w:trPr>
        <w:tc>
          <w:tcPr>
            <w:tcW w:w="9780" w:type="dxa"/>
            <w:gridSpan w:val="9"/>
            <w:tcBorders>
              <w:top w:val="nil"/>
              <w:left w:val="nil"/>
              <w:bottom w:val="single" w:sz="4" w:space="0" w:color="auto"/>
              <w:right w:val="nil"/>
            </w:tcBorders>
            <w:shd w:val="clear" w:color="auto" w:fill="auto"/>
            <w:vAlign w:val="bottom"/>
            <w:hideMark/>
          </w:tcPr>
          <w:p w14:paraId="3E165E0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lastRenderedPageBreak/>
              <w:t xml:space="preserve">Vlersimi I hershëm   2026 </w:t>
            </w:r>
          </w:p>
        </w:tc>
      </w:tr>
      <w:tr w:rsidR="00FD443C" w:rsidRPr="00FD443C" w14:paraId="2D94C509" w14:textId="77777777" w:rsidTr="00FD443C">
        <w:trPr>
          <w:trHeight w:val="495"/>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4F0ED17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Drejtoritë/Programet</w:t>
            </w:r>
          </w:p>
        </w:tc>
        <w:tc>
          <w:tcPr>
            <w:tcW w:w="741" w:type="dxa"/>
            <w:tcBorders>
              <w:top w:val="nil"/>
              <w:left w:val="nil"/>
              <w:bottom w:val="single" w:sz="4" w:space="0" w:color="auto"/>
              <w:right w:val="single" w:sz="4" w:space="0" w:color="auto"/>
            </w:tcBorders>
            <w:shd w:val="clear" w:color="auto" w:fill="auto"/>
            <w:vAlign w:val="bottom"/>
            <w:hideMark/>
          </w:tcPr>
          <w:p w14:paraId="0685AE6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Drejtoritë/  Programet</w:t>
            </w:r>
          </w:p>
        </w:tc>
        <w:tc>
          <w:tcPr>
            <w:tcW w:w="564" w:type="dxa"/>
            <w:tcBorders>
              <w:top w:val="nil"/>
              <w:left w:val="nil"/>
              <w:bottom w:val="single" w:sz="4" w:space="0" w:color="auto"/>
              <w:right w:val="single" w:sz="4" w:space="0" w:color="auto"/>
            </w:tcBorders>
            <w:shd w:val="clear" w:color="auto" w:fill="auto"/>
            <w:vAlign w:val="bottom"/>
            <w:hideMark/>
          </w:tcPr>
          <w:p w14:paraId="51804A6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Numri i puntoreve</w:t>
            </w:r>
          </w:p>
        </w:tc>
        <w:tc>
          <w:tcPr>
            <w:tcW w:w="1200" w:type="dxa"/>
            <w:tcBorders>
              <w:top w:val="nil"/>
              <w:left w:val="nil"/>
              <w:bottom w:val="single" w:sz="4" w:space="0" w:color="auto"/>
              <w:right w:val="single" w:sz="4" w:space="0" w:color="auto"/>
            </w:tcBorders>
            <w:shd w:val="clear" w:color="auto" w:fill="auto"/>
            <w:vAlign w:val="bottom"/>
            <w:hideMark/>
          </w:tcPr>
          <w:p w14:paraId="41B453D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Pagat   </w:t>
            </w:r>
          </w:p>
        </w:tc>
        <w:tc>
          <w:tcPr>
            <w:tcW w:w="1156" w:type="dxa"/>
            <w:tcBorders>
              <w:top w:val="nil"/>
              <w:left w:val="nil"/>
              <w:bottom w:val="single" w:sz="4" w:space="0" w:color="auto"/>
              <w:right w:val="single" w:sz="4" w:space="0" w:color="auto"/>
            </w:tcBorders>
            <w:shd w:val="clear" w:color="auto" w:fill="auto"/>
            <w:vAlign w:val="bottom"/>
            <w:hideMark/>
          </w:tcPr>
          <w:p w14:paraId="3E0094C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Mallra dhe sherbime   </w:t>
            </w:r>
          </w:p>
        </w:tc>
        <w:tc>
          <w:tcPr>
            <w:tcW w:w="1056" w:type="dxa"/>
            <w:tcBorders>
              <w:top w:val="nil"/>
              <w:left w:val="nil"/>
              <w:bottom w:val="single" w:sz="4" w:space="0" w:color="auto"/>
              <w:right w:val="single" w:sz="4" w:space="0" w:color="auto"/>
            </w:tcBorders>
            <w:shd w:val="clear" w:color="auto" w:fill="auto"/>
            <w:vAlign w:val="bottom"/>
            <w:hideMark/>
          </w:tcPr>
          <w:p w14:paraId="375868F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komunale   </w:t>
            </w:r>
          </w:p>
        </w:tc>
        <w:tc>
          <w:tcPr>
            <w:tcW w:w="1168" w:type="dxa"/>
            <w:tcBorders>
              <w:top w:val="nil"/>
              <w:left w:val="nil"/>
              <w:bottom w:val="single" w:sz="4" w:space="0" w:color="auto"/>
              <w:right w:val="single" w:sz="4" w:space="0" w:color="auto"/>
            </w:tcBorders>
            <w:shd w:val="clear" w:color="auto" w:fill="auto"/>
            <w:vAlign w:val="bottom"/>
            <w:hideMark/>
          </w:tcPr>
          <w:p w14:paraId="55BEA67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Subvencione    </w:t>
            </w:r>
          </w:p>
        </w:tc>
        <w:tc>
          <w:tcPr>
            <w:tcW w:w="1212" w:type="dxa"/>
            <w:tcBorders>
              <w:top w:val="nil"/>
              <w:left w:val="nil"/>
              <w:bottom w:val="single" w:sz="4" w:space="0" w:color="auto"/>
              <w:right w:val="single" w:sz="4" w:space="0" w:color="auto"/>
            </w:tcBorders>
            <w:shd w:val="clear" w:color="auto" w:fill="auto"/>
            <w:vAlign w:val="bottom"/>
            <w:hideMark/>
          </w:tcPr>
          <w:p w14:paraId="0E03FC1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14:paraId="49E9E8C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Gjithësejt €   </w:t>
            </w:r>
          </w:p>
        </w:tc>
      </w:tr>
      <w:tr w:rsidR="00FD443C" w:rsidRPr="00FD443C" w14:paraId="2C7407E8"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3F57A57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Zyra e Kryetari </w:t>
            </w:r>
          </w:p>
        </w:tc>
        <w:tc>
          <w:tcPr>
            <w:tcW w:w="741" w:type="dxa"/>
            <w:tcBorders>
              <w:top w:val="nil"/>
              <w:left w:val="nil"/>
              <w:bottom w:val="single" w:sz="4" w:space="0" w:color="auto"/>
              <w:right w:val="single" w:sz="4" w:space="0" w:color="auto"/>
            </w:tcBorders>
            <w:shd w:val="clear" w:color="auto" w:fill="auto"/>
            <w:noWrap/>
            <w:vAlign w:val="bottom"/>
            <w:hideMark/>
          </w:tcPr>
          <w:p w14:paraId="20738CB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160/16027</w:t>
            </w:r>
          </w:p>
        </w:tc>
        <w:tc>
          <w:tcPr>
            <w:tcW w:w="564" w:type="dxa"/>
            <w:tcBorders>
              <w:top w:val="nil"/>
              <w:left w:val="nil"/>
              <w:bottom w:val="single" w:sz="4" w:space="0" w:color="auto"/>
              <w:right w:val="single" w:sz="4" w:space="0" w:color="auto"/>
            </w:tcBorders>
            <w:shd w:val="clear" w:color="auto" w:fill="auto"/>
            <w:noWrap/>
            <w:vAlign w:val="bottom"/>
            <w:hideMark/>
          </w:tcPr>
          <w:p w14:paraId="0BEB059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32</w:t>
            </w:r>
          </w:p>
        </w:tc>
        <w:tc>
          <w:tcPr>
            <w:tcW w:w="1200" w:type="dxa"/>
            <w:tcBorders>
              <w:top w:val="nil"/>
              <w:left w:val="nil"/>
              <w:bottom w:val="single" w:sz="4" w:space="0" w:color="auto"/>
              <w:right w:val="single" w:sz="4" w:space="0" w:color="auto"/>
            </w:tcBorders>
            <w:shd w:val="clear" w:color="auto" w:fill="auto"/>
            <w:noWrap/>
            <w:vAlign w:val="bottom"/>
            <w:hideMark/>
          </w:tcPr>
          <w:p w14:paraId="5241CD3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289,300.00 </w:t>
            </w:r>
          </w:p>
        </w:tc>
        <w:tc>
          <w:tcPr>
            <w:tcW w:w="1156" w:type="dxa"/>
            <w:tcBorders>
              <w:top w:val="nil"/>
              <w:left w:val="nil"/>
              <w:bottom w:val="single" w:sz="4" w:space="0" w:color="auto"/>
              <w:right w:val="single" w:sz="4" w:space="0" w:color="auto"/>
            </w:tcBorders>
            <w:shd w:val="clear" w:color="auto" w:fill="auto"/>
            <w:noWrap/>
            <w:vAlign w:val="bottom"/>
            <w:hideMark/>
          </w:tcPr>
          <w:p w14:paraId="416A97A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180,000.00 </w:t>
            </w:r>
          </w:p>
        </w:tc>
        <w:tc>
          <w:tcPr>
            <w:tcW w:w="1056" w:type="dxa"/>
            <w:tcBorders>
              <w:top w:val="nil"/>
              <w:left w:val="nil"/>
              <w:bottom w:val="single" w:sz="4" w:space="0" w:color="auto"/>
              <w:right w:val="single" w:sz="4" w:space="0" w:color="auto"/>
            </w:tcBorders>
            <w:shd w:val="clear" w:color="auto" w:fill="auto"/>
            <w:noWrap/>
            <w:vAlign w:val="bottom"/>
            <w:hideMark/>
          </w:tcPr>
          <w:p w14:paraId="31482E3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6,500.00 </w:t>
            </w:r>
          </w:p>
        </w:tc>
        <w:tc>
          <w:tcPr>
            <w:tcW w:w="1168" w:type="dxa"/>
            <w:tcBorders>
              <w:top w:val="nil"/>
              <w:left w:val="nil"/>
              <w:bottom w:val="single" w:sz="4" w:space="0" w:color="auto"/>
              <w:right w:val="single" w:sz="4" w:space="0" w:color="auto"/>
            </w:tcBorders>
            <w:shd w:val="clear" w:color="auto" w:fill="auto"/>
            <w:noWrap/>
            <w:vAlign w:val="bottom"/>
            <w:hideMark/>
          </w:tcPr>
          <w:p w14:paraId="3920EFC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60,000.00 </w:t>
            </w:r>
          </w:p>
        </w:tc>
        <w:tc>
          <w:tcPr>
            <w:tcW w:w="1212" w:type="dxa"/>
            <w:tcBorders>
              <w:top w:val="nil"/>
              <w:left w:val="nil"/>
              <w:bottom w:val="single" w:sz="4" w:space="0" w:color="auto"/>
              <w:right w:val="single" w:sz="4" w:space="0" w:color="auto"/>
            </w:tcBorders>
            <w:shd w:val="clear" w:color="auto" w:fill="auto"/>
            <w:noWrap/>
            <w:vAlign w:val="bottom"/>
            <w:hideMark/>
          </w:tcPr>
          <w:p w14:paraId="3F9CA22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0596B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535,800.00 </w:t>
            </w:r>
          </w:p>
        </w:tc>
      </w:tr>
      <w:tr w:rsidR="00FD443C" w:rsidRPr="00FD443C" w14:paraId="6CF5CE39" w14:textId="77777777" w:rsidTr="00FD443C">
        <w:trPr>
          <w:trHeight w:val="33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7A601AE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Administrata e përgjithëshme</w:t>
            </w:r>
          </w:p>
        </w:tc>
        <w:tc>
          <w:tcPr>
            <w:tcW w:w="741" w:type="dxa"/>
            <w:tcBorders>
              <w:top w:val="nil"/>
              <w:left w:val="nil"/>
              <w:bottom w:val="single" w:sz="4" w:space="0" w:color="auto"/>
              <w:right w:val="single" w:sz="4" w:space="0" w:color="auto"/>
            </w:tcBorders>
            <w:shd w:val="clear" w:color="auto" w:fill="auto"/>
            <w:noWrap/>
            <w:vAlign w:val="bottom"/>
            <w:hideMark/>
          </w:tcPr>
          <w:p w14:paraId="53F4348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163/16327</w:t>
            </w:r>
          </w:p>
        </w:tc>
        <w:tc>
          <w:tcPr>
            <w:tcW w:w="564" w:type="dxa"/>
            <w:tcBorders>
              <w:top w:val="nil"/>
              <w:left w:val="nil"/>
              <w:bottom w:val="single" w:sz="4" w:space="0" w:color="auto"/>
              <w:right w:val="single" w:sz="4" w:space="0" w:color="auto"/>
            </w:tcBorders>
            <w:shd w:val="clear" w:color="auto" w:fill="auto"/>
            <w:noWrap/>
            <w:vAlign w:val="bottom"/>
            <w:hideMark/>
          </w:tcPr>
          <w:p w14:paraId="5A8F21F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43</w:t>
            </w:r>
          </w:p>
        </w:tc>
        <w:tc>
          <w:tcPr>
            <w:tcW w:w="1200" w:type="dxa"/>
            <w:tcBorders>
              <w:top w:val="nil"/>
              <w:left w:val="nil"/>
              <w:bottom w:val="single" w:sz="4" w:space="0" w:color="auto"/>
              <w:right w:val="single" w:sz="4" w:space="0" w:color="auto"/>
            </w:tcBorders>
            <w:shd w:val="clear" w:color="auto" w:fill="auto"/>
            <w:noWrap/>
            <w:vAlign w:val="bottom"/>
            <w:hideMark/>
          </w:tcPr>
          <w:p w14:paraId="4017BAA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289,987.00 </w:t>
            </w:r>
          </w:p>
        </w:tc>
        <w:tc>
          <w:tcPr>
            <w:tcW w:w="1156" w:type="dxa"/>
            <w:tcBorders>
              <w:top w:val="nil"/>
              <w:left w:val="nil"/>
              <w:bottom w:val="single" w:sz="4" w:space="0" w:color="auto"/>
              <w:right w:val="single" w:sz="4" w:space="0" w:color="auto"/>
            </w:tcBorders>
            <w:shd w:val="clear" w:color="auto" w:fill="auto"/>
            <w:noWrap/>
            <w:vAlign w:val="bottom"/>
            <w:hideMark/>
          </w:tcPr>
          <w:p w14:paraId="696181E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422,500.00 </w:t>
            </w:r>
          </w:p>
        </w:tc>
        <w:tc>
          <w:tcPr>
            <w:tcW w:w="1056" w:type="dxa"/>
            <w:tcBorders>
              <w:top w:val="nil"/>
              <w:left w:val="nil"/>
              <w:bottom w:val="single" w:sz="4" w:space="0" w:color="auto"/>
              <w:right w:val="single" w:sz="4" w:space="0" w:color="auto"/>
            </w:tcBorders>
            <w:shd w:val="clear" w:color="auto" w:fill="auto"/>
            <w:noWrap/>
            <w:vAlign w:val="bottom"/>
            <w:hideMark/>
          </w:tcPr>
          <w:p w14:paraId="5CC1227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36,750.00 </w:t>
            </w:r>
          </w:p>
        </w:tc>
        <w:tc>
          <w:tcPr>
            <w:tcW w:w="1168" w:type="dxa"/>
            <w:tcBorders>
              <w:top w:val="nil"/>
              <w:left w:val="nil"/>
              <w:bottom w:val="single" w:sz="4" w:space="0" w:color="auto"/>
              <w:right w:val="single" w:sz="4" w:space="0" w:color="auto"/>
            </w:tcBorders>
            <w:shd w:val="clear" w:color="auto" w:fill="auto"/>
            <w:noWrap/>
            <w:vAlign w:val="bottom"/>
            <w:hideMark/>
          </w:tcPr>
          <w:p w14:paraId="78549EE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6161C68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0B3B7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749,237.00 </w:t>
            </w:r>
          </w:p>
        </w:tc>
      </w:tr>
      <w:tr w:rsidR="00FD443C" w:rsidRPr="00FD443C" w14:paraId="468EC8A8"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2CF55A5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Inspekcioni</w:t>
            </w:r>
          </w:p>
        </w:tc>
        <w:tc>
          <w:tcPr>
            <w:tcW w:w="741" w:type="dxa"/>
            <w:tcBorders>
              <w:top w:val="nil"/>
              <w:left w:val="nil"/>
              <w:bottom w:val="single" w:sz="4" w:space="0" w:color="auto"/>
              <w:right w:val="single" w:sz="4" w:space="0" w:color="auto"/>
            </w:tcBorders>
            <w:shd w:val="clear" w:color="auto" w:fill="auto"/>
            <w:noWrap/>
            <w:vAlign w:val="bottom"/>
            <w:hideMark/>
          </w:tcPr>
          <w:p w14:paraId="5B96A7C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166/16653</w:t>
            </w:r>
          </w:p>
        </w:tc>
        <w:tc>
          <w:tcPr>
            <w:tcW w:w="564" w:type="dxa"/>
            <w:tcBorders>
              <w:top w:val="nil"/>
              <w:left w:val="nil"/>
              <w:bottom w:val="single" w:sz="4" w:space="0" w:color="auto"/>
              <w:right w:val="single" w:sz="4" w:space="0" w:color="auto"/>
            </w:tcBorders>
            <w:shd w:val="clear" w:color="auto" w:fill="auto"/>
            <w:noWrap/>
            <w:vAlign w:val="bottom"/>
            <w:hideMark/>
          </w:tcPr>
          <w:p w14:paraId="3DAF224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w:t>
            </w:r>
          </w:p>
        </w:tc>
        <w:tc>
          <w:tcPr>
            <w:tcW w:w="1200" w:type="dxa"/>
            <w:tcBorders>
              <w:top w:val="nil"/>
              <w:left w:val="nil"/>
              <w:bottom w:val="single" w:sz="4" w:space="0" w:color="auto"/>
              <w:right w:val="single" w:sz="4" w:space="0" w:color="auto"/>
            </w:tcBorders>
            <w:shd w:val="clear" w:color="auto" w:fill="auto"/>
            <w:noWrap/>
            <w:vAlign w:val="bottom"/>
            <w:hideMark/>
          </w:tcPr>
          <w:p w14:paraId="02C4003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167,702.00 </w:t>
            </w:r>
          </w:p>
        </w:tc>
        <w:tc>
          <w:tcPr>
            <w:tcW w:w="1156" w:type="dxa"/>
            <w:tcBorders>
              <w:top w:val="nil"/>
              <w:left w:val="nil"/>
              <w:bottom w:val="single" w:sz="4" w:space="0" w:color="auto"/>
              <w:right w:val="single" w:sz="4" w:space="0" w:color="auto"/>
            </w:tcBorders>
            <w:shd w:val="clear" w:color="auto" w:fill="auto"/>
            <w:noWrap/>
            <w:vAlign w:val="bottom"/>
            <w:hideMark/>
          </w:tcPr>
          <w:p w14:paraId="344873A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140,000.00 </w:t>
            </w:r>
          </w:p>
        </w:tc>
        <w:tc>
          <w:tcPr>
            <w:tcW w:w="1056" w:type="dxa"/>
            <w:tcBorders>
              <w:top w:val="nil"/>
              <w:left w:val="nil"/>
              <w:bottom w:val="single" w:sz="4" w:space="0" w:color="auto"/>
              <w:right w:val="single" w:sz="4" w:space="0" w:color="auto"/>
            </w:tcBorders>
            <w:shd w:val="clear" w:color="auto" w:fill="auto"/>
            <w:noWrap/>
            <w:vAlign w:val="bottom"/>
            <w:hideMark/>
          </w:tcPr>
          <w:p w14:paraId="5A89A05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8,500.00 </w:t>
            </w:r>
          </w:p>
        </w:tc>
        <w:tc>
          <w:tcPr>
            <w:tcW w:w="1168" w:type="dxa"/>
            <w:tcBorders>
              <w:top w:val="nil"/>
              <w:left w:val="nil"/>
              <w:bottom w:val="single" w:sz="4" w:space="0" w:color="auto"/>
              <w:right w:val="single" w:sz="4" w:space="0" w:color="auto"/>
            </w:tcBorders>
            <w:shd w:val="clear" w:color="auto" w:fill="auto"/>
            <w:noWrap/>
            <w:vAlign w:val="bottom"/>
            <w:hideMark/>
          </w:tcPr>
          <w:p w14:paraId="6CD81B5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399CCEB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B3FA1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316,202.00 </w:t>
            </w:r>
          </w:p>
        </w:tc>
      </w:tr>
      <w:tr w:rsidR="00FD443C" w:rsidRPr="00FD443C" w14:paraId="3C971C51"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6EB4AF9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Prokurimi</w:t>
            </w:r>
          </w:p>
        </w:tc>
        <w:tc>
          <w:tcPr>
            <w:tcW w:w="741" w:type="dxa"/>
            <w:tcBorders>
              <w:top w:val="nil"/>
              <w:left w:val="nil"/>
              <w:bottom w:val="single" w:sz="4" w:space="0" w:color="auto"/>
              <w:right w:val="single" w:sz="4" w:space="0" w:color="auto"/>
            </w:tcBorders>
            <w:shd w:val="clear" w:color="auto" w:fill="auto"/>
            <w:noWrap/>
            <w:vAlign w:val="bottom"/>
            <w:hideMark/>
          </w:tcPr>
          <w:p w14:paraId="24C2316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167/16835</w:t>
            </w:r>
          </w:p>
        </w:tc>
        <w:tc>
          <w:tcPr>
            <w:tcW w:w="564" w:type="dxa"/>
            <w:tcBorders>
              <w:top w:val="nil"/>
              <w:left w:val="nil"/>
              <w:bottom w:val="single" w:sz="4" w:space="0" w:color="auto"/>
              <w:right w:val="single" w:sz="4" w:space="0" w:color="auto"/>
            </w:tcBorders>
            <w:shd w:val="clear" w:color="auto" w:fill="auto"/>
            <w:noWrap/>
            <w:vAlign w:val="bottom"/>
            <w:hideMark/>
          </w:tcPr>
          <w:p w14:paraId="48ED9FD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12</w:t>
            </w:r>
          </w:p>
        </w:tc>
        <w:tc>
          <w:tcPr>
            <w:tcW w:w="1200" w:type="dxa"/>
            <w:tcBorders>
              <w:top w:val="nil"/>
              <w:left w:val="nil"/>
              <w:bottom w:val="single" w:sz="4" w:space="0" w:color="auto"/>
              <w:right w:val="single" w:sz="4" w:space="0" w:color="auto"/>
            </w:tcBorders>
            <w:shd w:val="clear" w:color="auto" w:fill="auto"/>
            <w:noWrap/>
            <w:vAlign w:val="bottom"/>
            <w:hideMark/>
          </w:tcPr>
          <w:p w14:paraId="5F1AFFF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100,506.00 </w:t>
            </w:r>
          </w:p>
        </w:tc>
        <w:tc>
          <w:tcPr>
            <w:tcW w:w="1156" w:type="dxa"/>
            <w:tcBorders>
              <w:top w:val="nil"/>
              <w:left w:val="nil"/>
              <w:bottom w:val="single" w:sz="4" w:space="0" w:color="auto"/>
              <w:right w:val="single" w:sz="4" w:space="0" w:color="auto"/>
            </w:tcBorders>
            <w:shd w:val="clear" w:color="auto" w:fill="auto"/>
            <w:noWrap/>
            <w:vAlign w:val="bottom"/>
            <w:hideMark/>
          </w:tcPr>
          <w:p w14:paraId="29DB357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10,000.00 </w:t>
            </w:r>
          </w:p>
        </w:tc>
        <w:tc>
          <w:tcPr>
            <w:tcW w:w="1056" w:type="dxa"/>
            <w:tcBorders>
              <w:top w:val="nil"/>
              <w:left w:val="nil"/>
              <w:bottom w:val="single" w:sz="4" w:space="0" w:color="auto"/>
              <w:right w:val="single" w:sz="4" w:space="0" w:color="auto"/>
            </w:tcBorders>
            <w:shd w:val="clear" w:color="auto" w:fill="auto"/>
            <w:noWrap/>
            <w:vAlign w:val="bottom"/>
            <w:hideMark/>
          </w:tcPr>
          <w:p w14:paraId="599E3A8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500.00 </w:t>
            </w:r>
          </w:p>
        </w:tc>
        <w:tc>
          <w:tcPr>
            <w:tcW w:w="1168" w:type="dxa"/>
            <w:tcBorders>
              <w:top w:val="nil"/>
              <w:left w:val="nil"/>
              <w:bottom w:val="single" w:sz="4" w:space="0" w:color="auto"/>
              <w:right w:val="single" w:sz="4" w:space="0" w:color="auto"/>
            </w:tcBorders>
            <w:shd w:val="clear" w:color="auto" w:fill="auto"/>
            <w:noWrap/>
            <w:vAlign w:val="bottom"/>
            <w:hideMark/>
          </w:tcPr>
          <w:p w14:paraId="2637CD9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45D617E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60E0A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111,006.00 </w:t>
            </w:r>
          </w:p>
        </w:tc>
      </w:tr>
      <w:tr w:rsidR="00FD443C" w:rsidRPr="00FD443C" w14:paraId="14DAEF6F"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0C262B5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Kuvendit komunal</w:t>
            </w:r>
          </w:p>
        </w:tc>
        <w:tc>
          <w:tcPr>
            <w:tcW w:w="741" w:type="dxa"/>
            <w:tcBorders>
              <w:top w:val="nil"/>
              <w:left w:val="nil"/>
              <w:bottom w:val="single" w:sz="4" w:space="0" w:color="auto"/>
              <w:right w:val="single" w:sz="4" w:space="0" w:color="auto"/>
            </w:tcBorders>
            <w:shd w:val="clear" w:color="auto" w:fill="auto"/>
            <w:noWrap/>
            <w:vAlign w:val="bottom"/>
            <w:hideMark/>
          </w:tcPr>
          <w:p w14:paraId="2F5A63C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169/16927</w:t>
            </w:r>
          </w:p>
        </w:tc>
        <w:tc>
          <w:tcPr>
            <w:tcW w:w="564" w:type="dxa"/>
            <w:tcBorders>
              <w:top w:val="nil"/>
              <w:left w:val="nil"/>
              <w:bottom w:val="single" w:sz="4" w:space="0" w:color="auto"/>
              <w:right w:val="single" w:sz="4" w:space="0" w:color="auto"/>
            </w:tcBorders>
            <w:shd w:val="clear" w:color="auto" w:fill="auto"/>
            <w:noWrap/>
            <w:vAlign w:val="bottom"/>
            <w:hideMark/>
          </w:tcPr>
          <w:p w14:paraId="39B1BC3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35</w:t>
            </w:r>
          </w:p>
        </w:tc>
        <w:tc>
          <w:tcPr>
            <w:tcW w:w="1200" w:type="dxa"/>
            <w:tcBorders>
              <w:top w:val="nil"/>
              <w:left w:val="nil"/>
              <w:bottom w:val="single" w:sz="4" w:space="0" w:color="auto"/>
              <w:right w:val="single" w:sz="4" w:space="0" w:color="auto"/>
            </w:tcBorders>
            <w:shd w:val="clear" w:color="auto" w:fill="auto"/>
            <w:noWrap/>
            <w:vAlign w:val="bottom"/>
            <w:hideMark/>
          </w:tcPr>
          <w:p w14:paraId="728DEF9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316,000.00 </w:t>
            </w:r>
          </w:p>
        </w:tc>
        <w:tc>
          <w:tcPr>
            <w:tcW w:w="1156" w:type="dxa"/>
            <w:tcBorders>
              <w:top w:val="nil"/>
              <w:left w:val="nil"/>
              <w:bottom w:val="single" w:sz="4" w:space="0" w:color="auto"/>
              <w:right w:val="single" w:sz="4" w:space="0" w:color="auto"/>
            </w:tcBorders>
            <w:shd w:val="clear" w:color="auto" w:fill="auto"/>
            <w:noWrap/>
            <w:vAlign w:val="bottom"/>
            <w:hideMark/>
          </w:tcPr>
          <w:p w14:paraId="4A2DE98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40,000.00 </w:t>
            </w:r>
          </w:p>
        </w:tc>
        <w:tc>
          <w:tcPr>
            <w:tcW w:w="1056" w:type="dxa"/>
            <w:tcBorders>
              <w:top w:val="nil"/>
              <w:left w:val="nil"/>
              <w:bottom w:val="single" w:sz="4" w:space="0" w:color="auto"/>
              <w:right w:val="single" w:sz="4" w:space="0" w:color="auto"/>
            </w:tcBorders>
            <w:shd w:val="clear" w:color="auto" w:fill="auto"/>
            <w:noWrap/>
            <w:vAlign w:val="bottom"/>
            <w:hideMark/>
          </w:tcPr>
          <w:p w14:paraId="5E656A6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168" w:type="dxa"/>
            <w:tcBorders>
              <w:top w:val="nil"/>
              <w:left w:val="nil"/>
              <w:bottom w:val="single" w:sz="4" w:space="0" w:color="auto"/>
              <w:right w:val="single" w:sz="4" w:space="0" w:color="auto"/>
            </w:tcBorders>
            <w:shd w:val="clear" w:color="auto" w:fill="auto"/>
            <w:noWrap/>
            <w:vAlign w:val="bottom"/>
            <w:hideMark/>
          </w:tcPr>
          <w:p w14:paraId="73B0341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49CADFB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F58AD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356,000.00 </w:t>
            </w:r>
          </w:p>
        </w:tc>
      </w:tr>
      <w:tr w:rsidR="00FD443C" w:rsidRPr="00FD443C" w14:paraId="1440817F"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2E202CB3"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Buxhet dhe financa</w:t>
            </w:r>
          </w:p>
        </w:tc>
        <w:tc>
          <w:tcPr>
            <w:tcW w:w="741" w:type="dxa"/>
            <w:tcBorders>
              <w:top w:val="nil"/>
              <w:left w:val="nil"/>
              <w:bottom w:val="single" w:sz="4" w:space="0" w:color="auto"/>
              <w:right w:val="single" w:sz="4" w:space="0" w:color="auto"/>
            </w:tcBorders>
            <w:shd w:val="clear" w:color="auto" w:fill="auto"/>
            <w:noWrap/>
            <w:vAlign w:val="bottom"/>
            <w:hideMark/>
          </w:tcPr>
          <w:p w14:paraId="235F8B6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175/17527</w:t>
            </w:r>
          </w:p>
        </w:tc>
        <w:tc>
          <w:tcPr>
            <w:tcW w:w="564" w:type="dxa"/>
            <w:tcBorders>
              <w:top w:val="nil"/>
              <w:left w:val="nil"/>
              <w:bottom w:val="single" w:sz="4" w:space="0" w:color="auto"/>
              <w:right w:val="single" w:sz="4" w:space="0" w:color="auto"/>
            </w:tcBorders>
            <w:shd w:val="clear" w:color="auto" w:fill="auto"/>
            <w:noWrap/>
            <w:vAlign w:val="bottom"/>
            <w:hideMark/>
          </w:tcPr>
          <w:p w14:paraId="2374712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30</w:t>
            </w:r>
          </w:p>
        </w:tc>
        <w:tc>
          <w:tcPr>
            <w:tcW w:w="1200" w:type="dxa"/>
            <w:tcBorders>
              <w:top w:val="nil"/>
              <w:left w:val="nil"/>
              <w:bottom w:val="single" w:sz="4" w:space="0" w:color="auto"/>
              <w:right w:val="single" w:sz="4" w:space="0" w:color="auto"/>
            </w:tcBorders>
            <w:shd w:val="clear" w:color="auto" w:fill="auto"/>
            <w:noWrap/>
            <w:vAlign w:val="bottom"/>
            <w:hideMark/>
          </w:tcPr>
          <w:p w14:paraId="45257A2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241,165.00 </w:t>
            </w:r>
          </w:p>
        </w:tc>
        <w:tc>
          <w:tcPr>
            <w:tcW w:w="1156" w:type="dxa"/>
            <w:tcBorders>
              <w:top w:val="nil"/>
              <w:left w:val="nil"/>
              <w:bottom w:val="single" w:sz="4" w:space="0" w:color="auto"/>
              <w:right w:val="single" w:sz="4" w:space="0" w:color="auto"/>
            </w:tcBorders>
            <w:shd w:val="clear" w:color="auto" w:fill="auto"/>
            <w:noWrap/>
            <w:vAlign w:val="bottom"/>
            <w:hideMark/>
          </w:tcPr>
          <w:p w14:paraId="49CBD84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72,000.00 </w:t>
            </w:r>
          </w:p>
        </w:tc>
        <w:tc>
          <w:tcPr>
            <w:tcW w:w="1056" w:type="dxa"/>
            <w:tcBorders>
              <w:top w:val="nil"/>
              <w:left w:val="nil"/>
              <w:bottom w:val="single" w:sz="4" w:space="0" w:color="auto"/>
              <w:right w:val="single" w:sz="4" w:space="0" w:color="auto"/>
            </w:tcBorders>
            <w:shd w:val="clear" w:color="auto" w:fill="auto"/>
            <w:noWrap/>
            <w:vAlign w:val="bottom"/>
            <w:hideMark/>
          </w:tcPr>
          <w:p w14:paraId="2C33DDE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9,000.00 </w:t>
            </w:r>
          </w:p>
        </w:tc>
        <w:tc>
          <w:tcPr>
            <w:tcW w:w="1168" w:type="dxa"/>
            <w:tcBorders>
              <w:top w:val="nil"/>
              <w:left w:val="nil"/>
              <w:bottom w:val="single" w:sz="4" w:space="0" w:color="auto"/>
              <w:right w:val="single" w:sz="4" w:space="0" w:color="auto"/>
            </w:tcBorders>
            <w:shd w:val="clear" w:color="auto" w:fill="auto"/>
            <w:noWrap/>
            <w:vAlign w:val="bottom"/>
            <w:hideMark/>
          </w:tcPr>
          <w:p w14:paraId="5CD59C4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09D9E93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D512D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322,165.00 </w:t>
            </w:r>
          </w:p>
        </w:tc>
      </w:tr>
      <w:tr w:rsidR="00FD443C" w:rsidRPr="00FD443C" w14:paraId="0220FC16" w14:textId="77777777" w:rsidTr="00FD443C">
        <w:trPr>
          <w:trHeight w:val="585"/>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09B4B23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 Publike,Infrastrukturë dhe banim</w:t>
            </w:r>
          </w:p>
        </w:tc>
        <w:tc>
          <w:tcPr>
            <w:tcW w:w="741" w:type="dxa"/>
            <w:tcBorders>
              <w:top w:val="nil"/>
              <w:left w:val="nil"/>
              <w:bottom w:val="single" w:sz="4" w:space="0" w:color="auto"/>
              <w:right w:val="single" w:sz="4" w:space="0" w:color="auto"/>
            </w:tcBorders>
            <w:shd w:val="clear" w:color="auto" w:fill="auto"/>
            <w:noWrap/>
            <w:vAlign w:val="bottom"/>
            <w:hideMark/>
          </w:tcPr>
          <w:p w14:paraId="7426A47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180/18187</w:t>
            </w:r>
          </w:p>
        </w:tc>
        <w:tc>
          <w:tcPr>
            <w:tcW w:w="564" w:type="dxa"/>
            <w:tcBorders>
              <w:top w:val="nil"/>
              <w:left w:val="nil"/>
              <w:bottom w:val="single" w:sz="4" w:space="0" w:color="auto"/>
              <w:right w:val="single" w:sz="4" w:space="0" w:color="auto"/>
            </w:tcBorders>
            <w:shd w:val="clear" w:color="auto" w:fill="auto"/>
            <w:noWrap/>
            <w:vAlign w:val="bottom"/>
            <w:hideMark/>
          </w:tcPr>
          <w:p w14:paraId="0980BFC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200" w:type="dxa"/>
            <w:tcBorders>
              <w:top w:val="nil"/>
              <w:left w:val="nil"/>
              <w:bottom w:val="single" w:sz="4" w:space="0" w:color="auto"/>
              <w:right w:val="single" w:sz="4" w:space="0" w:color="auto"/>
            </w:tcBorders>
            <w:shd w:val="clear" w:color="auto" w:fill="auto"/>
            <w:noWrap/>
            <w:vAlign w:val="bottom"/>
            <w:hideMark/>
          </w:tcPr>
          <w:p w14:paraId="2B49041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118,750.00 </w:t>
            </w:r>
          </w:p>
        </w:tc>
        <w:tc>
          <w:tcPr>
            <w:tcW w:w="1156" w:type="dxa"/>
            <w:tcBorders>
              <w:top w:val="nil"/>
              <w:left w:val="nil"/>
              <w:bottom w:val="single" w:sz="4" w:space="0" w:color="auto"/>
              <w:right w:val="single" w:sz="4" w:space="0" w:color="auto"/>
            </w:tcBorders>
            <w:shd w:val="clear" w:color="auto" w:fill="auto"/>
            <w:noWrap/>
            <w:vAlign w:val="bottom"/>
            <w:hideMark/>
          </w:tcPr>
          <w:p w14:paraId="2B2EA9F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1,665,000.00</w:t>
            </w:r>
          </w:p>
        </w:tc>
        <w:tc>
          <w:tcPr>
            <w:tcW w:w="1056" w:type="dxa"/>
            <w:tcBorders>
              <w:top w:val="nil"/>
              <w:left w:val="nil"/>
              <w:bottom w:val="single" w:sz="4" w:space="0" w:color="auto"/>
              <w:right w:val="single" w:sz="4" w:space="0" w:color="auto"/>
            </w:tcBorders>
            <w:shd w:val="clear" w:color="auto" w:fill="auto"/>
            <w:noWrap/>
            <w:vAlign w:val="bottom"/>
            <w:hideMark/>
          </w:tcPr>
          <w:p w14:paraId="383A563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250,000.00 </w:t>
            </w:r>
          </w:p>
        </w:tc>
        <w:tc>
          <w:tcPr>
            <w:tcW w:w="1168" w:type="dxa"/>
            <w:tcBorders>
              <w:top w:val="nil"/>
              <w:left w:val="nil"/>
              <w:bottom w:val="single" w:sz="4" w:space="0" w:color="auto"/>
              <w:right w:val="single" w:sz="4" w:space="0" w:color="auto"/>
            </w:tcBorders>
            <w:shd w:val="clear" w:color="auto" w:fill="auto"/>
            <w:noWrap/>
            <w:vAlign w:val="bottom"/>
            <w:hideMark/>
          </w:tcPr>
          <w:p w14:paraId="310B849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400,000.00 </w:t>
            </w:r>
          </w:p>
        </w:tc>
        <w:tc>
          <w:tcPr>
            <w:tcW w:w="1212" w:type="dxa"/>
            <w:tcBorders>
              <w:top w:val="nil"/>
              <w:left w:val="nil"/>
              <w:bottom w:val="single" w:sz="4" w:space="0" w:color="auto"/>
              <w:right w:val="single" w:sz="4" w:space="0" w:color="auto"/>
            </w:tcBorders>
            <w:shd w:val="clear" w:color="auto" w:fill="auto"/>
            <w:noWrap/>
            <w:vAlign w:val="bottom"/>
            <w:hideMark/>
          </w:tcPr>
          <w:p w14:paraId="21EB005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4,775,000.00</w:t>
            </w:r>
          </w:p>
        </w:tc>
        <w:tc>
          <w:tcPr>
            <w:tcW w:w="1300" w:type="dxa"/>
            <w:tcBorders>
              <w:top w:val="nil"/>
              <w:left w:val="nil"/>
              <w:bottom w:val="single" w:sz="4" w:space="0" w:color="auto"/>
              <w:right w:val="single" w:sz="4" w:space="0" w:color="auto"/>
            </w:tcBorders>
            <w:shd w:val="clear" w:color="auto" w:fill="auto"/>
            <w:noWrap/>
            <w:vAlign w:val="bottom"/>
            <w:hideMark/>
          </w:tcPr>
          <w:p w14:paraId="4F7978E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7,208,750.00 </w:t>
            </w:r>
          </w:p>
        </w:tc>
      </w:tr>
      <w:tr w:rsidR="00FD443C" w:rsidRPr="00FD443C" w14:paraId="34FAB38A"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46737F4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 xml:space="preserve"> Mbrojtje  dhe Shpëtim</w:t>
            </w:r>
          </w:p>
        </w:tc>
        <w:tc>
          <w:tcPr>
            <w:tcW w:w="741" w:type="dxa"/>
            <w:tcBorders>
              <w:top w:val="nil"/>
              <w:left w:val="nil"/>
              <w:bottom w:val="single" w:sz="4" w:space="0" w:color="auto"/>
              <w:right w:val="single" w:sz="4" w:space="0" w:color="auto"/>
            </w:tcBorders>
            <w:shd w:val="clear" w:color="auto" w:fill="auto"/>
            <w:noWrap/>
            <w:vAlign w:val="bottom"/>
            <w:hideMark/>
          </w:tcPr>
          <w:p w14:paraId="57E5C15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180/18431</w:t>
            </w:r>
          </w:p>
        </w:tc>
        <w:tc>
          <w:tcPr>
            <w:tcW w:w="564" w:type="dxa"/>
            <w:tcBorders>
              <w:top w:val="nil"/>
              <w:left w:val="nil"/>
              <w:bottom w:val="single" w:sz="4" w:space="0" w:color="auto"/>
              <w:right w:val="single" w:sz="4" w:space="0" w:color="auto"/>
            </w:tcBorders>
            <w:shd w:val="clear" w:color="auto" w:fill="auto"/>
            <w:noWrap/>
            <w:vAlign w:val="bottom"/>
            <w:hideMark/>
          </w:tcPr>
          <w:p w14:paraId="243750E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42</w:t>
            </w:r>
          </w:p>
        </w:tc>
        <w:tc>
          <w:tcPr>
            <w:tcW w:w="1200" w:type="dxa"/>
            <w:tcBorders>
              <w:top w:val="nil"/>
              <w:left w:val="nil"/>
              <w:bottom w:val="single" w:sz="4" w:space="0" w:color="auto"/>
              <w:right w:val="single" w:sz="4" w:space="0" w:color="auto"/>
            </w:tcBorders>
            <w:shd w:val="clear" w:color="auto" w:fill="auto"/>
            <w:noWrap/>
            <w:vAlign w:val="bottom"/>
            <w:hideMark/>
          </w:tcPr>
          <w:p w14:paraId="79281C3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344,986.00 </w:t>
            </w:r>
          </w:p>
        </w:tc>
        <w:tc>
          <w:tcPr>
            <w:tcW w:w="1156" w:type="dxa"/>
            <w:tcBorders>
              <w:top w:val="nil"/>
              <w:left w:val="nil"/>
              <w:bottom w:val="single" w:sz="4" w:space="0" w:color="auto"/>
              <w:right w:val="single" w:sz="4" w:space="0" w:color="auto"/>
            </w:tcBorders>
            <w:shd w:val="clear" w:color="auto" w:fill="auto"/>
            <w:noWrap/>
            <w:vAlign w:val="bottom"/>
            <w:hideMark/>
          </w:tcPr>
          <w:p w14:paraId="12CE4EF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170,000.00 </w:t>
            </w:r>
          </w:p>
        </w:tc>
        <w:tc>
          <w:tcPr>
            <w:tcW w:w="1056" w:type="dxa"/>
            <w:tcBorders>
              <w:top w:val="nil"/>
              <w:left w:val="nil"/>
              <w:bottom w:val="single" w:sz="4" w:space="0" w:color="auto"/>
              <w:right w:val="single" w:sz="4" w:space="0" w:color="auto"/>
            </w:tcBorders>
            <w:shd w:val="clear" w:color="auto" w:fill="auto"/>
            <w:noWrap/>
            <w:vAlign w:val="bottom"/>
            <w:hideMark/>
          </w:tcPr>
          <w:p w14:paraId="0FB7C7A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8,300.00 </w:t>
            </w:r>
          </w:p>
        </w:tc>
        <w:tc>
          <w:tcPr>
            <w:tcW w:w="1168" w:type="dxa"/>
            <w:tcBorders>
              <w:top w:val="nil"/>
              <w:left w:val="nil"/>
              <w:bottom w:val="single" w:sz="4" w:space="0" w:color="auto"/>
              <w:right w:val="single" w:sz="4" w:space="0" w:color="auto"/>
            </w:tcBorders>
            <w:shd w:val="clear" w:color="auto" w:fill="auto"/>
            <w:noWrap/>
            <w:vAlign w:val="bottom"/>
            <w:hideMark/>
          </w:tcPr>
          <w:p w14:paraId="1873F3F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336231F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80,000.00 </w:t>
            </w:r>
          </w:p>
        </w:tc>
        <w:tc>
          <w:tcPr>
            <w:tcW w:w="1300" w:type="dxa"/>
            <w:tcBorders>
              <w:top w:val="nil"/>
              <w:left w:val="nil"/>
              <w:bottom w:val="single" w:sz="4" w:space="0" w:color="auto"/>
              <w:right w:val="single" w:sz="4" w:space="0" w:color="auto"/>
            </w:tcBorders>
            <w:shd w:val="clear" w:color="auto" w:fill="auto"/>
            <w:noWrap/>
            <w:vAlign w:val="bottom"/>
            <w:hideMark/>
          </w:tcPr>
          <w:p w14:paraId="5923297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603,286.00 </w:t>
            </w:r>
          </w:p>
        </w:tc>
      </w:tr>
      <w:tr w:rsidR="00FD443C" w:rsidRPr="00FD443C" w14:paraId="59E4061C"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10C691E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Zyra e komuniteteve</w:t>
            </w:r>
          </w:p>
        </w:tc>
        <w:tc>
          <w:tcPr>
            <w:tcW w:w="741" w:type="dxa"/>
            <w:tcBorders>
              <w:top w:val="nil"/>
              <w:left w:val="nil"/>
              <w:bottom w:val="single" w:sz="4" w:space="0" w:color="auto"/>
              <w:right w:val="single" w:sz="4" w:space="0" w:color="auto"/>
            </w:tcBorders>
            <w:shd w:val="clear" w:color="auto" w:fill="auto"/>
            <w:noWrap/>
            <w:vAlign w:val="bottom"/>
            <w:hideMark/>
          </w:tcPr>
          <w:p w14:paraId="2CD7D31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195/19635</w:t>
            </w:r>
          </w:p>
        </w:tc>
        <w:tc>
          <w:tcPr>
            <w:tcW w:w="564" w:type="dxa"/>
            <w:tcBorders>
              <w:top w:val="nil"/>
              <w:left w:val="nil"/>
              <w:bottom w:val="single" w:sz="4" w:space="0" w:color="auto"/>
              <w:right w:val="single" w:sz="4" w:space="0" w:color="auto"/>
            </w:tcBorders>
            <w:shd w:val="clear" w:color="auto" w:fill="auto"/>
            <w:noWrap/>
            <w:vAlign w:val="bottom"/>
            <w:hideMark/>
          </w:tcPr>
          <w:p w14:paraId="6EC9C51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w:t>
            </w:r>
          </w:p>
        </w:tc>
        <w:tc>
          <w:tcPr>
            <w:tcW w:w="1200" w:type="dxa"/>
            <w:tcBorders>
              <w:top w:val="nil"/>
              <w:left w:val="nil"/>
              <w:bottom w:val="single" w:sz="4" w:space="0" w:color="auto"/>
              <w:right w:val="single" w:sz="4" w:space="0" w:color="auto"/>
            </w:tcBorders>
            <w:shd w:val="clear" w:color="auto" w:fill="auto"/>
            <w:noWrap/>
            <w:vAlign w:val="bottom"/>
            <w:hideMark/>
          </w:tcPr>
          <w:p w14:paraId="4D9BC65F"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52,241.00 </w:t>
            </w:r>
          </w:p>
        </w:tc>
        <w:tc>
          <w:tcPr>
            <w:tcW w:w="1156" w:type="dxa"/>
            <w:tcBorders>
              <w:top w:val="nil"/>
              <w:left w:val="nil"/>
              <w:bottom w:val="single" w:sz="4" w:space="0" w:color="auto"/>
              <w:right w:val="single" w:sz="4" w:space="0" w:color="auto"/>
            </w:tcBorders>
            <w:shd w:val="clear" w:color="auto" w:fill="auto"/>
            <w:noWrap/>
            <w:vAlign w:val="bottom"/>
            <w:hideMark/>
          </w:tcPr>
          <w:p w14:paraId="6C16067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2,500.00 </w:t>
            </w:r>
          </w:p>
        </w:tc>
        <w:tc>
          <w:tcPr>
            <w:tcW w:w="1056" w:type="dxa"/>
            <w:tcBorders>
              <w:top w:val="nil"/>
              <w:left w:val="nil"/>
              <w:bottom w:val="single" w:sz="4" w:space="0" w:color="auto"/>
              <w:right w:val="single" w:sz="4" w:space="0" w:color="auto"/>
            </w:tcBorders>
            <w:shd w:val="clear" w:color="auto" w:fill="auto"/>
            <w:noWrap/>
            <w:vAlign w:val="bottom"/>
            <w:hideMark/>
          </w:tcPr>
          <w:p w14:paraId="24023EC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 </w:t>
            </w:r>
          </w:p>
        </w:tc>
        <w:tc>
          <w:tcPr>
            <w:tcW w:w="1168" w:type="dxa"/>
            <w:tcBorders>
              <w:top w:val="nil"/>
              <w:left w:val="nil"/>
              <w:bottom w:val="single" w:sz="4" w:space="0" w:color="auto"/>
              <w:right w:val="single" w:sz="4" w:space="0" w:color="auto"/>
            </w:tcBorders>
            <w:shd w:val="clear" w:color="auto" w:fill="auto"/>
            <w:noWrap/>
            <w:vAlign w:val="bottom"/>
            <w:hideMark/>
          </w:tcPr>
          <w:p w14:paraId="052DFEA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 </w:t>
            </w:r>
          </w:p>
        </w:tc>
        <w:tc>
          <w:tcPr>
            <w:tcW w:w="1212" w:type="dxa"/>
            <w:tcBorders>
              <w:top w:val="nil"/>
              <w:left w:val="nil"/>
              <w:bottom w:val="single" w:sz="4" w:space="0" w:color="auto"/>
              <w:right w:val="single" w:sz="4" w:space="0" w:color="auto"/>
            </w:tcBorders>
            <w:shd w:val="clear" w:color="auto" w:fill="auto"/>
            <w:noWrap/>
            <w:vAlign w:val="bottom"/>
            <w:hideMark/>
          </w:tcPr>
          <w:p w14:paraId="508E26C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27449"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61,541.00 </w:t>
            </w:r>
          </w:p>
        </w:tc>
      </w:tr>
      <w:tr w:rsidR="00FD443C" w:rsidRPr="00FD443C" w14:paraId="7234F9BD"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1BCB481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Bujqësi dhe Pylltari</w:t>
            </w:r>
          </w:p>
        </w:tc>
        <w:tc>
          <w:tcPr>
            <w:tcW w:w="741" w:type="dxa"/>
            <w:tcBorders>
              <w:top w:val="nil"/>
              <w:left w:val="nil"/>
              <w:bottom w:val="single" w:sz="4" w:space="0" w:color="auto"/>
              <w:right w:val="single" w:sz="4" w:space="0" w:color="auto"/>
            </w:tcBorders>
            <w:shd w:val="clear" w:color="auto" w:fill="auto"/>
            <w:noWrap/>
            <w:vAlign w:val="bottom"/>
            <w:hideMark/>
          </w:tcPr>
          <w:p w14:paraId="6099BE7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470/47027</w:t>
            </w:r>
          </w:p>
        </w:tc>
        <w:tc>
          <w:tcPr>
            <w:tcW w:w="564" w:type="dxa"/>
            <w:tcBorders>
              <w:top w:val="nil"/>
              <w:left w:val="nil"/>
              <w:bottom w:val="single" w:sz="4" w:space="0" w:color="auto"/>
              <w:right w:val="single" w:sz="4" w:space="0" w:color="auto"/>
            </w:tcBorders>
            <w:shd w:val="clear" w:color="auto" w:fill="auto"/>
            <w:noWrap/>
            <w:vAlign w:val="bottom"/>
            <w:hideMark/>
          </w:tcPr>
          <w:p w14:paraId="052C13A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24</w:t>
            </w:r>
          </w:p>
        </w:tc>
        <w:tc>
          <w:tcPr>
            <w:tcW w:w="1200" w:type="dxa"/>
            <w:tcBorders>
              <w:top w:val="nil"/>
              <w:left w:val="nil"/>
              <w:bottom w:val="single" w:sz="4" w:space="0" w:color="auto"/>
              <w:right w:val="single" w:sz="4" w:space="0" w:color="auto"/>
            </w:tcBorders>
            <w:shd w:val="clear" w:color="auto" w:fill="auto"/>
            <w:noWrap/>
            <w:vAlign w:val="bottom"/>
            <w:hideMark/>
          </w:tcPr>
          <w:p w14:paraId="06FB9BC8"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186,638.00 </w:t>
            </w:r>
          </w:p>
        </w:tc>
        <w:tc>
          <w:tcPr>
            <w:tcW w:w="1156" w:type="dxa"/>
            <w:tcBorders>
              <w:top w:val="nil"/>
              <w:left w:val="nil"/>
              <w:bottom w:val="single" w:sz="4" w:space="0" w:color="auto"/>
              <w:right w:val="single" w:sz="4" w:space="0" w:color="auto"/>
            </w:tcBorders>
            <w:shd w:val="clear" w:color="auto" w:fill="auto"/>
            <w:noWrap/>
            <w:vAlign w:val="bottom"/>
            <w:hideMark/>
          </w:tcPr>
          <w:p w14:paraId="7D94098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95,000.00</w:t>
            </w:r>
          </w:p>
        </w:tc>
        <w:tc>
          <w:tcPr>
            <w:tcW w:w="1056" w:type="dxa"/>
            <w:tcBorders>
              <w:top w:val="nil"/>
              <w:left w:val="nil"/>
              <w:bottom w:val="single" w:sz="4" w:space="0" w:color="auto"/>
              <w:right w:val="single" w:sz="4" w:space="0" w:color="auto"/>
            </w:tcBorders>
            <w:shd w:val="clear" w:color="auto" w:fill="auto"/>
            <w:noWrap/>
            <w:vAlign w:val="bottom"/>
            <w:hideMark/>
          </w:tcPr>
          <w:p w14:paraId="333E003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6,000.00</w:t>
            </w:r>
          </w:p>
        </w:tc>
        <w:tc>
          <w:tcPr>
            <w:tcW w:w="1168" w:type="dxa"/>
            <w:tcBorders>
              <w:top w:val="nil"/>
              <w:left w:val="nil"/>
              <w:bottom w:val="single" w:sz="4" w:space="0" w:color="auto"/>
              <w:right w:val="single" w:sz="4" w:space="0" w:color="auto"/>
            </w:tcBorders>
            <w:shd w:val="clear" w:color="auto" w:fill="auto"/>
            <w:noWrap/>
            <w:vAlign w:val="bottom"/>
            <w:hideMark/>
          </w:tcPr>
          <w:p w14:paraId="6C9A3FB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300,000.00</w:t>
            </w:r>
          </w:p>
        </w:tc>
        <w:tc>
          <w:tcPr>
            <w:tcW w:w="1212" w:type="dxa"/>
            <w:tcBorders>
              <w:top w:val="nil"/>
              <w:left w:val="nil"/>
              <w:bottom w:val="single" w:sz="4" w:space="0" w:color="auto"/>
              <w:right w:val="single" w:sz="4" w:space="0" w:color="auto"/>
            </w:tcBorders>
            <w:shd w:val="clear" w:color="auto" w:fill="auto"/>
            <w:noWrap/>
            <w:vAlign w:val="bottom"/>
            <w:hideMark/>
          </w:tcPr>
          <w:p w14:paraId="748B99E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230,000.00</w:t>
            </w:r>
          </w:p>
        </w:tc>
        <w:tc>
          <w:tcPr>
            <w:tcW w:w="1300" w:type="dxa"/>
            <w:tcBorders>
              <w:top w:val="nil"/>
              <w:left w:val="nil"/>
              <w:bottom w:val="single" w:sz="4" w:space="0" w:color="auto"/>
              <w:right w:val="single" w:sz="4" w:space="0" w:color="auto"/>
            </w:tcBorders>
            <w:shd w:val="clear" w:color="auto" w:fill="auto"/>
            <w:noWrap/>
            <w:vAlign w:val="bottom"/>
            <w:hideMark/>
          </w:tcPr>
          <w:p w14:paraId="2A9D5E3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817,638.00 </w:t>
            </w:r>
          </w:p>
        </w:tc>
      </w:tr>
      <w:tr w:rsidR="00FD443C" w:rsidRPr="00FD443C" w14:paraId="6F530CDD"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755DAE9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Zhvillim Ekonomik</w:t>
            </w:r>
          </w:p>
        </w:tc>
        <w:tc>
          <w:tcPr>
            <w:tcW w:w="741" w:type="dxa"/>
            <w:tcBorders>
              <w:top w:val="nil"/>
              <w:left w:val="nil"/>
              <w:bottom w:val="single" w:sz="4" w:space="0" w:color="auto"/>
              <w:right w:val="single" w:sz="4" w:space="0" w:color="auto"/>
            </w:tcBorders>
            <w:shd w:val="clear" w:color="auto" w:fill="auto"/>
            <w:noWrap/>
            <w:vAlign w:val="bottom"/>
            <w:hideMark/>
          </w:tcPr>
          <w:p w14:paraId="260086B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480/48027</w:t>
            </w:r>
          </w:p>
        </w:tc>
        <w:tc>
          <w:tcPr>
            <w:tcW w:w="564" w:type="dxa"/>
            <w:tcBorders>
              <w:top w:val="nil"/>
              <w:left w:val="nil"/>
              <w:bottom w:val="single" w:sz="4" w:space="0" w:color="auto"/>
              <w:right w:val="single" w:sz="4" w:space="0" w:color="auto"/>
            </w:tcBorders>
            <w:shd w:val="clear" w:color="auto" w:fill="auto"/>
            <w:noWrap/>
            <w:vAlign w:val="bottom"/>
            <w:hideMark/>
          </w:tcPr>
          <w:p w14:paraId="7D3BFD0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13</w:t>
            </w:r>
          </w:p>
        </w:tc>
        <w:tc>
          <w:tcPr>
            <w:tcW w:w="1200" w:type="dxa"/>
            <w:tcBorders>
              <w:top w:val="nil"/>
              <w:left w:val="nil"/>
              <w:bottom w:val="single" w:sz="4" w:space="0" w:color="auto"/>
              <w:right w:val="single" w:sz="4" w:space="0" w:color="auto"/>
            </w:tcBorders>
            <w:shd w:val="clear" w:color="auto" w:fill="auto"/>
            <w:noWrap/>
            <w:vAlign w:val="bottom"/>
            <w:hideMark/>
          </w:tcPr>
          <w:p w14:paraId="0167EA3E"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113,473.00 </w:t>
            </w:r>
          </w:p>
        </w:tc>
        <w:tc>
          <w:tcPr>
            <w:tcW w:w="1156" w:type="dxa"/>
            <w:tcBorders>
              <w:top w:val="nil"/>
              <w:left w:val="nil"/>
              <w:bottom w:val="single" w:sz="4" w:space="0" w:color="auto"/>
              <w:right w:val="single" w:sz="4" w:space="0" w:color="auto"/>
            </w:tcBorders>
            <w:shd w:val="clear" w:color="auto" w:fill="auto"/>
            <w:noWrap/>
            <w:vAlign w:val="bottom"/>
            <w:hideMark/>
          </w:tcPr>
          <w:p w14:paraId="0A91EC3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250,000.00 </w:t>
            </w:r>
          </w:p>
        </w:tc>
        <w:tc>
          <w:tcPr>
            <w:tcW w:w="1056" w:type="dxa"/>
            <w:tcBorders>
              <w:top w:val="nil"/>
              <w:left w:val="nil"/>
              <w:bottom w:val="single" w:sz="4" w:space="0" w:color="auto"/>
              <w:right w:val="single" w:sz="4" w:space="0" w:color="auto"/>
            </w:tcBorders>
            <w:shd w:val="clear" w:color="auto" w:fill="auto"/>
            <w:noWrap/>
            <w:vAlign w:val="bottom"/>
            <w:hideMark/>
          </w:tcPr>
          <w:p w14:paraId="1B1FF3D1"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2,000.00 </w:t>
            </w:r>
          </w:p>
        </w:tc>
        <w:tc>
          <w:tcPr>
            <w:tcW w:w="1168" w:type="dxa"/>
            <w:tcBorders>
              <w:top w:val="nil"/>
              <w:left w:val="nil"/>
              <w:bottom w:val="single" w:sz="4" w:space="0" w:color="auto"/>
              <w:right w:val="single" w:sz="4" w:space="0" w:color="auto"/>
            </w:tcBorders>
            <w:shd w:val="clear" w:color="auto" w:fill="auto"/>
            <w:noWrap/>
            <w:vAlign w:val="bottom"/>
            <w:hideMark/>
          </w:tcPr>
          <w:p w14:paraId="33D9653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250,000.00 </w:t>
            </w:r>
          </w:p>
        </w:tc>
        <w:tc>
          <w:tcPr>
            <w:tcW w:w="1212" w:type="dxa"/>
            <w:tcBorders>
              <w:top w:val="nil"/>
              <w:left w:val="nil"/>
              <w:bottom w:val="single" w:sz="4" w:space="0" w:color="auto"/>
              <w:right w:val="single" w:sz="4" w:space="0" w:color="auto"/>
            </w:tcBorders>
            <w:shd w:val="clear" w:color="auto" w:fill="auto"/>
            <w:noWrap/>
            <w:vAlign w:val="bottom"/>
            <w:hideMark/>
          </w:tcPr>
          <w:p w14:paraId="360DC23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3,628,714.00 </w:t>
            </w:r>
          </w:p>
        </w:tc>
        <w:tc>
          <w:tcPr>
            <w:tcW w:w="1300" w:type="dxa"/>
            <w:tcBorders>
              <w:top w:val="nil"/>
              <w:left w:val="nil"/>
              <w:bottom w:val="single" w:sz="4" w:space="0" w:color="auto"/>
              <w:right w:val="single" w:sz="4" w:space="0" w:color="auto"/>
            </w:tcBorders>
            <w:shd w:val="clear" w:color="auto" w:fill="auto"/>
            <w:noWrap/>
            <w:vAlign w:val="bottom"/>
            <w:hideMark/>
          </w:tcPr>
          <w:p w14:paraId="48E0B38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4,244,187.00 </w:t>
            </w:r>
          </w:p>
        </w:tc>
      </w:tr>
      <w:tr w:rsidR="00FD443C" w:rsidRPr="00FD443C" w14:paraId="34AA971E" w14:textId="77777777" w:rsidTr="00FD443C">
        <w:trPr>
          <w:trHeight w:val="33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6021728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Kadastër ,Gjeodezi ,Pronë</w:t>
            </w:r>
          </w:p>
        </w:tc>
        <w:tc>
          <w:tcPr>
            <w:tcW w:w="741" w:type="dxa"/>
            <w:tcBorders>
              <w:top w:val="nil"/>
              <w:left w:val="nil"/>
              <w:bottom w:val="single" w:sz="4" w:space="0" w:color="auto"/>
              <w:right w:val="single" w:sz="4" w:space="0" w:color="auto"/>
            </w:tcBorders>
            <w:shd w:val="clear" w:color="auto" w:fill="auto"/>
            <w:noWrap/>
            <w:vAlign w:val="bottom"/>
            <w:hideMark/>
          </w:tcPr>
          <w:p w14:paraId="7E342CD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650/65335</w:t>
            </w:r>
          </w:p>
        </w:tc>
        <w:tc>
          <w:tcPr>
            <w:tcW w:w="564" w:type="dxa"/>
            <w:tcBorders>
              <w:top w:val="nil"/>
              <w:left w:val="nil"/>
              <w:bottom w:val="single" w:sz="4" w:space="0" w:color="auto"/>
              <w:right w:val="single" w:sz="4" w:space="0" w:color="auto"/>
            </w:tcBorders>
            <w:shd w:val="clear" w:color="auto" w:fill="auto"/>
            <w:noWrap/>
            <w:vAlign w:val="bottom"/>
            <w:hideMark/>
          </w:tcPr>
          <w:p w14:paraId="32AA097B"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26</w:t>
            </w:r>
          </w:p>
        </w:tc>
        <w:tc>
          <w:tcPr>
            <w:tcW w:w="1200" w:type="dxa"/>
            <w:tcBorders>
              <w:top w:val="nil"/>
              <w:left w:val="nil"/>
              <w:bottom w:val="single" w:sz="4" w:space="0" w:color="auto"/>
              <w:right w:val="single" w:sz="4" w:space="0" w:color="auto"/>
            </w:tcBorders>
            <w:shd w:val="clear" w:color="auto" w:fill="auto"/>
            <w:noWrap/>
            <w:vAlign w:val="bottom"/>
            <w:hideMark/>
          </w:tcPr>
          <w:p w14:paraId="403A7C70"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205,512.00 </w:t>
            </w:r>
          </w:p>
        </w:tc>
        <w:tc>
          <w:tcPr>
            <w:tcW w:w="1156" w:type="dxa"/>
            <w:tcBorders>
              <w:top w:val="nil"/>
              <w:left w:val="nil"/>
              <w:bottom w:val="single" w:sz="4" w:space="0" w:color="auto"/>
              <w:right w:val="single" w:sz="4" w:space="0" w:color="auto"/>
            </w:tcBorders>
            <w:shd w:val="clear" w:color="auto" w:fill="auto"/>
            <w:noWrap/>
            <w:vAlign w:val="bottom"/>
            <w:hideMark/>
          </w:tcPr>
          <w:p w14:paraId="1EC4BCD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33,000.00 </w:t>
            </w:r>
          </w:p>
        </w:tc>
        <w:tc>
          <w:tcPr>
            <w:tcW w:w="1056" w:type="dxa"/>
            <w:tcBorders>
              <w:top w:val="nil"/>
              <w:left w:val="nil"/>
              <w:bottom w:val="single" w:sz="4" w:space="0" w:color="auto"/>
              <w:right w:val="single" w:sz="4" w:space="0" w:color="auto"/>
            </w:tcBorders>
            <w:shd w:val="clear" w:color="auto" w:fill="auto"/>
            <w:noWrap/>
            <w:vAlign w:val="bottom"/>
            <w:hideMark/>
          </w:tcPr>
          <w:p w14:paraId="7C8D4A0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5,455.00 </w:t>
            </w:r>
          </w:p>
        </w:tc>
        <w:tc>
          <w:tcPr>
            <w:tcW w:w="1168" w:type="dxa"/>
            <w:tcBorders>
              <w:top w:val="nil"/>
              <w:left w:val="nil"/>
              <w:bottom w:val="single" w:sz="4" w:space="0" w:color="auto"/>
              <w:right w:val="single" w:sz="4" w:space="0" w:color="auto"/>
            </w:tcBorders>
            <w:shd w:val="clear" w:color="auto" w:fill="auto"/>
            <w:noWrap/>
            <w:vAlign w:val="bottom"/>
            <w:hideMark/>
          </w:tcPr>
          <w:p w14:paraId="535D40F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3B92F2F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700,000.00 </w:t>
            </w:r>
          </w:p>
        </w:tc>
        <w:tc>
          <w:tcPr>
            <w:tcW w:w="1300" w:type="dxa"/>
            <w:tcBorders>
              <w:top w:val="nil"/>
              <w:left w:val="nil"/>
              <w:bottom w:val="single" w:sz="4" w:space="0" w:color="auto"/>
              <w:right w:val="single" w:sz="4" w:space="0" w:color="auto"/>
            </w:tcBorders>
            <w:shd w:val="clear" w:color="auto" w:fill="auto"/>
            <w:noWrap/>
            <w:vAlign w:val="bottom"/>
            <w:hideMark/>
          </w:tcPr>
          <w:p w14:paraId="0F7FCB6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943,967.00 </w:t>
            </w:r>
          </w:p>
        </w:tc>
      </w:tr>
      <w:tr w:rsidR="00FD443C" w:rsidRPr="00FD443C" w14:paraId="6A8117D9" w14:textId="77777777" w:rsidTr="00FD443C">
        <w:trPr>
          <w:trHeight w:val="33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0F7420E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Urbanizëm, planifikim dhe mbrojtje të mjedisit</w:t>
            </w:r>
          </w:p>
        </w:tc>
        <w:tc>
          <w:tcPr>
            <w:tcW w:w="741" w:type="dxa"/>
            <w:tcBorders>
              <w:top w:val="nil"/>
              <w:left w:val="nil"/>
              <w:bottom w:val="single" w:sz="4" w:space="0" w:color="auto"/>
              <w:right w:val="single" w:sz="4" w:space="0" w:color="auto"/>
            </w:tcBorders>
            <w:shd w:val="clear" w:color="auto" w:fill="auto"/>
            <w:vAlign w:val="bottom"/>
            <w:hideMark/>
          </w:tcPr>
          <w:p w14:paraId="75202BC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660/66440</w:t>
            </w:r>
          </w:p>
        </w:tc>
        <w:tc>
          <w:tcPr>
            <w:tcW w:w="564" w:type="dxa"/>
            <w:tcBorders>
              <w:top w:val="nil"/>
              <w:left w:val="nil"/>
              <w:bottom w:val="single" w:sz="4" w:space="0" w:color="auto"/>
              <w:right w:val="single" w:sz="4" w:space="0" w:color="auto"/>
            </w:tcBorders>
            <w:shd w:val="clear" w:color="auto" w:fill="auto"/>
            <w:vAlign w:val="bottom"/>
            <w:hideMark/>
          </w:tcPr>
          <w:p w14:paraId="6E3CE2B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20</w:t>
            </w:r>
          </w:p>
        </w:tc>
        <w:tc>
          <w:tcPr>
            <w:tcW w:w="1200" w:type="dxa"/>
            <w:tcBorders>
              <w:top w:val="nil"/>
              <w:left w:val="nil"/>
              <w:bottom w:val="single" w:sz="4" w:space="0" w:color="auto"/>
              <w:right w:val="single" w:sz="4" w:space="0" w:color="auto"/>
            </w:tcBorders>
            <w:shd w:val="clear" w:color="auto" w:fill="auto"/>
            <w:noWrap/>
            <w:vAlign w:val="bottom"/>
            <w:hideMark/>
          </w:tcPr>
          <w:p w14:paraId="30D2438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177,136.00 </w:t>
            </w:r>
          </w:p>
        </w:tc>
        <w:tc>
          <w:tcPr>
            <w:tcW w:w="1156" w:type="dxa"/>
            <w:tcBorders>
              <w:top w:val="nil"/>
              <w:left w:val="nil"/>
              <w:bottom w:val="single" w:sz="4" w:space="0" w:color="auto"/>
              <w:right w:val="single" w:sz="4" w:space="0" w:color="auto"/>
            </w:tcBorders>
            <w:shd w:val="clear" w:color="auto" w:fill="auto"/>
            <w:noWrap/>
            <w:vAlign w:val="bottom"/>
            <w:hideMark/>
          </w:tcPr>
          <w:p w14:paraId="0D762D33"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380,000.00 </w:t>
            </w:r>
          </w:p>
        </w:tc>
        <w:tc>
          <w:tcPr>
            <w:tcW w:w="1056" w:type="dxa"/>
            <w:tcBorders>
              <w:top w:val="nil"/>
              <w:left w:val="nil"/>
              <w:bottom w:val="single" w:sz="4" w:space="0" w:color="auto"/>
              <w:right w:val="single" w:sz="4" w:space="0" w:color="auto"/>
            </w:tcBorders>
            <w:shd w:val="clear" w:color="auto" w:fill="auto"/>
            <w:noWrap/>
            <w:vAlign w:val="bottom"/>
            <w:hideMark/>
          </w:tcPr>
          <w:p w14:paraId="09B0C11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12,000.00 </w:t>
            </w:r>
          </w:p>
        </w:tc>
        <w:tc>
          <w:tcPr>
            <w:tcW w:w="1168" w:type="dxa"/>
            <w:tcBorders>
              <w:top w:val="nil"/>
              <w:left w:val="nil"/>
              <w:bottom w:val="single" w:sz="4" w:space="0" w:color="auto"/>
              <w:right w:val="single" w:sz="4" w:space="0" w:color="auto"/>
            </w:tcBorders>
            <w:shd w:val="clear" w:color="auto" w:fill="auto"/>
            <w:noWrap/>
            <w:vAlign w:val="bottom"/>
            <w:hideMark/>
          </w:tcPr>
          <w:p w14:paraId="5CED493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161F322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300,000.00 </w:t>
            </w:r>
          </w:p>
        </w:tc>
        <w:tc>
          <w:tcPr>
            <w:tcW w:w="1300" w:type="dxa"/>
            <w:tcBorders>
              <w:top w:val="nil"/>
              <w:left w:val="nil"/>
              <w:bottom w:val="single" w:sz="4" w:space="0" w:color="auto"/>
              <w:right w:val="single" w:sz="4" w:space="0" w:color="auto"/>
            </w:tcBorders>
            <w:shd w:val="clear" w:color="auto" w:fill="auto"/>
            <w:noWrap/>
            <w:vAlign w:val="bottom"/>
            <w:hideMark/>
          </w:tcPr>
          <w:p w14:paraId="45D3D43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869,136.00 </w:t>
            </w:r>
          </w:p>
        </w:tc>
      </w:tr>
      <w:tr w:rsidR="00FD443C" w:rsidRPr="00FD443C" w14:paraId="1E145C63"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757CBFD0"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Shëndetësia</w:t>
            </w:r>
          </w:p>
        </w:tc>
        <w:tc>
          <w:tcPr>
            <w:tcW w:w="741" w:type="dxa"/>
            <w:tcBorders>
              <w:top w:val="nil"/>
              <w:left w:val="nil"/>
              <w:bottom w:val="single" w:sz="4" w:space="0" w:color="auto"/>
              <w:right w:val="single" w:sz="4" w:space="0" w:color="auto"/>
            </w:tcBorders>
            <w:shd w:val="clear" w:color="auto" w:fill="auto"/>
            <w:vAlign w:val="bottom"/>
            <w:hideMark/>
          </w:tcPr>
          <w:p w14:paraId="4DD7828D"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730</w:t>
            </w:r>
          </w:p>
        </w:tc>
        <w:tc>
          <w:tcPr>
            <w:tcW w:w="564" w:type="dxa"/>
            <w:tcBorders>
              <w:top w:val="nil"/>
              <w:left w:val="nil"/>
              <w:bottom w:val="single" w:sz="4" w:space="0" w:color="auto"/>
              <w:right w:val="single" w:sz="4" w:space="0" w:color="auto"/>
            </w:tcBorders>
            <w:shd w:val="clear" w:color="auto" w:fill="auto"/>
            <w:vAlign w:val="bottom"/>
            <w:hideMark/>
          </w:tcPr>
          <w:p w14:paraId="5FB83BF4"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293</w:t>
            </w:r>
          </w:p>
        </w:tc>
        <w:tc>
          <w:tcPr>
            <w:tcW w:w="1200" w:type="dxa"/>
            <w:tcBorders>
              <w:top w:val="nil"/>
              <w:left w:val="nil"/>
              <w:bottom w:val="single" w:sz="4" w:space="0" w:color="auto"/>
              <w:right w:val="single" w:sz="4" w:space="0" w:color="auto"/>
            </w:tcBorders>
            <w:shd w:val="clear" w:color="auto" w:fill="auto"/>
            <w:vAlign w:val="bottom"/>
            <w:hideMark/>
          </w:tcPr>
          <w:p w14:paraId="39E0EC96"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3,309,030.00 </w:t>
            </w:r>
          </w:p>
        </w:tc>
        <w:tc>
          <w:tcPr>
            <w:tcW w:w="1156" w:type="dxa"/>
            <w:tcBorders>
              <w:top w:val="nil"/>
              <w:left w:val="nil"/>
              <w:bottom w:val="single" w:sz="4" w:space="0" w:color="auto"/>
              <w:right w:val="single" w:sz="4" w:space="0" w:color="auto"/>
            </w:tcBorders>
            <w:shd w:val="clear" w:color="auto" w:fill="auto"/>
            <w:vAlign w:val="bottom"/>
            <w:hideMark/>
          </w:tcPr>
          <w:p w14:paraId="04E11462"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1,135,487.00 </w:t>
            </w:r>
          </w:p>
        </w:tc>
        <w:tc>
          <w:tcPr>
            <w:tcW w:w="1056" w:type="dxa"/>
            <w:tcBorders>
              <w:top w:val="nil"/>
              <w:left w:val="nil"/>
              <w:bottom w:val="single" w:sz="4" w:space="0" w:color="auto"/>
              <w:right w:val="single" w:sz="4" w:space="0" w:color="auto"/>
            </w:tcBorders>
            <w:shd w:val="clear" w:color="auto" w:fill="auto"/>
            <w:vAlign w:val="bottom"/>
            <w:hideMark/>
          </w:tcPr>
          <w:p w14:paraId="49D79791"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100,200.00 </w:t>
            </w:r>
          </w:p>
        </w:tc>
        <w:tc>
          <w:tcPr>
            <w:tcW w:w="1168" w:type="dxa"/>
            <w:tcBorders>
              <w:top w:val="nil"/>
              <w:left w:val="nil"/>
              <w:bottom w:val="single" w:sz="4" w:space="0" w:color="auto"/>
              <w:right w:val="single" w:sz="4" w:space="0" w:color="auto"/>
            </w:tcBorders>
            <w:shd w:val="clear" w:color="auto" w:fill="auto"/>
            <w:vAlign w:val="bottom"/>
            <w:hideMark/>
          </w:tcPr>
          <w:p w14:paraId="6EDE76B5"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450,000.00 </w:t>
            </w:r>
          </w:p>
        </w:tc>
        <w:tc>
          <w:tcPr>
            <w:tcW w:w="1212" w:type="dxa"/>
            <w:tcBorders>
              <w:top w:val="nil"/>
              <w:left w:val="nil"/>
              <w:bottom w:val="single" w:sz="4" w:space="0" w:color="auto"/>
              <w:right w:val="single" w:sz="4" w:space="0" w:color="auto"/>
            </w:tcBorders>
            <w:shd w:val="clear" w:color="auto" w:fill="auto"/>
            <w:vAlign w:val="bottom"/>
            <w:hideMark/>
          </w:tcPr>
          <w:p w14:paraId="677CE035"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100,000.00 </w:t>
            </w:r>
          </w:p>
        </w:tc>
        <w:tc>
          <w:tcPr>
            <w:tcW w:w="1300" w:type="dxa"/>
            <w:tcBorders>
              <w:top w:val="nil"/>
              <w:left w:val="nil"/>
              <w:bottom w:val="single" w:sz="4" w:space="0" w:color="auto"/>
              <w:right w:val="single" w:sz="4" w:space="0" w:color="auto"/>
            </w:tcBorders>
            <w:shd w:val="clear" w:color="auto" w:fill="auto"/>
            <w:noWrap/>
            <w:vAlign w:val="bottom"/>
            <w:hideMark/>
          </w:tcPr>
          <w:p w14:paraId="3CB2452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5,094,717.00 </w:t>
            </w:r>
          </w:p>
        </w:tc>
      </w:tr>
      <w:tr w:rsidR="00FD443C" w:rsidRPr="00FD443C" w14:paraId="1FA39FF9"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0E290CA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DSHMS</w:t>
            </w:r>
          </w:p>
        </w:tc>
        <w:tc>
          <w:tcPr>
            <w:tcW w:w="741" w:type="dxa"/>
            <w:tcBorders>
              <w:top w:val="nil"/>
              <w:left w:val="nil"/>
              <w:bottom w:val="single" w:sz="4" w:space="0" w:color="auto"/>
              <w:right w:val="single" w:sz="4" w:space="0" w:color="auto"/>
            </w:tcBorders>
            <w:shd w:val="clear" w:color="auto" w:fill="auto"/>
            <w:vAlign w:val="bottom"/>
            <w:hideMark/>
          </w:tcPr>
          <w:p w14:paraId="57D7D9A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730/73036</w:t>
            </w:r>
          </w:p>
        </w:tc>
        <w:tc>
          <w:tcPr>
            <w:tcW w:w="564" w:type="dxa"/>
            <w:tcBorders>
              <w:top w:val="nil"/>
              <w:left w:val="nil"/>
              <w:bottom w:val="single" w:sz="4" w:space="0" w:color="auto"/>
              <w:right w:val="single" w:sz="4" w:space="0" w:color="auto"/>
            </w:tcBorders>
            <w:shd w:val="clear" w:color="auto" w:fill="auto"/>
            <w:vAlign w:val="bottom"/>
            <w:hideMark/>
          </w:tcPr>
          <w:p w14:paraId="0EC4E9B5"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6</w:t>
            </w:r>
          </w:p>
        </w:tc>
        <w:tc>
          <w:tcPr>
            <w:tcW w:w="1200" w:type="dxa"/>
            <w:tcBorders>
              <w:top w:val="nil"/>
              <w:left w:val="nil"/>
              <w:bottom w:val="single" w:sz="4" w:space="0" w:color="auto"/>
              <w:right w:val="single" w:sz="4" w:space="0" w:color="auto"/>
            </w:tcBorders>
            <w:shd w:val="clear" w:color="auto" w:fill="auto"/>
            <w:noWrap/>
            <w:vAlign w:val="bottom"/>
            <w:hideMark/>
          </w:tcPr>
          <w:p w14:paraId="33466DA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46,925.00 </w:t>
            </w:r>
          </w:p>
        </w:tc>
        <w:tc>
          <w:tcPr>
            <w:tcW w:w="1156" w:type="dxa"/>
            <w:tcBorders>
              <w:top w:val="nil"/>
              <w:left w:val="nil"/>
              <w:bottom w:val="single" w:sz="4" w:space="0" w:color="auto"/>
              <w:right w:val="single" w:sz="4" w:space="0" w:color="auto"/>
            </w:tcBorders>
            <w:shd w:val="clear" w:color="auto" w:fill="auto"/>
            <w:noWrap/>
            <w:vAlign w:val="bottom"/>
            <w:hideMark/>
          </w:tcPr>
          <w:p w14:paraId="2FE9F35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80,000.00 </w:t>
            </w:r>
          </w:p>
        </w:tc>
        <w:tc>
          <w:tcPr>
            <w:tcW w:w="1056" w:type="dxa"/>
            <w:tcBorders>
              <w:top w:val="nil"/>
              <w:left w:val="nil"/>
              <w:bottom w:val="single" w:sz="4" w:space="0" w:color="auto"/>
              <w:right w:val="single" w:sz="4" w:space="0" w:color="auto"/>
            </w:tcBorders>
            <w:shd w:val="clear" w:color="auto" w:fill="auto"/>
            <w:noWrap/>
            <w:vAlign w:val="bottom"/>
            <w:hideMark/>
          </w:tcPr>
          <w:p w14:paraId="3D292F9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5,200.00 </w:t>
            </w:r>
          </w:p>
        </w:tc>
        <w:tc>
          <w:tcPr>
            <w:tcW w:w="1168" w:type="dxa"/>
            <w:tcBorders>
              <w:top w:val="nil"/>
              <w:left w:val="nil"/>
              <w:bottom w:val="single" w:sz="4" w:space="0" w:color="auto"/>
              <w:right w:val="single" w:sz="4" w:space="0" w:color="auto"/>
            </w:tcBorders>
            <w:shd w:val="clear" w:color="auto" w:fill="auto"/>
            <w:noWrap/>
            <w:vAlign w:val="bottom"/>
            <w:hideMark/>
          </w:tcPr>
          <w:p w14:paraId="7014802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450,000.00 </w:t>
            </w:r>
          </w:p>
        </w:tc>
        <w:tc>
          <w:tcPr>
            <w:tcW w:w="1212" w:type="dxa"/>
            <w:tcBorders>
              <w:top w:val="nil"/>
              <w:left w:val="nil"/>
              <w:bottom w:val="single" w:sz="4" w:space="0" w:color="auto"/>
              <w:right w:val="single" w:sz="4" w:space="0" w:color="auto"/>
            </w:tcBorders>
            <w:shd w:val="clear" w:color="auto" w:fill="auto"/>
            <w:noWrap/>
            <w:vAlign w:val="bottom"/>
            <w:hideMark/>
          </w:tcPr>
          <w:p w14:paraId="5D8594D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ABBDF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582,125.00 </w:t>
            </w:r>
          </w:p>
        </w:tc>
      </w:tr>
      <w:tr w:rsidR="00FD443C" w:rsidRPr="00FD443C" w14:paraId="3D26AF8B"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633CD4D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QKMF</w:t>
            </w:r>
          </w:p>
        </w:tc>
        <w:tc>
          <w:tcPr>
            <w:tcW w:w="741" w:type="dxa"/>
            <w:tcBorders>
              <w:top w:val="nil"/>
              <w:left w:val="nil"/>
              <w:bottom w:val="single" w:sz="4" w:space="0" w:color="auto"/>
              <w:right w:val="single" w:sz="4" w:space="0" w:color="auto"/>
            </w:tcBorders>
            <w:shd w:val="clear" w:color="auto" w:fill="auto"/>
            <w:vAlign w:val="bottom"/>
            <w:hideMark/>
          </w:tcPr>
          <w:p w14:paraId="2FBF387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730/74600</w:t>
            </w:r>
          </w:p>
        </w:tc>
        <w:tc>
          <w:tcPr>
            <w:tcW w:w="564" w:type="dxa"/>
            <w:tcBorders>
              <w:top w:val="nil"/>
              <w:left w:val="nil"/>
              <w:bottom w:val="single" w:sz="4" w:space="0" w:color="auto"/>
              <w:right w:val="single" w:sz="4" w:space="0" w:color="auto"/>
            </w:tcBorders>
            <w:shd w:val="clear" w:color="auto" w:fill="auto"/>
            <w:vAlign w:val="bottom"/>
            <w:hideMark/>
          </w:tcPr>
          <w:p w14:paraId="55E5213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287</w:t>
            </w:r>
          </w:p>
        </w:tc>
        <w:tc>
          <w:tcPr>
            <w:tcW w:w="1200" w:type="dxa"/>
            <w:tcBorders>
              <w:top w:val="nil"/>
              <w:left w:val="nil"/>
              <w:bottom w:val="single" w:sz="4" w:space="0" w:color="auto"/>
              <w:right w:val="single" w:sz="4" w:space="0" w:color="auto"/>
            </w:tcBorders>
            <w:shd w:val="clear" w:color="auto" w:fill="auto"/>
            <w:noWrap/>
            <w:vAlign w:val="bottom"/>
            <w:hideMark/>
          </w:tcPr>
          <w:p w14:paraId="52371BFB"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3,262,105.00 </w:t>
            </w:r>
          </w:p>
        </w:tc>
        <w:tc>
          <w:tcPr>
            <w:tcW w:w="1156" w:type="dxa"/>
            <w:tcBorders>
              <w:top w:val="nil"/>
              <w:left w:val="nil"/>
              <w:bottom w:val="single" w:sz="4" w:space="0" w:color="auto"/>
              <w:right w:val="single" w:sz="4" w:space="0" w:color="auto"/>
            </w:tcBorders>
            <w:shd w:val="clear" w:color="auto" w:fill="auto"/>
            <w:noWrap/>
            <w:vAlign w:val="bottom"/>
            <w:hideMark/>
          </w:tcPr>
          <w:p w14:paraId="27395B7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1,055,487.00 </w:t>
            </w:r>
          </w:p>
        </w:tc>
        <w:tc>
          <w:tcPr>
            <w:tcW w:w="1056" w:type="dxa"/>
            <w:tcBorders>
              <w:top w:val="nil"/>
              <w:left w:val="nil"/>
              <w:bottom w:val="single" w:sz="4" w:space="0" w:color="auto"/>
              <w:right w:val="single" w:sz="4" w:space="0" w:color="auto"/>
            </w:tcBorders>
            <w:shd w:val="clear" w:color="auto" w:fill="auto"/>
            <w:noWrap/>
            <w:vAlign w:val="bottom"/>
            <w:hideMark/>
          </w:tcPr>
          <w:p w14:paraId="5E7640D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95,000.00 </w:t>
            </w:r>
          </w:p>
        </w:tc>
        <w:tc>
          <w:tcPr>
            <w:tcW w:w="1168" w:type="dxa"/>
            <w:tcBorders>
              <w:top w:val="nil"/>
              <w:left w:val="nil"/>
              <w:bottom w:val="single" w:sz="4" w:space="0" w:color="auto"/>
              <w:right w:val="single" w:sz="4" w:space="0" w:color="auto"/>
            </w:tcBorders>
            <w:shd w:val="clear" w:color="auto" w:fill="auto"/>
            <w:noWrap/>
            <w:vAlign w:val="bottom"/>
            <w:hideMark/>
          </w:tcPr>
          <w:p w14:paraId="79A34250"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0733E3B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100,000.00 </w:t>
            </w:r>
          </w:p>
        </w:tc>
        <w:tc>
          <w:tcPr>
            <w:tcW w:w="1300" w:type="dxa"/>
            <w:tcBorders>
              <w:top w:val="nil"/>
              <w:left w:val="nil"/>
              <w:bottom w:val="single" w:sz="4" w:space="0" w:color="auto"/>
              <w:right w:val="single" w:sz="4" w:space="0" w:color="auto"/>
            </w:tcBorders>
            <w:shd w:val="clear" w:color="auto" w:fill="auto"/>
            <w:noWrap/>
            <w:vAlign w:val="bottom"/>
            <w:hideMark/>
          </w:tcPr>
          <w:p w14:paraId="6CB37F4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4,512,592.00 </w:t>
            </w:r>
          </w:p>
        </w:tc>
      </w:tr>
      <w:tr w:rsidR="00FD443C" w:rsidRPr="00FD443C" w14:paraId="115F5CF0"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10293EF1"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QPS</w:t>
            </w:r>
          </w:p>
        </w:tc>
        <w:tc>
          <w:tcPr>
            <w:tcW w:w="741" w:type="dxa"/>
            <w:tcBorders>
              <w:top w:val="nil"/>
              <w:left w:val="nil"/>
              <w:bottom w:val="single" w:sz="4" w:space="0" w:color="auto"/>
              <w:right w:val="single" w:sz="4" w:space="0" w:color="auto"/>
            </w:tcBorders>
            <w:shd w:val="clear" w:color="auto" w:fill="auto"/>
            <w:vAlign w:val="bottom"/>
            <w:hideMark/>
          </w:tcPr>
          <w:p w14:paraId="1960560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755/75631</w:t>
            </w:r>
          </w:p>
        </w:tc>
        <w:tc>
          <w:tcPr>
            <w:tcW w:w="564" w:type="dxa"/>
            <w:tcBorders>
              <w:top w:val="nil"/>
              <w:left w:val="nil"/>
              <w:bottom w:val="single" w:sz="4" w:space="0" w:color="auto"/>
              <w:right w:val="single" w:sz="4" w:space="0" w:color="auto"/>
            </w:tcBorders>
            <w:shd w:val="clear" w:color="auto" w:fill="auto"/>
            <w:vAlign w:val="bottom"/>
            <w:hideMark/>
          </w:tcPr>
          <w:p w14:paraId="1FD21AE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16</w:t>
            </w:r>
          </w:p>
        </w:tc>
        <w:tc>
          <w:tcPr>
            <w:tcW w:w="1200" w:type="dxa"/>
            <w:tcBorders>
              <w:top w:val="nil"/>
              <w:left w:val="nil"/>
              <w:bottom w:val="single" w:sz="4" w:space="0" w:color="auto"/>
              <w:right w:val="single" w:sz="4" w:space="0" w:color="auto"/>
            </w:tcBorders>
            <w:shd w:val="clear" w:color="auto" w:fill="auto"/>
            <w:noWrap/>
            <w:vAlign w:val="bottom"/>
            <w:hideMark/>
          </w:tcPr>
          <w:p w14:paraId="5A5EABC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125,400.00 </w:t>
            </w:r>
          </w:p>
        </w:tc>
        <w:tc>
          <w:tcPr>
            <w:tcW w:w="1156" w:type="dxa"/>
            <w:tcBorders>
              <w:top w:val="nil"/>
              <w:left w:val="nil"/>
              <w:bottom w:val="single" w:sz="4" w:space="0" w:color="auto"/>
              <w:right w:val="single" w:sz="4" w:space="0" w:color="auto"/>
            </w:tcBorders>
            <w:shd w:val="clear" w:color="auto" w:fill="auto"/>
            <w:noWrap/>
            <w:vAlign w:val="bottom"/>
            <w:hideMark/>
          </w:tcPr>
          <w:p w14:paraId="7CF1541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41,000.00 </w:t>
            </w:r>
          </w:p>
        </w:tc>
        <w:tc>
          <w:tcPr>
            <w:tcW w:w="1056" w:type="dxa"/>
            <w:tcBorders>
              <w:top w:val="nil"/>
              <w:left w:val="nil"/>
              <w:bottom w:val="single" w:sz="4" w:space="0" w:color="auto"/>
              <w:right w:val="single" w:sz="4" w:space="0" w:color="auto"/>
            </w:tcBorders>
            <w:shd w:val="clear" w:color="auto" w:fill="auto"/>
            <w:noWrap/>
            <w:vAlign w:val="bottom"/>
            <w:hideMark/>
          </w:tcPr>
          <w:p w14:paraId="51343C9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3,400.00 </w:t>
            </w:r>
          </w:p>
        </w:tc>
        <w:tc>
          <w:tcPr>
            <w:tcW w:w="1168" w:type="dxa"/>
            <w:tcBorders>
              <w:top w:val="nil"/>
              <w:left w:val="nil"/>
              <w:bottom w:val="single" w:sz="4" w:space="0" w:color="auto"/>
              <w:right w:val="single" w:sz="4" w:space="0" w:color="auto"/>
            </w:tcBorders>
            <w:shd w:val="clear" w:color="auto" w:fill="auto"/>
            <w:noWrap/>
            <w:vAlign w:val="bottom"/>
            <w:hideMark/>
          </w:tcPr>
          <w:p w14:paraId="5C0644D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778C35A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F385C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169,800.00 </w:t>
            </w:r>
          </w:p>
        </w:tc>
      </w:tr>
      <w:tr w:rsidR="00FD443C" w:rsidRPr="00FD443C" w14:paraId="54F05CED"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127D278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Shërbimet residenciale</w:t>
            </w:r>
          </w:p>
        </w:tc>
        <w:tc>
          <w:tcPr>
            <w:tcW w:w="741" w:type="dxa"/>
            <w:tcBorders>
              <w:top w:val="nil"/>
              <w:left w:val="nil"/>
              <w:bottom w:val="single" w:sz="4" w:space="0" w:color="auto"/>
              <w:right w:val="single" w:sz="4" w:space="0" w:color="auto"/>
            </w:tcBorders>
            <w:shd w:val="clear" w:color="auto" w:fill="auto"/>
            <w:vAlign w:val="bottom"/>
            <w:hideMark/>
          </w:tcPr>
          <w:p w14:paraId="66620C54"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755/75632</w:t>
            </w:r>
          </w:p>
        </w:tc>
        <w:tc>
          <w:tcPr>
            <w:tcW w:w="564" w:type="dxa"/>
            <w:tcBorders>
              <w:top w:val="nil"/>
              <w:left w:val="nil"/>
              <w:bottom w:val="single" w:sz="4" w:space="0" w:color="auto"/>
              <w:right w:val="single" w:sz="4" w:space="0" w:color="auto"/>
            </w:tcBorders>
            <w:shd w:val="clear" w:color="auto" w:fill="auto"/>
            <w:vAlign w:val="bottom"/>
            <w:hideMark/>
          </w:tcPr>
          <w:p w14:paraId="5A7FEBC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883FA8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60,000.00 </w:t>
            </w:r>
          </w:p>
        </w:tc>
        <w:tc>
          <w:tcPr>
            <w:tcW w:w="1156" w:type="dxa"/>
            <w:tcBorders>
              <w:top w:val="nil"/>
              <w:left w:val="nil"/>
              <w:bottom w:val="single" w:sz="4" w:space="0" w:color="auto"/>
              <w:right w:val="single" w:sz="4" w:space="0" w:color="auto"/>
            </w:tcBorders>
            <w:shd w:val="clear" w:color="auto" w:fill="auto"/>
            <w:noWrap/>
            <w:vAlign w:val="bottom"/>
            <w:hideMark/>
          </w:tcPr>
          <w:p w14:paraId="7A2F7F8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68,000.00 </w:t>
            </w:r>
          </w:p>
        </w:tc>
        <w:tc>
          <w:tcPr>
            <w:tcW w:w="1056" w:type="dxa"/>
            <w:tcBorders>
              <w:top w:val="nil"/>
              <w:left w:val="nil"/>
              <w:bottom w:val="single" w:sz="4" w:space="0" w:color="auto"/>
              <w:right w:val="single" w:sz="4" w:space="0" w:color="auto"/>
            </w:tcBorders>
            <w:shd w:val="clear" w:color="auto" w:fill="auto"/>
            <w:noWrap/>
            <w:vAlign w:val="bottom"/>
            <w:hideMark/>
          </w:tcPr>
          <w:p w14:paraId="0B3B9657"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7,000.00 </w:t>
            </w:r>
          </w:p>
        </w:tc>
        <w:tc>
          <w:tcPr>
            <w:tcW w:w="1168" w:type="dxa"/>
            <w:tcBorders>
              <w:top w:val="nil"/>
              <w:left w:val="nil"/>
              <w:bottom w:val="single" w:sz="4" w:space="0" w:color="auto"/>
              <w:right w:val="single" w:sz="4" w:space="0" w:color="auto"/>
            </w:tcBorders>
            <w:shd w:val="clear" w:color="auto" w:fill="auto"/>
            <w:noWrap/>
            <w:vAlign w:val="bottom"/>
            <w:hideMark/>
          </w:tcPr>
          <w:p w14:paraId="080341AE"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7FFB5AE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280,000.00 </w:t>
            </w:r>
          </w:p>
        </w:tc>
        <w:tc>
          <w:tcPr>
            <w:tcW w:w="1300" w:type="dxa"/>
            <w:tcBorders>
              <w:top w:val="nil"/>
              <w:left w:val="nil"/>
              <w:bottom w:val="single" w:sz="4" w:space="0" w:color="auto"/>
              <w:right w:val="single" w:sz="4" w:space="0" w:color="auto"/>
            </w:tcBorders>
            <w:shd w:val="clear" w:color="auto" w:fill="auto"/>
            <w:noWrap/>
            <w:vAlign w:val="bottom"/>
            <w:hideMark/>
          </w:tcPr>
          <w:p w14:paraId="68DBD7B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415,000.00 </w:t>
            </w:r>
          </w:p>
        </w:tc>
      </w:tr>
      <w:tr w:rsidR="00FD443C" w:rsidRPr="00FD443C" w14:paraId="7FE25E9A" w14:textId="77777777" w:rsidTr="00FD443C">
        <w:trPr>
          <w:trHeight w:val="4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2429E630"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Kulturë, Rini dhe Sport</w:t>
            </w:r>
          </w:p>
        </w:tc>
        <w:tc>
          <w:tcPr>
            <w:tcW w:w="741" w:type="dxa"/>
            <w:tcBorders>
              <w:top w:val="nil"/>
              <w:left w:val="nil"/>
              <w:bottom w:val="single" w:sz="4" w:space="0" w:color="auto"/>
              <w:right w:val="single" w:sz="4" w:space="0" w:color="auto"/>
            </w:tcBorders>
            <w:shd w:val="clear" w:color="auto" w:fill="auto"/>
            <w:vAlign w:val="bottom"/>
            <w:hideMark/>
          </w:tcPr>
          <w:p w14:paraId="76707D1A"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850/85027</w:t>
            </w:r>
          </w:p>
        </w:tc>
        <w:tc>
          <w:tcPr>
            <w:tcW w:w="564" w:type="dxa"/>
            <w:tcBorders>
              <w:top w:val="nil"/>
              <w:left w:val="nil"/>
              <w:bottom w:val="single" w:sz="4" w:space="0" w:color="auto"/>
              <w:right w:val="single" w:sz="4" w:space="0" w:color="auto"/>
            </w:tcBorders>
            <w:shd w:val="clear" w:color="auto" w:fill="auto"/>
            <w:vAlign w:val="bottom"/>
            <w:hideMark/>
          </w:tcPr>
          <w:p w14:paraId="547C3B1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31</w:t>
            </w:r>
          </w:p>
        </w:tc>
        <w:tc>
          <w:tcPr>
            <w:tcW w:w="1200" w:type="dxa"/>
            <w:tcBorders>
              <w:top w:val="nil"/>
              <w:left w:val="nil"/>
              <w:bottom w:val="single" w:sz="4" w:space="0" w:color="auto"/>
              <w:right w:val="single" w:sz="4" w:space="0" w:color="auto"/>
            </w:tcBorders>
            <w:shd w:val="clear" w:color="auto" w:fill="auto"/>
            <w:noWrap/>
            <w:vAlign w:val="bottom"/>
            <w:hideMark/>
          </w:tcPr>
          <w:p w14:paraId="3CF3C9E2"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224,835.00 </w:t>
            </w:r>
          </w:p>
        </w:tc>
        <w:tc>
          <w:tcPr>
            <w:tcW w:w="1156" w:type="dxa"/>
            <w:tcBorders>
              <w:top w:val="nil"/>
              <w:left w:val="nil"/>
              <w:bottom w:val="single" w:sz="4" w:space="0" w:color="auto"/>
              <w:right w:val="single" w:sz="4" w:space="0" w:color="auto"/>
            </w:tcBorders>
            <w:shd w:val="clear" w:color="auto" w:fill="auto"/>
            <w:noWrap/>
            <w:vAlign w:val="bottom"/>
            <w:hideMark/>
          </w:tcPr>
          <w:p w14:paraId="6F94A57C"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150,000.00 </w:t>
            </w:r>
          </w:p>
        </w:tc>
        <w:tc>
          <w:tcPr>
            <w:tcW w:w="1056" w:type="dxa"/>
            <w:tcBorders>
              <w:top w:val="nil"/>
              <w:left w:val="nil"/>
              <w:bottom w:val="single" w:sz="4" w:space="0" w:color="auto"/>
              <w:right w:val="single" w:sz="4" w:space="0" w:color="auto"/>
            </w:tcBorders>
            <w:shd w:val="clear" w:color="auto" w:fill="auto"/>
            <w:noWrap/>
            <w:vAlign w:val="bottom"/>
            <w:hideMark/>
          </w:tcPr>
          <w:p w14:paraId="349D83B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45,000.00 </w:t>
            </w:r>
          </w:p>
        </w:tc>
        <w:tc>
          <w:tcPr>
            <w:tcW w:w="1168" w:type="dxa"/>
            <w:tcBorders>
              <w:top w:val="nil"/>
              <w:left w:val="nil"/>
              <w:bottom w:val="single" w:sz="4" w:space="0" w:color="auto"/>
              <w:right w:val="single" w:sz="4" w:space="0" w:color="auto"/>
            </w:tcBorders>
            <w:shd w:val="clear" w:color="auto" w:fill="auto"/>
            <w:noWrap/>
            <w:vAlign w:val="bottom"/>
            <w:hideMark/>
          </w:tcPr>
          <w:p w14:paraId="19D25B6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330,000.00 </w:t>
            </w:r>
          </w:p>
        </w:tc>
        <w:tc>
          <w:tcPr>
            <w:tcW w:w="1212" w:type="dxa"/>
            <w:tcBorders>
              <w:top w:val="nil"/>
              <w:left w:val="nil"/>
              <w:bottom w:val="single" w:sz="4" w:space="0" w:color="auto"/>
              <w:right w:val="single" w:sz="4" w:space="0" w:color="auto"/>
            </w:tcBorders>
            <w:shd w:val="clear" w:color="auto" w:fill="auto"/>
            <w:noWrap/>
            <w:vAlign w:val="bottom"/>
            <w:hideMark/>
          </w:tcPr>
          <w:p w14:paraId="360904B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069DD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749,835.00 </w:t>
            </w:r>
          </w:p>
        </w:tc>
      </w:tr>
      <w:tr w:rsidR="00FD443C" w:rsidRPr="00FD443C" w14:paraId="4F6C38A4"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2A5432C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Teatri I Gjilanit</w:t>
            </w:r>
          </w:p>
        </w:tc>
        <w:tc>
          <w:tcPr>
            <w:tcW w:w="741" w:type="dxa"/>
            <w:tcBorders>
              <w:top w:val="nil"/>
              <w:left w:val="nil"/>
              <w:bottom w:val="single" w:sz="4" w:space="0" w:color="auto"/>
              <w:right w:val="single" w:sz="4" w:space="0" w:color="auto"/>
            </w:tcBorders>
            <w:shd w:val="clear" w:color="auto" w:fill="auto"/>
            <w:vAlign w:val="bottom"/>
            <w:hideMark/>
          </w:tcPr>
          <w:p w14:paraId="7B2DE23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850/85208</w:t>
            </w:r>
          </w:p>
        </w:tc>
        <w:tc>
          <w:tcPr>
            <w:tcW w:w="564" w:type="dxa"/>
            <w:tcBorders>
              <w:top w:val="nil"/>
              <w:left w:val="nil"/>
              <w:bottom w:val="single" w:sz="4" w:space="0" w:color="auto"/>
              <w:right w:val="single" w:sz="4" w:space="0" w:color="auto"/>
            </w:tcBorders>
            <w:shd w:val="clear" w:color="auto" w:fill="auto"/>
            <w:vAlign w:val="bottom"/>
            <w:hideMark/>
          </w:tcPr>
          <w:p w14:paraId="2A4C994C"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22</w:t>
            </w:r>
          </w:p>
        </w:tc>
        <w:tc>
          <w:tcPr>
            <w:tcW w:w="1200" w:type="dxa"/>
            <w:tcBorders>
              <w:top w:val="nil"/>
              <w:left w:val="nil"/>
              <w:bottom w:val="single" w:sz="4" w:space="0" w:color="auto"/>
              <w:right w:val="single" w:sz="4" w:space="0" w:color="auto"/>
            </w:tcBorders>
            <w:shd w:val="clear" w:color="auto" w:fill="auto"/>
            <w:vAlign w:val="bottom"/>
            <w:hideMark/>
          </w:tcPr>
          <w:p w14:paraId="57A1C45C"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243,295.00 </w:t>
            </w:r>
          </w:p>
        </w:tc>
        <w:tc>
          <w:tcPr>
            <w:tcW w:w="1156" w:type="dxa"/>
            <w:tcBorders>
              <w:top w:val="nil"/>
              <w:left w:val="nil"/>
              <w:bottom w:val="single" w:sz="4" w:space="0" w:color="auto"/>
              <w:right w:val="single" w:sz="4" w:space="0" w:color="auto"/>
            </w:tcBorders>
            <w:shd w:val="clear" w:color="auto" w:fill="auto"/>
            <w:vAlign w:val="bottom"/>
            <w:hideMark/>
          </w:tcPr>
          <w:p w14:paraId="73F6EFC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170,000.00 </w:t>
            </w:r>
          </w:p>
        </w:tc>
        <w:tc>
          <w:tcPr>
            <w:tcW w:w="1056" w:type="dxa"/>
            <w:tcBorders>
              <w:top w:val="nil"/>
              <w:left w:val="nil"/>
              <w:bottom w:val="single" w:sz="4" w:space="0" w:color="auto"/>
              <w:right w:val="single" w:sz="4" w:space="0" w:color="auto"/>
            </w:tcBorders>
            <w:shd w:val="clear" w:color="auto" w:fill="auto"/>
            <w:vAlign w:val="bottom"/>
            <w:hideMark/>
          </w:tcPr>
          <w:p w14:paraId="6358ECB8"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6,000.00 </w:t>
            </w:r>
          </w:p>
        </w:tc>
        <w:tc>
          <w:tcPr>
            <w:tcW w:w="1168" w:type="dxa"/>
            <w:tcBorders>
              <w:top w:val="nil"/>
              <w:left w:val="nil"/>
              <w:bottom w:val="single" w:sz="4" w:space="0" w:color="auto"/>
              <w:right w:val="single" w:sz="4" w:space="0" w:color="auto"/>
            </w:tcBorders>
            <w:shd w:val="clear" w:color="auto" w:fill="auto"/>
            <w:vAlign w:val="bottom"/>
            <w:hideMark/>
          </w:tcPr>
          <w:p w14:paraId="657E49C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31,340.00 </w:t>
            </w:r>
          </w:p>
        </w:tc>
        <w:tc>
          <w:tcPr>
            <w:tcW w:w="1212" w:type="dxa"/>
            <w:tcBorders>
              <w:top w:val="nil"/>
              <w:left w:val="nil"/>
              <w:bottom w:val="single" w:sz="4" w:space="0" w:color="auto"/>
              <w:right w:val="single" w:sz="4" w:space="0" w:color="auto"/>
            </w:tcBorders>
            <w:shd w:val="clear" w:color="auto" w:fill="auto"/>
            <w:vAlign w:val="bottom"/>
            <w:hideMark/>
          </w:tcPr>
          <w:p w14:paraId="38E21A1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0F84F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450,635.00 </w:t>
            </w:r>
          </w:p>
        </w:tc>
      </w:tr>
      <w:tr w:rsidR="00FD443C" w:rsidRPr="00FD443C" w14:paraId="7F823841"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05C5C7AB"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Arsim dhe shkencë</w:t>
            </w:r>
          </w:p>
        </w:tc>
        <w:tc>
          <w:tcPr>
            <w:tcW w:w="741" w:type="dxa"/>
            <w:tcBorders>
              <w:top w:val="nil"/>
              <w:left w:val="nil"/>
              <w:bottom w:val="single" w:sz="4" w:space="0" w:color="auto"/>
              <w:right w:val="single" w:sz="4" w:space="0" w:color="auto"/>
            </w:tcBorders>
            <w:shd w:val="clear" w:color="auto" w:fill="auto"/>
            <w:vAlign w:val="bottom"/>
            <w:hideMark/>
          </w:tcPr>
          <w:p w14:paraId="0F89A7AB"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920</w:t>
            </w:r>
          </w:p>
        </w:tc>
        <w:tc>
          <w:tcPr>
            <w:tcW w:w="564" w:type="dxa"/>
            <w:tcBorders>
              <w:top w:val="nil"/>
              <w:left w:val="nil"/>
              <w:bottom w:val="single" w:sz="4" w:space="0" w:color="auto"/>
              <w:right w:val="single" w:sz="4" w:space="0" w:color="auto"/>
            </w:tcBorders>
            <w:shd w:val="clear" w:color="auto" w:fill="auto"/>
            <w:vAlign w:val="bottom"/>
            <w:hideMark/>
          </w:tcPr>
          <w:p w14:paraId="2EF1F59B"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1,748</w:t>
            </w:r>
          </w:p>
        </w:tc>
        <w:tc>
          <w:tcPr>
            <w:tcW w:w="1200" w:type="dxa"/>
            <w:tcBorders>
              <w:top w:val="nil"/>
              <w:left w:val="nil"/>
              <w:bottom w:val="single" w:sz="4" w:space="0" w:color="auto"/>
              <w:right w:val="single" w:sz="4" w:space="0" w:color="auto"/>
            </w:tcBorders>
            <w:shd w:val="clear" w:color="auto" w:fill="auto"/>
            <w:vAlign w:val="bottom"/>
            <w:hideMark/>
          </w:tcPr>
          <w:p w14:paraId="136814C7"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13,835,932.00 </w:t>
            </w:r>
          </w:p>
        </w:tc>
        <w:tc>
          <w:tcPr>
            <w:tcW w:w="1156" w:type="dxa"/>
            <w:tcBorders>
              <w:top w:val="nil"/>
              <w:left w:val="nil"/>
              <w:bottom w:val="single" w:sz="4" w:space="0" w:color="auto"/>
              <w:right w:val="single" w:sz="4" w:space="0" w:color="auto"/>
            </w:tcBorders>
            <w:shd w:val="clear" w:color="auto" w:fill="auto"/>
            <w:vAlign w:val="bottom"/>
            <w:hideMark/>
          </w:tcPr>
          <w:p w14:paraId="1AF1C520"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3,380,000.00 </w:t>
            </w:r>
          </w:p>
        </w:tc>
        <w:tc>
          <w:tcPr>
            <w:tcW w:w="1056" w:type="dxa"/>
            <w:tcBorders>
              <w:top w:val="nil"/>
              <w:left w:val="nil"/>
              <w:bottom w:val="single" w:sz="4" w:space="0" w:color="auto"/>
              <w:right w:val="single" w:sz="4" w:space="0" w:color="auto"/>
            </w:tcBorders>
            <w:shd w:val="clear" w:color="auto" w:fill="auto"/>
            <w:vAlign w:val="bottom"/>
            <w:hideMark/>
          </w:tcPr>
          <w:p w14:paraId="48242442"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185,500.00 </w:t>
            </w:r>
          </w:p>
        </w:tc>
        <w:tc>
          <w:tcPr>
            <w:tcW w:w="1168" w:type="dxa"/>
            <w:tcBorders>
              <w:top w:val="nil"/>
              <w:left w:val="nil"/>
              <w:bottom w:val="single" w:sz="4" w:space="0" w:color="auto"/>
              <w:right w:val="single" w:sz="4" w:space="0" w:color="auto"/>
            </w:tcBorders>
            <w:shd w:val="clear" w:color="auto" w:fill="auto"/>
            <w:vAlign w:val="bottom"/>
            <w:hideMark/>
          </w:tcPr>
          <w:p w14:paraId="2D8FC454"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220,000.00 </w:t>
            </w:r>
          </w:p>
        </w:tc>
        <w:tc>
          <w:tcPr>
            <w:tcW w:w="1212" w:type="dxa"/>
            <w:tcBorders>
              <w:top w:val="nil"/>
              <w:left w:val="nil"/>
              <w:bottom w:val="single" w:sz="4" w:space="0" w:color="auto"/>
              <w:right w:val="single" w:sz="4" w:space="0" w:color="auto"/>
            </w:tcBorders>
            <w:shd w:val="clear" w:color="auto" w:fill="auto"/>
            <w:vAlign w:val="bottom"/>
            <w:hideMark/>
          </w:tcPr>
          <w:p w14:paraId="7F6BA7DF"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300,000.00 </w:t>
            </w:r>
          </w:p>
        </w:tc>
        <w:tc>
          <w:tcPr>
            <w:tcW w:w="1300" w:type="dxa"/>
            <w:tcBorders>
              <w:top w:val="nil"/>
              <w:left w:val="nil"/>
              <w:bottom w:val="single" w:sz="4" w:space="0" w:color="auto"/>
              <w:right w:val="single" w:sz="4" w:space="0" w:color="auto"/>
            </w:tcBorders>
            <w:shd w:val="clear" w:color="auto" w:fill="auto"/>
            <w:noWrap/>
            <w:vAlign w:val="bottom"/>
            <w:hideMark/>
          </w:tcPr>
          <w:p w14:paraId="601422A7"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17,921,432.00 </w:t>
            </w:r>
          </w:p>
        </w:tc>
      </w:tr>
      <w:tr w:rsidR="00FD443C" w:rsidRPr="00FD443C" w14:paraId="24506C0D"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41B522C7"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DKA</w:t>
            </w:r>
          </w:p>
        </w:tc>
        <w:tc>
          <w:tcPr>
            <w:tcW w:w="741" w:type="dxa"/>
            <w:tcBorders>
              <w:top w:val="nil"/>
              <w:left w:val="nil"/>
              <w:bottom w:val="single" w:sz="4" w:space="0" w:color="auto"/>
              <w:right w:val="single" w:sz="4" w:space="0" w:color="auto"/>
            </w:tcBorders>
            <w:shd w:val="clear" w:color="auto" w:fill="auto"/>
            <w:vAlign w:val="bottom"/>
            <w:hideMark/>
          </w:tcPr>
          <w:p w14:paraId="5D040E3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920/92135</w:t>
            </w:r>
          </w:p>
        </w:tc>
        <w:tc>
          <w:tcPr>
            <w:tcW w:w="564" w:type="dxa"/>
            <w:tcBorders>
              <w:top w:val="nil"/>
              <w:left w:val="nil"/>
              <w:bottom w:val="single" w:sz="4" w:space="0" w:color="auto"/>
              <w:right w:val="single" w:sz="4" w:space="0" w:color="auto"/>
            </w:tcBorders>
            <w:shd w:val="clear" w:color="auto" w:fill="auto"/>
            <w:vAlign w:val="bottom"/>
            <w:hideMark/>
          </w:tcPr>
          <w:p w14:paraId="7FA28A0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19</w:t>
            </w:r>
          </w:p>
        </w:tc>
        <w:tc>
          <w:tcPr>
            <w:tcW w:w="1200" w:type="dxa"/>
            <w:tcBorders>
              <w:top w:val="nil"/>
              <w:left w:val="nil"/>
              <w:bottom w:val="single" w:sz="4" w:space="0" w:color="auto"/>
              <w:right w:val="single" w:sz="4" w:space="0" w:color="auto"/>
            </w:tcBorders>
            <w:shd w:val="clear" w:color="auto" w:fill="auto"/>
            <w:noWrap/>
            <w:vAlign w:val="bottom"/>
            <w:hideMark/>
          </w:tcPr>
          <w:p w14:paraId="199723C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153,000.00 </w:t>
            </w:r>
          </w:p>
        </w:tc>
        <w:tc>
          <w:tcPr>
            <w:tcW w:w="1156" w:type="dxa"/>
            <w:tcBorders>
              <w:top w:val="nil"/>
              <w:left w:val="nil"/>
              <w:bottom w:val="single" w:sz="4" w:space="0" w:color="auto"/>
              <w:right w:val="single" w:sz="4" w:space="0" w:color="auto"/>
            </w:tcBorders>
            <w:shd w:val="clear" w:color="auto" w:fill="auto"/>
            <w:noWrap/>
            <w:vAlign w:val="bottom"/>
            <w:hideMark/>
          </w:tcPr>
          <w:p w14:paraId="5643C03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1,700,000.00 </w:t>
            </w:r>
          </w:p>
        </w:tc>
        <w:tc>
          <w:tcPr>
            <w:tcW w:w="1056" w:type="dxa"/>
            <w:tcBorders>
              <w:top w:val="nil"/>
              <w:left w:val="nil"/>
              <w:bottom w:val="single" w:sz="4" w:space="0" w:color="auto"/>
              <w:right w:val="single" w:sz="4" w:space="0" w:color="auto"/>
            </w:tcBorders>
            <w:shd w:val="clear" w:color="auto" w:fill="auto"/>
            <w:noWrap/>
            <w:vAlign w:val="bottom"/>
            <w:hideMark/>
          </w:tcPr>
          <w:p w14:paraId="0032BA2F"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4,000.00 </w:t>
            </w:r>
          </w:p>
        </w:tc>
        <w:tc>
          <w:tcPr>
            <w:tcW w:w="1168" w:type="dxa"/>
            <w:tcBorders>
              <w:top w:val="nil"/>
              <w:left w:val="nil"/>
              <w:bottom w:val="single" w:sz="4" w:space="0" w:color="auto"/>
              <w:right w:val="single" w:sz="4" w:space="0" w:color="auto"/>
            </w:tcBorders>
            <w:shd w:val="clear" w:color="auto" w:fill="auto"/>
            <w:noWrap/>
            <w:vAlign w:val="bottom"/>
            <w:hideMark/>
          </w:tcPr>
          <w:p w14:paraId="351D3E45"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220,000.00 </w:t>
            </w:r>
          </w:p>
        </w:tc>
        <w:tc>
          <w:tcPr>
            <w:tcW w:w="1212" w:type="dxa"/>
            <w:tcBorders>
              <w:top w:val="nil"/>
              <w:left w:val="nil"/>
              <w:bottom w:val="single" w:sz="4" w:space="0" w:color="auto"/>
              <w:right w:val="single" w:sz="4" w:space="0" w:color="auto"/>
            </w:tcBorders>
            <w:shd w:val="clear" w:color="auto" w:fill="auto"/>
            <w:noWrap/>
            <w:vAlign w:val="bottom"/>
            <w:hideMark/>
          </w:tcPr>
          <w:p w14:paraId="3DEAA27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300,000.00 </w:t>
            </w:r>
          </w:p>
        </w:tc>
        <w:tc>
          <w:tcPr>
            <w:tcW w:w="1300" w:type="dxa"/>
            <w:tcBorders>
              <w:top w:val="nil"/>
              <w:left w:val="nil"/>
              <w:bottom w:val="single" w:sz="4" w:space="0" w:color="auto"/>
              <w:right w:val="single" w:sz="4" w:space="0" w:color="auto"/>
            </w:tcBorders>
            <w:shd w:val="clear" w:color="auto" w:fill="auto"/>
            <w:noWrap/>
            <w:vAlign w:val="bottom"/>
            <w:hideMark/>
          </w:tcPr>
          <w:p w14:paraId="6D6705A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2,377,000.00 </w:t>
            </w:r>
          </w:p>
        </w:tc>
      </w:tr>
      <w:tr w:rsidR="00FD443C" w:rsidRPr="00FD443C" w14:paraId="3A7B3DF7" w14:textId="77777777" w:rsidTr="00FD443C">
        <w:trPr>
          <w:trHeight w:val="33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3C4DF1C9"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parashkollor dhe qerdhet</w:t>
            </w:r>
          </w:p>
        </w:tc>
        <w:tc>
          <w:tcPr>
            <w:tcW w:w="741" w:type="dxa"/>
            <w:tcBorders>
              <w:top w:val="nil"/>
              <w:left w:val="nil"/>
              <w:bottom w:val="single" w:sz="4" w:space="0" w:color="auto"/>
              <w:right w:val="single" w:sz="4" w:space="0" w:color="auto"/>
            </w:tcBorders>
            <w:shd w:val="clear" w:color="auto" w:fill="auto"/>
            <w:vAlign w:val="bottom"/>
            <w:hideMark/>
          </w:tcPr>
          <w:p w14:paraId="1541754D"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920/92730</w:t>
            </w:r>
          </w:p>
        </w:tc>
        <w:tc>
          <w:tcPr>
            <w:tcW w:w="564" w:type="dxa"/>
            <w:tcBorders>
              <w:top w:val="nil"/>
              <w:left w:val="nil"/>
              <w:bottom w:val="single" w:sz="4" w:space="0" w:color="auto"/>
              <w:right w:val="single" w:sz="4" w:space="0" w:color="auto"/>
            </w:tcBorders>
            <w:shd w:val="clear" w:color="auto" w:fill="auto"/>
            <w:vAlign w:val="bottom"/>
            <w:hideMark/>
          </w:tcPr>
          <w:p w14:paraId="0B3DD72E"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147</w:t>
            </w:r>
          </w:p>
        </w:tc>
        <w:tc>
          <w:tcPr>
            <w:tcW w:w="1200" w:type="dxa"/>
            <w:tcBorders>
              <w:top w:val="nil"/>
              <w:left w:val="nil"/>
              <w:bottom w:val="single" w:sz="4" w:space="0" w:color="auto"/>
              <w:right w:val="single" w:sz="4" w:space="0" w:color="auto"/>
            </w:tcBorders>
            <w:shd w:val="clear" w:color="auto" w:fill="auto"/>
            <w:noWrap/>
            <w:vAlign w:val="bottom"/>
            <w:hideMark/>
          </w:tcPr>
          <w:p w14:paraId="5E74A8C5"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1,020,977.00 </w:t>
            </w:r>
          </w:p>
        </w:tc>
        <w:tc>
          <w:tcPr>
            <w:tcW w:w="1156" w:type="dxa"/>
            <w:tcBorders>
              <w:top w:val="nil"/>
              <w:left w:val="nil"/>
              <w:bottom w:val="single" w:sz="4" w:space="0" w:color="auto"/>
              <w:right w:val="single" w:sz="4" w:space="0" w:color="auto"/>
            </w:tcBorders>
            <w:shd w:val="clear" w:color="auto" w:fill="auto"/>
            <w:noWrap/>
            <w:vAlign w:val="bottom"/>
            <w:hideMark/>
          </w:tcPr>
          <w:p w14:paraId="3C7B7C16"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350,000.00 </w:t>
            </w:r>
          </w:p>
        </w:tc>
        <w:tc>
          <w:tcPr>
            <w:tcW w:w="1056" w:type="dxa"/>
            <w:tcBorders>
              <w:top w:val="nil"/>
              <w:left w:val="nil"/>
              <w:bottom w:val="single" w:sz="4" w:space="0" w:color="auto"/>
              <w:right w:val="single" w:sz="4" w:space="0" w:color="auto"/>
            </w:tcBorders>
            <w:shd w:val="clear" w:color="auto" w:fill="auto"/>
            <w:noWrap/>
            <w:vAlign w:val="bottom"/>
            <w:hideMark/>
          </w:tcPr>
          <w:p w14:paraId="68542EC2"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36,000.00 </w:t>
            </w:r>
          </w:p>
        </w:tc>
        <w:tc>
          <w:tcPr>
            <w:tcW w:w="1168" w:type="dxa"/>
            <w:tcBorders>
              <w:top w:val="nil"/>
              <w:left w:val="nil"/>
              <w:bottom w:val="single" w:sz="4" w:space="0" w:color="auto"/>
              <w:right w:val="single" w:sz="4" w:space="0" w:color="auto"/>
            </w:tcBorders>
            <w:shd w:val="clear" w:color="auto" w:fill="auto"/>
            <w:noWrap/>
            <w:vAlign w:val="bottom"/>
            <w:hideMark/>
          </w:tcPr>
          <w:p w14:paraId="0092AF5B"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165DF899"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16C47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1,406,977.00 </w:t>
            </w:r>
          </w:p>
        </w:tc>
      </w:tr>
      <w:tr w:rsidR="00FD443C" w:rsidRPr="00FD443C" w14:paraId="3C96EA8C"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2505082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fillor</w:t>
            </w:r>
          </w:p>
        </w:tc>
        <w:tc>
          <w:tcPr>
            <w:tcW w:w="741" w:type="dxa"/>
            <w:tcBorders>
              <w:top w:val="nil"/>
              <w:left w:val="nil"/>
              <w:bottom w:val="single" w:sz="4" w:space="0" w:color="auto"/>
              <w:right w:val="single" w:sz="4" w:space="0" w:color="auto"/>
            </w:tcBorders>
            <w:shd w:val="clear" w:color="auto" w:fill="auto"/>
            <w:noWrap/>
            <w:vAlign w:val="bottom"/>
            <w:hideMark/>
          </w:tcPr>
          <w:p w14:paraId="4D17ADF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920/93780</w:t>
            </w:r>
          </w:p>
        </w:tc>
        <w:tc>
          <w:tcPr>
            <w:tcW w:w="564" w:type="dxa"/>
            <w:tcBorders>
              <w:top w:val="nil"/>
              <w:left w:val="nil"/>
              <w:bottom w:val="single" w:sz="4" w:space="0" w:color="auto"/>
              <w:right w:val="single" w:sz="4" w:space="0" w:color="auto"/>
            </w:tcBorders>
            <w:shd w:val="clear" w:color="auto" w:fill="auto"/>
            <w:noWrap/>
            <w:vAlign w:val="bottom"/>
            <w:hideMark/>
          </w:tcPr>
          <w:p w14:paraId="2079D418"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7CCA5DC1"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9,339,892.00 </w:t>
            </w:r>
          </w:p>
        </w:tc>
        <w:tc>
          <w:tcPr>
            <w:tcW w:w="1156" w:type="dxa"/>
            <w:tcBorders>
              <w:top w:val="nil"/>
              <w:left w:val="nil"/>
              <w:bottom w:val="single" w:sz="4" w:space="0" w:color="auto"/>
              <w:right w:val="single" w:sz="4" w:space="0" w:color="auto"/>
            </w:tcBorders>
            <w:shd w:val="clear" w:color="auto" w:fill="auto"/>
            <w:noWrap/>
            <w:vAlign w:val="bottom"/>
            <w:hideMark/>
          </w:tcPr>
          <w:p w14:paraId="7A7BA86D"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900,000.00 </w:t>
            </w:r>
          </w:p>
        </w:tc>
        <w:tc>
          <w:tcPr>
            <w:tcW w:w="1056" w:type="dxa"/>
            <w:tcBorders>
              <w:top w:val="nil"/>
              <w:left w:val="nil"/>
              <w:bottom w:val="single" w:sz="4" w:space="0" w:color="auto"/>
              <w:right w:val="single" w:sz="4" w:space="0" w:color="auto"/>
            </w:tcBorders>
            <w:shd w:val="clear" w:color="auto" w:fill="auto"/>
            <w:noWrap/>
            <w:vAlign w:val="bottom"/>
            <w:hideMark/>
          </w:tcPr>
          <w:p w14:paraId="74F94C6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xml:space="preserve">             95,000.00 </w:t>
            </w:r>
          </w:p>
        </w:tc>
        <w:tc>
          <w:tcPr>
            <w:tcW w:w="1168" w:type="dxa"/>
            <w:tcBorders>
              <w:top w:val="nil"/>
              <w:left w:val="nil"/>
              <w:bottom w:val="single" w:sz="4" w:space="0" w:color="auto"/>
              <w:right w:val="single" w:sz="4" w:space="0" w:color="auto"/>
            </w:tcBorders>
            <w:shd w:val="clear" w:color="auto" w:fill="auto"/>
            <w:noWrap/>
            <w:vAlign w:val="bottom"/>
            <w:hideMark/>
          </w:tcPr>
          <w:p w14:paraId="1AF5713A"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55057524" w14:textId="77777777" w:rsidR="00FD443C" w:rsidRPr="00FD443C" w:rsidRDefault="00FD443C" w:rsidP="005A0936">
            <w:pPr>
              <w:spacing w:after="0" w:line="240" w:lineRule="auto"/>
              <w:jc w:val="right"/>
              <w:rPr>
                <w:rFonts w:ascii="Arial" w:eastAsia="Times New Roman" w:hAnsi="Arial" w:cs="Arial"/>
                <w:color w:val="000000"/>
                <w:sz w:val="12"/>
                <w:szCs w:val="12"/>
                <w:lang w:val="en-US"/>
              </w:rPr>
            </w:pPr>
            <w:r w:rsidRPr="00FD443C">
              <w:rPr>
                <w:rFonts w:ascii="Arial" w:eastAsia="Times New Roman" w:hAnsi="Arial" w:cs="Arial"/>
                <w:color w:val="000000"/>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6BD35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10,334,892.00 </w:t>
            </w:r>
          </w:p>
        </w:tc>
      </w:tr>
      <w:tr w:rsidR="00FD443C" w:rsidRPr="00FD443C" w14:paraId="576A2A45" w14:textId="77777777" w:rsidTr="00FD443C">
        <w:trPr>
          <w:trHeight w:val="18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04B0DD12"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Arsimi I mesem</w:t>
            </w:r>
          </w:p>
        </w:tc>
        <w:tc>
          <w:tcPr>
            <w:tcW w:w="741" w:type="dxa"/>
            <w:tcBorders>
              <w:top w:val="nil"/>
              <w:left w:val="nil"/>
              <w:bottom w:val="single" w:sz="4" w:space="0" w:color="auto"/>
              <w:right w:val="single" w:sz="4" w:space="0" w:color="auto"/>
            </w:tcBorders>
            <w:shd w:val="clear" w:color="auto" w:fill="auto"/>
            <w:noWrap/>
            <w:vAlign w:val="bottom"/>
            <w:hideMark/>
          </w:tcPr>
          <w:p w14:paraId="101DB7B6"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920/94980</w:t>
            </w:r>
          </w:p>
        </w:tc>
        <w:tc>
          <w:tcPr>
            <w:tcW w:w="564" w:type="dxa"/>
            <w:tcBorders>
              <w:top w:val="nil"/>
              <w:left w:val="nil"/>
              <w:bottom w:val="single" w:sz="4" w:space="0" w:color="auto"/>
              <w:right w:val="single" w:sz="4" w:space="0" w:color="auto"/>
            </w:tcBorders>
            <w:shd w:val="clear" w:color="auto" w:fill="auto"/>
            <w:noWrap/>
            <w:vAlign w:val="bottom"/>
            <w:hideMark/>
          </w:tcPr>
          <w:p w14:paraId="5F1D6F1F" w14:textId="77777777" w:rsidR="00FD443C" w:rsidRPr="00FD443C" w:rsidRDefault="00FD443C" w:rsidP="005A0936">
            <w:pPr>
              <w:spacing w:after="0" w:line="240" w:lineRule="auto"/>
              <w:jc w:val="both"/>
              <w:rPr>
                <w:rFonts w:ascii="Arial" w:eastAsia="Times New Roman" w:hAnsi="Arial" w:cs="Arial"/>
                <w:sz w:val="12"/>
                <w:szCs w:val="12"/>
                <w:lang w:val="en-US"/>
              </w:rPr>
            </w:pPr>
            <w:r w:rsidRPr="00FD443C">
              <w:rPr>
                <w:rFonts w:ascii="Arial" w:eastAsia="Times New Roman" w:hAnsi="Arial" w:cs="Arial"/>
                <w:sz w:val="12"/>
                <w:szCs w:val="12"/>
                <w:lang w:val="en-US"/>
              </w:rPr>
              <w:t>408</w:t>
            </w:r>
          </w:p>
        </w:tc>
        <w:tc>
          <w:tcPr>
            <w:tcW w:w="1200" w:type="dxa"/>
            <w:tcBorders>
              <w:top w:val="nil"/>
              <w:left w:val="nil"/>
              <w:bottom w:val="single" w:sz="4" w:space="0" w:color="auto"/>
              <w:right w:val="single" w:sz="4" w:space="0" w:color="auto"/>
            </w:tcBorders>
            <w:shd w:val="clear" w:color="auto" w:fill="auto"/>
            <w:noWrap/>
            <w:vAlign w:val="bottom"/>
            <w:hideMark/>
          </w:tcPr>
          <w:p w14:paraId="073CE656"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3,322,063.00 </w:t>
            </w:r>
          </w:p>
        </w:tc>
        <w:tc>
          <w:tcPr>
            <w:tcW w:w="1156" w:type="dxa"/>
            <w:tcBorders>
              <w:top w:val="nil"/>
              <w:left w:val="nil"/>
              <w:bottom w:val="single" w:sz="4" w:space="0" w:color="auto"/>
              <w:right w:val="single" w:sz="4" w:space="0" w:color="auto"/>
            </w:tcBorders>
            <w:shd w:val="clear" w:color="auto" w:fill="auto"/>
            <w:noWrap/>
            <w:vAlign w:val="bottom"/>
            <w:hideMark/>
          </w:tcPr>
          <w:p w14:paraId="465D1E3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430,000.00 </w:t>
            </w:r>
          </w:p>
        </w:tc>
        <w:tc>
          <w:tcPr>
            <w:tcW w:w="1056" w:type="dxa"/>
            <w:tcBorders>
              <w:top w:val="nil"/>
              <w:left w:val="nil"/>
              <w:bottom w:val="single" w:sz="4" w:space="0" w:color="auto"/>
              <w:right w:val="single" w:sz="4" w:space="0" w:color="auto"/>
            </w:tcBorders>
            <w:shd w:val="clear" w:color="auto" w:fill="auto"/>
            <w:noWrap/>
            <w:vAlign w:val="bottom"/>
            <w:hideMark/>
          </w:tcPr>
          <w:p w14:paraId="7D5C63C3"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50,500.00 </w:t>
            </w:r>
          </w:p>
        </w:tc>
        <w:tc>
          <w:tcPr>
            <w:tcW w:w="1168" w:type="dxa"/>
            <w:tcBorders>
              <w:top w:val="nil"/>
              <w:left w:val="nil"/>
              <w:bottom w:val="single" w:sz="4" w:space="0" w:color="auto"/>
              <w:right w:val="single" w:sz="4" w:space="0" w:color="auto"/>
            </w:tcBorders>
            <w:shd w:val="clear" w:color="auto" w:fill="auto"/>
            <w:noWrap/>
            <w:vAlign w:val="bottom"/>
            <w:hideMark/>
          </w:tcPr>
          <w:p w14:paraId="5C6C3CDA"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212" w:type="dxa"/>
            <w:tcBorders>
              <w:top w:val="nil"/>
              <w:left w:val="nil"/>
              <w:bottom w:val="single" w:sz="4" w:space="0" w:color="auto"/>
              <w:right w:val="single" w:sz="4" w:space="0" w:color="auto"/>
            </w:tcBorders>
            <w:shd w:val="clear" w:color="auto" w:fill="auto"/>
            <w:noWrap/>
            <w:vAlign w:val="bottom"/>
            <w:hideMark/>
          </w:tcPr>
          <w:p w14:paraId="3F6771B4"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81DF8D" w14:textId="77777777" w:rsidR="00FD443C" w:rsidRPr="00FD443C" w:rsidRDefault="00FD443C" w:rsidP="005A0936">
            <w:pPr>
              <w:spacing w:after="0" w:line="240" w:lineRule="auto"/>
              <w:jc w:val="right"/>
              <w:rPr>
                <w:rFonts w:ascii="Arial" w:eastAsia="Times New Roman" w:hAnsi="Arial" w:cs="Arial"/>
                <w:sz w:val="12"/>
                <w:szCs w:val="12"/>
                <w:lang w:val="en-US"/>
              </w:rPr>
            </w:pPr>
            <w:r w:rsidRPr="00FD443C">
              <w:rPr>
                <w:rFonts w:ascii="Arial" w:eastAsia="Times New Roman" w:hAnsi="Arial" w:cs="Arial"/>
                <w:sz w:val="12"/>
                <w:szCs w:val="12"/>
                <w:lang w:val="en-US"/>
              </w:rPr>
              <w:t xml:space="preserve">              3,802,563.00 </w:t>
            </w:r>
          </w:p>
        </w:tc>
      </w:tr>
      <w:tr w:rsidR="00FD443C" w:rsidRPr="00FD443C" w14:paraId="18F89D80" w14:textId="77777777" w:rsidTr="00FD443C">
        <w:trPr>
          <w:trHeight w:val="510"/>
        </w:trPr>
        <w:tc>
          <w:tcPr>
            <w:tcW w:w="1383" w:type="dxa"/>
            <w:tcBorders>
              <w:top w:val="nil"/>
              <w:left w:val="single" w:sz="4" w:space="0" w:color="auto"/>
              <w:bottom w:val="single" w:sz="4" w:space="0" w:color="auto"/>
              <w:right w:val="single" w:sz="4" w:space="0" w:color="auto"/>
            </w:tcBorders>
            <w:shd w:val="clear" w:color="auto" w:fill="auto"/>
            <w:vAlign w:val="bottom"/>
            <w:hideMark/>
          </w:tcPr>
          <w:p w14:paraId="1EE47142"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Gjithësejt €</w:t>
            </w:r>
          </w:p>
        </w:tc>
        <w:tc>
          <w:tcPr>
            <w:tcW w:w="741" w:type="dxa"/>
            <w:tcBorders>
              <w:top w:val="nil"/>
              <w:left w:val="nil"/>
              <w:bottom w:val="single" w:sz="4" w:space="0" w:color="auto"/>
              <w:right w:val="single" w:sz="4" w:space="0" w:color="auto"/>
            </w:tcBorders>
            <w:shd w:val="clear" w:color="auto" w:fill="auto"/>
            <w:noWrap/>
            <w:vAlign w:val="bottom"/>
            <w:hideMark/>
          </w:tcPr>
          <w:p w14:paraId="3CD9C2CC"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 </w:t>
            </w:r>
          </w:p>
        </w:tc>
        <w:tc>
          <w:tcPr>
            <w:tcW w:w="564" w:type="dxa"/>
            <w:tcBorders>
              <w:top w:val="nil"/>
              <w:left w:val="nil"/>
              <w:bottom w:val="single" w:sz="4" w:space="0" w:color="auto"/>
              <w:right w:val="single" w:sz="4" w:space="0" w:color="auto"/>
            </w:tcBorders>
            <w:shd w:val="clear" w:color="auto" w:fill="auto"/>
            <w:noWrap/>
            <w:vAlign w:val="bottom"/>
            <w:hideMark/>
          </w:tcPr>
          <w:p w14:paraId="0912F370" w14:textId="77777777" w:rsidR="00FD443C" w:rsidRPr="00FD443C" w:rsidRDefault="00FD443C" w:rsidP="005A0936">
            <w:pPr>
              <w:spacing w:after="0" w:line="240" w:lineRule="auto"/>
              <w:jc w:val="both"/>
              <w:rPr>
                <w:rFonts w:ascii="Arial" w:eastAsia="Times New Roman" w:hAnsi="Arial" w:cs="Arial"/>
                <w:b/>
                <w:bCs/>
                <w:sz w:val="12"/>
                <w:szCs w:val="12"/>
                <w:lang w:val="en-US"/>
              </w:rPr>
            </w:pPr>
            <w:r w:rsidRPr="00FD443C">
              <w:rPr>
                <w:rFonts w:ascii="Arial" w:eastAsia="Times New Roman" w:hAnsi="Arial" w:cs="Arial"/>
                <w:b/>
                <w:bCs/>
                <w:sz w:val="12"/>
                <w:szCs w:val="12"/>
                <w:lang w:val="en-US"/>
              </w:rPr>
              <w:t>2,435</w:t>
            </w:r>
          </w:p>
        </w:tc>
        <w:tc>
          <w:tcPr>
            <w:tcW w:w="1200" w:type="dxa"/>
            <w:tcBorders>
              <w:top w:val="nil"/>
              <w:left w:val="nil"/>
              <w:bottom w:val="single" w:sz="4" w:space="0" w:color="auto"/>
              <w:right w:val="single" w:sz="4" w:space="0" w:color="auto"/>
            </w:tcBorders>
            <w:shd w:val="clear" w:color="auto" w:fill="auto"/>
            <w:noWrap/>
            <w:vAlign w:val="bottom"/>
            <w:hideMark/>
          </w:tcPr>
          <w:p w14:paraId="3711D5AC"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20,401,888.00 </w:t>
            </w:r>
          </w:p>
        </w:tc>
        <w:tc>
          <w:tcPr>
            <w:tcW w:w="1156" w:type="dxa"/>
            <w:tcBorders>
              <w:top w:val="nil"/>
              <w:left w:val="nil"/>
              <w:bottom w:val="single" w:sz="4" w:space="0" w:color="auto"/>
              <w:right w:val="single" w:sz="4" w:space="0" w:color="auto"/>
            </w:tcBorders>
            <w:shd w:val="clear" w:color="auto" w:fill="auto"/>
            <w:noWrap/>
            <w:vAlign w:val="bottom"/>
            <w:hideMark/>
          </w:tcPr>
          <w:p w14:paraId="423EF3FD"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8,404,487.00 </w:t>
            </w:r>
          </w:p>
        </w:tc>
        <w:tc>
          <w:tcPr>
            <w:tcW w:w="1056" w:type="dxa"/>
            <w:tcBorders>
              <w:top w:val="nil"/>
              <w:left w:val="nil"/>
              <w:bottom w:val="single" w:sz="4" w:space="0" w:color="auto"/>
              <w:right w:val="single" w:sz="4" w:space="0" w:color="auto"/>
            </w:tcBorders>
            <w:shd w:val="clear" w:color="auto" w:fill="auto"/>
            <w:noWrap/>
            <w:vAlign w:val="bottom"/>
            <w:hideMark/>
          </w:tcPr>
          <w:p w14:paraId="0422F5D9"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692,905.00 </w:t>
            </w:r>
          </w:p>
        </w:tc>
        <w:tc>
          <w:tcPr>
            <w:tcW w:w="1168" w:type="dxa"/>
            <w:tcBorders>
              <w:top w:val="nil"/>
              <w:left w:val="nil"/>
              <w:bottom w:val="single" w:sz="4" w:space="0" w:color="auto"/>
              <w:right w:val="single" w:sz="4" w:space="0" w:color="auto"/>
            </w:tcBorders>
            <w:shd w:val="clear" w:color="auto" w:fill="auto"/>
            <w:noWrap/>
            <w:vAlign w:val="bottom"/>
            <w:hideMark/>
          </w:tcPr>
          <w:p w14:paraId="4C3E3D81"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2,047,340.00 </w:t>
            </w:r>
          </w:p>
        </w:tc>
        <w:tc>
          <w:tcPr>
            <w:tcW w:w="1212" w:type="dxa"/>
            <w:tcBorders>
              <w:top w:val="nil"/>
              <w:left w:val="nil"/>
              <w:bottom w:val="single" w:sz="4" w:space="0" w:color="auto"/>
              <w:right w:val="single" w:sz="4" w:space="0" w:color="auto"/>
            </w:tcBorders>
            <w:shd w:val="clear" w:color="auto" w:fill="auto"/>
            <w:noWrap/>
            <w:vAlign w:val="bottom"/>
            <w:hideMark/>
          </w:tcPr>
          <w:p w14:paraId="0ACA5622"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10,393,714.00 </w:t>
            </w:r>
          </w:p>
        </w:tc>
        <w:tc>
          <w:tcPr>
            <w:tcW w:w="1300" w:type="dxa"/>
            <w:tcBorders>
              <w:top w:val="nil"/>
              <w:left w:val="nil"/>
              <w:bottom w:val="single" w:sz="4" w:space="0" w:color="auto"/>
              <w:right w:val="single" w:sz="4" w:space="0" w:color="auto"/>
            </w:tcBorders>
            <w:shd w:val="clear" w:color="auto" w:fill="auto"/>
            <w:noWrap/>
            <w:vAlign w:val="bottom"/>
            <w:hideMark/>
          </w:tcPr>
          <w:p w14:paraId="0F5708C8" w14:textId="77777777" w:rsidR="00FD443C" w:rsidRPr="00FD443C" w:rsidRDefault="00FD443C" w:rsidP="005A0936">
            <w:pPr>
              <w:spacing w:after="0" w:line="240" w:lineRule="auto"/>
              <w:jc w:val="right"/>
              <w:rPr>
                <w:rFonts w:ascii="Arial" w:eastAsia="Times New Roman" w:hAnsi="Arial" w:cs="Arial"/>
                <w:b/>
                <w:bCs/>
                <w:sz w:val="12"/>
                <w:szCs w:val="12"/>
                <w:lang w:val="en-US"/>
              </w:rPr>
            </w:pPr>
            <w:r w:rsidRPr="00FD443C">
              <w:rPr>
                <w:rFonts w:ascii="Arial" w:eastAsia="Times New Roman" w:hAnsi="Arial" w:cs="Arial"/>
                <w:b/>
                <w:bCs/>
                <w:sz w:val="12"/>
                <w:szCs w:val="12"/>
                <w:lang w:val="en-US"/>
              </w:rPr>
              <w:t xml:space="preserve">   41,940,334.00 </w:t>
            </w:r>
          </w:p>
        </w:tc>
      </w:tr>
    </w:tbl>
    <w:p w14:paraId="179E9B18" w14:textId="1AEE73D4" w:rsidR="00FD443C" w:rsidRDefault="00FD443C" w:rsidP="005A0936">
      <w:pPr>
        <w:jc w:val="both"/>
        <w:rPr>
          <w:rFonts w:ascii="Gill Sans MT" w:hAnsi="Gill Sans MT" w:cs="Arial"/>
          <w:sz w:val="24"/>
          <w:szCs w:val="24"/>
          <w:highlight w:val="yellow"/>
          <w:lang w:val="de-DE"/>
        </w:rPr>
      </w:pPr>
    </w:p>
    <w:p w14:paraId="48DE5B97" w14:textId="4145940F" w:rsidR="00C665B8" w:rsidRDefault="00C665B8" w:rsidP="005A0936">
      <w:pPr>
        <w:jc w:val="both"/>
        <w:rPr>
          <w:rFonts w:ascii="Gill Sans MT" w:hAnsi="Gill Sans MT" w:cs="Arial"/>
          <w:sz w:val="24"/>
          <w:szCs w:val="24"/>
          <w:highlight w:val="yellow"/>
          <w:lang w:val="de-DE"/>
        </w:rPr>
      </w:pPr>
    </w:p>
    <w:p w14:paraId="254DD127" w14:textId="4054C9C4" w:rsidR="00C665B8" w:rsidRDefault="00C665B8" w:rsidP="005A0936">
      <w:pPr>
        <w:jc w:val="both"/>
        <w:rPr>
          <w:rFonts w:ascii="Gill Sans MT" w:hAnsi="Gill Sans MT" w:cs="Arial"/>
          <w:sz w:val="24"/>
          <w:szCs w:val="24"/>
          <w:highlight w:val="yellow"/>
          <w:lang w:val="de-DE"/>
        </w:rPr>
      </w:pPr>
    </w:p>
    <w:p w14:paraId="0FCD2984" w14:textId="27B51B97" w:rsidR="00C665B8" w:rsidRDefault="00C665B8" w:rsidP="005A0936">
      <w:pPr>
        <w:jc w:val="both"/>
        <w:rPr>
          <w:rFonts w:ascii="Gill Sans MT" w:hAnsi="Gill Sans MT" w:cs="Arial"/>
          <w:sz w:val="24"/>
          <w:szCs w:val="24"/>
          <w:highlight w:val="yellow"/>
          <w:lang w:val="de-DE"/>
        </w:rPr>
      </w:pPr>
    </w:p>
    <w:p w14:paraId="69F036BC" w14:textId="144672E8" w:rsidR="00C665B8" w:rsidRDefault="00C665B8" w:rsidP="005A0936">
      <w:pPr>
        <w:jc w:val="both"/>
        <w:rPr>
          <w:rFonts w:ascii="Gill Sans MT" w:hAnsi="Gill Sans MT" w:cs="Arial"/>
          <w:sz w:val="24"/>
          <w:szCs w:val="24"/>
          <w:highlight w:val="yellow"/>
          <w:lang w:val="de-DE"/>
        </w:rPr>
      </w:pPr>
    </w:p>
    <w:p w14:paraId="6DB2F2EA" w14:textId="7DF6D85C" w:rsidR="00C665B8" w:rsidRDefault="00C665B8" w:rsidP="005A0936">
      <w:pPr>
        <w:jc w:val="both"/>
        <w:rPr>
          <w:rFonts w:ascii="Gill Sans MT" w:hAnsi="Gill Sans MT" w:cs="Arial"/>
          <w:sz w:val="24"/>
          <w:szCs w:val="24"/>
          <w:highlight w:val="yellow"/>
          <w:lang w:val="de-DE"/>
        </w:rPr>
      </w:pPr>
    </w:p>
    <w:p w14:paraId="01D75017" w14:textId="02683B21" w:rsidR="00C665B8" w:rsidRDefault="00C665B8" w:rsidP="005A0936">
      <w:pPr>
        <w:jc w:val="both"/>
        <w:rPr>
          <w:rFonts w:ascii="Gill Sans MT" w:hAnsi="Gill Sans MT" w:cs="Arial"/>
          <w:sz w:val="24"/>
          <w:szCs w:val="24"/>
          <w:highlight w:val="yellow"/>
          <w:lang w:val="de-DE"/>
        </w:rPr>
      </w:pPr>
    </w:p>
    <w:p w14:paraId="73B114C3" w14:textId="7CA7D915" w:rsidR="00C665B8" w:rsidRDefault="00C665B8" w:rsidP="005A0936">
      <w:pPr>
        <w:jc w:val="both"/>
        <w:rPr>
          <w:rFonts w:ascii="Gill Sans MT" w:hAnsi="Gill Sans MT" w:cs="Arial"/>
          <w:sz w:val="24"/>
          <w:szCs w:val="24"/>
          <w:highlight w:val="yellow"/>
          <w:lang w:val="de-DE"/>
        </w:rPr>
      </w:pPr>
    </w:p>
    <w:p w14:paraId="4E3FEB78" w14:textId="142FFD18" w:rsidR="00C665B8" w:rsidRDefault="00C665B8" w:rsidP="005A0936">
      <w:pPr>
        <w:jc w:val="both"/>
        <w:rPr>
          <w:rFonts w:ascii="Gill Sans MT" w:hAnsi="Gill Sans MT" w:cs="Arial"/>
          <w:sz w:val="24"/>
          <w:szCs w:val="24"/>
          <w:highlight w:val="yellow"/>
          <w:lang w:val="de-DE"/>
        </w:rPr>
      </w:pPr>
    </w:p>
    <w:tbl>
      <w:tblPr>
        <w:tblW w:w="9780" w:type="dxa"/>
        <w:tblLook w:val="04A0" w:firstRow="1" w:lastRow="0" w:firstColumn="1" w:lastColumn="0" w:noHBand="0" w:noVBand="1"/>
      </w:tblPr>
      <w:tblGrid>
        <w:gridCol w:w="1350"/>
        <w:gridCol w:w="784"/>
        <w:gridCol w:w="750"/>
        <w:gridCol w:w="1200"/>
        <w:gridCol w:w="1154"/>
        <w:gridCol w:w="1054"/>
        <w:gridCol w:w="1170"/>
        <w:gridCol w:w="1208"/>
        <w:gridCol w:w="1331"/>
      </w:tblGrid>
      <w:tr w:rsidR="00C665B8" w:rsidRPr="00C665B8" w14:paraId="06A50B2B" w14:textId="77777777" w:rsidTr="00C665B8">
        <w:trPr>
          <w:trHeight w:val="735"/>
        </w:trPr>
        <w:tc>
          <w:tcPr>
            <w:tcW w:w="9780" w:type="dxa"/>
            <w:gridSpan w:val="9"/>
            <w:tcBorders>
              <w:top w:val="nil"/>
              <w:left w:val="nil"/>
              <w:bottom w:val="single" w:sz="4" w:space="0" w:color="auto"/>
              <w:right w:val="nil"/>
            </w:tcBorders>
            <w:shd w:val="clear" w:color="auto" w:fill="auto"/>
            <w:vAlign w:val="bottom"/>
            <w:hideMark/>
          </w:tcPr>
          <w:p w14:paraId="4F8A45D0"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lastRenderedPageBreak/>
              <w:t xml:space="preserve">Vlersimi I hershëm   2027 </w:t>
            </w:r>
          </w:p>
        </w:tc>
      </w:tr>
      <w:tr w:rsidR="00C665B8" w:rsidRPr="00C665B8" w14:paraId="2F0C4DE7" w14:textId="77777777" w:rsidTr="00C665B8">
        <w:trPr>
          <w:trHeight w:val="495"/>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04AA1DF5"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Drejtoritë/Programet</w:t>
            </w:r>
          </w:p>
        </w:tc>
        <w:tc>
          <w:tcPr>
            <w:tcW w:w="733" w:type="dxa"/>
            <w:tcBorders>
              <w:top w:val="nil"/>
              <w:left w:val="nil"/>
              <w:bottom w:val="single" w:sz="4" w:space="0" w:color="auto"/>
              <w:right w:val="single" w:sz="4" w:space="0" w:color="auto"/>
            </w:tcBorders>
            <w:shd w:val="clear" w:color="auto" w:fill="auto"/>
            <w:vAlign w:val="bottom"/>
            <w:hideMark/>
          </w:tcPr>
          <w:p w14:paraId="0D4BEF5D"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Drejtoritë/  Programet</w:t>
            </w:r>
          </w:p>
        </w:tc>
        <w:tc>
          <w:tcPr>
            <w:tcW w:w="564" w:type="dxa"/>
            <w:tcBorders>
              <w:top w:val="nil"/>
              <w:left w:val="nil"/>
              <w:bottom w:val="single" w:sz="4" w:space="0" w:color="auto"/>
              <w:right w:val="single" w:sz="4" w:space="0" w:color="auto"/>
            </w:tcBorders>
            <w:shd w:val="clear" w:color="auto" w:fill="auto"/>
            <w:vAlign w:val="bottom"/>
            <w:hideMark/>
          </w:tcPr>
          <w:p w14:paraId="352A6E78"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Numri i puntoreve</w:t>
            </w:r>
          </w:p>
        </w:tc>
        <w:tc>
          <w:tcPr>
            <w:tcW w:w="1200" w:type="dxa"/>
            <w:tcBorders>
              <w:top w:val="nil"/>
              <w:left w:val="nil"/>
              <w:bottom w:val="single" w:sz="4" w:space="0" w:color="auto"/>
              <w:right w:val="single" w:sz="4" w:space="0" w:color="auto"/>
            </w:tcBorders>
            <w:shd w:val="clear" w:color="auto" w:fill="auto"/>
            <w:vAlign w:val="bottom"/>
            <w:hideMark/>
          </w:tcPr>
          <w:p w14:paraId="37DCC77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Pagat   </w:t>
            </w:r>
          </w:p>
        </w:tc>
        <w:tc>
          <w:tcPr>
            <w:tcW w:w="1154" w:type="dxa"/>
            <w:tcBorders>
              <w:top w:val="nil"/>
              <w:left w:val="nil"/>
              <w:bottom w:val="single" w:sz="4" w:space="0" w:color="auto"/>
              <w:right w:val="single" w:sz="4" w:space="0" w:color="auto"/>
            </w:tcBorders>
            <w:shd w:val="clear" w:color="auto" w:fill="auto"/>
            <w:vAlign w:val="bottom"/>
            <w:hideMark/>
          </w:tcPr>
          <w:p w14:paraId="2BDCD9DA"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Mallra dhe sherbime   </w:t>
            </w:r>
          </w:p>
        </w:tc>
        <w:tc>
          <w:tcPr>
            <w:tcW w:w="1054" w:type="dxa"/>
            <w:tcBorders>
              <w:top w:val="nil"/>
              <w:left w:val="nil"/>
              <w:bottom w:val="single" w:sz="4" w:space="0" w:color="auto"/>
              <w:right w:val="single" w:sz="4" w:space="0" w:color="auto"/>
            </w:tcBorders>
            <w:shd w:val="clear" w:color="auto" w:fill="auto"/>
            <w:vAlign w:val="bottom"/>
            <w:hideMark/>
          </w:tcPr>
          <w:p w14:paraId="529E4DD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Shpenzime komunale   </w:t>
            </w:r>
          </w:p>
        </w:tc>
        <w:tc>
          <w:tcPr>
            <w:tcW w:w="1170" w:type="dxa"/>
            <w:tcBorders>
              <w:top w:val="nil"/>
              <w:left w:val="nil"/>
              <w:bottom w:val="single" w:sz="4" w:space="0" w:color="auto"/>
              <w:right w:val="single" w:sz="4" w:space="0" w:color="auto"/>
            </w:tcBorders>
            <w:shd w:val="clear" w:color="auto" w:fill="auto"/>
            <w:vAlign w:val="bottom"/>
            <w:hideMark/>
          </w:tcPr>
          <w:p w14:paraId="1E1C520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Subvencione    </w:t>
            </w:r>
          </w:p>
        </w:tc>
        <w:tc>
          <w:tcPr>
            <w:tcW w:w="1208" w:type="dxa"/>
            <w:tcBorders>
              <w:top w:val="nil"/>
              <w:left w:val="nil"/>
              <w:bottom w:val="single" w:sz="4" w:space="0" w:color="auto"/>
              <w:right w:val="single" w:sz="4" w:space="0" w:color="auto"/>
            </w:tcBorders>
            <w:shd w:val="clear" w:color="auto" w:fill="auto"/>
            <w:vAlign w:val="bottom"/>
            <w:hideMark/>
          </w:tcPr>
          <w:p w14:paraId="3F8376C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Shpenzime kapitale   </w:t>
            </w:r>
          </w:p>
        </w:tc>
        <w:tc>
          <w:tcPr>
            <w:tcW w:w="1331" w:type="dxa"/>
            <w:tcBorders>
              <w:top w:val="nil"/>
              <w:left w:val="nil"/>
              <w:bottom w:val="single" w:sz="4" w:space="0" w:color="auto"/>
              <w:right w:val="single" w:sz="4" w:space="0" w:color="auto"/>
            </w:tcBorders>
            <w:shd w:val="clear" w:color="auto" w:fill="auto"/>
            <w:vAlign w:val="bottom"/>
            <w:hideMark/>
          </w:tcPr>
          <w:p w14:paraId="316FF4BA"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Gjithësejt €   </w:t>
            </w:r>
          </w:p>
        </w:tc>
      </w:tr>
      <w:tr w:rsidR="00C665B8" w:rsidRPr="00C665B8" w14:paraId="0FD4E1B8"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0615519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Zyra e Kryetari </w:t>
            </w:r>
          </w:p>
        </w:tc>
        <w:tc>
          <w:tcPr>
            <w:tcW w:w="733" w:type="dxa"/>
            <w:tcBorders>
              <w:top w:val="nil"/>
              <w:left w:val="nil"/>
              <w:bottom w:val="single" w:sz="4" w:space="0" w:color="auto"/>
              <w:right w:val="single" w:sz="4" w:space="0" w:color="auto"/>
            </w:tcBorders>
            <w:shd w:val="clear" w:color="auto" w:fill="auto"/>
            <w:noWrap/>
            <w:vAlign w:val="bottom"/>
            <w:hideMark/>
          </w:tcPr>
          <w:p w14:paraId="7AE7C9F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160/16027</w:t>
            </w:r>
          </w:p>
        </w:tc>
        <w:tc>
          <w:tcPr>
            <w:tcW w:w="564" w:type="dxa"/>
            <w:tcBorders>
              <w:top w:val="nil"/>
              <w:left w:val="nil"/>
              <w:bottom w:val="single" w:sz="4" w:space="0" w:color="auto"/>
              <w:right w:val="single" w:sz="4" w:space="0" w:color="auto"/>
            </w:tcBorders>
            <w:shd w:val="clear" w:color="auto" w:fill="auto"/>
            <w:noWrap/>
            <w:vAlign w:val="bottom"/>
            <w:hideMark/>
          </w:tcPr>
          <w:p w14:paraId="293B3CAE"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32</w:t>
            </w:r>
          </w:p>
        </w:tc>
        <w:tc>
          <w:tcPr>
            <w:tcW w:w="1200" w:type="dxa"/>
            <w:tcBorders>
              <w:top w:val="nil"/>
              <w:left w:val="nil"/>
              <w:bottom w:val="single" w:sz="4" w:space="0" w:color="auto"/>
              <w:right w:val="single" w:sz="4" w:space="0" w:color="auto"/>
            </w:tcBorders>
            <w:shd w:val="clear" w:color="auto" w:fill="auto"/>
            <w:noWrap/>
            <w:vAlign w:val="bottom"/>
            <w:hideMark/>
          </w:tcPr>
          <w:p w14:paraId="6093AB1D"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290,747.00 </w:t>
            </w:r>
          </w:p>
        </w:tc>
        <w:tc>
          <w:tcPr>
            <w:tcW w:w="1154" w:type="dxa"/>
            <w:tcBorders>
              <w:top w:val="nil"/>
              <w:left w:val="nil"/>
              <w:bottom w:val="single" w:sz="4" w:space="0" w:color="auto"/>
              <w:right w:val="single" w:sz="4" w:space="0" w:color="auto"/>
            </w:tcBorders>
            <w:shd w:val="clear" w:color="auto" w:fill="auto"/>
            <w:noWrap/>
            <w:vAlign w:val="bottom"/>
            <w:hideMark/>
          </w:tcPr>
          <w:p w14:paraId="1C185174"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185,000.00 </w:t>
            </w:r>
          </w:p>
        </w:tc>
        <w:tc>
          <w:tcPr>
            <w:tcW w:w="1054" w:type="dxa"/>
            <w:tcBorders>
              <w:top w:val="nil"/>
              <w:left w:val="nil"/>
              <w:bottom w:val="single" w:sz="4" w:space="0" w:color="auto"/>
              <w:right w:val="single" w:sz="4" w:space="0" w:color="auto"/>
            </w:tcBorders>
            <w:shd w:val="clear" w:color="auto" w:fill="auto"/>
            <w:noWrap/>
            <w:vAlign w:val="bottom"/>
            <w:hideMark/>
          </w:tcPr>
          <w:p w14:paraId="6BF9816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6,000.00 </w:t>
            </w:r>
          </w:p>
        </w:tc>
        <w:tc>
          <w:tcPr>
            <w:tcW w:w="1170" w:type="dxa"/>
            <w:tcBorders>
              <w:top w:val="nil"/>
              <w:left w:val="nil"/>
              <w:bottom w:val="single" w:sz="4" w:space="0" w:color="auto"/>
              <w:right w:val="single" w:sz="4" w:space="0" w:color="auto"/>
            </w:tcBorders>
            <w:shd w:val="clear" w:color="auto" w:fill="auto"/>
            <w:noWrap/>
            <w:vAlign w:val="bottom"/>
            <w:hideMark/>
          </w:tcPr>
          <w:p w14:paraId="5DE6BB23"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70,000.00 </w:t>
            </w:r>
          </w:p>
        </w:tc>
        <w:tc>
          <w:tcPr>
            <w:tcW w:w="1208" w:type="dxa"/>
            <w:tcBorders>
              <w:top w:val="nil"/>
              <w:left w:val="nil"/>
              <w:bottom w:val="single" w:sz="4" w:space="0" w:color="auto"/>
              <w:right w:val="single" w:sz="4" w:space="0" w:color="auto"/>
            </w:tcBorders>
            <w:shd w:val="clear" w:color="auto" w:fill="auto"/>
            <w:noWrap/>
            <w:vAlign w:val="bottom"/>
            <w:hideMark/>
          </w:tcPr>
          <w:p w14:paraId="77A622D3"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3B92F52F"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551,747.00 </w:t>
            </w:r>
          </w:p>
        </w:tc>
      </w:tr>
      <w:tr w:rsidR="00C665B8" w:rsidRPr="00C665B8" w14:paraId="6D0BAA8B" w14:textId="77777777" w:rsidTr="00C665B8">
        <w:trPr>
          <w:trHeight w:val="33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4E41AEB"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Administrata e përgjithëshme</w:t>
            </w:r>
          </w:p>
        </w:tc>
        <w:tc>
          <w:tcPr>
            <w:tcW w:w="733" w:type="dxa"/>
            <w:tcBorders>
              <w:top w:val="nil"/>
              <w:left w:val="nil"/>
              <w:bottom w:val="single" w:sz="4" w:space="0" w:color="auto"/>
              <w:right w:val="single" w:sz="4" w:space="0" w:color="auto"/>
            </w:tcBorders>
            <w:shd w:val="clear" w:color="auto" w:fill="auto"/>
            <w:noWrap/>
            <w:vAlign w:val="bottom"/>
            <w:hideMark/>
          </w:tcPr>
          <w:p w14:paraId="6DE9A9B9"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163/16327</w:t>
            </w:r>
          </w:p>
        </w:tc>
        <w:tc>
          <w:tcPr>
            <w:tcW w:w="564" w:type="dxa"/>
            <w:tcBorders>
              <w:top w:val="nil"/>
              <w:left w:val="nil"/>
              <w:bottom w:val="single" w:sz="4" w:space="0" w:color="auto"/>
              <w:right w:val="single" w:sz="4" w:space="0" w:color="auto"/>
            </w:tcBorders>
            <w:shd w:val="clear" w:color="auto" w:fill="auto"/>
            <w:noWrap/>
            <w:vAlign w:val="bottom"/>
            <w:hideMark/>
          </w:tcPr>
          <w:p w14:paraId="3820FDE4"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43</w:t>
            </w:r>
          </w:p>
        </w:tc>
        <w:tc>
          <w:tcPr>
            <w:tcW w:w="1200" w:type="dxa"/>
            <w:tcBorders>
              <w:top w:val="nil"/>
              <w:left w:val="nil"/>
              <w:bottom w:val="single" w:sz="4" w:space="0" w:color="auto"/>
              <w:right w:val="single" w:sz="4" w:space="0" w:color="auto"/>
            </w:tcBorders>
            <w:shd w:val="clear" w:color="auto" w:fill="auto"/>
            <w:noWrap/>
            <w:vAlign w:val="bottom"/>
            <w:hideMark/>
          </w:tcPr>
          <w:p w14:paraId="64B8EC04"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291,437.00 </w:t>
            </w:r>
          </w:p>
        </w:tc>
        <w:tc>
          <w:tcPr>
            <w:tcW w:w="1154" w:type="dxa"/>
            <w:tcBorders>
              <w:top w:val="nil"/>
              <w:left w:val="nil"/>
              <w:bottom w:val="single" w:sz="4" w:space="0" w:color="auto"/>
              <w:right w:val="single" w:sz="4" w:space="0" w:color="auto"/>
            </w:tcBorders>
            <w:shd w:val="clear" w:color="auto" w:fill="auto"/>
            <w:noWrap/>
            <w:vAlign w:val="bottom"/>
            <w:hideMark/>
          </w:tcPr>
          <w:p w14:paraId="25434DA4"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402,671.00 </w:t>
            </w:r>
          </w:p>
        </w:tc>
        <w:tc>
          <w:tcPr>
            <w:tcW w:w="1054" w:type="dxa"/>
            <w:tcBorders>
              <w:top w:val="nil"/>
              <w:left w:val="nil"/>
              <w:bottom w:val="single" w:sz="4" w:space="0" w:color="auto"/>
              <w:right w:val="single" w:sz="4" w:space="0" w:color="auto"/>
            </w:tcBorders>
            <w:shd w:val="clear" w:color="auto" w:fill="auto"/>
            <w:noWrap/>
            <w:vAlign w:val="bottom"/>
            <w:hideMark/>
          </w:tcPr>
          <w:p w14:paraId="22064D8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38,588.00 </w:t>
            </w:r>
          </w:p>
        </w:tc>
        <w:tc>
          <w:tcPr>
            <w:tcW w:w="1170" w:type="dxa"/>
            <w:tcBorders>
              <w:top w:val="nil"/>
              <w:left w:val="nil"/>
              <w:bottom w:val="single" w:sz="4" w:space="0" w:color="auto"/>
              <w:right w:val="single" w:sz="4" w:space="0" w:color="auto"/>
            </w:tcBorders>
            <w:shd w:val="clear" w:color="auto" w:fill="auto"/>
            <w:noWrap/>
            <w:vAlign w:val="bottom"/>
            <w:hideMark/>
          </w:tcPr>
          <w:p w14:paraId="66D9937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43FBA22F"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2789D060"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732,696.00 </w:t>
            </w:r>
          </w:p>
        </w:tc>
      </w:tr>
      <w:tr w:rsidR="00C665B8" w:rsidRPr="00C665B8" w14:paraId="3E102E60"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39A951F"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Inspekcioni</w:t>
            </w:r>
          </w:p>
        </w:tc>
        <w:tc>
          <w:tcPr>
            <w:tcW w:w="733" w:type="dxa"/>
            <w:tcBorders>
              <w:top w:val="nil"/>
              <w:left w:val="nil"/>
              <w:bottom w:val="single" w:sz="4" w:space="0" w:color="auto"/>
              <w:right w:val="single" w:sz="4" w:space="0" w:color="auto"/>
            </w:tcBorders>
            <w:shd w:val="clear" w:color="auto" w:fill="auto"/>
            <w:noWrap/>
            <w:vAlign w:val="bottom"/>
            <w:hideMark/>
          </w:tcPr>
          <w:p w14:paraId="0C57C59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166/16653</w:t>
            </w:r>
          </w:p>
        </w:tc>
        <w:tc>
          <w:tcPr>
            <w:tcW w:w="564" w:type="dxa"/>
            <w:tcBorders>
              <w:top w:val="nil"/>
              <w:left w:val="nil"/>
              <w:bottom w:val="single" w:sz="4" w:space="0" w:color="auto"/>
              <w:right w:val="single" w:sz="4" w:space="0" w:color="auto"/>
            </w:tcBorders>
            <w:shd w:val="clear" w:color="auto" w:fill="auto"/>
            <w:noWrap/>
            <w:vAlign w:val="bottom"/>
            <w:hideMark/>
          </w:tcPr>
          <w:p w14:paraId="1E431688"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18</w:t>
            </w:r>
          </w:p>
        </w:tc>
        <w:tc>
          <w:tcPr>
            <w:tcW w:w="1200" w:type="dxa"/>
            <w:tcBorders>
              <w:top w:val="nil"/>
              <w:left w:val="nil"/>
              <w:bottom w:val="single" w:sz="4" w:space="0" w:color="auto"/>
              <w:right w:val="single" w:sz="4" w:space="0" w:color="auto"/>
            </w:tcBorders>
            <w:shd w:val="clear" w:color="auto" w:fill="auto"/>
            <w:noWrap/>
            <w:vAlign w:val="bottom"/>
            <w:hideMark/>
          </w:tcPr>
          <w:p w14:paraId="0EC4247E"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168,540.00 </w:t>
            </w:r>
          </w:p>
        </w:tc>
        <w:tc>
          <w:tcPr>
            <w:tcW w:w="1154" w:type="dxa"/>
            <w:tcBorders>
              <w:top w:val="nil"/>
              <w:left w:val="nil"/>
              <w:bottom w:val="single" w:sz="4" w:space="0" w:color="auto"/>
              <w:right w:val="single" w:sz="4" w:space="0" w:color="auto"/>
            </w:tcBorders>
            <w:shd w:val="clear" w:color="auto" w:fill="auto"/>
            <w:noWrap/>
            <w:vAlign w:val="bottom"/>
            <w:hideMark/>
          </w:tcPr>
          <w:p w14:paraId="15B8BB62"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160,000.00 </w:t>
            </w:r>
          </w:p>
        </w:tc>
        <w:tc>
          <w:tcPr>
            <w:tcW w:w="1054" w:type="dxa"/>
            <w:tcBorders>
              <w:top w:val="nil"/>
              <w:left w:val="nil"/>
              <w:bottom w:val="single" w:sz="4" w:space="0" w:color="auto"/>
              <w:right w:val="single" w:sz="4" w:space="0" w:color="auto"/>
            </w:tcBorders>
            <w:shd w:val="clear" w:color="auto" w:fill="auto"/>
            <w:noWrap/>
            <w:vAlign w:val="bottom"/>
            <w:hideMark/>
          </w:tcPr>
          <w:p w14:paraId="6AF96E9F"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9,000.00 </w:t>
            </w:r>
          </w:p>
        </w:tc>
        <w:tc>
          <w:tcPr>
            <w:tcW w:w="1170" w:type="dxa"/>
            <w:tcBorders>
              <w:top w:val="nil"/>
              <w:left w:val="nil"/>
              <w:bottom w:val="single" w:sz="4" w:space="0" w:color="auto"/>
              <w:right w:val="single" w:sz="4" w:space="0" w:color="auto"/>
            </w:tcBorders>
            <w:shd w:val="clear" w:color="auto" w:fill="auto"/>
            <w:noWrap/>
            <w:vAlign w:val="bottom"/>
            <w:hideMark/>
          </w:tcPr>
          <w:p w14:paraId="7E15C9A9"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24E65AFF"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343DB331"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337,540.00 </w:t>
            </w:r>
          </w:p>
        </w:tc>
      </w:tr>
      <w:tr w:rsidR="00C665B8" w:rsidRPr="00C665B8" w14:paraId="1508506B"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0DCFEEF9"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Prokurimi</w:t>
            </w:r>
          </w:p>
        </w:tc>
        <w:tc>
          <w:tcPr>
            <w:tcW w:w="733" w:type="dxa"/>
            <w:tcBorders>
              <w:top w:val="nil"/>
              <w:left w:val="nil"/>
              <w:bottom w:val="single" w:sz="4" w:space="0" w:color="auto"/>
              <w:right w:val="single" w:sz="4" w:space="0" w:color="auto"/>
            </w:tcBorders>
            <w:shd w:val="clear" w:color="auto" w:fill="auto"/>
            <w:noWrap/>
            <w:vAlign w:val="bottom"/>
            <w:hideMark/>
          </w:tcPr>
          <w:p w14:paraId="7D0F6E9D"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167/16835</w:t>
            </w:r>
          </w:p>
        </w:tc>
        <w:tc>
          <w:tcPr>
            <w:tcW w:w="564" w:type="dxa"/>
            <w:tcBorders>
              <w:top w:val="nil"/>
              <w:left w:val="nil"/>
              <w:bottom w:val="single" w:sz="4" w:space="0" w:color="auto"/>
              <w:right w:val="single" w:sz="4" w:space="0" w:color="auto"/>
            </w:tcBorders>
            <w:shd w:val="clear" w:color="auto" w:fill="auto"/>
            <w:noWrap/>
            <w:vAlign w:val="bottom"/>
            <w:hideMark/>
          </w:tcPr>
          <w:p w14:paraId="54138B0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12</w:t>
            </w:r>
          </w:p>
        </w:tc>
        <w:tc>
          <w:tcPr>
            <w:tcW w:w="1200" w:type="dxa"/>
            <w:tcBorders>
              <w:top w:val="nil"/>
              <w:left w:val="nil"/>
              <w:bottom w:val="single" w:sz="4" w:space="0" w:color="auto"/>
              <w:right w:val="single" w:sz="4" w:space="0" w:color="auto"/>
            </w:tcBorders>
            <w:shd w:val="clear" w:color="auto" w:fill="auto"/>
            <w:noWrap/>
            <w:vAlign w:val="bottom"/>
            <w:hideMark/>
          </w:tcPr>
          <w:p w14:paraId="0CC9471D"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101,008.00 </w:t>
            </w:r>
          </w:p>
        </w:tc>
        <w:tc>
          <w:tcPr>
            <w:tcW w:w="1154" w:type="dxa"/>
            <w:tcBorders>
              <w:top w:val="nil"/>
              <w:left w:val="nil"/>
              <w:bottom w:val="single" w:sz="4" w:space="0" w:color="auto"/>
              <w:right w:val="single" w:sz="4" w:space="0" w:color="auto"/>
            </w:tcBorders>
            <w:shd w:val="clear" w:color="auto" w:fill="auto"/>
            <w:noWrap/>
            <w:vAlign w:val="bottom"/>
            <w:hideMark/>
          </w:tcPr>
          <w:p w14:paraId="20B9E68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10,000.00 </w:t>
            </w:r>
          </w:p>
        </w:tc>
        <w:tc>
          <w:tcPr>
            <w:tcW w:w="1054" w:type="dxa"/>
            <w:tcBorders>
              <w:top w:val="nil"/>
              <w:left w:val="nil"/>
              <w:bottom w:val="single" w:sz="4" w:space="0" w:color="auto"/>
              <w:right w:val="single" w:sz="4" w:space="0" w:color="auto"/>
            </w:tcBorders>
            <w:shd w:val="clear" w:color="auto" w:fill="auto"/>
            <w:noWrap/>
            <w:vAlign w:val="bottom"/>
            <w:hideMark/>
          </w:tcPr>
          <w:p w14:paraId="16CD64FE"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500.00 </w:t>
            </w:r>
          </w:p>
        </w:tc>
        <w:tc>
          <w:tcPr>
            <w:tcW w:w="1170" w:type="dxa"/>
            <w:tcBorders>
              <w:top w:val="nil"/>
              <w:left w:val="nil"/>
              <w:bottom w:val="single" w:sz="4" w:space="0" w:color="auto"/>
              <w:right w:val="single" w:sz="4" w:space="0" w:color="auto"/>
            </w:tcBorders>
            <w:shd w:val="clear" w:color="auto" w:fill="auto"/>
            <w:noWrap/>
            <w:vAlign w:val="bottom"/>
            <w:hideMark/>
          </w:tcPr>
          <w:p w14:paraId="60A8349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2FF6A0A2"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237D3288"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111,508.00 </w:t>
            </w:r>
          </w:p>
        </w:tc>
      </w:tr>
      <w:tr w:rsidR="00C665B8" w:rsidRPr="00C665B8" w14:paraId="54E4A3E4"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B01D78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Zyra e Kuvendit komunal</w:t>
            </w:r>
          </w:p>
        </w:tc>
        <w:tc>
          <w:tcPr>
            <w:tcW w:w="733" w:type="dxa"/>
            <w:tcBorders>
              <w:top w:val="nil"/>
              <w:left w:val="nil"/>
              <w:bottom w:val="single" w:sz="4" w:space="0" w:color="auto"/>
              <w:right w:val="single" w:sz="4" w:space="0" w:color="auto"/>
            </w:tcBorders>
            <w:shd w:val="clear" w:color="auto" w:fill="auto"/>
            <w:noWrap/>
            <w:vAlign w:val="bottom"/>
            <w:hideMark/>
          </w:tcPr>
          <w:p w14:paraId="10B590BD"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169/16927</w:t>
            </w:r>
          </w:p>
        </w:tc>
        <w:tc>
          <w:tcPr>
            <w:tcW w:w="564" w:type="dxa"/>
            <w:tcBorders>
              <w:top w:val="nil"/>
              <w:left w:val="nil"/>
              <w:bottom w:val="single" w:sz="4" w:space="0" w:color="auto"/>
              <w:right w:val="single" w:sz="4" w:space="0" w:color="auto"/>
            </w:tcBorders>
            <w:shd w:val="clear" w:color="auto" w:fill="auto"/>
            <w:noWrap/>
            <w:vAlign w:val="bottom"/>
            <w:hideMark/>
          </w:tcPr>
          <w:p w14:paraId="207E558A"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35</w:t>
            </w:r>
          </w:p>
        </w:tc>
        <w:tc>
          <w:tcPr>
            <w:tcW w:w="1200" w:type="dxa"/>
            <w:tcBorders>
              <w:top w:val="nil"/>
              <w:left w:val="nil"/>
              <w:bottom w:val="single" w:sz="4" w:space="0" w:color="auto"/>
              <w:right w:val="single" w:sz="4" w:space="0" w:color="auto"/>
            </w:tcBorders>
            <w:shd w:val="clear" w:color="auto" w:fill="auto"/>
            <w:noWrap/>
            <w:vAlign w:val="bottom"/>
            <w:hideMark/>
          </w:tcPr>
          <w:p w14:paraId="29A44F6C"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317,000.00 </w:t>
            </w:r>
          </w:p>
        </w:tc>
        <w:tc>
          <w:tcPr>
            <w:tcW w:w="1154" w:type="dxa"/>
            <w:tcBorders>
              <w:top w:val="nil"/>
              <w:left w:val="nil"/>
              <w:bottom w:val="single" w:sz="4" w:space="0" w:color="auto"/>
              <w:right w:val="single" w:sz="4" w:space="0" w:color="auto"/>
            </w:tcBorders>
            <w:shd w:val="clear" w:color="auto" w:fill="auto"/>
            <w:noWrap/>
            <w:vAlign w:val="bottom"/>
            <w:hideMark/>
          </w:tcPr>
          <w:p w14:paraId="1F87B63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45,000.00 </w:t>
            </w:r>
          </w:p>
        </w:tc>
        <w:tc>
          <w:tcPr>
            <w:tcW w:w="1054" w:type="dxa"/>
            <w:tcBorders>
              <w:top w:val="nil"/>
              <w:left w:val="nil"/>
              <w:bottom w:val="single" w:sz="4" w:space="0" w:color="auto"/>
              <w:right w:val="single" w:sz="4" w:space="0" w:color="auto"/>
            </w:tcBorders>
            <w:shd w:val="clear" w:color="auto" w:fill="auto"/>
            <w:noWrap/>
            <w:vAlign w:val="bottom"/>
            <w:hideMark/>
          </w:tcPr>
          <w:p w14:paraId="3466C0A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4F9FB51"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652B502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49AEE06D"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362,000.00 </w:t>
            </w:r>
          </w:p>
        </w:tc>
      </w:tr>
      <w:tr w:rsidR="00C665B8" w:rsidRPr="00C665B8" w14:paraId="3163FADC"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62704A0D"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Buxhet dhe financa</w:t>
            </w:r>
          </w:p>
        </w:tc>
        <w:tc>
          <w:tcPr>
            <w:tcW w:w="733" w:type="dxa"/>
            <w:tcBorders>
              <w:top w:val="nil"/>
              <w:left w:val="nil"/>
              <w:bottom w:val="single" w:sz="4" w:space="0" w:color="auto"/>
              <w:right w:val="single" w:sz="4" w:space="0" w:color="auto"/>
            </w:tcBorders>
            <w:shd w:val="clear" w:color="auto" w:fill="auto"/>
            <w:noWrap/>
            <w:vAlign w:val="bottom"/>
            <w:hideMark/>
          </w:tcPr>
          <w:p w14:paraId="08D5C7F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175/17527</w:t>
            </w:r>
          </w:p>
        </w:tc>
        <w:tc>
          <w:tcPr>
            <w:tcW w:w="564" w:type="dxa"/>
            <w:tcBorders>
              <w:top w:val="nil"/>
              <w:left w:val="nil"/>
              <w:bottom w:val="single" w:sz="4" w:space="0" w:color="auto"/>
              <w:right w:val="single" w:sz="4" w:space="0" w:color="auto"/>
            </w:tcBorders>
            <w:shd w:val="clear" w:color="auto" w:fill="auto"/>
            <w:noWrap/>
            <w:vAlign w:val="bottom"/>
            <w:hideMark/>
          </w:tcPr>
          <w:p w14:paraId="0C651025"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C2924E0"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242,371.00 </w:t>
            </w:r>
          </w:p>
        </w:tc>
        <w:tc>
          <w:tcPr>
            <w:tcW w:w="1154" w:type="dxa"/>
            <w:tcBorders>
              <w:top w:val="nil"/>
              <w:left w:val="nil"/>
              <w:bottom w:val="single" w:sz="4" w:space="0" w:color="auto"/>
              <w:right w:val="single" w:sz="4" w:space="0" w:color="auto"/>
            </w:tcBorders>
            <w:shd w:val="clear" w:color="auto" w:fill="auto"/>
            <w:noWrap/>
            <w:vAlign w:val="bottom"/>
            <w:hideMark/>
          </w:tcPr>
          <w:p w14:paraId="7178592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74,000.00 </w:t>
            </w:r>
          </w:p>
        </w:tc>
        <w:tc>
          <w:tcPr>
            <w:tcW w:w="1054" w:type="dxa"/>
            <w:tcBorders>
              <w:top w:val="nil"/>
              <w:left w:val="nil"/>
              <w:bottom w:val="single" w:sz="4" w:space="0" w:color="auto"/>
              <w:right w:val="single" w:sz="4" w:space="0" w:color="auto"/>
            </w:tcBorders>
            <w:shd w:val="clear" w:color="auto" w:fill="auto"/>
            <w:noWrap/>
            <w:vAlign w:val="bottom"/>
            <w:hideMark/>
          </w:tcPr>
          <w:p w14:paraId="3100F45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9,000.00 </w:t>
            </w:r>
          </w:p>
        </w:tc>
        <w:tc>
          <w:tcPr>
            <w:tcW w:w="1170" w:type="dxa"/>
            <w:tcBorders>
              <w:top w:val="nil"/>
              <w:left w:val="nil"/>
              <w:bottom w:val="single" w:sz="4" w:space="0" w:color="auto"/>
              <w:right w:val="single" w:sz="4" w:space="0" w:color="auto"/>
            </w:tcBorders>
            <w:shd w:val="clear" w:color="auto" w:fill="auto"/>
            <w:noWrap/>
            <w:vAlign w:val="bottom"/>
            <w:hideMark/>
          </w:tcPr>
          <w:p w14:paraId="0CAAE9C1"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13D6486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1EA4BFEF"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325,371.00 </w:t>
            </w:r>
          </w:p>
        </w:tc>
      </w:tr>
      <w:tr w:rsidR="00C665B8" w:rsidRPr="00C665B8" w14:paraId="4B3CFF05" w14:textId="77777777" w:rsidTr="00C665B8">
        <w:trPr>
          <w:trHeight w:val="495"/>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639B84E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Shërbime Publike,Infrastrukturë dhe banim</w:t>
            </w:r>
          </w:p>
        </w:tc>
        <w:tc>
          <w:tcPr>
            <w:tcW w:w="733" w:type="dxa"/>
            <w:tcBorders>
              <w:top w:val="nil"/>
              <w:left w:val="nil"/>
              <w:bottom w:val="single" w:sz="4" w:space="0" w:color="auto"/>
              <w:right w:val="single" w:sz="4" w:space="0" w:color="auto"/>
            </w:tcBorders>
            <w:shd w:val="clear" w:color="auto" w:fill="auto"/>
            <w:noWrap/>
            <w:vAlign w:val="bottom"/>
            <w:hideMark/>
          </w:tcPr>
          <w:p w14:paraId="6045F6CB"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180/18187</w:t>
            </w:r>
          </w:p>
        </w:tc>
        <w:tc>
          <w:tcPr>
            <w:tcW w:w="564" w:type="dxa"/>
            <w:tcBorders>
              <w:top w:val="nil"/>
              <w:left w:val="nil"/>
              <w:bottom w:val="single" w:sz="4" w:space="0" w:color="auto"/>
              <w:right w:val="single" w:sz="4" w:space="0" w:color="auto"/>
            </w:tcBorders>
            <w:shd w:val="clear" w:color="auto" w:fill="auto"/>
            <w:noWrap/>
            <w:vAlign w:val="bottom"/>
            <w:hideMark/>
          </w:tcPr>
          <w:p w14:paraId="7719AD0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13</w:t>
            </w:r>
          </w:p>
        </w:tc>
        <w:tc>
          <w:tcPr>
            <w:tcW w:w="1200" w:type="dxa"/>
            <w:tcBorders>
              <w:top w:val="nil"/>
              <w:left w:val="nil"/>
              <w:bottom w:val="single" w:sz="4" w:space="0" w:color="auto"/>
              <w:right w:val="single" w:sz="4" w:space="0" w:color="auto"/>
            </w:tcBorders>
            <w:shd w:val="clear" w:color="auto" w:fill="auto"/>
            <w:noWrap/>
            <w:vAlign w:val="bottom"/>
            <w:hideMark/>
          </w:tcPr>
          <w:p w14:paraId="2F0FB2DF"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119,343.00 </w:t>
            </w:r>
          </w:p>
        </w:tc>
        <w:tc>
          <w:tcPr>
            <w:tcW w:w="1154" w:type="dxa"/>
            <w:tcBorders>
              <w:top w:val="nil"/>
              <w:left w:val="nil"/>
              <w:bottom w:val="single" w:sz="4" w:space="0" w:color="auto"/>
              <w:right w:val="single" w:sz="4" w:space="0" w:color="auto"/>
            </w:tcBorders>
            <w:shd w:val="clear" w:color="auto" w:fill="auto"/>
            <w:noWrap/>
            <w:vAlign w:val="bottom"/>
            <w:hideMark/>
          </w:tcPr>
          <w:p w14:paraId="084DD9E0"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1,565,000.00</w:t>
            </w:r>
          </w:p>
        </w:tc>
        <w:tc>
          <w:tcPr>
            <w:tcW w:w="1054" w:type="dxa"/>
            <w:tcBorders>
              <w:top w:val="nil"/>
              <w:left w:val="nil"/>
              <w:bottom w:val="single" w:sz="4" w:space="0" w:color="auto"/>
              <w:right w:val="single" w:sz="4" w:space="0" w:color="auto"/>
            </w:tcBorders>
            <w:shd w:val="clear" w:color="auto" w:fill="auto"/>
            <w:noWrap/>
            <w:vAlign w:val="bottom"/>
            <w:hideMark/>
          </w:tcPr>
          <w:p w14:paraId="2DAC1714"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200,000.00 </w:t>
            </w:r>
          </w:p>
        </w:tc>
        <w:tc>
          <w:tcPr>
            <w:tcW w:w="1170" w:type="dxa"/>
            <w:tcBorders>
              <w:top w:val="nil"/>
              <w:left w:val="nil"/>
              <w:bottom w:val="single" w:sz="4" w:space="0" w:color="auto"/>
              <w:right w:val="single" w:sz="4" w:space="0" w:color="auto"/>
            </w:tcBorders>
            <w:shd w:val="clear" w:color="auto" w:fill="auto"/>
            <w:noWrap/>
            <w:vAlign w:val="bottom"/>
            <w:hideMark/>
          </w:tcPr>
          <w:p w14:paraId="3DFE36A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400,000.00 </w:t>
            </w:r>
          </w:p>
        </w:tc>
        <w:tc>
          <w:tcPr>
            <w:tcW w:w="1208" w:type="dxa"/>
            <w:tcBorders>
              <w:top w:val="nil"/>
              <w:left w:val="nil"/>
              <w:bottom w:val="single" w:sz="4" w:space="0" w:color="auto"/>
              <w:right w:val="single" w:sz="4" w:space="0" w:color="auto"/>
            </w:tcBorders>
            <w:shd w:val="clear" w:color="auto" w:fill="auto"/>
            <w:noWrap/>
            <w:vAlign w:val="bottom"/>
            <w:hideMark/>
          </w:tcPr>
          <w:p w14:paraId="5C837D15"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5,250,000.00</w:t>
            </w:r>
          </w:p>
        </w:tc>
        <w:tc>
          <w:tcPr>
            <w:tcW w:w="1331" w:type="dxa"/>
            <w:tcBorders>
              <w:top w:val="nil"/>
              <w:left w:val="nil"/>
              <w:bottom w:val="single" w:sz="4" w:space="0" w:color="auto"/>
              <w:right w:val="single" w:sz="4" w:space="0" w:color="auto"/>
            </w:tcBorders>
            <w:shd w:val="clear" w:color="auto" w:fill="auto"/>
            <w:noWrap/>
            <w:vAlign w:val="bottom"/>
            <w:hideMark/>
          </w:tcPr>
          <w:p w14:paraId="3B62755B"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7,534,343.00 </w:t>
            </w:r>
          </w:p>
        </w:tc>
      </w:tr>
      <w:tr w:rsidR="00C665B8" w:rsidRPr="00C665B8" w14:paraId="02816129"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E105048"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 xml:space="preserve"> Mbrojtje  dhe Shpëtim</w:t>
            </w:r>
          </w:p>
        </w:tc>
        <w:tc>
          <w:tcPr>
            <w:tcW w:w="733" w:type="dxa"/>
            <w:tcBorders>
              <w:top w:val="nil"/>
              <w:left w:val="nil"/>
              <w:bottom w:val="single" w:sz="4" w:space="0" w:color="auto"/>
              <w:right w:val="single" w:sz="4" w:space="0" w:color="auto"/>
            </w:tcBorders>
            <w:shd w:val="clear" w:color="auto" w:fill="auto"/>
            <w:noWrap/>
            <w:vAlign w:val="bottom"/>
            <w:hideMark/>
          </w:tcPr>
          <w:p w14:paraId="52E4E8D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180/18431</w:t>
            </w:r>
          </w:p>
        </w:tc>
        <w:tc>
          <w:tcPr>
            <w:tcW w:w="564" w:type="dxa"/>
            <w:tcBorders>
              <w:top w:val="nil"/>
              <w:left w:val="nil"/>
              <w:bottom w:val="single" w:sz="4" w:space="0" w:color="auto"/>
              <w:right w:val="single" w:sz="4" w:space="0" w:color="auto"/>
            </w:tcBorders>
            <w:shd w:val="clear" w:color="auto" w:fill="auto"/>
            <w:noWrap/>
            <w:vAlign w:val="bottom"/>
            <w:hideMark/>
          </w:tcPr>
          <w:p w14:paraId="32C4942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42</w:t>
            </w:r>
          </w:p>
        </w:tc>
        <w:tc>
          <w:tcPr>
            <w:tcW w:w="1200" w:type="dxa"/>
            <w:tcBorders>
              <w:top w:val="nil"/>
              <w:left w:val="nil"/>
              <w:bottom w:val="single" w:sz="4" w:space="0" w:color="auto"/>
              <w:right w:val="single" w:sz="4" w:space="0" w:color="auto"/>
            </w:tcBorders>
            <w:shd w:val="clear" w:color="auto" w:fill="auto"/>
            <w:noWrap/>
            <w:vAlign w:val="bottom"/>
            <w:hideMark/>
          </w:tcPr>
          <w:p w14:paraId="3A73C002"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346,712.00 </w:t>
            </w:r>
          </w:p>
        </w:tc>
        <w:tc>
          <w:tcPr>
            <w:tcW w:w="1154" w:type="dxa"/>
            <w:tcBorders>
              <w:top w:val="nil"/>
              <w:left w:val="nil"/>
              <w:bottom w:val="single" w:sz="4" w:space="0" w:color="auto"/>
              <w:right w:val="single" w:sz="4" w:space="0" w:color="auto"/>
            </w:tcBorders>
            <w:shd w:val="clear" w:color="auto" w:fill="auto"/>
            <w:noWrap/>
            <w:vAlign w:val="bottom"/>
            <w:hideMark/>
          </w:tcPr>
          <w:p w14:paraId="0599D689"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200,000.00 </w:t>
            </w:r>
          </w:p>
        </w:tc>
        <w:tc>
          <w:tcPr>
            <w:tcW w:w="1054" w:type="dxa"/>
            <w:tcBorders>
              <w:top w:val="nil"/>
              <w:left w:val="nil"/>
              <w:bottom w:val="single" w:sz="4" w:space="0" w:color="auto"/>
              <w:right w:val="single" w:sz="4" w:space="0" w:color="auto"/>
            </w:tcBorders>
            <w:shd w:val="clear" w:color="auto" w:fill="auto"/>
            <w:noWrap/>
            <w:vAlign w:val="bottom"/>
            <w:hideMark/>
          </w:tcPr>
          <w:p w14:paraId="79C7F605"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8,500.00 </w:t>
            </w:r>
          </w:p>
        </w:tc>
        <w:tc>
          <w:tcPr>
            <w:tcW w:w="1170" w:type="dxa"/>
            <w:tcBorders>
              <w:top w:val="nil"/>
              <w:left w:val="nil"/>
              <w:bottom w:val="single" w:sz="4" w:space="0" w:color="auto"/>
              <w:right w:val="single" w:sz="4" w:space="0" w:color="auto"/>
            </w:tcBorders>
            <w:shd w:val="clear" w:color="auto" w:fill="auto"/>
            <w:noWrap/>
            <w:vAlign w:val="bottom"/>
            <w:hideMark/>
          </w:tcPr>
          <w:p w14:paraId="07361D20"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4207F91E"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60,000.00 </w:t>
            </w:r>
          </w:p>
        </w:tc>
        <w:tc>
          <w:tcPr>
            <w:tcW w:w="1331" w:type="dxa"/>
            <w:tcBorders>
              <w:top w:val="nil"/>
              <w:left w:val="nil"/>
              <w:bottom w:val="single" w:sz="4" w:space="0" w:color="auto"/>
              <w:right w:val="single" w:sz="4" w:space="0" w:color="auto"/>
            </w:tcBorders>
            <w:shd w:val="clear" w:color="auto" w:fill="auto"/>
            <w:noWrap/>
            <w:vAlign w:val="bottom"/>
            <w:hideMark/>
          </w:tcPr>
          <w:p w14:paraId="46ECB8FB"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615,212.00 </w:t>
            </w:r>
          </w:p>
        </w:tc>
      </w:tr>
      <w:tr w:rsidR="00C665B8" w:rsidRPr="00C665B8" w14:paraId="7036C08B"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38790B8E"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Zyra e komuniteteve</w:t>
            </w:r>
          </w:p>
        </w:tc>
        <w:tc>
          <w:tcPr>
            <w:tcW w:w="733" w:type="dxa"/>
            <w:tcBorders>
              <w:top w:val="nil"/>
              <w:left w:val="nil"/>
              <w:bottom w:val="single" w:sz="4" w:space="0" w:color="auto"/>
              <w:right w:val="single" w:sz="4" w:space="0" w:color="auto"/>
            </w:tcBorders>
            <w:shd w:val="clear" w:color="auto" w:fill="auto"/>
            <w:noWrap/>
            <w:vAlign w:val="bottom"/>
            <w:hideMark/>
          </w:tcPr>
          <w:p w14:paraId="16BD2021"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195/19635</w:t>
            </w:r>
          </w:p>
        </w:tc>
        <w:tc>
          <w:tcPr>
            <w:tcW w:w="564" w:type="dxa"/>
            <w:tcBorders>
              <w:top w:val="nil"/>
              <w:left w:val="nil"/>
              <w:bottom w:val="single" w:sz="4" w:space="0" w:color="auto"/>
              <w:right w:val="single" w:sz="4" w:space="0" w:color="auto"/>
            </w:tcBorders>
            <w:shd w:val="clear" w:color="auto" w:fill="auto"/>
            <w:noWrap/>
            <w:vAlign w:val="bottom"/>
            <w:hideMark/>
          </w:tcPr>
          <w:p w14:paraId="70865ECA"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7</w:t>
            </w:r>
          </w:p>
        </w:tc>
        <w:tc>
          <w:tcPr>
            <w:tcW w:w="1200" w:type="dxa"/>
            <w:tcBorders>
              <w:top w:val="nil"/>
              <w:left w:val="nil"/>
              <w:bottom w:val="single" w:sz="4" w:space="0" w:color="auto"/>
              <w:right w:val="single" w:sz="4" w:space="0" w:color="auto"/>
            </w:tcBorders>
            <w:shd w:val="clear" w:color="auto" w:fill="auto"/>
            <w:noWrap/>
            <w:vAlign w:val="bottom"/>
            <w:hideMark/>
          </w:tcPr>
          <w:p w14:paraId="6DEF4C30"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52,502.00 </w:t>
            </w:r>
          </w:p>
        </w:tc>
        <w:tc>
          <w:tcPr>
            <w:tcW w:w="1154" w:type="dxa"/>
            <w:tcBorders>
              <w:top w:val="nil"/>
              <w:left w:val="nil"/>
              <w:bottom w:val="single" w:sz="4" w:space="0" w:color="auto"/>
              <w:right w:val="single" w:sz="4" w:space="0" w:color="auto"/>
            </w:tcBorders>
            <w:shd w:val="clear" w:color="auto" w:fill="auto"/>
            <w:noWrap/>
            <w:vAlign w:val="bottom"/>
            <w:hideMark/>
          </w:tcPr>
          <w:p w14:paraId="104AC15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3,000.00 </w:t>
            </w:r>
          </w:p>
        </w:tc>
        <w:tc>
          <w:tcPr>
            <w:tcW w:w="1054" w:type="dxa"/>
            <w:tcBorders>
              <w:top w:val="nil"/>
              <w:left w:val="nil"/>
              <w:bottom w:val="single" w:sz="4" w:space="0" w:color="auto"/>
              <w:right w:val="single" w:sz="4" w:space="0" w:color="auto"/>
            </w:tcBorders>
            <w:shd w:val="clear" w:color="auto" w:fill="auto"/>
            <w:noWrap/>
            <w:vAlign w:val="bottom"/>
            <w:hideMark/>
          </w:tcPr>
          <w:p w14:paraId="1EE87389"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800.00 </w:t>
            </w:r>
          </w:p>
        </w:tc>
        <w:tc>
          <w:tcPr>
            <w:tcW w:w="1170" w:type="dxa"/>
            <w:tcBorders>
              <w:top w:val="nil"/>
              <w:left w:val="nil"/>
              <w:bottom w:val="single" w:sz="4" w:space="0" w:color="auto"/>
              <w:right w:val="single" w:sz="4" w:space="0" w:color="auto"/>
            </w:tcBorders>
            <w:shd w:val="clear" w:color="auto" w:fill="auto"/>
            <w:noWrap/>
            <w:vAlign w:val="bottom"/>
            <w:hideMark/>
          </w:tcPr>
          <w:p w14:paraId="56A52071"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7,000.00 </w:t>
            </w:r>
          </w:p>
        </w:tc>
        <w:tc>
          <w:tcPr>
            <w:tcW w:w="1208" w:type="dxa"/>
            <w:tcBorders>
              <w:top w:val="nil"/>
              <w:left w:val="nil"/>
              <w:bottom w:val="single" w:sz="4" w:space="0" w:color="auto"/>
              <w:right w:val="single" w:sz="4" w:space="0" w:color="auto"/>
            </w:tcBorders>
            <w:shd w:val="clear" w:color="auto" w:fill="auto"/>
            <w:noWrap/>
            <w:vAlign w:val="bottom"/>
            <w:hideMark/>
          </w:tcPr>
          <w:p w14:paraId="17DA6871"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30E58547"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63,302.00 </w:t>
            </w:r>
          </w:p>
        </w:tc>
      </w:tr>
      <w:tr w:rsidR="00C665B8" w:rsidRPr="00C665B8" w14:paraId="1985ECA6"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F8586D5"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Bujqësi dhe Pylltari</w:t>
            </w:r>
          </w:p>
        </w:tc>
        <w:tc>
          <w:tcPr>
            <w:tcW w:w="733" w:type="dxa"/>
            <w:tcBorders>
              <w:top w:val="nil"/>
              <w:left w:val="nil"/>
              <w:bottom w:val="single" w:sz="4" w:space="0" w:color="auto"/>
              <w:right w:val="single" w:sz="4" w:space="0" w:color="auto"/>
            </w:tcBorders>
            <w:shd w:val="clear" w:color="auto" w:fill="auto"/>
            <w:noWrap/>
            <w:vAlign w:val="bottom"/>
            <w:hideMark/>
          </w:tcPr>
          <w:p w14:paraId="4092A0C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470/47027</w:t>
            </w:r>
          </w:p>
        </w:tc>
        <w:tc>
          <w:tcPr>
            <w:tcW w:w="564" w:type="dxa"/>
            <w:tcBorders>
              <w:top w:val="nil"/>
              <w:left w:val="nil"/>
              <w:bottom w:val="single" w:sz="4" w:space="0" w:color="auto"/>
              <w:right w:val="single" w:sz="4" w:space="0" w:color="auto"/>
            </w:tcBorders>
            <w:shd w:val="clear" w:color="auto" w:fill="auto"/>
            <w:noWrap/>
            <w:vAlign w:val="bottom"/>
            <w:hideMark/>
          </w:tcPr>
          <w:p w14:paraId="542EAE7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24</w:t>
            </w:r>
          </w:p>
        </w:tc>
        <w:tc>
          <w:tcPr>
            <w:tcW w:w="1200" w:type="dxa"/>
            <w:tcBorders>
              <w:top w:val="nil"/>
              <w:left w:val="nil"/>
              <w:bottom w:val="single" w:sz="4" w:space="0" w:color="auto"/>
              <w:right w:val="single" w:sz="4" w:space="0" w:color="auto"/>
            </w:tcBorders>
            <w:shd w:val="clear" w:color="auto" w:fill="auto"/>
            <w:noWrap/>
            <w:vAlign w:val="bottom"/>
            <w:hideMark/>
          </w:tcPr>
          <w:p w14:paraId="1DE7B93D"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187,570.00 </w:t>
            </w:r>
          </w:p>
        </w:tc>
        <w:tc>
          <w:tcPr>
            <w:tcW w:w="1154" w:type="dxa"/>
            <w:tcBorders>
              <w:top w:val="nil"/>
              <w:left w:val="nil"/>
              <w:bottom w:val="single" w:sz="4" w:space="0" w:color="auto"/>
              <w:right w:val="single" w:sz="4" w:space="0" w:color="auto"/>
            </w:tcBorders>
            <w:shd w:val="clear" w:color="auto" w:fill="auto"/>
            <w:noWrap/>
            <w:vAlign w:val="bottom"/>
            <w:hideMark/>
          </w:tcPr>
          <w:p w14:paraId="5DBA20DD"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95,000.00</w:t>
            </w:r>
          </w:p>
        </w:tc>
        <w:tc>
          <w:tcPr>
            <w:tcW w:w="1054" w:type="dxa"/>
            <w:tcBorders>
              <w:top w:val="nil"/>
              <w:left w:val="nil"/>
              <w:bottom w:val="single" w:sz="4" w:space="0" w:color="auto"/>
              <w:right w:val="single" w:sz="4" w:space="0" w:color="auto"/>
            </w:tcBorders>
            <w:shd w:val="clear" w:color="auto" w:fill="auto"/>
            <w:noWrap/>
            <w:vAlign w:val="bottom"/>
            <w:hideMark/>
          </w:tcPr>
          <w:p w14:paraId="488BB7F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6,000.00</w:t>
            </w:r>
          </w:p>
        </w:tc>
        <w:tc>
          <w:tcPr>
            <w:tcW w:w="1170" w:type="dxa"/>
            <w:tcBorders>
              <w:top w:val="nil"/>
              <w:left w:val="nil"/>
              <w:bottom w:val="single" w:sz="4" w:space="0" w:color="auto"/>
              <w:right w:val="single" w:sz="4" w:space="0" w:color="auto"/>
            </w:tcBorders>
            <w:shd w:val="clear" w:color="auto" w:fill="auto"/>
            <w:noWrap/>
            <w:vAlign w:val="bottom"/>
            <w:hideMark/>
          </w:tcPr>
          <w:p w14:paraId="331D7E5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350,000.00</w:t>
            </w:r>
          </w:p>
        </w:tc>
        <w:tc>
          <w:tcPr>
            <w:tcW w:w="1208" w:type="dxa"/>
            <w:tcBorders>
              <w:top w:val="nil"/>
              <w:left w:val="nil"/>
              <w:bottom w:val="single" w:sz="4" w:space="0" w:color="auto"/>
              <w:right w:val="single" w:sz="4" w:space="0" w:color="auto"/>
            </w:tcBorders>
            <w:shd w:val="clear" w:color="auto" w:fill="auto"/>
            <w:noWrap/>
            <w:vAlign w:val="bottom"/>
            <w:hideMark/>
          </w:tcPr>
          <w:p w14:paraId="0D846989"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200,000.00</w:t>
            </w:r>
          </w:p>
        </w:tc>
        <w:tc>
          <w:tcPr>
            <w:tcW w:w="1331" w:type="dxa"/>
            <w:tcBorders>
              <w:top w:val="nil"/>
              <w:left w:val="nil"/>
              <w:bottom w:val="single" w:sz="4" w:space="0" w:color="auto"/>
              <w:right w:val="single" w:sz="4" w:space="0" w:color="auto"/>
            </w:tcBorders>
            <w:shd w:val="clear" w:color="auto" w:fill="auto"/>
            <w:noWrap/>
            <w:vAlign w:val="bottom"/>
            <w:hideMark/>
          </w:tcPr>
          <w:p w14:paraId="2BD15A67"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838,570.00 </w:t>
            </w:r>
          </w:p>
        </w:tc>
      </w:tr>
      <w:tr w:rsidR="00C665B8" w:rsidRPr="00C665B8" w14:paraId="032A32B7" w14:textId="77777777" w:rsidTr="00C665B8">
        <w:trPr>
          <w:trHeight w:val="525"/>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41D45DDE"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Zhvillim Ekonomik</w:t>
            </w:r>
          </w:p>
        </w:tc>
        <w:tc>
          <w:tcPr>
            <w:tcW w:w="733" w:type="dxa"/>
            <w:tcBorders>
              <w:top w:val="nil"/>
              <w:left w:val="nil"/>
              <w:bottom w:val="single" w:sz="4" w:space="0" w:color="auto"/>
              <w:right w:val="single" w:sz="4" w:space="0" w:color="auto"/>
            </w:tcBorders>
            <w:shd w:val="clear" w:color="auto" w:fill="auto"/>
            <w:noWrap/>
            <w:vAlign w:val="bottom"/>
            <w:hideMark/>
          </w:tcPr>
          <w:p w14:paraId="0B21E505"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480/48027</w:t>
            </w:r>
          </w:p>
        </w:tc>
        <w:tc>
          <w:tcPr>
            <w:tcW w:w="564" w:type="dxa"/>
            <w:tcBorders>
              <w:top w:val="nil"/>
              <w:left w:val="nil"/>
              <w:bottom w:val="single" w:sz="4" w:space="0" w:color="auto"/>
              <w:right w:val="single" w:sz="4" w:space="0" w:color="auto"/>
            </w:tcBorders>
            <w:shd w:val="clear" w:color="auto" w:fill="auto"/>
            <w:noWrap/>
            <w:vAlign w:val="bottom"/>
            <w:hideMark/>
          </w:tcPr>
          <w:p w14:paraId="2E5B9C5A"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13</w:t>
            </w:r>
          </w:p>
        </w:tc>
        <w:tc>
          <w:tcPr>
            <w:tcW w:w="1200" w:type="dxa"/>
            <w:tcBorders>
              <w:top w:val="nil"/>
              <w:left w:val="nil"/>
              <w:bottom w:val="single" w:sz="4" w:space="0" w:color="auto"/>
              <w:right w:val="single" w:sz="4" w:space="0" w:color="auto"/>
            </w:tcBorders>
            <w:shd w:val="clear" w:color="auto" w:fill="auto"/>
            <w:noWrap/>
            <w:vAlign w:val="bottom"/>
            <w:hideMark/>
          </w:tcPr>
          <w:p w14:paraId="0B89F0A1"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114,040.00 </w:t>
            </w:r>
          </w:p>
        </w:tc>
        <w:tc>
          <w:tcPr>
            <w:tcW w:w="1154" w:type="dxa"/>
            <w:tcBorders>
              <w:top w:val="nil"/>
              <w:left w:val="nil"/>
              <w:bottom w:val="single" w:sz="4" w:space="0" w:color="auto"/>
              <w:right w:val="single" w:sz="4" w:space="0" w:color="auto"/>
            </w:tcBorders>
            <w:shd w:val="clear" w:color="auto" w:fill="auto"/>
            <w:noWrap/>
            <w:vAlign w:val="bottom"/>
            <w:hideMark/>
          </w:tcPr>
          <w:p w14:paraId="45E1125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200,000.00 </w:t>
            </w:r>
          </w:p>
        </w:tc>
        <w:tc>
          <w:tcPr>
            <w:tcW w:w="1054" w:type="dxa"/>
            <w:tcBorders>
              <w:top w:val="nil"/>
              <w:left w:val="nil"/>
              <w:bottom w:val="single" w:sz="4" w:space="0" w:color="auto"/>
              <w:right w:val="single" w:sz="4" w:space="0" w:color="auto"/>
            </w:tcBorders>
            <w:shd w:val="clear" w:color="auto" w:fill="auto"/>
            <w:noWrap/>
            <w:vAlign w:val="bottom"/>
            <w:hideMark/>
          </w:tcPr>
          <w:p w14:paraId="6689D392"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2,000.00 </w:t>
            </w:r>
          </w:p>
        </w:tc>
        <w:tc>
          <w:tcPr>
            <w:tcW w:w="1170" w:type="dxa"/>
            <w:tcBorders>
              <w:top w:val="nil"/>
              <w:left w:val="nil"/>
              <w:bottom w:val="single" w:sz="4" w:space="0" w:color="auto"/>
              <w:right w:val="single" w:sz="4" w:space="0" w:color="auto"/>
            </w:tcBorders>
            <w:shd w:val="clear" w:color="auto" w:fill="auto"/>
            <w:noWrap/>
            <w:vAlign w:val="bottom"/>
            <w:hideMark/>
          </w:tcPr>
          <w:p w14:paraId="50866FD0"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300,000.00 </w:t>
            </w:r>
          </w:p>
        </w:tc>
        <w:tc>
          <w:tcPr>
            <w:tcW w:w="1208" w:type="dxa"/>
            <w:tcBorders>
              <w:top w:val="nil"/>
              <w:left w:val="nil"/>
              <w:bottom w:val="single" w:sz="4" w:space="0" w:color="auto"/>
              <w:right w:val="single" w:sz="4" w:space="0" w:color="auto"/>
            </w:tcBorders>
            <w:shd w:val="clear" w:color="auto" w:fill="auto"/>
            <w:noWrap/>
            <w:vAlign w:val="bottom"/>
            <w:hideMark/>
          </w:tcPr>
          <w:p w14:paraId="507C6E5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3,500,000.00 </w:t>
            </w:r>
          </w:p>
        </w:tc>
        <w:tc>
          <w:tcPr>
            <w:tcW w:w="1331" w:type="dxa"/>
            <w:tcBorders>
              <w:top w:val="nil"/>
              <w:left w:val="nil"/>
              <w:bottom w:val="single" w:sz="4" w:space="0" w:color="auto"/>
              <w:right w:val="single" w:sz="4" w:space="0" w:color="auto"/>
            </w:tcBorders>
            <w:shd w:val="clear" w:color="auto" w:fill="auto"/>
            <w:noWrap/>
            <w:vAlign w:val="bottom"/>
            <w:hideMark/>
          </w:tcPr>
          <w:p w14:paraId="50A27332"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4,116,040.00 </w:t>
            </w:r>
          </w:p>
        </w:tc>
      </w:tr>
      <w:tr w:rsidR="00C665B8" w:rsidRPr="00C665B8" w14:paraId="25F30795" w14:textId="77777777" w:rsidTr="00C665B8">
        <w:trPr>
          <w:trHeight w:val="33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04E8390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Kadastër ,Gjeodezi ,Pronë</w:t>
            </w:r>
          </w:p>
        </w:tc>
        <w:tc>
          <w:tcPr>
            <w:tcW w:w="733" w:type="dxa"/>
            <w:tcBorders>
              <w:top w:val="nil"/>
              <w:left w:val="nil"/>
              <w:bottom w:val="single" w:sz="4" w:space="0" w:color="auto"/>
              <w:right w:val="single" w:sz="4" w:space="0" w:color="auto"/>
            </w:tcBorders>
            <w:shd w:val="clear" w:color="auto" w:fill="auto"/>
            <w:noWrap/>
            <w:vAlign w:val="bottom"/>
            <w:hideMark/>
          </w:tcPr>
          <w:p w14:paraId="5BE06AE8"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650/65335</w:t>
            </w:r>
          </w:p>
        </w:tc>
        <w:tc>
          <w:tcPr>
            <w:tcW w:w="564" w:type="dxa"/>
            <w:tcBorders>
              <w:top w:val="nil"/>
              <w:left w:val="nil"/>
              <w:bottom w:val="single" w:sz="4" w:space="0" w:color="auto"/>
              <w:right w:val="single" w:sz="4" w:space="0" w:color="auto"/>
            </w:tcBorders>
            <w:shd w:val="clear" w:color="auto" w:fill="auto"/>
            <w:noWrap/>
            <w:vAlign w:val="bottom"/>
            <w:hideMark/>
          </w:tcPr>
          <w:p w14:paraId="4B721AF1"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26</w:t>
            </w:r>
          </w:p>
        </w:tc>
        <w:tc>
          <w:tcPr>
            <w:tcW w:w="1200" w:type="dxa"/>
            <w:tcBorders>
              <w:top w:val="nil"/>
              <w:left w:val="nil"/>
              <w:bottom w:val="single" w:sz="4" w:space="0" w:color="auto"/>
              <w:right w:val="single" w:sz="4" w:space="0" w:color="auto"/>
            </w:tcBorders>
            <w:shd w:val="clear" w:color="auto" w:fill="auto"/>
            <w:noWrap/>
            <w:vAlign w:val="bottom"/>
            <w:hideMark/>
          </w:tcPr>
          <w:p w14:paraId="738063D8"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206,539.00 </w:t>
            </w:r>
          </w:p>
        </w:tc>
        <w:tc>
          <w:tcPr>
            <w:tcW w:w="1154" w:type="dxa"/>
            <w:tcBorders>
              <w:top w:val="nil"/>
              <w:left w:val="nil"/>
              <w:bottom w:val="single" w:sz="4" w:space="0" w:color="auto"/>
              <w:right w:val="single" w:sz="4" w:space="0" w:color="auto"/>
            </w:tcBorders>
            <w:shd w:val="clear" w:color="auto" w:fill="auto"/>
            <w:noWrap/>
            <w:vAlign w:val="bottom"/>
            <w:hideMark/>
          </w:tcPr>
          <w:p w14:paraId="1F833C93"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35,000.00 </w:t>
            </w:r>
          </w:p>
        </w:tc>
        <w:tc>
          <w:tcPr>
            <w:tcW w:w="1054" w:type="dxa"/>
            <w:tcBorders>
              <w:top w:val="nil"/>
              <w:left w:val="nil"/>
              <w:bottom w:val="single" w:sz="4" w:space="0" w:color="auto"/>
              <w:right w:val="single" w:sz="4" w:space="0" w:color="auto"/>
            </w:tcBorders>
            <w:shd w:val="clear" w:color="auto" w:fill="auto"/>
            <w:noWrap/>
            <w:vAlign w:val="bottom"/>
            <w:hideMark/>
          </w:tcPr>
          <w:p w14:paraId="08B7847C"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8,000.00 </w:t>
            </w:r>
          </w:p>
        </w:tc>
        <w:tc>
          <w:tcPr>
            <w:tcW w:w="1170" w:type="dxa"/>
            <w:tcBorders>
              <w:top w:val="nil"/>
              <w:left w:val="nil"/>
              <w:bottom w:val="single" w:sz="4" w:space="0" w:color="auto"/>
              <w:right w:val="single" w:sz="4" w:space="0" w:color="auto"/>
            </w:tcBorders>
            <w:shd w:val="clear" w:color="auto" w:fill="auto"/>
            <w:noWrap/>
            <w:vAlign w:val="bottom"/>
            <w:hideMark/>
          </w:tcPr>
          <w:p w14:paraId="03623B8D"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6A93540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1,000,000.00 </w:t>
            </w:r>
          </w:p>
        </w:tc>
        <w:tc>
          <w:tcPr>
            <w:tcW w:w="1331" w:type="dxa"/>
            <w:tcBorders>
              <w:top w:val="nil"/>
              <w:left w:val="nil"/>
              <w:bottom w:val="single" w:sz="4" w:space="0" w:color="auto"/>
              <w:right w:val="single" w:sz="4" w:space="0" w:color="auto"/>
            </w:tcBorders>
            <w:shd w:val="clear" w:color="auto" w:fill="auto"/>
            <w:noWrap/>
            <w:vAlign w:val="bottom"/>
            <w:hideMark/>
          </w:tcPr>
          <w:p w14:paraId="310B9F82"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1,249,539.00 </w:t>
            </w:r>
          </w:p>
        </w:tc>
      </w:tr>
      <w:tr w:rsidR="00C665B8" w:rsidRPr="00C665B8" w14:paraId="39377C62" w14:textId="77777777" w:rsidTr="00C665B8">
        <w:trPr>
          <w:trHeight w:val="33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776B24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Urbanizëm, planifikim dhe mbrojtje të mjedisit</w:t>
            </w:r>
          </w:p>
        </w:tc>
        <w:tc>
          <w:tcPr>
            <w:tcW w:w="733" w:type="dxa"/>
            <w:tcBorders>
              <w:top w:val="nil"/>
              <w:left w:val="nil"/>
              <w:bottom w:val="single" w:sz="4" w:space="0" w:color="auto"/>
              <w:right w:val="single" w:sz="4" w:space="0" w:color="auto"/>
            </w:tcBorders>
            <w:shd w:val="clear" w:color="auto" w:fill="auto"/>
            <w:vAlign w:val="bottom"/>
            <w:hideMark/>
          </w:tcPr>
          <w:p w14:paraId="1FA2FF4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660/66440</w:t>
            </w:r>
          </w:p>
        </w:tc>
        <w:tc>
          <w:tcPr>
            <w:tcW w:w="564" w:type="dxa"/>
            <w:tcBorders>
              <w:top w:val="nil"/>
              <w:left w:val="nil"/>
              <w:bottom w:val="single" w:sz="4" w:space="0" w:color="auto"/>
              <w:right w:val="single" w:sz="4" w:space="0" w:color="auto"/>
            </w:tcBorders>
            <w:shd w:val="clear" w:color="auto" w:fill="auto"/>
            <w:vAlign w:val="bottom"/>
            <w:hideMark/>
          </w:tcPr>
          <w:p w14:paraId="4B280F66"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AE39644"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178,022.00 </w:t>
            </w:r>
          </w:p>
        </w:tc>
        <w:tc>
          <w:tcPr>
            <w:tcW w:w="1154" w:type="dxa"/>
            <w:tcBorders>
              <w:top w:val="nil"/>
              <w:left w:val="nil"/>
              <w:bottom w:val="single" w:sz="4" w:space="0" w:color="auto"/>
              <w:right w:val="single" w:sz="4" w:space="0" w:color="auto"/>
            </w:tcBorders>
            <w:shd w:val="clear" w:color="auto" w:fill="auto"/>
            <w:noWrap/>
            <w:vAlign w:val="bottom"/>
            <w:hideMark/>
          </w:tcPr>
          <w:p w14:paraId="6808A33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650,000.00 </w:t>
            </w:r>
          </w:p>
        </w:tc>
        <w:tc>
          <w:tcPr>
            <w:tcW w:w="1054" w:type="dxa"/>
            <w:tcBorders>
              <w:top w:val="nil"/>
              <w:left w:val="nil"/>
              <w:bottom w:val="single" w:sz="4" w:space="0" w:color="auto"/>
              <w:right w:val="single" w:sz="4" w:space="0" w:color="auto"/>
            </w:tcBorders>
            <w:shd w:val="clear" w:color="auto" w:fill="auto"/>
            <w:noWrap/>
            <w:vAlign w:val="bottom"/>
            <w:hideMark/>
          </w:tcPr>
          <w:p w14:paraId="2E6A6021"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13,000.00 </w:t>
            </w:r>
          </w:p>
        </w:tc>
        <w:tc>
          <w:tcPr>
            <w:tcW w:w="1170" w:type="dxa"/>
            <w:tcBorders>
              <w:top w:val="nil"/>
              <w:left w:val="nil"/>
              <w:bottom w:val="single" w:sz="4" w:space="0" w:color="auto"/>
              <w:right w:val="single" w:sz="4" w:space="0" w:color="auto"/>
            </w:tcBorders>
            <w:shd w:val="clear" w:color="auto" w:fill="auto"/>
            <w:noWrap/>
            <w:vAlign w:val="bottom"/>
            <w:hideMark/>
          </w:tcPr>
          <w:p w14:paraId="41F6A21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2DB50680"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457,926.00 </w:t>
            </w:r>
          </w:p>
        </w:tc>
        <w:tc>
          <w:tcPr>
            <w:tcW w:w="1331" w:type="dxa"/>
            <w:tcBorders>
              <w:top w:val="nil"/>
              <w:left w:val="nil"/>
              <w:bottom w:val="single" w:sz="4" w:space="0" w:color="auto"/>
              <w:right w:val="single" w:sz="4" w:space="0" w:color="auto"/>
            </w:tcBorders>
            <w:shd w:val="clear" w:color="auto" w:fill="auto"/>
            <w:noWrap/>
            <w:vAlign w:val="bottom"/>
            <w:hideMark/>
          </w:tcPr>
          <w:p w14:paraId="14C7348B"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1,298,948.00 </w:t>
            </w:r>
          </w:p>
        </w:tc>
      </w:tr>
      <w:tr w:rsidR="00C665B8" w:rsidRPr="00C665B8" w14:paraId="0EB5D378"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20AB84CF"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Shëndetësia</w:t>
            </w:r>
          </w:p>
        </w:tc>
        <w:tc>
          <w:tcPr>
            <w:tcW w:w="733" w:type="dxa"/>
            <w:tcBorders>
              <w:top w:val="nil"/>
              <w:left w:val="nil"/>
              <w:bottom w:val="single" w:sz="4" w:space="0" w:color="auto"/>
              <w:right w:val="single" w:sz="4" w:space="0" w:color="auto"/>
            </w:tcBorders>
            <w:shd w:val="clear" w:color="auto" w:fill="auto"/>
            <w:vAlign w:val="bottom"/>
            <w:hideMark/>
          </w:tcPr>
          <w:p w14:paraId="6F12BE6E"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730</w:t>
            </w:r>
          </w:p>
        </w:tc>
        <w:tc>
          <w:tcPr>
            <w:tcW w:w="564" w:type="dxa"/>
            <w:tcBorders>
              <w:top w:val="nil"/>
              <w:left w:val="nil"/>
              <w:bottom w:val="single" w:sz="4" w:space="0" w:color="auto"/>
              <w:right w:val="single" w:sz="4" w:space="0" w:color="auto"/>
            </w:tcBorders>
            <w:shd w:val="clear" w:color="auto" w:fill="auto"/>
            <w:vAlign w:val="bottom"/>
            <w:hideMark/>
          </w:tcPr>
          <w:p w14:paraId="3D207BDF"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293</w:t>
            </w:r>
          </w:p>
        </w:tc>
        <w:tc>
          <w:tcPr>
            <w:tcW w:w="1200" w:type="dxa"/>
            <w:tcBorders>
              <w:top w:val="nil"/>
              <w:left w:val="nil"/>
              <w:bottom w:val="single" w:sz="4" w:space="0" w:color="auto"/>
              <w:right w:val="single" w:sz="4" w:space="0" w:color="auto"/>
            </w:tcBorders>
            <w:shd w:val="clear" w:color="auto" w:fill="auto"/>
            <w:vAlign w:val="bottom"/>
            <w:hideMark/>
          </w:tcPr>
          <w:p w14:paraId="223CE1DF"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3,418,551.00 </w:t>
            </w:r>
          </w:p>
        </w:tc>
        <w:tc>
          <w:tcPr>
            <w:tcW w:w="1154" w:type="dxa"/>
            <w:tcBorders>
              <w:top w:val="nil"/>
              <w:left w:val="nil"/>
              <w:bottom w:val="single" w:sz="4" w:space="0" w:color="auto"/>
              <w:right w:val="single" w:sz="4" w:space="0" w:color="auto"/>
            </w:tcBorders>
            <w:shd w:val="clear" w:color="auto" w:fill="auto"/>
            <w:vAlign w:val="bottom"/>
            <w:hideMark/>
          </w:tcPr>
          <w:p w14:paraId="14B1E2E9"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1,226,000.00 </w:t>
            </w:r>
          </w:p>
        </w:tc>
        <w:tc>
          <w:tcPr>
            <w:tcW w:w="1054" w:type="dxa"/>
            <w:tcBorders>
              <w:top w:val="nil"/>
              <w:left w:val="nil"/>
              <w:bottom w:val="single" w:sz="4" w:space="0" w:color="auto"/>
              <w:right w:val="single" w:sz="4" w:space="0" w:color="auto"/>
            </w:tcBorders>
            <w:shd w:val="clear" w:color="auto" w:fill="auto"/>
            <w:vAlign w:val="bottom"/>
            <w:hideMark/>
          </w:tcPr>
          <w:p w14:paraId="075AAF48"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110,300.00 </w:t>
            </w:r>
          </w:p>
        </w:tc>
        <w:tc>
          <w:tcPr>
            <w:tcW w:w="1170" w:type="dxa"/>
            <w:tcBorders>
              <w:top w:val="nil"/>
              <w:left w:val="nil"/>
              <w:bottom w:val="single" w:sz="4" w:space="0" w:color="auto"/>
              <w:right w:val="single" w:sz="4" w:space="0" w:color="auto"/>
            </w:tcBorders>
            <w:shd w:val="clear" w:color="auto" w:fill="auto"/>
            <w:vAlign w:val="bottom"/>
            <w:hideMark/>
          </w:tcPr>
          <w:p w14:paraId="3D031E32"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680,000.00 </w:t>
            </w:r>
          </w:p>
        </w:tc>
        <w:tc>
          <w:tcPr>
            <w:tcW w:w="1208" w:type="dxa"/>
            <w:tcBorders>
              <w:top w:val="nil"/>
              <w:left w:val="nil"/>
              <w:bottom w:val="single" w:sz="4" w:space="0" w:color="auto"/>
              <w:right w:val="single" w:sz="4" w:space="0" w:color="auto"/>
            </w:tcBorders>
            <w:shd w:val="clear" w:color="auto" w:fill="auto"/>
            <w:vAlign w:val="bottom"/>
            <w:hideMark/>
          </w:tcPr>
          <w:p w14:paraId="3BAA311E"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150,000.00 </w:t>
            </w:r>
          </w:p>
        </w:tc>
        <w:tc>
          <w:tcPr>
            <w:tcW w:w="1331" w:type="dxa"/>
            <w:tcBorders>
              <w:top w:val="nil"/>
              <w:left w:val="nil"/>
              <w:bottom w:val="single" w:sz="4" w:space="0" w:color="auto"/>
              <w:right w:val="single" w:sz="4" w:space="0" w:color="auto"/>
            </w:tcBorders>
            <w:shd w:val="clear" w:color="auto" w:fill="auto"/>
            <w:noWrap/>
            <w:vAlign w:val="bottom"/>
            <w:hideMark/>
          </w:tcPr>
          <w:p w14:paraId="0B2B1448"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5,584,851.00 </w:t>
            </w:r>
          </w:p>
        </w:tc>
      </w:tr>
      <w:tr w:rsidR="00C665B8" w:rsidRPr="00C665B8" w14:paraId="6EF8E8AA"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07E56BE"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DSHMS</w:t>
            </w:r>
          </w:p>
        </w:tc>
        <w:tc>
          <w:tcPr>
            <w:tcW w:w="733" w:type="dxa"/>
            <w:tcBorders>
              <w:top w:val="nil"/>
              <w:left w:val="nil"/>
              <w:bottom w:val="single" w:sz="4" w:space="0" w:color="auto"/>
              <w:right w:val="single" w:sz="4" w:space="0" w:color="auto"/>
            </w:tcBorders>
            <w:shd w:val="clear" w:color="auto" w:fill="auto"/>
            <w:vAlign w:val="bottom"/>
            <w:hideMark/>
          </w:tcPr>
          <w:p w14:paraId="39D2A10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730/73036</w:t>
            </w:r>
          </w:p>
        </w:tc>
        <w:tc>
          <w:tcPr>
            <w:tcW w:w="564" w:type="dxa"/>
            <w:tcBorders>
              <w:top w:val="nil"/>
              <w:left w:val="nil"/>
              <w:bottom w:val="single" w:sz="4" w:space="0" w:color="auto"/>
              <w:right w:val="single" w:sz="4" w:space="0" w:color="auto"/>
            </w:tcBorders>
            <w:shd w:val="clear" w:color="auto" w:fill="auto"/>
            <w:vAlign w:val="bottom"/>
            <w:hideMark/>
          </w:tcPr>
          <w:p w14:paraId="60792419"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6</w:t>
            </w:r>
          </w:p>
        </w:tc>
        <w:tc>
          <w:tcPr>
            <w:tcW w:w="1200" w:type="dxa"/>
            <w:tcBorders>
              <w:top w:val="nil"/>
              <w:left w:val="nil"/>
              <w:bottom w:val="single" w:sz="4" w:space="0" w:color="auto"/>
              <w:right w:val="single" w:sz="4" w:space="0" w:color="auto"/>
            </w:tcBorders>
            <w:shd w:val="clear" w:color="auto" w:fill="auto"/>
            <w:noWrap/>
            <w:vAlign w:val="bottom"/>
            <w:hideMark/>
          </w:tcPr>
          <w:p w14:paraId="226AABA6"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47,159.00 </w:t>
            </w:r>
          </w:p>
        </w:tc>
        <w:tc>
          <w:tcPr>
            <w:tcW w:w="1154" w:type="dxa"/>
            <w:tcBorders>
              <w:top w:val="nil"/>
              <w:left w:val="nil"/>
              <w:bottom w:val="single" w:sz="4" w:space="0" w:color="auto"/>
              <w:right w:val="single" w:sz="4" w:space="0" w:color="auto"/>
            </w:tcBorders>
            <w:shd w:val="clear" w:color="auto" w:fill="auto"/>
            <w:noWrap/>
            <w:vAlign w:val="bottom"/>
            <w:hideMark/>
          </w:tcPr>
          <w:p w14:paraId="7147CD9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125,000.00 </w:t>
            </w:r>
          </w:p>
        </w:tc>
        <w:tc>
          <w:tcPr>
            <w:tcW w:w="1054" w:type="dxa"/>
            <w:tcBorders>
              <w:top w:val="nil"/>
              <w:left w:val="nil"/>
              <w:bottom w:val="single" w:sz="4" w:space="0" w:color="auto"/>
              <w:right w:val="single" w:sz="4" w:space="0" w:color="auto"/>
            </w:tcBorders>
            <w:shd w:val="clear" w:color="auto" w:fill="auto"/>
            <w:noWrap/>
            <w:vAlign w:val="bottom"/>
            <w:hideMark/>
          </w:tcPr>
          <w:p w14:paraId="6AA7860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5,300.00 </w:t>
            </w:r>
          </w:p>
        </w:tc>
        <w:tc>
          <w:tcPr>
            <w:tcW w:w="1170" w:type="dxa"/>
            <w:tcBorders>
              <w:top w:val="nil"/>
              <w:left w:val="nil"/>
              <w:bottom w:val="single" w:sz="4" w:space="0" w:color="auto"/>
              <w:right w:val="single" w:sz="4" w:space="0" w:color="auto"/>
            </w:tcBorders>
            <w:shd w:val="clear" w:color="auto" w:fill="auto"/>
            <w:noWrap/>
            <w:vAlign w:val="bottom"/>
            <w:hideMark/>
          </w:tcPr>
          <w:p w14:paraId="37CDA8C3"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680,000.00 </w:t>
            </w:r>
          </w:p>
        </w:tc>
        <w:tc>
          <w:tcPr>
            <w:tcW w:w="1208" w:type="dxa"/>
            <w:tcBorders>
              <w:top w:val="nil"/>
              <w:left w:val="nil"/>
              <w:bottom w:val="single" w:sz="4" w:space="0" w:color="auto"/>
              <w:right w:val="single" w:sz="4" w:space="0" w:color="auto"/>
            </w:tcBorders>
            <w:shd w:val="clear" w:color="auto" w:fill="auto"/>
            <w:noWrap/>
            <w:vAlign w:val="bottom"/>
            <w:hideMark/>
          </w:tcPr>
          <w:p w14:paraId="67D0221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36B8EA15"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857,459.00 </w:t>
            </w:r>
          </w:p>
        </w:tc>
      </w:tr>
      <w:tr w:rsidR="00C665B8" w:rsidRPr="00C665B8" w14:paraId="4D657DB1"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5E02B51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QKMF</w:t>
            </w:r>
          </w:p>
        </w:tc>
        <w:tc>
          <w:tcPr>
            <w:tcW w:w="733" w:type="dxa"/>
            <w:tcBorders>
              <w:top w:val="nil"/>
              <w:left w:val="nil"/>
              <w:bottom w:val="single" w:sz="4" w:space="0" w:color="auto"/>
              <w:right w:val="single" w:sz="4" w:space="0" w:color="auto"/>
            </w:tcBorders>
            <w:shd w:val="clear" w:color="auto" w:fill="auto"/>
            <w:vAlign w:val="bottom"/>
            <w:hideMark/>
          </w:tcPr>
          <w:p w14:paraId="28E9625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730/74600</w:t>
            </w:r>
          </w:p>
        </w:tc>
        <w:tc>
          <w:tcPr>
            <w:tcW w:w="564" w:type="dxa"/>
            <w:tcBorders>
              <w:top w:val="nil"/>
              <w:left w:val="nil"/>
              <w:bottom w:val="single" w:sz="4" w:space="0" w:color="auto"/>
              <w:right w:val="single" w:sz="4" w:space="0" w:color="auto"/>
            </w:tcBorders>
            <w:shd w:val="clear" w:color="auto" w:fill="auto"/>
            <w:vAlign w:val="bottom"/>
            <w:hideMark/>
          </w:tcPr>
          <w:p w14:paraId="1C6F2FB4"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287</w:t>
            </w:r>
          </w:p>
        </w:tc>
        <w:tc>
          <w:tcPr>
            <w:tcW w:w="1200" w:type="dxa"/>
            <w:tcBorders>
              <w:top w:val="nil"/>
              <w:left w:val="nil"/>
              <w:bottom w:val="single" w:sz="4" w:space="0" w:color="auto"/>
              <w:right w:val="single" w:sz="4" w:space="0" w:color="auto"/>
            </w:tcBorders>
            <w:shd w:val="clear" w:color="auto" w:fill="auto"/>
            <w:noWrap/>
            <w:vAlign w:val="bottom"/>
            <w:hideMark/>
          </w:tcPr>
          <w:p w14:paraId="7085BC6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3,371,392.00 </w:t>
            </w:r>
          </w:p>
        </w:tc>
        <w:tc>
          <w:tcPr>
            <w:tcW w:w="1154" w:type="dxa"/>
            <w:tcBorders>
              <w:top w:val="nil"/>
              <w:left w:val="nil"/>
              <w:bottom w:val="single" w:sz="4" w:space="0" w:color="auto"/>
              <w:right w:val="single" w:sz="4" w:space="0" w:color="auto"/>
            </w:tcBorders>
            <w:shd w:val="clear" w:color="auto" w:fill="auto"/>
            <w:noWrap/>
            <w:vAlign w:val="bottom"/>
            <w:hideMark/>
          </w:tcPr>
          <w:p w14:paraId="559A3F45"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1,101,000.00 </w:t>
            </w:r>
          </w:p>
        </w:tc>
        <w:tc>
          <w:tcPr>
            <w:tcW w:w="1054" w:type="dxa"/>
            <w:tcBorders>
              <w:top w:val="nil"/>
              <w:left w:val="nil"/>
              <w:bottom w:val="single" w:sz="4" w:space="0" w:color="auto"/>
              <w:right w:val="single" w:sz="4" w:space="0" w:color="auto"/>
            </w:tcBorders>
            <w:shd w:val="clear" w:color="auto" w:fill="auto"/>
            <w:noWrap/>
            <w:vAlign w:val="bottom"/>
            <w:hideMark/>
          </w:tcPr>
          <w:p w14:paraId="197A113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105,000.00 </w:t>
            </w:r>
          </w:p>
        </w:tc>
        <w:tc>
          <w:tcPr>
            <w:tcW w:w="1170" w:type="dxa"/>
            <w:tcBorders>
              <w:top w:val="nil"/>
              <w:left w:val="nil"/>
              <w:bottom w:val="single" w:sz="4" w:space="0" w:color="auto"/>
              <w:right w:val="single" w:sz="4" w:space="0" w:color="auto"/>
            </w:tcBorders>
            <w:shd w:val="clear" w:color="auto" w:fill="auto"/>
            <w:noWrap/>
            <w:vAlign w:val="bottom"/>
            <w:hideMark/>
          </w:tcPr>
          <w:p w14:paraId="7AF3019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579191F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150,000.00 </w:t>
            </w:r>
          </w:p>
        </w:tc>
        <w:tc>
          <w:tcPr>
            <w:tcW w:w="1331" w:type="dxa"/>
            <w:tcBorders>
              <w:top w:val="nil"/>
              <w:left w:val="nil"/>
              <w:bottom w:val="single" w:sz="4" w:space="0" w:color="auto"/>
              <w:right w:val="single" w:sz="4" w:space="0" w:color="auto"/>
            </w:tcBorders>
            <w:shd w:val="clear" w:color="auto" w:fill="auto"/>
            <w:noWrap/>
            <w:vAlign w:val="bottom"/>
            <w:hideMark/>
          </w:tcPr>
          <w:p w14:paraId="069997E9"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4,727,392.00 </w:t>
            </w:r>
          </w:p>
        </w:tc>
      </w:tr>
      <w:tr w:rsidR="00C665B8" w:rsidRPr="00C665B8" w14:paraId="5E7CFB12"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4993C40B"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QPS</w:t>
            </w:r>
          </w:p>
        </w:tc>
        <w:tc>
          <w:tcPr>
            <w:tcW w:w="733" w:type="dxa"/>
            <w:tcBorders>
              <w:top w:val="nil"/>
              <w:left w:val="nil"/>
              <w:bottom w:val="single" w:sz="4" w:space="0" w:color="auto"/>
              <w:right w:val="single" w:sz="4" w:space="0" w:color="auto"/>
            </w:tcBorders>
            <w:shd w:val="clear" w:color="auto" w:fill="auto"/>
            <w:vAlign w:val="bottom"/>
            <w:hideMark/>
          </w:tcPr>
          <w:p w14:paraId="44D4C48B"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755/75631</w:t>
            </w:r>
          </w:p>
        </w:tc>
        <w:tc>
          <w:tcPr>
            <w:tcW w:w="564" w:type="dxa"/>
            <w:tcBorders>
              <w:top w:val="nil"/>
              <w:left w:val="nil"/>
              <w:bottom w:val="single" w:sz="4" w:space="0" w:color="auto"/>
              <w:right w:val="single" w:sz="4" w:space="0" w:color="auto"/>
            </w:tcBorders>
            <w:shd w:val="clear" w:color="auto" w:fill="auto"/>
            <w:vAlign w:val="bottom"/>
            <w:hideMark/>
          </w:tcPr>
          <w:p w14:paraId="3184ED9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16</w:t>
            </w:r>
          </w:p>
        </w:tc>
        <w:tc>
          <w:tcPr>
            <w:tcW w:w="1200" w:type="dxa"/>
            <w:tcBorders>
              <w:top w:val="nil"/>
              <w:left w:val="nil"/>
              <w:bottom w:val="single" w:sz="4" w:space="0" w:color="auto"/>
              <w:right w:val="single" w:sz="4" w:space="0" w:color="auto"/>
            </w:tcBorders>
            <w:shd w:val="clear" w:color="auto" w:fill="auto"/>
            <w:noWrap/>
            <w:vAlign w:val="bottom"/>
            <w:hideMark/>
          </w:tcPr>
          <w:p w14:paraId="539AFB84"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126,027.00 </w:t>
            </w:r>
          </w:p>
        </w:tc>
        <w:tc>
          <w:tcPr>
            <w:tcW w:w="1154" w:type="dxa"/>
            <w:tcBorders>
              <w:top w:val="nil"/>
              <w:left w:val="nil"/>
              <w:bottom w:val="single" w:sz="4" w:space="0" w:color="auto"/>
              <w:right w:val="single" w:sz="4" w:space="0" w:color="auto"/>
            </w:tcBorders>
            <w:shd w:val="clear" w:color="auto" w:fill="auto"/>
            <w:noWrap/>
            <w:vAlign w:val="bottom"/>
            <w:hideMark/>
          </w:tcPr>
          <w:p w14:paraId="7BAFCBFE"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52,000.00 </w:t>
            </w:r>
          </w:p>
        </w:tc>
        <w:tc>
          <w:tcPr>
            <w:tcW w:w="1054" w:type="dxa"/>
            <w:tcBorders>
              <w:top w:val="nil"/>
              <w:left w:val="nil"/>
              <w:bottom w:val="single" w:sz="4" w:space="0" w:color="auto"/>
              <w:right w:val="single" w:sz="4" w:space="0" w:color="auto"/>
            </w:tcBorders>
            <w:shd w:val="clear" w:color="auto" w:fill="auto"/>
            <w:noWrap/>
            <w:vAlign w:val="bottom"/>
            <w:hideMark/>
          </w:tcPr>
          <w:p w14:paraId="2231D5B2"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3,600.00 </w:t>
            </w:r>
          </w:p>
        </w:tc>
        <w:tc>
          <w:tcPr>
            <w:tcW w:w="1170" w:type="dxa"/>
            <w:tcBorders>
              <w:top w:val="nil"/>
              <w:left w:val="nil"/>
              <w:bottom w:val="single" w:sz="4" w:space="0" w:color="auto"/>
              <w:right w:val="single" w:sz="4" w:space="0" w:color="auto"/>
            </w:tcBorders>
            <w:shd w:val="clear" w:color="auto" w:fill="auto"/>
            <w:noWrap/>
            <w:vAlign w:val="bottom"/>
            <w:hideMark/>
          </w:tcPr>
          <w:p w14:paraId="6CDFE26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63FD9A54"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13166DBF"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181,627.00 </w:t>
            </w:r>
          </w:p>
        </w:tc>
      </w:tr>
      <w:tr w:rsidR="00C665B8" w:rsidRPr="00C665B8" w14:paraId="5608E99F"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7BB8D4B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Shërbimet residenciale</w:t>
            </w:r>
          </w:p>
        </w:tc>
        <w:tc>
          <w:tcPr>
            <w:tcW w:w="733" w:type="dxa"/>
            <w:tcBorders>
              <w:top w:val="nil"/>
              <w:left w:val="nil"/>
              <w:bottom w:val="single" w:sz="4" w:space="0" w:color="auto"/>
              <w:right w:val="single" w:sz="4" w:space="0" w:color="auto"/>
            </w:tcBorders>
            <w:shd w:val="clear" w:color="auto" w:fill="auto"/>
            <w:vAlign w:val="bottom"/>
            <w:hideMark/>
          </w:tcPr>
          <w:p w14:paraId="7CC4DE3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755/75632</w:t>
            </w:r>
          </w:p>
        </w:tc>
        <w:tc>
          <w:tcPr>
            <w:tcW w:w="564" w:type="dxa"/>
            <w:tcBorders>
              <w:top w:val="nil"/>
              <w:left w:val="nil"/>
              <w:bottom w:val="single" w:sz="4" w:space="0" w:color="auto"/>
              <w:right w:val="single" w:sz="4" w:space="0" w:color="auto"/>
            </w:tcBorders>
            <w:shd w:val="clear" w:color="auto" w:fill="auto"/>
            <w:vAlign w:val="bottom"/>
            <w:hideMark/>
          </w:tcPr>
          <w:p w14:paraId="278D1814"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AE1911A"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60,000.00 </w:t>
            </w:r>
          </w:p>
        </w:tc>
        <w:tc>
          <w:tcPr>
            <w:tcW w:w="1154" w:type="dxa"/>
            <w:tcBorders>
              <w:top w:val="nil"/>
              <w:left w:val="nil"/>
              <w:bottom w:val="single" w:sz="4" w:space="0" w:color="auto"/>
              <w:right w:val="single" w:sz="4" w:space="0" w:color="auto"/>
            </w:tcBorders>
            <w:shd w:val="clear" w:color="auto" w:fill="auto"/>
            <w:noWrap/>
            <w:vAlign w:val="bottom"/>
            <w:hideMark/>
          </w:tcPr>
          <w:p w14:paraId="6A888A7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68,000.00 </w:t>
            </w:r>
          </w:p>
        </w:tc>
        <w:tc>
          <w:tcPr>
            <w:tcW w:w="1054" w:type="dxa"/>
            <w:tcBorders>
              <w:top w:val="nil"/>
              <w:left w:val="nil"/>
              <w:bottom w:val="single" w:sz="4" w:space="0" w:color="auto"/>
              <w:right w:val="single" w:sz="4" w:space="0" w:color="auto"/>
            </w:tcBorders>
            <w:shd w:val="clear" w:color="auto" w:fill="auto"/>
            <w:noWrap/>
            <w:vAlign w:val="bottom"/>
            <w:hideMark/>
          </w:tcPr>
          <w:p w14:paraId="13356A3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7,000.00 </w:t>
            </w:r>
          </w:p>
        </w:tc>
        <w:tc>
          <w:tcPr>
            <w:tcW w:w="1170" w:type="dxa"/>
            <w:tcBorders>
              <w:top w:val="nil"/>
              <w:left w:val="nil"/>
              <w:bottom w:val="single" w:sz="4" w:space="0" w:color="auto"/>
              <w:right w:val="single" w:sz="4" w:space="0" w:color="auto"/>
            </w:tcBorders>
            <w:shd w:val="clear" w:color="auto" w:fill="auto"/>
            <w:noWrap/>
            <w:vAlign w:val="bottom"/>
            <w:hideMark/>
          </w:tcPr>
          <w:p w14:paraId="0338E8DF"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394A768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280,000.00 </w:t>
            </w:r>
          </w:p>
        </w:tc>
        <w:tc>
          <w:tcPr>
            <w:tcW w:w="1331" w:type="dxa"/>
            <w:tcBorders>
              <w:top w:val="nil"/>
              <w:left w:val="nil"/>
              <w:bottom w:val="single" w:sz="4" w:space="0" w:color="auto"/>
              <w:right w:val="single" w:sz="4" w:space="0" w:color="auto"/>
            </w:tcBorders>
            <w:shd w:val="clear" w:color="auto" w:fill="auto"/>
            <w:noWrap/>
            <w:vAlign w:val="bottom"/>
            <w:hideMark/>
          </w:tcPr>
          <w:p w14:paraId="78B1BF68"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415,000.00 </w:t>
            </w:r>
          </w:p>
        </w:tc>
      </w:tr>
      <w:tr w:rsidR="00C665B8" w:rsidRPr="00C665B8" w14:paraId="0E82C843"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2EF767E2"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Kulturë, Rini dhe Sport</w:t>
            </w:r>
          </w:p>
        </w:tc>
        <w:tc>
          <w:tcPr>
            <w:tcW w:w="733" w:type="dxa"/>
            <w:tcBorders>
              <w:top w:val="nil"/>
              <w:left w:val="nil"/>
              <w:bottom w:val="single" w:sz="4" w:space="0" w:color="auto"/>
              <w:right w:val="single" w:sz="4" w:space="0" w:color="auto"/>
            </w:tcBorders>
            <w:shd w:val="clear" w:color="auto" w:fill="auto"/>
            <w:vAlign w:val="bottom"/>
            <w:hideMark/>
          </w:tcPr>
          <w:p w14:paraId="64590AE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850/85027</w:t>
            </w:r>
          </w:p>
        </w:tc>
        <w:tc>
          <w:tcPr>
            <w:tcW w:w="564" w:type="dxa"/>
            <w:tcBorders>
              <w:top w:val="nil"/>
              <w:left w:val="nil"/>
              <w:bottom w:val="single" w:sz="4" w:space="0" w:color="auto"/>
              <w:right w:val="single" w:sz="4" w:space="0" w:color="auto"/>
            </w:tcBorders>
            <w:shd w:val="clear" w:color="auto" w:fill="auto"/>
            <w:vAlign w:val="bottom"/>
            <w:hideMark/>
          </w:tcPr>
          <w:p w14:paraId="470392B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31</w:t>
            </w:r>
          </w:p>
        </w:tc>
        <w:tc>
          <w:tcPr>
            <w:tcW w:w="1200" w:type="dxa"/>
            <w:tcBorders>
              <w:top w:val="nil"/>
              <w:left w:val="nil"/>
              <w:bottom w:val="single" w:sz="4" w:space="0" w:color="auto"/>
              <w:right w:val="single" w:sz="4" w:space="0" w:color="auto"/>
            </w:tcBorders>
            <w:shd w:val="clear" w:color="auto" w:fill="auto"/>
            <w:noWrap/>
            <w:vAlign w:val="bottom"/>
            <w:hideMark/>
          </w:tcPr>
          <w:p w14:paraId="6F212231"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225,958.00 </w:t>
            </w:r>
          </w:p>
        </w:tc>
        <w:tc>
          <w:tcPr>
            <w:tcW w:w="1154" w:type="dxa"/>
            <w:tcBorders>
              <w:top w:val="nil"/>
              <w:left w:val="nil"/>
              <w:bottom w:val="single" w:sz="4" w:space="0" w:color="auto"/>
              <w:right w:val="single" w:sz="4" w:space="0" w:color="auto"/>
            </w:tcBorders>
            <w:shd w:val="clear" w:color="auto" w:fill="auto"/>
            <w:noWrap/>
            <w:vAlign w:val="bottom"/>
            <w:hideMark/>
          </w:tcPr>
          <w:p w14:paraId="6529A13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180,000.00 </w:t>
            </w:r>
          </w:p>
        </w:tc>
        <w:tc>
          <w:tcPr>
            <w:tcW w:w="1054" w:type="dxa"/>
            <w:tcBorders>
              <w:top w:val="nil"/>
              <w:left w:val="nil"/>
              <w:bottom w:val="single" w:sz="4" w:space="0" w:color="auto"/>
              <w:right w:val="single" w:sz="4" w:space="0" w:color="auto"/>
            </w:tcBorders>
            <w:shd w:val="clear" w:color="auto" w:fill="auto"/>
            <w:noWrap/>
            <w:vAlign w:val="bottom"/>
            <w:hideMark/>
          </w:tcPr>
          <w:p w14:paraId="091ABF15"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55,000.00 </w:t>
            </w:r>
          </w:p>
        </w:tc>
        <w:tc>
          <w:tcPr>
            <w:tcW w:w="1170" w:type="dxa"/>
            <w:tcBorders>
              <w:top w:val="nil"/>
              <w:left w:val="nil"/>
              <w:bottom w:val="single" w:sz="4" w:space="0" w:color="auto"/>
              <w:right w:val="single" w:sz="4" w:space="0" w:color="auto"/>
            </w:tcBorders>
            <w:shd w:val="clear" w:color="auto" w:fill="auto"/>
            <w:noWrap/>
            <w:vAlign w:val="bottom"/>
            <w:hideMark/>
          </w:tcPr>
          <w:p w14:paraId="62214505"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280,000.00 </w:t>
            </w:r>
          </w:p>
        </w:tc>
        <w:tc>
          <w:tcPr>
            <w:tcW w:w="1208" w:type="dxa"/>
            <w:tcBorders>
              <w:top w:val="nil"/>
              <w:left w:val="nil"/>
              <w:bottom w:val="single" w:sz="4" w:space="0" w:color="auto"/>
              <w:right w:val="single" w:sz="4" w:space="0" w:color="auto"/>
            </w:tcBorders>
            <w:shd w:val="clear" w:color="auto" w:fill="auto"/>
            <w:noWrap/>
            <w:vAlign w:val="bottom"/>
            <w:hideMark/>
          </w:tcPr>
          <w:p w14:paraId="3161BA18"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0D2CE611"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740,958.00 </w:t>
            </w:r>
          </w:p>
        </w:tc>
      </w:tr>
      <w:tr w:rsidR="00C665B8" w:rsidRPr="00C665B8" w14:paraId="7C77CFA0"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4A495AA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Teatri I Gjilanit</w:t>
            </w:r>
          </w:p>
        </w:tc>
        <w:tc>
          <w:tcPr>
            <w:tcW w:w="733" w:type="dxa"/>
            <w:tcBorders>
              <w:top w:val="nil"/>
              <w:left w:val="nil"/>
              <w:bottom w:val="single" w:sz="4" w:space="0" w:color="auto"/>
              <w:right w:val="single" w:sz="4" w:space="0" w:color="auto"/>
            </w:tcBorders>
            <w:shd w:val="clear" w:color="auto" w:fill="auto"/>
            <w:vAlign w:val="bottom"/>
            <w:hideMark/>
          </w:tcPr>
          <w:p w14:paraId="7B2787DD"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850/85208</w:t>
            </w:r>
          </w:p>
        </w:tc>
        <w:tc>
          <w:tcPr>
            <w:tcW w:w="564" w:type="dxa"/>
            <w:tcBorders>
              <w:top w:val="nil"/>
              <w:left w:val="nil"/>
              <w:bottom w:val="single" w:sz="4" w:space="0" w:color="auto"/>
              <w:right w:val="single" w:sz="4" w:space="0" w:color="auto"/>
            </w:tcBorders>
            <w:shd w:val="clear" w:color="auto" w:fill="auto"/>
            <w:vAlign w:val="bottom"/>
            <w:hideMark/>
          </w:tcPr>
          <w:p w14:paraId="3694294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22</w:t>
            </w:r>
          </w:p>
        </w:tc>
        <w:tc>
          <w:tcPr>
            <w:tcW w:w="1200" w:type="dxa"/>
            <w:tcBorders>
              <w:top w:val="nil"/>
              <w:left w:val="nil"/>
              <w:bottom w:val="single" w:sz="4" w:space="0" w:color="auto"/>
              <w:right w:val="single" w:sz="4" w:space="0" w:color="auto"/>
            </w:tcBorders>
            <w:shd w:val="clear" w:color="auto" w:fill="auto"/>
            <w:vAlign w:val="bottom"/>
            <w:hideMark/>
          </w:tcPr>
          <w:p w14:paraId="6CFFD278"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243,295.00 </w:t>
            </w:r>
          </w:p>
        </w:tc>
        <w:tc>
          <w:tcPr>
            <w:tcW w:w="1154" w:type="dxa"/>
            <w:tcBorders>
              <w:top w:val="nil"/>
              <w:left w:val="nil"/>
              <w:bottom w:val="single" w:sz="4" w:space="0" w:color="auto"/>
              <w:right w:val="single" w:sz="4" w:space="0" w:color="auto"/>
            </w:tcBorders>
            <w:shd w:val="clear" w:color="auto" w:fill="auto"/>
            <w:vAlign w:val="bottom"/>
            <w:hideMark/>
          </w:tcPr>
          <w:p w14:paraId="2D3A2B59"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200,000.00 </w:t>
            </w:r>
          </w:p>
        </w:tc>
        <w:tc>
          <w:tcPr>
            <w:tcW w:w="1054" w:type="dxa"/>
            <w:tcBorders>
              <w:top w:val="nil"/>
              <w:left w:val="nil"/>
              <w:bottom w:val="single" w:sz="4" w:space="0" w:color="auto"/>
              <w:right w:val="single" w:sz="4" w:space="0" w:color="auto"/>
            </w:tcBorders>
            <w:shd w:val="clear" w:color="auto" w:fill="auto"/>
            <w:vAlign w:val="bottom"/>
            <w:hideMark/>
          </w:tcPr>
          <w:p w14:paraId="2B9DC296"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8,000.00 </w:t>
            </w:r>
          </w:p>
        </w:tc>
        <w:tc>
          <w:tcPr>
            <w:tcW w:w="1170" w:type="dxa"/>
            <w:tcBorders>
              <w:top w:val="nil"/>
              <w:left w:val="nil"/>
              <w:bottom w:val="single" w:sz="4" w:space="0" w:color="auto"/>
              <w:right w:val="single" w:sz="4" w:space="0" w:color="auto"/>
            </w:tcBorders>
            <w:shd w:val="clear" w:color="auto" w:fill="auto"/>
            <w:vAlign w:val="bottom"/>
            <w:hideMark/>
          </w:tcPr>
          <w:p w14:paraId="5E3EB262"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31,340.00 </w:t>
            </w:r>
          </w:p>
        </w:tc>
        <w:tc>
          <w:tcPr>
            <w:tcW w:w="1208" w:type="dxa"/>
            <w:tcBorders>
              <w:top w:val="nil"/>
              <w:left w:val="nil"/>
              <w:bottom w:val="single" w:sz="4" w:space="0" w:color="auto"/>
              <w:right w:val="single" w:sz="4" w:space="0" w:color="auto"/>
            </w:tcBorders>
            <w:shd w:val="clear" w:color="auto" w:fill="auto"/>
            <w:vAlign w:val="bottom"/>
            <w:hideMark/>
          </w:tcPr>
          <w:p w14:paraId="264E34C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214C0566"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482,635.00 </w:t>
            </w:r>
          </w:p>
        </w:tc>
      </w:tr>
      <w:tr w:rsidR="00C665B8" w:rsidRPr="00C665B8" w14:paraId="5316EED7"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1B652876"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Arsim dhe shkencë</w:t>
            </w:r>
          </w:p>
        </w:tc>
        <w:tc>
          <w:tcPr>
            <w:tcW w:w="733" w:type="dxa"/>
            <w:tcBorders>
              <w:top w:val="nil"/>
              <w:left w:val="nil"/>
              <w:bottom w:val="single" w:sz="4" w:space="0" w:color="auto"/>
              <w:right w:val="single" w:sz="4" w:space="0" w:color="auto"/>
            </w:tcBorders>
            <w:shd w:val="clear" w:color="auto" w:fill="auto"/>
            <w:vAlign w:val="bottom"/>
            <w:hideMark/>
          </w:tcPr>
          <w:p w14:paraId="12CDE9BF"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920</w:t>
            </w:r>
          </w:p>
        </w:tc>
        <w:tc>
          <w:tcPr>
            <w:tcW w:w="564" w:type="dxa"/>
            <w:tcBorders>
              <w:top w:val="nil"/>
              <w:left w:val="nil"/>
              <w:bottom w:val="single" w:sz="4" w:space="0" w:color="auto"/>
              <w:right w:val="single" w:sz="4" w:space="0" w:color="auto"/>
            </w:tcBorders>
            <w:shd w:val="clear" w:color="auto" w:fill="auto"/>
            <w:vAlign w:val="bottom"/>
            <w:hideMark/>
          </w:tcPr>
          <w:p w14:paraId="008D04AE"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1,748</w:t>
            </w:r>
          </w:p>
        </w:tc>
        <w:tc>
          <w:tcPr>
            <w:tcW w:w="1200" w:type="dxa"/>
            <w:tcBorders>
              <w:top w:val="nil"/>
              <w:left w:val="nil"/>
              <w:bottom w:val="single" w:sz="4" w:space="0" w:color="auto"/>
              <w:right w:val="single" w:sz="4" w:space="0" w:color="auto"/>
            </w:tcBorders>
            <w:shd w:val="clear" w:color="auto" w:fill="auto"/>
            <w:vAlign w:val="bottom"/>
            <w:hideMark/>
          </w:tcPr>
          <w:p w14:paraId="3CF934D8"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13,904,846.00 </w:t>
            </w:r>
          </w:p>
        </w:tc>
        <w:tc>
          <w:tcPr>
            <w:tcW w:w="1154" w:type="dxa"/>
            <w:tcBorders>
              <w:top w:val="nil"/>
              <w:left w:val="nil"/>
              <w:bottom w:val="single" w:sz="4" w:space="0" w:color="auto"/>
              <w:right w:val="single" w:sz="4" w:space="0" w:color="auto"/>
            </w:tcBorders>
            <w:shd w:val="clear" w:color="auto" w:fill="auto"/>
            <w:vAlign w:val="bottom"/>
            <w:hideMark/>
          </w:tcPr>
          <w:p w14:paraId="3F6D0DB3"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3,730,000.00 </w:t>
            </w:r>
          </w:p>
        </w:tc>
        <w:tc>
          <w:tcPr>
            <w:tcW w:w="1054" w:type="dxa"/>
            <w:tcBorders>
              <w:top w:val="nil"/>
              <w:left w:val="nil"/>
              <w:bottom w:val="single" w:sz="4" w:space="0" w:color="auto"/>
              <w:right w:val="single" w:sz="4" w:space="0" w:color="auto"/>
            </w:tcBorders>
            <w:shd w:val="clear" w:color="auto" w:fill="auto"/>
            <w:vAlign w:val="bottom"/>
            <w:hideMark/>
          </w:tcPr>
          <w:p w14:paraId="55B3590D"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188,000.00 </w:t>
            </w:r>
          </w:p>
        </w:tc>
        <w:tc>
          <w:tcPr>
            <w:tcW w:w="1170" w:type="dxa"/>
            <w:tcBorders>
              <w:top w:val="nil"/>
              <w:left w:val="nil"/>
              <w:bottom w:val="single" w:sz="4" w:space="0" w:color="auto"/>
              <w:right w:val="single" w:sz="4" w:space="0" w:color="auto"/>
            </w:tcBorders>
            <w:shd w:val="clear" w:color="auto" w:fill="auto"/>
            <w:vAlign w:val="bottom"/>
            <w:hideMark/>
          </w:tcPr>
          <w:p w14:paraId="5C6C3D6F"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300,000.00 </w:t>
            </w:r>
          </w:p>
        </w:tc>
        <w:tc>
          <w:tcPr>
            <w:tcW w:w="1208" w:type="dxa"/>
            <w:tcBorders>
              <w:top w:val="nil"/>
              <w:left w:val="nil"/>
              <w:bottom w:val="single" w:sz="4" w:space="0" w:color="auto"/>
              <w:right w:val="single" w:sz="4" w:space="0" w:color="auto"/>
            </w:tcBorders>
            <w:shd w:val="clear" w:color="auto" w:fill="auto"/>
            <w:vAlign w:val="bottom"/>
            <w:hideMark/>
          </w:tcPr>
          <w:p w14:paraId="3F7DB2E0"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300,000.00 </w:t>
            </w:r>
          </w:p>
        </w:tc>
        <w:tc>
          <w:tcPr>
            <w:tcW w:w="1331" w:type="dxa"/>
            <w:tcBorders>
              <w:top w:val="nil"/>
              <w:left w:val="nil"/>
              <w:bottom w:val="single" w:sz="4" w:space="0" w:color="auto"/>
              <w:right w:val="single" w:sz="4" w:space="0" w:color="auto"/>
            </w:tcBorders>
            <w:shd w:val="clear" w:color="auto" w:fill="auto"/>
            <w:noWrap/>
            <w:vAlign w:val="bottom"/>
            <w:hideMark/>
          </w:tcPr>
          <w:p w14:paraId="54441643"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18,422,846.00 </w:t>
            </w:r>
          </w:p>
        </w:tc>
      </w:tr>
      <w:tr w:rsidR="00C665B8" w:rsidRPr="00C665B8" w14:paraId="37ED7BBE" w14:textId="77777777" w:rsidTr="00C665B8">
        <w:trPr>
          <w:trHeight w:val="465"/>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31D59A8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DKA</w:t>
            </w:r>
          </w:p>
        </w:tc>
        <w:tc>
          <w:tcPr>
            <w:tcW w:w="733" w:type="dxa"/>
            <w:tcBorders>
              <w:top w:val="nil"/>
              <w:left w:val="nil"/>
              <w:bottom w:val="single" w:sz="4" w:space="0" w:color="auto"/>
              <w:right w:val="single" w:sz="4" w:space="0" w:color="auto"/>
            </w:tcBorders>
            <w:shd w:val="clear" w:color="auto" w:fill="auto"/>
            <w:vAlign w:val="bottom"/>
            <w:hideMark/>
          </w:tcPr>
          <w:p w14:paraId="6A96008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920/92135</w:t>
            </w:r>
          </w:p>
        </w:tc>
        <w:tc>
          <w:tcPr>
            <w:tcW w:w="564" w:type="dxa"/>
            <w:tcBorders>
              <w:top w:val="nil"/>
              <w:left w:val="nil"/>
              <w:bottom w:val="single" w:sz="4" w:space="0" w:color="auto"/>
              <w:right w:val="single" w:sz="4" w:space="0" w:color="auto"/>
            </w:tcBorders>
            <w:shd w:val="clear" w:color="auto" w:fill="auto"/>
            <w:vAlign w:val="bottom"/>
            <w:hideMark/>
          </w:tcPr>
          <w:p w14:paraId="179E88C5"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19</w:t>
            </w:r>
          </w:p>
        </w:tc>
        <w:tc>
          <w:tcPr>
            <w:tcW w:w="1200" w:type="dxa"/>
            <w:tcBorders>
              <w:top w:val="nil"/>
              <w:left w:val="nil"/>
              <w:bottom w:val="single" w:sz="4" w:space="0" w:color="auto"/>
              <w:right w:val="single" w:sz="4" w:space="0" w:color="auto"/>
            </w:tcBorders>
            <w:shd w:val="clear" w:color="auto" w:fill="auto"/>
            <w:noWrap/>
            <w:vAlign w:val="bottom"/>
            <w:hideMark/>
          </w:tcPr>
          <w:p w14:paraId="37F1A59D"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153,500.00 </w:t>
            </w:r>
          </w:p>
        </w:tc>
        <w:tc>
          <w:tcPr>
            <w:tcW w:w="1154" w:type="dxa"/>
            <w:tcBorders>
              <w:top w:val="nil"/>
              <w:left w:val="nil"/>
              <w:bottom w:val="single" w:sz="4" w:space="0" w:color="auto"/>
              <w:right w:val="single" w:sz="4" w:space="0" w:color="auto"/>
            </w:tcBorders>
            <w:shd w:val="clear" w:color="auto" w:fill="auto"/>
            <w:noWrap/>
            <w:vAlign w:val="bottom"/>
            <w:hideMark/>
          </w:tcPr>
          <w:p w14:paraId="4C6B4CC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1,950,000.00 </w:t>
            </w:r>
          </w:p>
        </w:tc>
        <w:tc>
          <w:tcPr>
            <w:tcW w:w="1054" w:type="dxa"/>
            <w:tcBorders>
              <w:top w:val="nil"/>
              <w:left w:val="nil"/>
              <w:bottom w:val="single" w:sz="4" w:space="0" w:color="auto"/>
              <w:right w:val="single" w:sz="4" w:space="0" w:color="auto"/>
            </w:tcBorders>
            <w:shd w:val="clear" w:color="auto" w:fill="auto"/>
            <w:noWrap/>
            <w:vAlign w:val="bottom"/>
            <w:hideMark/>
          </w:tcPr>
          <w:p w14:paraId="4B6D58D7"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4,000.00 </w:t>
            </w:r>
          </w:p>
        </w:tc>
        <w:tc>
          <w:tcPr>
            <w:tcW w:w="1170" w:type="dxa"/>
            <w:tcBorders>
              <w:top w:val="nil"/>
              <w:left w:val="nil"/>
              <w:bottom w:val="single" w:sz="4" w:space="0" w:color="auto"/>
              <w:right w:val="single" w:sz="4" w:space="0" w:color="auto"/>
            </w:tcBorders>
            <w:shd w:val="clear" w:color="auto" w:fill="auto"/>
            <w:noWrap/>
            <w:vAlign w:val="bottom"/>
            <w:hideMark/>
          </w:tcPr>
          <w:p w14:paraId="3CF6152F"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300,000.00 </w:t>
            </w:r>
          </w:p>
        </w:tc>
        <w:tc>
          <w:tcPr>
            <w:tcW w:w="1208" w:type="dxa"/>
            <w:tcBorders>
              <w:top w:val="nil"/>
              <w:left w:val="nil"/>
              <w:bottom w:val="single" w:sz="4" w:space="0" w:color="auto"/>
              <w:right w:val="single" w:sz="4" w:space="0" w:color="auto"/>
            </w:tcBorders>
            <w:shd w:val="clear" w:color="auto" w:fill="auto"/>
            <w:noWrap/>
            <w:vAlign w:val="bottom"/>
            <w:hideMark/>
          </w:tcPr>
          <w:p w14:paraId="47978730"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300,000.00 </w:t>
            </w:r>
          </w:p>
        </w:tc>
        <w:tc>
          <w:tcPr>
            <w:tcW w:w="1331" w:type="dxa"/>
            <w:tcBorders>
              <w:top w:val="nil"/>
              <w:left w:val="nil"/>
              <w:bottom w:val="single" w:sz="4" w:space="0" w:color="auto"/>
              <w:right w:val="single" w:sz="4" w:space="0" w:color="auto"/>
            </w:tcBorders>
            <w:shd w:val="clear" w:color="auto" w:fill="auto"/>
            <w:noWrap/>
            <w:vAlign w:val="bottom"/>
            <w:hideMark/>
          </w:tcPr>
          <w:p w14:paraId="1B2A117C"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2,707,500.00 </w:t>
            </w:r>
          </w:p>
        </w:tc>
      </w:tr>
      <w:tr w:rsidR="00C665B8" w:rsidRPr="00C665B8" w14:paraId="016D63AE" w14:textId="77777777" w:rsidTr="00C665B8">
        <w:trPr>
          <w:trHeight w:val="33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2CB0FC9E"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Arsimi parashkollor dhe qerdhet</w:t>
            </w:r>
          </w:p>
        </w:tc>
        <w:tc>
          <w:tcPr>
            <w:tcW w:w="733" w:type="dxa"/>
            <w:tcBorders>
              <w:top w:val="nil"/>
              <w:left w:val="nil"/>
              <w:bottom w:val="single" w:sz="4" w:space="0" w:color="auto"/>
              <w:right w:val="single" w:sz="4" w:space="0" w:color="auto"/>
            </w:tcBorders>
            <w:shd w:val="clear" w:color="auto" w:fill="auto"/>
            <w:vAlign w:val="bottom"/>
            <w:hideMark/>
          </w:tcPr>
          <w:p w14:paraId="1CD81603"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920/92730</w:t>
            </w:r>
          </w:p>
        </w:tc>
        <w:tc>
          <w:tcPr>
            <w:tcW w:w="564" w:type="dxa"/>
            <w:tcBorders>
              <w:top w:val="nil"/>
              <w:left w:val="nil"/>
              <w:bottom w:val="single" w:sz="4" w:space="0" w:color="auto"/>
              <w:right w:val="single" w:sz="4" w:space="0" w:color="auto"/>
            </w:tcBorders>
            <w:shd w:val="clear" w:color="auto" w:fill="auto"/>
            <w:vAlign w:val="bottom"/>
            <w:hideMark/>
          </w:tcPr>
          <w:p w14:paraId="28D1380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147</w:t>
            </w:r>
          </w:p>
        </w:tc>
        <w:tc>
          <w:tcPr>
            <w:tcW w:w="1200" w:type="dxa"/>
            <w:tcBorders>
              <w:top w:val="nil"/>
              <w:left w:val="nil"/>
              <w:bottom w:val="single" w:sz="4" w:space="0" w:color="auto"/>
              <w:right w:val="single" w:sz="4" w:space="0" w:color="auto"/>
            </w:tcBorders>
            <w:shd w:val="clear" w:color="auto" w:fill="auto"/>
            <w:noWrap/>
            <w:vAlign w:val="bottom"/>
            <w:hideMark/>
          </w:tcPr>
          <w:p w14:paraId="7D5FFEB8"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1,026,082.00 </w:t>
            </w:r>
          </w:p>
        </w:tc>
        <w:tc>
          <w:tcPr>
            <w:tcW w:w="1154" w:type="dxa"/>
            <w:tcBorders>
              <w:top w:val="nil"/>
              <w:left w:val="nil"/>
              <w:bottom w:val="single" w:sz="4" w:space="0" w:color="auto"/>
              <w:right w:val="single" w:sz="4" w:space="0" w:color="auto"/>
            </w:tcBorders>
            <w:shd w:val="clear" w:color="auto" w:fill="auto"/>
            <w:noWrap/>
            <w:vAlign w:val="bottom"/>
            <w:hideMark/>
          </w:tcPr>
          <w:p w14:paraId="66BBDB4B"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380,000.00 </w:t>
            </w:r>
          </w:p>
        </w:tc>
        <w:tc>
          <w:tcPr>
            <w:tcW w:w="1054" w:type="dxa"/>
            <w:tcBorders>
              <w:top w:val="nil"/>
              <w:left w:val="nil"/>
              <w:bottom w:val="single" w:sz="4" w:space="0" w:color="auto"/>
              <w:right w:val="single" w:sz="4" w:space="0" w:color="auto"/>
            </w:tcBorders>
            <w:shd w:val="clear" w:color="auto" w:fill="auto"/>
            <w:noWrap/>
            <w:vAlign w:val="bottom"/>
            <w:hideMark/>
          </w:tcPr>
          <w:p w14:paraId="4FD8AF3A"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37,000.00 </w:t>
            </w:r>
          </w:p>
        </w:tc>
        <w:tc>
          <w:tcPr>
            <w:tcW w:w="1170" w:type="dxa"/>
            <w:tcBorders>
              <w:top w:val="nil"/>
              <w:left w:val="nil"/>
              <w:bottom w:val="single" w:sz="4" w:space="0" w:color="auto"/>
              <w:right w:val="single" w:sz="4" w:space="0" w:color="auto"/>
            </w:tcBorders>
            <w:shd w:val="clear" w:color="auto" w:fill="auto"/>
            <w:noWrap/>
            <w:vAlign w:val="bottom"/>
            <w:hideMark/>
          </w:tcPr>
          <w:p w14:paraId="46C71BE3"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5F85A8CE"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25A9E2C5"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1,443,082.00 </w:t>
            </w:r>
          </w:p>
        </w:tc>
      </w:tr>
      <w:tr w:rsidR="00C665B8" w:rsidRPr="00C665B8" w14:paraId="4711C2D7"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5C95C1F5"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Arsimi fillor</w:t>
            </w:r>
          </w:p>
        </w:tc>
        <w:tc>
          <w:tcPr>
            <w:tcW w:w="733" w:type="dxa"/>
            <w:tcBorders>
              <w:top w:val="nil"/>
              <w:left w:val="nil"/>
              <w:bottom w:val="single" w:sz="4" w:space="0" w:color="auto"/>
              <w:right w:val="single" w:sz="4" w:space="0" w:color="auto"/>
            </w:tcBorders>
            <w:shd w:val="clear" w:color="auto" w:fill="auto"/>
            <w:noWrap/>
            <w:vAlign w:val="bottom"/>
            <w:hideMark/>
          </w:tcPr>
          <w:p w14:paraId="783EB33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920/93780</w:t>
            </w:r>
          </w:p>
        </w:tc>
        <w:tc>
          <w:tcPr>
            <w:tcW w:w="564" w:type="dxa"/>
            <w:tcBorders>
              <w:top w:val="nil"/>
              <w:left w:val="nil"/>
              <w:bottom w:val="single" w:sz="4" w:space="0" w:color="auto"/>
              <w:right w:val="single" w:sz="4" w:space="0" w:color="auto"/>
            </w:tcBorders>
            <w:shd w:val="clear" w:color="auto" w:fill="auto"/>
            <w:noWrap/>
            <w:vAlign w:val="bottom"/>
            <w:hideMark/>
          </w:tcPr>
          <w:p w14:paraId="186F0B4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1174</w:t>
            </w:r>
          </w:p>
        </w:tc>
        <w:tc>
          <w:tcPr>
            <w:tcW w:w="1200" w:type="dxa"/>
            <w:tcBorders>
              <w:top w:val="nil"/>
              <w:left w:val="nil"/>
              <w:bottom w:val="single" w:sz="4" w:space="0" w:color="auto"/>
              <w:right w:val="single" w:sz="4" w:space="0" w:color="auto"/>
            </w:tcBorders>
            <w:shd w:val="clear" w:color="auto" w:fill="auto"/>
            <w:noWrap/>
            <w:vAlign w:val="bottom"/>
            <w:hideMark/>
          </w:tcPr>
          <w:p w14:paraId="771117E1"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9,386,591.00 </w:t>
            </w:r>
          </w:p>
        </w:tc>
        <w:tc>
          <w:tcPr>
            <w:tcW w:w="1154" w:type="dxa"/>
            <w:tcBorders>
              <w:top w:val="nil"/>
              <w:left w:val="nil"/>
              <w:bottom w:val="single" w:sz="4" w:space="0" w:color="auto"/>
              <w:right w:val="single" w:sz="4" w:space="0" w:color="auto"/>
            </w:tcBorders>
            <w:shd w:val="clear" w:color="auto" w:fill="auto"/>
            <w:noWrap/>
            <w:vAlign w:val="bottom"/>
            <w:hideMark/>
          </w:tcPr>
          <w:p w14:paraId="65CE188F"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950,000.00 </w:t>
            </w:r>
          </w:p>
        </w:tc>
        <w:tc>
          <w:tcPr>
            <w:tcW w:w="1054" w:type="dxa"/>
            <w:tcBorders>
              <w:top w:val="nil"/>
              <w:left w:val="nil"/>
              <w:bottom w:val="single" w:sz="4" w:space="0" w:color="auto"/>
              <w:right w:val="single" w:sz="4" w:space="0" w:color="auto"/>
            </w:tcBorders>
            <w:shd w:val="clear" w:color="auto" w:fill="auto"/>
            <w:noWrap/>
            <w:vAlign w:val="bottom"/>
            <w:hideMark/>
          </w:tcPr>
          <w:p w14:paraId="2E910FAD"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xml:space="preserve">            96,000.00 </w:t>
            </w:r>
          </w:p>
        </w:tc>
        <w:tc>
          <w:tcPr>
            <w:tcW w:w="1170" w:type="dxa"/>
            <w:tcBorders>
              <w:top w:val="nil"/>
              <w:left w:val="nil"/>
              <w:bottom w:val="single" w:sz="4" w:space="0" w:color="auto"/>
              <w:right w:val="single" w:sz="4" w:space="0" w:color="auto"/>
            </w:tcBorders>
            <w:shd w:val="clear" w:color="auto" w:fill="auto"/>
            <w:noWrap/>
            <w:vAlign w:val="bottom"/>
            <w:hideMark/>
          </w:tcPr>
          <w:p w14:paraId="0E131EA4"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0E8B354D" w14:textId="77777777" w:rsidR="00C665B8" w:rsidRPr="00C665B8" w:rsidRDefault="00C665B8" w:rsidP="005A0936">
            <w:pPr>
              <w:spacing w:after="0" w:line="240" w:lineRule="auto"/>
              <w:jc w:val="right"/>
              <w:rPr>
                <w:rFonts w:ascii="Arial" w:eastAsia="Times New Roman" w:hAnsi="Arial" w:cs="Arial"/>
                <w:color w:val="000000"/>
                <w:sz w:val="12"/>
                <w:szCs w:val="12"/>
                <w:lang w:val="en-US"/>
              </w:rPr>
            </w:pPr>
            <w:r w:rsidRPr="00C665B8">
              <w:rPr>
                <w:rFonts w:ascii="Arial" w:eastAsia="Times New Roman" w:hAnsi="Arial" w:cs="Arial"/>
                <w:color w:val="000000"/>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0D887589"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10,432,591.00 </w:t>
            </w:r>
          </w:p>
        </w:tc>
      </w:tr>
      <w:tr w:rsidR="00C665B8" w:rsidRPr="00C665B8" w14:paraId="20A7E638"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0F6C832E"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Arsimi I mesem</w:t>
            </w:r>
          </w:p>
        </w:tc>
        <w:tc>
          <w:tcPr>
            <w:tcW w:w="733" w:type="dxa"/>
            <w:tcBorders>
              <w:top w:val="nil"/>
              <w:left w:val="nil"/>
              <w:bottom w:val="single" w:sz="4" w:space="0" w:color="auto"/>
              <w:right w:val="single" w:sz="4" w:space="0" w:color="auto"/>
            </w:tcBorders>
            <w:shd w:val="clear" w:color="auto" w:fill="auto"/>
            <w:noWrap/>
            <w:vAlign w:val="bottom"/>
            <w:hideMark/>
          </w:tcPr>
          <w:p w14:paraId="50F143B7"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920/94980</w:t>
            </w:r>
          </w:p>
        </w:tc>
        <w:tc>
          <w:tcPr>
            <w:tcW w:w="564" w:type="dxa"/>
            <w:tcBorders>
              <w:top w:val="nil"/>
              <w:left w:val="nil"/>
              <w:bottom w:val="single" w:sz="4" w:space="0" w:color="auto"/>
              <w:right w:val="single" w:sz="4" w:space="0" w:color="auto"/>
            </w:tcBorders>
            <w:shd w:val="clear" w:color="auto" w:fill="auto"/>
            <w:noWrap/>
            <w:vAlign w:val="bottom"/>
            <w:hideMark/>
          </w:tcPr>
          <w:p w14:paraId="52BFB2AC" w14:textId="77777777" w:rsidR="00C665B8" w:rsidRPr="00C665B8" w:rsidRDefault="00C665B8" w:rsidP="005A0936">
            <w:pPr>
              <w:spacing w:after="0" w:line="240" w:lineRule="auto"/>
              <w:jc w:val="both"/>
              <w:rPr>
                <w:rFonts w:ascii="Arial" w:eastAsia="Times New Roman" w:hAnsi="Arial" w:cs="Arial"/>
                <w:sz w:val="12"/>
                <w:szCs w:val="12"/>
                <w:lang w:val="en-US"/>
              </w:rPr>
            </w:pPr>
            <w:r w:rsidRPr="00C665B8">
              <w:rPr>
                <w:rFonts w:ascii="Arial" w:eastAsia="Times New Roman" w:hAnsi="Arial" w:cs="Arial"/>
                <w:sz w:val="12"/>
                <w:szCs w:val="12"/>
                <w:lang w:val="en-US"/>
              </w:rPr>
              <w:t>408</w:t>
            </w:r>
          </w:p>
        </w:tc>
        <w:tc>
          <w:tcPr>
            <w:tcW w:w="1200" w:type="dxa"/>
            <w:tcBorders>
              <w:top w:val="nil"/>
              <w:left w:val="nil"/>
              <w:bottom w:val="single" w:sz="4" w:space="0" w:color="auto"/>
              <w:right w:val="single" w:sz="4" w:space="0" w:color="auto"/>
            </w:tcBorders>
            <w:shd w:val="clear" w:color="auto" w:fill="auto"/>
            <w:noWrap/>
            <w:vAlign w:val="bottom"/>
            <w:hideMark/>
          </w:tcPr>
          <w:p w14:paraId="1F365F9B"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3,338,673.00 </w:t>
            </w:r>
          </w:p>
        </w:tc>
        <w:tc>
          <w:tcPr>
            <w:tcW w:w="1154" w:type="dxa"/>
            <w:tcBorders>
              <w:top w:val="nil"/>
              <w:left w:val="nil"/>
              <w:bottom w:val="single" w:sz="4" w:space="0" w:color="auto"/>
              <w:right w:val="single" w:sz="4" w:space="0" w:color="auto"/>
            </w:tcBorders>
            <w:shd w:val="clear" w:color="auto" w:fill="auto"/>
            <w:noWrap/>
            <w:vAlign w:val="bottom"/>
            <w:hideMark/>
          </w:tcPr>
          <w:p w14:paraId="03FE7F1A"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450,000.00 </w:t>
            </w:r>
          </w:p>
        </w:tc>
        <w:tc>
          <w:tcPr>
            <w:tcW w:w="1054" w:type="dxa"/>
            <w:tcBorders>
              <w:top w:val="nil"/>
              <w:left w:val="nil"/>
              <w:bottom w:val="single" w:sz="4" w:space="0" w:color="auto"/>
              <w:right w:val="single" w:sz="4" w:space="0" w:color="auto"/>
            </w:tcBorders>
            <w:shd w:val="clear" w:color="auto" w:fill="auto"/>
            <w:noWrap/>
            <w:vAlign w:val="bottom"/>
            <w:hideMark/>
          </w:tcPr>
          <w:p w14:paraId="555EA7FD"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51,000.00 </w:t>
            </w:r>
          </w:p>
        </w:tc>
        <w:tc>
          <w:tcPr>
            <w:tcW w:w="1170" w:type="dxa"/>
            <w:tcBorders>
              <w:top w:val="nil"/>
              <w:left w:val="nil"/>
              <w:bottom w:val="single" w:sz="4" w:space="0" w:color="auto"/>
              <w:right w:val="single" w:sz="4" w:space="0" w:color="auto"/>
            </w:tcBorders>
            <w:shd w:val="clear" w:color="auto" w:fill="auto"/>
            <w:noWrap/>
            <w:vAlign w:val="bottom"/>
            <w:hideMark/>
          </w:tcPr>
          <w:p w14:paraId="2B5F80CF"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w:t>
            </w:r>
          </w:p>
        </w:tc>
        <w:tc>
          <w:tcPr>
            <w:tcW w:w="1208" w:type="dxa"/>
            <w:tcBorders>
              <w:top w:val="nil"/>
              <w:left w:val="nil"/>
              <w:bottom w:val="single" w:sz="4" w:space="0" w:color="auto"/>
              <w:right w:val="single" w:sz="4" w:space="0" w:color="auto"/>
            </w:tcBorders>
            <w:shd w:val="clear" w:color="auto" w:fill="auto"/>
            <w:noWrap/>
            <w:vAlign w:val="bottom"/>
            <w:hideMark/>
          </w:tcPr>
          <w:p w14:paraId="09DD4E42"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w:t>
            </w:r>
          </w:p>
        </w:tc>
        <w:tc>
          <w:tcPr>
            <w:tcW w:w="1331" w:type="dxa"/>
            <w:tcBorders>
              <w:top w:val="nil"/>
              <w:left w:val="nil"/>
              <w:bottom w:val="single" w:sz="4" w:space="0" w:color="auto"/>
              <w:right w:val="single" w:sz="4" w:space="0" w:color="auto"/>
            </w:tcBorders>
            <w:shd w:val="clear" w:color="auto" w:fill="auto"/>
            <w:noWrap/>
            <w:vAlign w:val="bottom"/>
            <w:hideMark/>
          </w:tcPr>
          <w:p w14:paraId="0A0FF147" w14:textId="77777777" w:rsidR="00C665B8" w:rsidRPr="00C665B8" w:rsidRDefault="00C665B8" w:rsidP="005A0936">
            <w:pPr>
              <w:spacing w:after="0" w:line="240" w:lineRule="auto"/>
              <w:jc w:val="right"/>
              <w:rPr>
                <w:rFonts w:ascii="Arial" w:eastAsia="Times New Roman" w:hAnsi="Arial" w:cs="Arial"/>
                <w:sz w:val="12"/>
                <w:szCs w:val="12"/>
                <w:lang w:val="en-US"/>
              </w:rPr>
            </w:pPr>
            <w:r w:rsidRPr="00C665B8">
              <w:rPr>
                <w:rFonts w:ascii="Arial" w:eastAsia="Times New Roman" w:hAnsi="Arial" w:cs="Arial"/>
                <w:sz w:val="12"/>
                <w:szCs w:val="12"/>
                <w:lang w:val="en-US"/>
              </w:rPr>
              <w:t xml:space="preserve">              3,839,673.00 </w:t>
            </w:r>
          </w:p>
        </w:tc>
      </w:tr>
      <w:tr w:rsidR="00C665B8" w:rsidRPr="00C665B8" w14:paraId="765C744B" w14:textId="77777777" w:rsidTr="00C665B8">
        <w:trPr>
          <w:trHeight w:val="180"/>
        </w:trPr>
        <w:tc>
          <w:tcPr>
            <w:tcW w:w="1366" w:type="dxa"/>
            <w:tcBorders>
              <w:top w:val="nil"/>
              <w:left w:val="single" w:sz="4" w:space="0" w:color="auto"/>
              <w:bottom w:val="single" w:sz="4" w:space="0" w:color="auto"/>
              <w:right w:val="single" w:sz="4" w:space="0" w:color="auto"/>
            </w:tcBorders>
            <w:shd w:val="clear" w:color="auto" w:fill="auto"/>
            <w:vAlign w:val="bottom"/>
            <w:hideMark/>
          </w:tcPr>
          <w:p w14:paraId="6437B960"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Gjithësejt €</w:t>
            </w:r>
          </w:p>
        </w:tc>
        <w:tc>
          <w:tcPr>
            <w:tcW w:w="733" w:type="dxa"/>
            <w:tcBorders>
              <w:top w:val="nil"/>
              <w:left w:val="nil"/>
              <w:bottom w:val="single" w:sz="4" w:space="0" w:color="auto"/>
              <w:right w:val="single" w:sz="4" w:space="0" w:color="auto"/>
            </w:tcBorders>
            <w:shd w:val="clear" w:color="auto" w:fill="auto"/>
            <w:noWrap/>
            <w:vAlign w:val="bottom"/>
            <w:hideMark/>
          </w:tcPr>
          <w:p w14:paraId="48CF7935"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 </w:t>
            </w:r>
          </w:p>
        </w:tc>
        <w:tc>
          <w:tcPr>
            <w:tcW w:w="564" w:type="dxa"/>
            <w:tcBorders>
              <w:top w:val="nil"/>
              <w:left w:val="nil"/>
              <w:bottom w:val="single" w:sz="4" w:space="0" w:color="auto"/>
              <w:right w:val="single" w:sz="4" w:space="0" w:color="auto"/>
            </w:tcBorders>
            <w:shd w:val="clear" w:color="auto" w:fill="auto"/>
            <w:noWrap/>
            <w:vAlign w:val="bottom"/>
            <w:hideMark/>
          </w:tcPr>
          <w:p w14:paraId="5A69BE38" w14:textId="77777777" w:rsidR="00C665B8" w:rsidRPr="00C665B8" w:rsidRDefault="00C665B8" w:rsidP="005A0936">
            <w:pPr>
              <w:spacing w:after="0" w:line="240" w:lineRule="auto"/>
              <w:jc w:val="both"/>
              <w:rPr>
                <w:rFonts w:ascii="Arial" w:eastAsia="Times New Roman" w:hAnsi="Arial" w:cs="Arial"/>
                <w:b/>
                <w:bCs/>
                <w:sz w:val="12"/>
                <w:szCs w:val="12"/>
                <w:lang w:val="en-US"/>
              </w:rPr>
            </w:pPr>
            <w:r w:rsidRPr="00C665B8">
              <w:rPr>
                <w:rFonts w:ascii="Arial" w:eastAsia="Times New Roman" w:hAnsi="Arial" w:cs="Arial"/>
                <w:b/>
                <w:bCs/>
                <w:sz w:val="12"/>
                <w:szCs w:val="12"/>
                <w:lang w:val="en-US"/>
              </w:rPr>
              <w:t>2,435</w:t>
            </w:r>
          </w:p>
        </w:tc>
        <w:tc>
          <w:tcPr>
            <w:tcW w:w="1200" w:type="dxa"/>
            <w:tcBorders>
              <w:top w:val="nil"/>
              <w:left w:val="nil"/>
              <w:bottom w:val="single" w:sz="4" w:space="0" w:color="auto"/>
              <w:right w:val="single" w:sz="4" w:space="0" w:color="auto"/>
            </w:tcBorders>
            <w:shd w:val="clear" w:color="auto" w:fill="auto"/>
            <w:noWrap/>
            <w:vAlign w:val="bottom"/>
            <w:hideMark/>
          </w:tcPr>
          <w:p w14:paraId="25B34DA0"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20,594,508.00 </w:t>
            </w:r>
          </w:p>
        </w:tc>
        <w:tc>
          <w:tcPr>
            <w:tcW w:w="1154" w:type="dxa"/>
            <w:tcBorders>
              <w:top w:val="nil"/>
              <w:left w:val="nil"/>
              <w:bottom w:val="single" w:sz="4" w:space="0" w:color="auto"/>
              <w:right w:val="single" w:sz="4" w:space="0" w:color="auto"/>
            </w:tcBorders>
            <w:shd w:val="clear" w:color="auto" w:fill="auto"/>
            <w:noWrap/>
            <w:vAlign w:val="bottom"/>
            <w:hideMark/>
          </w:tcPr>
          <w:p w14:paraId="6AB5C073"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9,080,671.00 </w:t>
            </w:r>
          </w:p>
        </w:tc>
        <w:tc>
          <w:tcPr>
            <w:tcW w:w="1054" w:type="dxa"/>
            <w:tcBorders>
              <w:top w:val="nil"/>
              <w:left w:val="nil"/>
              <w:bottom w:val="single" w:sz="4" w:space="0" w:color="auto"/>
              <w:right w:val="single" w:sz="4" w:space="0" w:color="auto"/>
            </w:tcBorders>
            <w:shd w:val="clear" w:color="auto" w:fill="auto"/>
            <w:noWrap/>
            <w:vAlign w:val="bottom"/>
            <w:hideMark/>
          </w:tcPr>
          <w:p w14:paraId="59A4E700"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673,288.00 </w:t>
            </w:r>
          </w:p>
        </w:tc>
        <w:tc>
          <w:tcPr>
            <w:tcW w:w="1170" w:type="dxa"/>
            <w:tcBorders>
              <w:top w:val="nil"/>
              <w:left w:val="nil"/>
              <w:bottom w:val="single" w:sz="4" w:space="0" w:color="auto"/>
              <w:right w:val="single" w:sz="4" w:space="0" w:color="auto"/>
            </w:tcBorders>
            <w:shd w:val="clear" w:color="auto" w:fill="auto"/>
            <w:noWrap/>
            <w:vAlign w:val="bottom"/>
            <w:hideMark/>
          </w:tcPr>
          <w:p w14:paraId="263EC212"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2,418,340.00 </w:t>
            </w:r>
          </w:p>
        </w:tc>
        <w:tc>
          <w:tcPr>
            <w:tcW w:w="1208" w:type="dxa"/>
            <w:tcBorders>
              <w:top w:val="nil"/>
              <w:left w:val="nil"/>
              <w:bottom w:val="single" w:sz="4" w:space="0" w:color="auto"/>
              <w:right w:val="single" w:sz="4" w:space="0" w:color="auto"/>
            </w:tcBorders>
            <w:shd w:val="clear" w:color="auto" w:fill="auto"/>
            <w:noWrap/>
            <w:vAlign w:val="bottom"/>
            <w:hideMark/>
          </w:tcPr>
          <w:p w14:paraId="50A7E290"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11,197,926.00 </w:t>
            </w:r>
          </w:p>
        </w:tc>
        <w:tc>
          <w:tcPr>
            <w:tcW w:w="1331" w:type="dxa"/>
            <w:tcBorders>
              <w:top w:val="nil"/>
              <w:left w:val="nil"/>
              <w:bottom w:val="single" w:sz="4" w:space="0" w:color="auto"/>
              <w:right w:val="single" w:sz="4" w:space="0" w:color="auto"/>
            </w:tcBorders>
            <w:shd w:val="clear" w:color="auto" w:fill="auto"/>
            <w:noWrap/>
            <w:vAlign w:val="bottom"/>
            <w:hideMark/>
          </w:tcPr>
          <w:p w14:paraId="53AB86BA" w14:textId="77777777" w:rsidR="00C665B8" w:rsidRPr="00C665B8" w:rsidRDefault="00C665B8" w:rsidP="005A0936">
            <w:pPr>
              <w:spacing w:after="0" w:line="240" w:lineRule="auto"/>
              <w:jc w:val="right"/>
              <w:rPr>
                <w:rFonts w:ascii="Arial" w:eastAsia="Times New Roman" w:hAnsi="Arial" w:cs="Arial"/>
                <w:b/>
                <w:bCs/>
                <w:sz w:val="12"/>
                <w:szCs w:val="12"/>
                <w:lang w:val="en-US"/>
              </w:rPr>
            </w:pPr>
            <w:r w:rsidRPr="00C665B8">
              <w:rPr>
                <w:rFonts w:ascii="Arial" w:eastAsia="Times New Roman" w:hAnsi="Arial" w:cs="Arial"/>
                <w:b/>
                <w:bCs/>
                <w:sz w:val="12"/>
                <w:szCs w:val="12"/>
                <w:lang w:val="en-US"/>
              </w:rPr>
              <w:t xml:space="preserve">   43,964,733.00 </w:t>
            </w:r>
          </w:p>
        </w:tc>
      </w:tr>
    </w:tbl>
    <w:p w14:paraId="100D332D" w14:textId="77777777" w:rsidR="00C665B8" w:rsidRDefault="00C665B8" w:rsidP="005A0936">
      <w:pPr>
        <w:jc w:val="both"/>
        <w:rPr>
          <w:rFonts w:ascii="Gill Sans MT" w:hAnsi="Gill Sans MT" w:cs="Arial"/>
          <w:sz w:val="24"/>
          <w:szCs w:val="24"/>
          <w:highlight w:val="yellow"/>
          <w:lang w:val="de-DE"/>
        </w:rPr>
      </w:pPr>
    </w:p>
    <w:p w14:paraId="721C0051" w14:textId="77777777" w:rsidR="006360EC" w:rsidRDefault="006360EC" w:rsidP="005A0936">
      <w:pPr>
        <w:jc w:val="both"/>
        <w:rPr>
          <w:rFonts w:cs="Segoe UI"/>
          <w:color w:val="000000" w:themeColor="text1"/>
          <w:lang w:val="de-DE"/>
        </w:rPr>
      </w:pPr>
    </w:p>
    <w:p w14:paraId="6B4607E3" w14:textId="77777777" w:rsidR="006360EC" w:rsidRDefault="006360EC" w:rsidP="005A0936">
      <w:pPr>
        <w:jc w:val="both"/>
        <w:rPr>
          <w:rFonts w:cs="Segoe UI"/>
          <w:color w:val="000000" w:themeColor="text1"/>
          <w:lang w:val="de-DE"/>
        </w:rPr>
      </w:pPr>
    </w:p>
    <w:p w14:paraId="5DD82979" w14:textId="77777777" w:rsidR="006360EC" w:rsidRDefault="006360EC" w:rsidP="005A0936">
      <w:pPr>
        <w:jc w:val="both"/>
        <w:rPr>
          <w:rFonts w:cs="Segoe UI"/>
          <w:color w:val="000000" w:themeColor="text1"/>
          <w:lang w:val="de-DE"/>
        </w:rPr>
      </w:pPr>
    </w:p>
    <w:p w14:paraId="4F25B8ED" w14:textId="77777777" w:rsidR="006360EC" w:rsidRDefault="006360EC" w:rsidP="005A0936">
      <w:pPr>
        <w:jc w:val="both"/>
        <w:rPr>
          <w:rFonts w:cs="Segoe UI"/>
          <w:color w:val="000000" w:themeColor="text1"/>
          <w:lang w:val="de-DE"/>
        </w:rPr>
      </w:pPr>
    </w:p>
    <w:p w14:paraId="7C17246C" w14:textId="77777777" w:rsidR="006360EC" w:rsidRDefault="006360EC" w:rsidP="005A0936">
      <w:pPr>
        <w:jc w:val="both"/>
        <w:rPr>
          <w:rFonts w:cs="Segoe UI"/>
          <w:color w:val="000000" w:themeColor="text1"/>
          <w:lang w:val="de-DE"/>
        </w:rPr>
      </w:pPr>
    </w:p>
    <w:p w14:paraId="312F9D2E" w14:textId="77777777" w:rsidR="006360EC" w:rsidRDefault="006360EC" w:rsidP="005A0936">
      <w:pPr>
        <w:jc w:val="both"/>
        <w:rPr>
          <w:rFonts w:cs="Segoe UI"/>
          <w:color w:val="000000" w:themeColor="text1"/>
          <w:lang w:val="de-DE"/>
        </w:rPr>
      </w:pPr>
    </w:p>
    <w:p w14:paraId="2C255155" w14:textId="77777777" w:rsidR="006360EC" w:rsidRDefault="006360EC" w:rsidP="005A0936">
      <w:pPr>
        <w:jc w:val="both"/>
        <w:rPr>
          <w:rFonts w:cs="Segoe UI"/>
          <w:color w:val="000000" w:themeColor="text1"/>
          <w:lang w:val="de-DE"/>
        </w:rPr>
      </w:pPr>
    </w:p>
    <w:p w14:paraId="23A98575" w14:textId="5ACE0F56" w:rsidR="008D569B" w:rsidRPr="0061587B" w:rsidRDefault="001D261A" w:rsidP="005A0936">
      <w:pPr>
        <w:jc w:val="both"/>
        <w:rPr>
          <w:rFonts w:cs="Segoe UI"/>
          <w:color w:val="000000" w:themeColor="text1"/>
          <w:lang w:val="de-DE"/>
        </w:rPr>
      </w:pPr>
      <w:r w:rsidRPr="0061587B">
        <w:rPr>
          <w:rFonts w:cs="Segoe UI"/>
          <w:color w:val="000000" w:themeColor="text1"/>
          <w:lang w:val="de-DE"/>
        </w:rPr>
        <w:lastRenderedPageBreak/>
        <w:t>Të punësuarit sipas strukturës gjinore nëpër programe.</w:t>
      </w:r>
    </w:p>
    <w:tbl>
      <w:tblPr>
        <w:tblStyle w:val="GridTable7Colorful-Accent1"/>
        <w:tblW w:w="8070" w:type="dxa"/>
        <w:tblInd w:w="10" w:type="dxa"/>
        <w:tblLook w:val="04A0" w:firstRow="1" w:lastRow="0" w:firstColumn="1" w:lastColumn="0" w:noHBand="0" w:noVBand="1"/>
      </w:tblPr>
      <w:tblGrid>
        <w:gridCol w:w="3860"/>
        <w:gridCol w:w="960"/>
        <w:gridCol w:w="1300"/>
        <w:gridCol w:w="960"/>
        <w:gridCol w:w="990"/>
      </w:tblGrid>
      <w:tr w:rsidR="006A4684" w:rsidRPr="0061587B" w14:paraId="0EDA471F" w14:textId="77777777" w:rsidTr="008B1A7D">
        <w:trPr>
          <w:cnfStyle w:val="100000000000" w:firstRow="1" w:lastRow="0" w:firstColumn="0" w:lastColumn="0" w:oddVBand="0" w:evenVBand="0" w:oddHBand="0" w:evenHBand="0" w:firstRowFirstColumn="0" w:firstRowLastColumn="0" w:lastRowFirstColumn="0" w:lastRowLastColumn="0"/>
          <w:trHeight w:val="282"/>
        </w:trPr>
        <w:tc>
          <w:tcPr>
            <w:cnfStyle w:val="001000000100" w:firstRow="0" w:lastRow="0" w:firstColumn="1" w:lastColumn="0" w:oddVBand="0" w:evenVBand="0" w:oddHBand="0" w:evenHBand="0" w:firstRowFirstColumn="1" w:firstRowLastColumn="0" w:lastRowFirstColumn="0" w:lastRowLastColumn="0"/>
            <w:tcW w:w="3860" w:type="dxa"/>
            <w:hideMark/>
          </w:tcPr>
          <w:p w14:paraId="40E4632B"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Drejtoritë/Programet</w:t>
            </w:r>
          </w:p>
        </w:tc>
        <w:tc>
          <w:tcPr>
            <w:tcW w:w="960" w:type="dxa"/>
            <w:hideMark/>
          </w:tcPr>
          <w:p w14:paraId="14BD31D4" w14:textId="77777777" w:rsidR="006A4684" w:rsidRPr="0061587B" w:rsidRDefault="006A4684" w:rsidP="005A0936">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Drejtoritë/  Programet</w:t>
            </w:r>
          </w:p>
        </w:tc>
        <w:tc>
          <w:tcPr>
            <w:tcW w:w="1300" w:type="dxa"/>
            <w:hideMark/>
          </w:tcPr>
          <w:p w14:paraId="392D5740" w14:textId="1849AD92" w:rsidR="006A4684" w:rsidRPr="0061587B" w:rsidRDefault="008B1A7D" w:rsidP="008B1A7D">
            <w:pPr>
              <w:ind w:right="-95"/>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Pr>
                <w:rFonts w:ascii="Arial Narrow" w:eastAsia="Times New Roman" w:hAnsi="Arial Narrow" w:cs="Calibri"/>
                <w:sz w:val="16"/>
                <w:szCs w:val="16"/>
                <w:lang w:val="en-US"/>
              </w:rPr>
              <w:t xml:space="preserve">Numri </w:t>
            </w:r>
            <w:r w:rsidR="006A4684" w:rsidRPr="0061587B">
              <w:rPr>
                <w:rFonts w:ascii="Arial Narrow" w:eastAsia="Times New Roman" w:hAnsi="Arial Narrow" w:cs="Calibri"/>
                <w:sz w:val="16"/>
                <w:szCs w:val="16"/>
                <w:lang w:val="en-US"/>
              </w:rPr>
              <w:t>i puntoreve</w:t>
            </w:r>
          </w:p>
        </w:tc>
        <w:tc>
          <w:tcPr>
            <w:tcW w:w="960" w:type="dxa"/>
            <w:hideMark/>
          </w:tcPr>
          <w:p w14:paraId="1B7905CC" w14:textId="77777777" w:rsidR="006A4684" w:rsidRPr="0061587B" w:rsidRDefault="006A4684" w:rsidP="005A0936">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F </w:t>
            </w:r>
          </w:p>
        </w:tc>
        <w:tc>
          <w:tcPr>
            <w:tcW w:w="990" w:type="dxa"/>
            <w:hideMark/>
          </w:tcPr>
          <w:p w14:paraId="0CE02AE5" w14:textId="77777777" w:rsidR="006A4684" w:rsidRPr="0061587B" w:rsidRDefault="006A4684" w:rsidP="005A0936">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M </w:t>
            </w:r>
          </w:p>
        </w:tc>
      </w:tr>
      <w:tr w:rsidR="006A4684" w:rsidRPr="0061587B" w14:paraId="55E53FD1"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66E71F04"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Zyra e Kryetari </w:t>
            </w:r>
          </w:p>
        </w:tc>
        <w:tc>
          <w:tcPr>
            <w:tcW w:w="960" w:type="dxa"/>
            <w:noWrap/>
            <w:hideMark/>
          </w:tcPr>
          <w:p w14:paraId="4B9DC37B"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160/16027</w:t>
            </w:r>
          </w:p>
        </w:tc>
        <w:tc>
          <w:tcPr>
            <w:tcW w:w="1300" w:type="dxa"/>
            <w:noWrap/>
            <w:hideMark/>
          </w:tcPr>
          <w:p w14:paraId="7E611627"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32</w:t>
            </w:r>
          </w:p>
        </w:tc>
        <w:tc>
          <w:tcPr>
            <w:tcW w:w="960" w:type="dxa"/>
            <w:noWrap/>
            <w:hideMark/>
          </w:tcPr>
          <w:p w14:paraId="6D9BD984"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16 </w:t>
            </w:r>
          </w:p>
        </w:tc>
        <w:tc>
          <w:tcPr>
            <w:tcW w:w="990" w:type="dxa"/>
            <w:noWrap/>
            <w:hideMark/>
          </w:tcPr>
          <w:p w14:paraId="0EF486D5"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16 </w:t>
            </w:r>
          </w:p>
        </w:tc>
      </w:tr>
      <w:tr w:rsidR="006A4684" w:rsidRPr="0061587B" w14:paraId="2755DEC2"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56CE15BB"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Administrata e përgjithëshme</w:t>
            </w:r>
          </w:p>
        </w:tc>
        <w:tc>
          <w:tcPr>
            <w:tcW w:w="960" w:type="dxa"/>
            <w:noWrap/>
            <w:hideMark/>
          </w:tcPr>
          <w:p w14:paraId="3B249AD9"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163/16327</w:t>
            </w:r>
          </w:p>
        </w:tc>
        <w:tc>
          <w:tcPr>
            <w:tcW w:w="1300" w:type="dxa"/>
            <w:noWrap/>
            <w:hideMark/>
          </w:tcPr>
          <w:p w14:paraId="0655509A"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43</w:t>
            </w:r>
          </w:p>
        </w:tc>
        <w:tc>
          <w:tcPr>
            <w:tcW w:w="960" w:type="dxa"/>
            <w:noWrap/>
            <w:hideMark/>
          </w:tcPr>
          <w:p w14:paraId="1201C84A"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17 </w:t>
            </w:r>
          </w:p>
        </w:tc>
        <w:tc>
          <w:tcPr>
            <w:tcW w:w="990" w:type="dxa"/>
            <w:noWrap/>
            <w:hideMark/>
          </w:tcPr>
          <w:p w14:paraId="696D7607"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26 </w:t>
            </w:r>
          </w:p>
        </w:tc>
      </w:tr>
      <w:tr w:rsidR="006A4684" w:rsidRPr="0061587B" w14:paraId="0E350C30"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244F87C1"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Inspekcioni</w:t>
            </w:r>
          </w:p>
        </w:tc>
        <w:tc>
          <w:tcPr>
            <w:tcW w:w="960" w:type="dxa"/>
            <w:noWrap/>
            <w:hideMark/>
          </w:tcPr>
          <w:p w14:paraId="1A17B156"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166/16653</w:t>
            </w:r>
          </w:p>
        </w:tc>
        <w:tc>
          <w:tcPr>
            <w:tcW w:w="1300" w:type="dxa"/>
            <w:noWrap/>
            <w:hideMark/>
          </w:tcPr>
          <w:p w14:paraId="19FAE8E4"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18</w:t>
            </w:r>
          </w:p>
        </w:tc>
        <w:tc>
          <w:tcPr>
            <w:tcW w:w="960" w:type="dxa"/>
            <w:noWrap/>
            <w:hideMark/>
          </w:tcPr>
          <w:p w14:paraId="49C53298"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9 </w:t>
            </w:r>
          </w:p>
        </w:tc>
        <w:tc>
          <w:tcPr>
            <w:tcW w:w="990" w:type="dxa"/>
            <w:noWrap/>
            <w:hideMark/>
          </w:tcPr>
          <w:p w14:paraId="2D32BACD"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9 </w:t>
            </w:r>
          </w:p>
        </w:tc>
      </w:tr>
      <w:tr w:rsidR="006A4684" w:rsidRPr="0061587B" w14:paraId="09FAE254"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24214C61"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Prokurimi</w:t>
            </w:r>
          </w:p>
        </w:tc>
        <w:tc>
          <w:tcPr>
            <w:tcW w:w="960" w:type="dxa"/>
            <w:noWrap/>
            <w:hideMark/>
          </w:tcPr>
          <w:p w14:paraId="2C7BEEE5"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167/16835</w:t>
            </w:r>
          </w:p>
        </w:tc>
        <w:tc>
          <w:tcPr>
            <w:tcW w:w="1300" w:type="dxa"/>
            <w:noWrap/>
            <w:hideMark/>
          </w:tcPr>
          <w:p w14:paraId="29888FE0"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12</w:t>
            </w:r>
          </w:p>
        </w:tc>
        <w:tc>
          <w:tcPr>
            <w:tcW w:w="960" w:type="dxa"/>
            <w:noWrap/>
            <w:hideMark/>
          </w:tcPr>
          <w:p w14:paraId="77043F31"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8 </w:t>
            </w:r>
          </w:p>
        </w:tc>
        <w:tc>
          <w:tcPr>
            <w:tcW w:w="990" w:type="dxa"/>
            <w:noWrap/>
            <w:hideMark/>
          </w:tcPr>
          <w:p w14:paraId="78F92B31"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4 </w:t>
            </w:r>
          </w:p>
        </w:tc>
      </w:tr>
      <w:tr w:rsidR="006A4684" w:rsidRPr="0061587B" w14:paraId="4A2AB006"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78C956CD"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Zyra e Kuvendit komunal</w:t>
            </w:r>
          </w:p>
        </w:tc>
        <w:tc>
          <w:tcPr>
            <w:tcW w:w="960" w:type="dxa"/>
            <w:noWrap/>
            <w:hideMark/>
          </w:tcPr>
          <w:p w14:paraId="5F13EFB4"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169/16927</w:t>
            </w:r>
          </w:p>
        </w:tc>
        <w:tc>
          <w:tcPr>
            <w:tcW w:w="1300" w:type="dxa"/>
            <w:noWrap/>
            <w:hideMark/>
          </w:tcPr>
          <w:p w14:paraId="1ADFC8B3"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35</w:t>
            </w:r>
          </w:p>
        </w:tc>
        <w:tc>
          <w:tcPr>
            <w:tcW w:w="960" w:type="dxa"/>
            <w:noWrap/>
            <w:hideMark/>
          </w:tcPr>
          <w:p w14:paraId="16233B9E"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12 </w:t>
            </w:r>
          </w:p>
        </w:tc>
        <w:tc>
          <w:tcPr>
            <w:tcW w:w="990" w:type="dxa"/>
            <w:noWrap/>
            <w:hideMark/>
          </w:tcPr>
          <w:p w14:paraId="60B2E5E7"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23 </w:t>
            </w:r>
          </w:p>
        </w:tc>
      </w:tr>
      <w:tr w:rsidR="006A4684" w:rsidRPr="0061587B" w14:paraId="7AC1F22C"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62AFBF9A"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Buxhet dhe financa</w:t>
            </w:r>
          </w:p>
        </w:tc>
        <w:tc>
          <w:tcPr>
            <w:tcW w:w="960" w:type="dxa"/>
            <w:noWrap/>
            <w:hideMark/>
          </w:tcPr>
          <w:p w14:paraId="0B566698"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175/17527</w:t>
            </w:r>
          </w:p>
        </w:tc>
        <w:tc>
          <w:tcPr>
            <w:tcW w:w="1300" w:type="dxa"/>
            <w:noWrap/>
            <w:hideMark/>
          </w:tcPr>
          <w:p w14:paraId="0CAA7B10"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30</w:t>
            </w:r>
          </w:p>
        </w:tc>
        <w:tc>
          <w:tcPr>
            <w:tcW w:w="960" w:type="dxa"/>
            <w:noWrap/>
            <w:hideMark/>
          </w:tcPr>
          <w:p w14:paraId="033FBDE1"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12 </w:t>
            </w:r>
          </w:p>
        </w:tc>
        <w:tc>
          <w:tcPr>
            <w:tcW w:w="990" w:type="dxa"/>
            <w:noWrap/>
            <w:hideMark/>
          </w:tcPr>
          <w:p w14:paraId="3F640288"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18 </w:t>
            </w:r>
          </w:p>
        </w:tc>
      </w:tr>
      <w:tr w:rsidR="006A4684" w:rsidRPr="0061587B" w14:paraId="6BA45B95"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7D747FDC"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Shërbime Publike,Infrastrukturë dhe banim</w:t>
            </w:r>
          </w:p>
        </w:tc>
        <w:tc>
          <w:tcPr>
            <w:tcW w:w="960" w:type="dxa"/>
            <w:noWrap/>
            <w:hideMark/>
          </w:tcPr>
          <w:p w14:paraId="795A211E"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180/18187</w:t>
            </w:r>
          </w:p>
        </w:tc>
        <w:tc>
          <w:tcPr>
            <w:tcW w:w="1300" w:type="dxa"/>
            <w:noWrap/>
            <w:hideMark/>
          </w:tcPr>
          <w:p w14:paraId="11B56207"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13</w:t>
            </w:r>
          </w:p>
        </w:tc>
        <w:tc>
          <w:tcPr>
            <w:tcW w:w="960" w:type="dxa"/>
            <w:noWrap/>
            <w:hideMark/>
          </w:tcPr>
          <w:p w14:paraId="767E7032"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4 </w:t>
            </w:r>
          </w:p>
        </w:tc>
        <w:tc>
          <w:tcPr>
            <w:tcW w:w="990" w:type="dxa"/>
            <w:noWrap/>
            <w:hideMark/>
          </w:tcPr>
          <w:p w14:paraId="6BA31D35"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9 </w:t>
            </w:r>
          </w:p>
        </w:tc>
      </w:tr>
      <w:tr w:rsidR="006A4684" w:rsidRPr="0061587B" w14:paraId="435C9C0A"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1B5A6189"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Mbrojtje  dhe Shpëtim</w:t>
            </w:r>
          </w:p>
        </w:tc>
        <w:tc>
          <w:tcPr>
            <w:tcW w:w="960" w:type="dxa"/>
            <w:noWrap/>
            <w:hideMark/>
          </w:tcPr>
          <w:p w14:paraId="755C88BA"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180/18431</w:t>
            </w:r>
          </w:p>
        </w:tc>
        <w:tc>
          <w:tcPr>
            <w:tcW w:w="1300" w:type="dxa"/>
            <w:noWrap/>
            <w:hideMark/>
          </w:tcPr>
          <w:p w14:paraId="79F63E1B"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42</w:t>
            </w:r>
          </w:p>
        </w:tc>
        <w:tc>
          <w:tcPr>
            <w:tcW w:w="960" w:type="dxa"/>
            <w:noWrap/>
            <w:hideMark/>
          </w:tcPr>
          <w:p w14:paraId="76B9796E"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2 </w:t>
            </w:r>
          </w:p>
        </w:tc>
        <w:tc>
          <w:tcPr>
            <w:tcW w:w="990" w:type="dxa"/>
            <w:noWrap/>
            <w:hideMark/>
          </w:tcPr>
          <w:p w14:paraId="44747941"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40 </w:t>
            </w:r>
          </w:p>
        </w:tc>
      </w:tr>
      <w:tr w:rsidR="006A4684" w:rsidRPr="0061587B" w14:paraId="5B1B1FB3"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52DAF4E9"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Zyra e komuniteteve</w:t>
            </w:r>
          </w:p>
        </w:tc>
        <w:tc>
          <w:tcPr>
            <w:tcW w:w="960" w:type="dxa"/>
            <w:noWrap/>
            <w:hideMark/>
          </w:tcPr>
          <w:p w14:paraId="34F28136"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195/19635</w:t>
            </w:r>
          </w:p>
        </w:tc>
        <w:tc>
          <w:tcPr>
            <w:tcW w:w="1300" w:type="dxa"/>
            <w:noWrap/>
            <w:hideMark/>
          </w:tcPr>
          <w:p w14:paraId="5653C40A"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7</w:t>
            </w:r>
          </w:p>
        </w:tc>
        <w:tc>
          <w:tcPr>
            <w:tcW w:w="960" w:type="dxa"/>
            <w:noWrap/>
            <w:hideMark/>
          </w:tcPr>
          <w:p w14:paraId="6694A226"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2 </w:t>
            </w:r>
          </w:p>
        </w:tc>
        <w:tc>
          <w:tcPr>
            <w:tcW w:w="990" w:type="dxa"/>
            <w:noWrap/>
            <w:hideMark/>
          </w:tcPr>
          <w:p w14:paraId="6F1D88EF"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5 </w:t>
            </w:r>
          </w:p>
        </w:tc>
      </w:tr>
      <w:tr w:rsidR="006A4684" w:rsidRPr="0061587B" w14:paraId="2B74D8A1"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3A9BFF01"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Bujqësi dhe Pylltari</w:t>
            </w:r>
          </w:p>
        </w:tc>
        <w:tc>
          <w:tcPr>
            <w:tcW w:w="960" w:type="dxa"/>
            <w:noWrap/>
            <w:hideMark/>
          </w:tcPr>
          <w:p w14:paraId="0D928F33"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470/47027</w:t>
            </w:r>
          </w:p>
        </w:tc>
        <w:tc>
          <w:tcPr>
            <w:tcW w:w="1300" w:type="dxa"/>
            <w:noWrap/>
            <w:hideMark/>
          </w:tcPr>
          <w:p w14:paraId="4A8C5618"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24</w:t>
            </w:r>
          </w:p>
        </w:tc>
        <w:tc>
          <w:tcPr>
            <w:tcW w:w="960" w:type="dxa"/>
            <w:noWrap/>
            <w:hideMark/>
          </w:tcPr>
          <w:p w14:paraId="04CFA3E6"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10 </w:t>
            </w:r>
          </w:p>
        </w:tc>
        <w:tc>
          <w:tcPr>
            <w:tcW w:w="990" w:type="dxa"/>
            <w:noWrap/>
            <w:hideMark/>
          </w:tcPr>
          <w:p w14:paraId="2CCF657B"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14 </w:t>
            </w:r>
          </w:p>
        </w:tc>
      </w:tr>
      <w:tr w:rsidR="006A4684" w:rsidRPr="0061587B" w14:paraId="3D4B2C6A"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3CA77420"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Zhvillim Ekonomik</w:t>
            </w:r>
          </w:p>
        </w:tc>
        <w:tc>
          <w:tcPr>
            <w:tcW w:w="960" w:type="dxa"/>
            <w:noWrap/>
            <w:hideMark/>
          </w:tcPr>
          <w:p w14:paraId="7F1ECF15"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480/48027</w:t>
            </w:r>
          </w:p>
        </w:tc>
        <w:tc>
          <w:tcPr>
            <w:tcW w:w="1300" w:type="dxa"/>
            <w:noWrap/>
            <w:hideMark/>
          </w:tcPr>
          <w:p w14:paraId="5BFB4234"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13</w:t>
            </w:r>
          </w:p>
        </w:tc>
        <w:tc>
          <w:tcPr>
            <w:tcW w:w="960" w:type="dxa"/>
            <w:noWrap/>
            <w:hideMark/>
          </w:tcPr>
          <w:p w14:paraId="51279C2E"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7 </w:t>
            </w:r>
          </w:p>
        </w:tc>
        <w:tc>
          <w:tcPr>
            <w:tcW w:w="990" w:type="dxa"/>
            <w:noWrap/>
            <w:hideMark/>
          </w:tcPr>
          <w:p w14:paraId="779F8200"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6 </w:t>
            </w:r>
          </w:p>
        </w:tc>
      </w:tr>
      <w:tr w:rsidR="006A4684" w:rsidRPr="0061587B" w14:paraId="45F61DE3"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07F3C670"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Kadastër ,Gjeodezi ,Pronë</w:t>
            </w:r>
          </w:p>
        </w:tc>
        <w:tc>
          <w:tcPr>
            <w:tcW w:w="960" w:type="dxa"/>
            <w:noWrap/>
            <w:hideMark/>
          </w:tcPr>
          <w:p w14:paraId="2E1067B1"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650/65335</w:t>
            </w:r>
          </w:p>
        </w:tc>
        <w:tc>
          <w:tcPr>
            <w:tcW w:w="1300" w:type="dxa"/>
            <w:noWrap/>
            <w:hideMark/>
          </w:tcPr>
          <w:p w14:paraId="4666C333"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26</w:t>
            </w:r>
          </w:p>
        </w:tc>
        <w:tc>
          <w:tcPr>
            <w:tcW w:w="960" w:type="dxa"/>
            <w:noWrap/>
            <w:hideMark/>
          </w:tcPr>
          <w:p w14:paraId="6F5B4375"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15 </w:t>
            </w:r>
          </w:p>
        </w:tc>
        <w:tc>
          <w:tcPr>
            <w:tcW w:w="990" w:type="dxa"/>
            <w:noWrap/>
            <w:hideMark/>
          </w:tcPr>
          <w:p w14:paraId="1B37C7BB"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11 </w:t>
            </w:r>
          </w:p>
        </w:tc>
      </w:tr>
      <w:tr w:rsidR="006A4684" w:rsidRPr="0061587B" w14:paraId="528AFB04"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0DE555D9"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Urbanizëm dhe mbrojtje të mjedisit</w:t>
            </w:r>
          </w:p>
        </w:tc>
        <w:tc>
          <w:tcPr>
            <w:tcW w:w="960" w:type="dxa"/>
            <w:hideMark/>
          </w:tcPr>
          <w:p w14:paraId="321B2B24"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660/66440</w:t>
            </w:r>
          </w:p>
        </w:tc>
        <w:tc>
          <w:tcPr>
            <w:tcW w:w="1300" w:type="dxa"/>
            <w:hideMark/>
          </w:tcPr>
          <w:p w14:paraId="5752DE97"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20</w:t>
            </w:r>
          </w:p>
        </w:tc>
        <w:tc>
          <w:tcPr>
            <w:tcW w:w="960" w:type="dxa"/>
            <w:noWrap/>
            <w:hideMark/>
          </w:tcPr>
          <w:p w14:paraId="213230E2"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10 </w:t>
            </w:r>
          </w:p>
        </w:tc>
        <w:tc>
          <w:tcPr>
            <w:tcW w:w="990" w:type="dxa"/>
            <w:noWrap/>
            <w:hideMark/>
          </w:tcPr>
          <w:p w14:paraId="1D8A0267"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10 </w:t>
            </w:r>
          </w:p>
        </w:tc>
      </w:tr>
      <w:tr w:rsidR="006A4684" w:rsidRPr="0061587B" w14:paraId="146B68B4"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38CC9AE0"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DSHMS</w:t>
            </w:r>
          </w:p>
        </w:tc>
        <w:tc>
          <w:tcPr>
            <w:tcW w:w="960" w:type="dxa"/>
            <w:hideMark/>
          </w:tcPr>
          <w:p w14:paraId="1C5E55B9"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730/73036</w:t>
            </w:r>
          </w:p>
        </w:tc>
        <w:tc>
          <w:tcPr>
            <w:tcW w:w="1300" w:type="dxa"/>
            <w:hideMark/>
          </w:tcPr>
          <w:p w14:paraId="6A0B6595"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6</w:t>
            </w:r>
          </w:p>
        </w:tc>
        <w:tc>
          <w:tcPr>
            <w:tcW w:w="960" w:type="dxa"/>
            <w:noWrap/>
            <w:hideMark/>
          </w:tcPr>
          <w:p w14:paraId="5244FAFE"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3 </w:t>
            </w:r>
          </w:p>
        </w:tc>
        <w:tc>
          <w:tcPr>
            <w:tcW w:w="990" w:type="dxa"/>
            <w:noWrap/>
            <w:hideMark/>
          </w:tcPr>
          <w:p w14:paraId="3B5DB166"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3 </w:t>
            </w:r>
          </w:p>
        </w:tc>
      </w:tr>
      <w:tr w:rsidR="006A4684" w:rsidRPr="0061587B" w14:paraId="6EB8470E"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779C8247"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QKMF</w:t>
            </w:r>
          </w:p>
        </w:tc>
        <w:tc>
          <w:tcPr>
            <w:tcW w:w="960" w:type="dxa"/>
            <w:hideMark/>
          </w:tcPr>
          <w:p w14:paraId="4A3EC32C"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730/74600</w:t>
            </w:r>
          </w:p>
        </w:tc>
        <w:tc>
          <w:tcPr>
            <w:tcW w:w="1300" w:type="dxa"/>
            <w:hideMark/>
          </w:tcPr>
          <w:p w14:paraId="64D23FAE"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287</w:t>
            </w:r>
          </w:p>
        </w:tc>
        <w:tc>
          <w:tcPr>
            <w:tcW w:w="960" w:type="dxa"/>
            <w:noWrap/>
            <w:hideMark/>
          </w:tcPr>
          <w:p w14:paraId="70E1E819"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200 </w:t>
            </w:r>
          </w:p>
        </w:tc>
        <w:tc>
          <w:tcPr>
            <w:tcW w:w="990" w:type="dxa"/>
            <w:noWrap/>
            <w:hideMark/>
          </w:tcPr>
          <w:p w14:paraId="25920AE2"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87 </w:t>
            </w:r>
          </w:p>
        </w:tc>
      </w:tr>
      <w:tr w:rsidR="006A4684" w:rsidRPr="0061587B" w14:paraId="6FF12898"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2E8AE4D0"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QPS</w:t>
            </w:r>
          </w:p>
        </w:tc>
        <w:tc>
          <w:tcPr>
            <w:tcW w:w="960" w:type="dxa"/>
            <w:hideMark/>
          </w:tcPr>
          <w:p w14:paraId="2178DBCD"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755/75631</w:t>
            </w:r>
          </w:p>
        </w:tc>
        <w:tc>
          <w:tcPr>
            <w:tcW w:w="1300" w:type="dxa"/>
            <w:hideMark/>
          </w:tcPr>
          <w:p w14:paraId="349511F4"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16</w:t>
            </w:r>
          </w:p>
        </w:tc>
        <w:tc>
          <w:tcPr>
            <w:tcW w:w="960" w:type="dxa"/>
            <w:noWrap/>
            <w:hideMark/>
          </w:tcPr>
          <w:p w14:paraId="55DE863F"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12 </w:t>
            </w:r>
          </w:p>
        </w:tc>
        <w:tc>
          <w:tcPr>
            <w:tcW w:w="990" w:type="dxa"/>
            <w:noWrap/>
            <w:hideMark/>
          </w:tcPr>
          <w:p w14:paraId="54D0F919"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4 </w:t>
            </w:r>
          </w:p>
        </w:tc>
      </w:tr>
      <w:tr w:rsidR="006A4684" w:rsidRPr="0061587B" w14:paraId="7768E9E3"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11AF3A5F"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Shërbimet residenciale</w:t>
            </w:r>
          </w:p>
        </w:tc>
        <w:tc>
          <w:tcPr>
            <w:tcW w:w="960" w:type="dxa"/>
            <w:hideMark/>
          </w:tcPr>
          <w:p w14:paraId="0A5EF866"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755/75632</w:t>
            </w:r>
          </w:p>
        </w:tc>
        <w:tc>
          <w:tcPr>
            <w:tcW w:w="1300" w:type="dxa"/>
            <w:hideMark/>
          </w:tcPr>
          <w:p w14:paraId="786C2922"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10</w:t>
            </w:r>
          </w:p>
        </w:tc>
        <w:tc>
          <w:tcPr>
            <w:tcW w:w="960" w:type="dxa"/>
            <w:noWrap/>
            <w:hideMark/>
          </w:tcPr>
          <w:p w14:paraId="6872F383"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5 </w:t>
            </w:r>
          </w:p>
        </w:tc>
        <w:tc>
          <w:tcPr>
            <w:tcW w:w="990" w:type="dxa"/>
            <w:noWrap/>
            <w:hideMark/>
          </w:tcPr>
          <w:p w14:paraId="1CF4D3AA"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5 </w:t>
            </w:r>
          </w:p>
        </w:tc>
      </w:tr>
      <w:tr w:rsidR="006A4684" w:rsidRPr="0061587B" w14:paraId="6A471A0A"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0EE18E19"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Kulturë, Rini dhe Sport</w:t>
            </w:r>
          </w:p>
        </w:tc>
        <w:tc>
          <w:tcPr>
            <w:tcW w:w="960" w:type="dxa"/>
            <w:hideMark/>
          </w:tcPr>
          <w:p w14:paraId="7E150675"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850/85027</w:t>
            </w:r>
          </w:p>
        </w:tc>
        <w:tc>
          <w:tcPr>
            <w:tcW w:w="1300" w:type="dxa"/>
            <w:hideMark/>
          </w:tcPr>
          <w:p w14:paraId="07A5AB3F"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31</w:t>
            </w:r>
          </w:p>
        </w:tc>
        <w:tc>
          <w:tcPr>
            <w:tcW w:w="960" w:type="dxa"/>
            <w:noWrap/>
            <w:hideMark/>
          </w:tcPr>
          <w:p w14:paraId="79A7435C"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14 </w:t>
            </w:r>
          </w:p>
        </w:tc>
        <w:tc>
          <w:tcPr>
            <w:tcW w:w="990" w:type="dxa"/>
            <w:noWrap/>
            <w:hideMark/>
          </w:tcPr>
          <w:p w14:paraId="20D01876"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17 </w:t>
            </w:r>
          </w:p>
        </w:tc>
      </w:tr>
      <w:tr w:rsidR="006A4684" w:rsidRPr="0061587B" w14:paraId="35911A39"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44BEF428" w14:textId="77777777" w:rsidR="006A4684" w:rsidRPr="0061587B" w:rsidRDefault="006A4684" w:rsidP="005A0936">
            <w:pPr>
              <w:jc w:val="both"/>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Teatri I Gjilanit</w:t>
            </w:r>
          </w:p>
        </w:tc>
        <w:tc>
          <w:tcPr>
            <w:tcW w:w="960" w:type="dxa"/>
            <w:hideMark/>
          </w:tcPr>
          <w:p w14:paraId="6CA98C67"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850/85208</w:t>
            </w:r>
          </w:p>
        </w:tc>
        <w:tc>
          <w:tcPr>
            <w:tcW w:w="1300" w:type="dxa"/>
            <w:hideMark/>
          </w:tcPr>
          <w:p w14:paraId="3F7C3E82"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22</w:t>
            </w:r>
          </w:p>
        </w:tc>
        <w:tc>
          <w:tcPr>
            <w:tcW w:w="960" w:type="dxa"/>
            <w:noWrap/>
            <w:hideMark/>
          </w:tcPr>
          <w:p w14:paraId="1C76DB11"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6"/>
                <w:szCs w:val="16"/>
                <w:lang w:val="en-US"/>
              </w:rPr>
            </w:pPr>
            <w:r w:rsidRPr="0061587B">
              <w:rPr>
                <w:rFonts w:ascii="Arial Narrow" w:eastAsia="Times New Roman" w:hAnsi="Arial Narrow" w:cs="Calibri"/>
                <w:sz w:val="16"/>
                <w:szCs w:val="16"/>
                <w:lang w:val="en-US"/>
              </w:rPr>
              <w:t xml:space="preserve">                 6 </w:t>
            </w:r>
          </w:p>
        </w:tc>
        <w:tc>
          <w:tcPr>
            <w:tcW w:w="990" w:type="dxa"/>
            <w:noWrap/>
            <w:hideMark/>
          </w:tcPr>
          <w:p w14:paraId="16BEECDA"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val="en-US"/>
              </w:rPr>
            </w:pPr>
            <w:r w:rsidRPr="0061587B">
              <w:rPr>
                <w:rFonts w:ascii="Arial Narrow" w:eastAsia="Times New Roman" w:hAnsi="Arial Narrow" w:cs="Calibri"/>
                <w:color w:val="000000"/>
                <w:sz w:val="16"/>
                <w:szCs w:val="16"/>
                <w:lang w:val="en-US"/>
              </w:rPr>
              <w:t xml:space="preserve">               16 </w:t>
            </w:r>
          </w:p>
        </w:tc>
      </w:tr>
      <w:tr w:rsidR="006A4684" w:rsidRPr="0061587B" w14:paraId="5589E21D" w14:textId="77777777" w:rsidTr="008B1A7D">
        <w:trPr>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1AA7CAEF" w14:textId="77777777" w:rsidR="006A4684" w:rsidRPr="0061587B" w:rsidRDefault="006A4684" w:rsidP="005A0936">
            <w:pPr>
              <w:jc w:val="both"/>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Arsim dhe shkencë</w:t>
            </w:r>
          </w:p>
        </w:tc>
        <w:tc>
          <w:tcPr>
            <w:tcW w:w="960" w:type="dxa"/>
            <w:hideMark/>
          </w:tcPr>
          <w:p w14:paraId="3220FE94"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920</w:t>
            </w:r>
          </w:p>
        </w:tc>
        <w:tc>
          <w:tcPr>
            <w:tcW w:w="1300" w:type="dxa"/>
            <w:hideMark/>
          </w:tcPr>
          <w:p w14:paraId="36D33FBE"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1,748</w:t>
            </w:r>
          </w:p>
        </w:tc>
        <w:tc>
          <w:tcPr>
            <w:tcW w:w="960" w:type="dxa"/>
            <w:hideMark/>
          </w:tcPr>
          <w:p w14:paraId="61413CE7"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 xml:space="preserve">           1,059 </w:t>
            </w:r>
          </w:p>
        </w:tc>
        <w:tc>
          <w:tcPr>
            <w:tcW w:w="990" w:type="dxa"/>
            <w:hideMark/>
          </w:tcPr>
          <w:p w14:paraId="1ECA64CD" w14:textId="77777777" w:rsidR="006A4684" w:rsidRPr="0061587B" w:rsidRDefault="006A4684" w:rsidP="008B1A7D">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6"/>
                <w:szCs w:val="16"/>
                <w:lang w:val="en-US"/>
              </w:rPr>
            </w:pPr>
            <w:r w:rsidRPr="0061587B">
              <w:rPr>
                <w:rFonts w:ascii="Arial Narrow" w:eastAsia="Times New Roman" w:hAnsi="Arial Narrow" w:cs="Calibri"/>
                <w:b/>
                <w:bCs/>
                <w:color w:val="000000"/>
                <w:sz w:val="16"/>
                <w:szCs w:val="16"/>
                <w:lang w:val="en-US"/>
              </w:rPr>
              <w:t xml:space="preserve">             689 </w:t>
            </w:r>
          </w:p>
        </w:tc>
      </w:tr>
      <w:tr w:rsidR="006A4684" w:rsidRPr="006A4684" w14:paraId="0C717D90" w14:textId="77777777" w:rsidTr="008B1A7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0" w:type="dxa"/>
            <w:hideMark/>
          </w:tcPr>
          <w:p w14:paraId="25B463FB" w14:textId="77777777" w:rsidR="006A4684" w:rsidRPr="0061587B" w:rsidRDefault="006A4684" w:rsidP="005A0936">
            <w:pPr>
              <w:jc w:val="both"/>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 xml:space="preserve"> Gjithësejt €</w:t>
            </w:r>
          </w:p>
        </w:tc>
        <w:tc>
          <w:tcPr>
            <w:tcW w:w="960" w:type="dxa"/>
            <w:noWrap/>
            <w:hideMark/>
          </w:tcPr>
          <w:p w14:paraId="146C47D0"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 </w:t>
            </w:r>
          </w:p>
        </w:tc>
        <w:tc>
          <w:tcPr>
            <w:tcW w:w="1300" w:type="dxa"/>
            <w:noWrap/>
            <w:hideMark/>
          </w:tcPr>
          <w:p w14:paraId="190BAFCF"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2,435</w:t>
            </w:r>
          </w:p>
        </w:tc>
        <w:tc>
          <w:tcPr>
            <w:tcW w:w="960" w:type="dxa"/>
            <w:noWrap/>
            <w:hideMark/>
          </w:tcPr>
          <w:p w14:paraId="70646958"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1,423</w:t>
            </w:r>
          </w:p>
        </w:tc>
        <w:tc>
          <w:tcPr>
            <w:tcW w:w="990" w:type="dxa"/>
            <w:noWrap/>
            <w:hideMark/>
          </w:tcPr>
          <w:p w14:paraId="572A4A4E" w14:textId="77777777" w:rsidR="006A4684" w:rsidRPr="0061587B" w:rsidRDefault="006A4684" w:rsidP="008B1A7D">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6"/>
                <w:szCs w:val="16"/>
                <w:lang w:val="en-US"/>
              </w:rPr>
            </w:pPr>
            <w:r w:rsidRPr="0061587B">
              <w:rPr>
                <w:rFonts w:ascii="Arial Narrow" w:eastAsia="Times New Roman" w:hAnsi="Arial Narrow" w:cs="Calibri"/>
                <w:b/>
                <w:bCs/>
                <w:sz w:val="16"/>
                <w:szCs w:val="16"/>
                <w:lang w:val="en-US"/>
              </w:rPr>
              <w:t>1,012</w:t>
            </w:r>
          </w:p>
        </w:tc>
      </w:tr>
    </w:tbl>
    <w:p w14:paraId="76FFCB9F" w14:textId="77777777" w:rsidR="008D569B" w:rsidRPr="004C6E52" w:rsidRDefault="008D569B" w:rsidP="005A0936">
      <w:pPr>
        <w:jc w:val="both"/>
        <w:rPr>
          <w:rFonts w:cs="Segoe UI"/>
          <w:color w:val="000000" w:themeColor="text1"/>
          <w:highlight w:val="green"/>
          <w:lang w:val="de-DE"/>
        </w:rPr>
      </w:pPr>
    </w:p>
    <w:p w14:paraId="4E338F84" w14:textId="0F75E610" w:rsidR="000A0194" w:rsidRPr="0061587B" w:rsidRDefault="000A0194" w:rsidP="005A0936">
      <w:pPr>
        <w:shd w:val="clear" w:color="auto" w:fill="FFFFFF"/>
        <w:jc w:val="both"/>
        <w:rPr>
          <w:rFonts w:ascii="Gill Sans MT" w:hAnsi="Gill Sans MT" w:cs="Arial"/>
          <w:color w:val="000000" w:themeColor="text1"/>
          <w:sz w:val="24"/>
          <w:szCs w:val="24"/>
          <w:lang w:val="pt-BR"/>
        </w:rPr>
      </w:pPr>
      <w:r w:rsidRPr="0061587B">
        <w:rPr>
          <w:rFonts w:ascii="Gill Sans MT" w:hAnsi="Gill Sans MT" w:cs="Segoe UI"/>
          <w:color w:val="000000" w:themeColor="text1"/>
          <w:sz w:val="24"/>
          <w:szCs w:val="24"/>
          <w:lang w:val="pt-BR"/>
        </w:rPr>
        <w:t xml:space="preserve">Përkatësia gjinore të punësuarve </w:t>
      </w:r>
      <w:r w:rsidR="00E94721" w:rsidRPr="0061587B">
        <w:rPr>
          <w:rFonts w:ascii="Gill Sans MT" w:hAnsi="Gill Sans MT" w:cs="Segoe UI"/>
          <w:color w:val="000000" w:themeColor="text1"/>
          <w:sz w:val="24"/>
          <w:szCs w:val="24"/>
          <w:lang w:val="pt-BR"/>
        </w:rPr>
        <w:t>në K</w:t>
      </w:r>
      <w:r w:rsidRPr="0061587B">
        <w:rPr>
          <w:rFonts w:ascii="Gill Sans MT" w:hAnsi="Gill Sans MT" w:cs="Segoe UI"/>
          <w:color w:val="000000" w:themeColor="text1"/>
          <w:sz w:val="24"/>
          <w:szCs w:val="24"/>
          <w:lang w:val="pt-BR"/>
        </w:rPr>
        <w:t>omunën e Gjilanit është si në vijim: gjithësej të punësuar 24</w:t>
      </w:r>
      <w:r w:rsidR="006A4684" w:rsidRPr="0061587B">
        <w:rPr>
          <w:rFonts w:ascii="Gill Sans MT" w:hAnsi="Gill Sans MT" w:cs="Segoe UI"/>
          <w:color w:val="000000" w:themeColor="text1"/>
          <w:sz w:val="24"/>
          <w:szCs w:val="24"/>
          <w:lang w:val="pt-BR"/>
        </w:rPr>
        <w:t>35</w:t>
      </w:r>
      <w:r w:rsidRPr="0061587B">
        <w:rPr>
          <w:rFonts w:ascii="Gill Sans MT" w:hAnsi="Gill Sans MT" w:cs="Segoe UI"/>
          <w:color w:val="000000" w:themeColor="text1"/>
          <w:sz w:val="24"/>
          <w:szCs w:val="24"/>
          <w:lang w:val="pt-BR"/>
        </w:rPr>
        <w:t>, prej tyre 1</w:t>
      </w:r>
      <w:r w:rsidR="00F80ABB" w:rsidRPr="0061587B">
        <w:rPr>
          <w:rFonts w:ascii="Gill Sans MT" w:hAnsi="Gill Sans MT" w:cs="Segoe UI"/>
          <w:color w:val="000000" w:themeColor="text1"/>
          <w:sz w:val="24"/>
          <w:szCs w:val="24"/>
          <w:lang w:val="pt-BR"/>
        </w:rPr>
        <w:t>0</w:t>
      </w:r>
      <w:r w:rsidR="006A4684" w:rsidRPr="0061587B">
        <w:rPr>
          <w:rFonts w:ascii="Gill Sans MT" w:hAnsi="Gill Sans MT" w:cs="Segoe UI"/>
          <w:color w:val="000000" w:themeColor="text1"/>
          <w:sz w:val="24"/>
          <w:szCs w:val="24"/>
          <w:lang w:val="pt-BR"/>
        </w:rPr>
        <w:t>1</w:t>
      </w:r>
      <w:r w:rsidR="00F80ABB" w:rsidRPr="0061587B">
        <w:rPr>
          <w:rFonts w:ascii="Gill Sans MT" w:hAnsi="Gill Sans MT" w:cs="Segoe UI"/>
          <w:color w:val="000000" w:themeColor="text1"/>
          <w:sz w:val="24"/>
          <w:szCs w:val="24"/>
          <w:lang w:val="pt-BR"/>
        </w:rPr>
        <w:t>2</w:t>
      </w:r>
      <w:r w:rsidRPr="0061587B">
        <w:rPr>
          <w:rFonts w:ascii="Gill Sans MT" w:hAnsi="Gill Sans MT" w:cs="Segoe UI"/>
          <w:color w:val="000000" w:themeColor="text1"/>
          <w:sz w:val="24"/>
          <w:szCs w:val="24"/>
          <w:lang w:val="pt-BR"/>
        </w:rPr>
        <w:t xml:space="preserve"> meshkuj dhe 1</w:t>
      </w:r>
      <w:r w:rsidR="006A4684" w:rsidRPr="0061587B">
        <w:rPr>
          <w:rFonts w:ascii="Gill Sans MT" w:hAnsi="Gill Sans MT" w:cs="Segoe UI"/>
          <w:color w:val="000000" w:themeColor="text1"/>
          <w:sz w:val="24"/>
          <w:szCs w:val="24"/>
          <w:lang w:val="pt-BR"/>
        </w:rPr>
        <w:t>423</w:t>
      </w:r>
      <w:r w:rsidRPr="0061587B">
        <w:rPr>
          <w:rFonts w:ascii="Gill Sans MT" w:hAnsi="Gill Sans MT" w:cs="Segoe UI"/>
          <w:color w:val="000000" w:themeColor="text1"/>
          <w:sz w:val="24"/>
          <w:szCs w:val="24"/>
          <w:lang w:val="pt-BR"/>
        </w:rPr>
        <w:t xml:space="preserve"> femra. Shprehja në përqindje: 5</w:t>
      </w:r>
      <w:r w:rsidR="006A4684" w:rsidRPr="0061587B">
        <w:rPr>
          <w:rFonts w:ascii="Gill Sans MT" w:hAnsi="Gill Sans MT" w:cs="Segoe UI"/>
          <w:color w:val="000000" w:themeColor="text1"/>
          <w:sz w:val="24"/>
          <w:szCs w:val="24"/>
          <w:lang w:val="pt-BR"/>
        </w:rPr>
        <w:t>8,44</w:t>
      </w:r>
      <w:r w:rsidRPr="0061587B">
        <w:rPr>
          <w:rFonts w:ascii="Gill Sans MT" w:hAnsi="Gill Sans MT" w:cs="Segoe UI"/>
          <w:color w:val="000000" w:themeColor="text1"/>
          <w:sz w:val="24"/>
          <w:szCs w:val="24"/>
          <w:lang w:val="pt-BR"/>
        </w:rPr>
        <w:t>% femra, 4</w:t>
      </w:r>
      <w:r w:rsidR="006A4684" w:rsidRPr="0061587B">
        <w:rPr>
          <w:rFonts w:ascii="Gill Sans MT" w:hAnsi="Gill Sans MT" w:cs="Segoe UI"/>
          <w:color w:val="000000" w:themeColor="text1"/>
          <w:sz w:val="24"/>
          <w:szCs w:val="24"/>
          <w:lang w:val="pt-BR"/>
        </w:rPr>
        <w:t>1,56</w:t>
      </w:r>
      <w:r w:rsidRPr="0061587B">
        <w:rPr>
          <w:rFonts w:ascii="Gill Sans MT" w:hAnsi="Gill Sans MT" w:cs="Segoe UI"/>
          <w:color w:val="000000" w:themeColor="text1"/>
          <w:sz w:val="24"/>
          <w:szCs w:val="24"/>
          <w:lang w:val="pt-BR"/>
        </w:rPr>
        <w:t xml:space="preserve">% meshkuj. </w:t>
      </w:r>
    </w:p>
    <w:p w14:paraId="2B15A56E" w14:textId="77777777" w:rsidR="003B1F8A" w:rsidRPr="004C6E52" w:rsidRDefault="003B1F8A"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787824B4" w14:textId="70C989FA" w:rsidR="003B1F8A" w:rsidRPr="004C6E52" w:rsidRDefault="003B1F8A"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7EBF24F1" w14:textId="56578A02"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775647F7" w14:textId="479924D5"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5926E714" w14:textId="6B5F2DC3"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3D6B720C" w14:textId="6D9D429E" w:rsidR="00B40D63"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4511A61A" w14:textId="6D67B1F1" w:rsidR="008B1A7D" w:rsidRDefault="008B1A7D"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3E226702" w14:textId="77777777" w:rsidR="008B1A7D" w:rsidRPr="004C6E52" w:rsidRDefault="008B1A7D"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212B7C61" w14:textId="510C62EA"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633B91BC" w14:textId="11BBA867"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67382D84" w14:textId="12B5EF70"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68AF5C33" w14:textId="51424163" w:rsidR="00B40D63" w:rsidRPr="004C6E52" w:rsidRDefault="00B40D63" w:rsidP="005A0936">
      <w:pPr>
        <w:spacing w:after="120" w:line="264" w:lineRule="auto"/>
        <w:jc w:val="both"/>
        <w:rPr>
          <w:rFonts w:ascii="Gill Sans MT" w:eastAsia="Times New Roman" w:hAnsi="Gill Sans MT" w:cs="Arial"/>
          <w:color w:val="000000" w:themeColor="text1"/>
          <w:sz w:val="24"/>
          <w:szCs w:val="24"/>
          <w:highlight w:val="green"/>
          <w:lang w:val="de-DE"/>
        </w:rPr>
      </w:pPr>
    </w:p>
    <w:p w14:paraId="79D50E66" w14:textId="77777777" w:rsidR="00040338" w:rsidRPr="0061587B" w:rsidRDefault="00040338" w:rsidP="005A0936">
      <w:pPr>
        <w:spacing w:after="120" w:line="264" w:lineRule="auto"/>
        <w:jc w:val="both"/>
        <w:rPr>
          <w:rFonts w:ascii="Gill Sans MT" w:eastAsia="Times New Roman" w:hAnsi="Gill Sans MT" w:cs="Arial"/>
          <w:color w:val="000000" w:themeColor="text1"/>
          <w:sz w:val="24"/>
          <w:szCs w:val="24"/>
          <w:lang w:val="de-DE"/>
        </w:rPr>
      </w:pPr>
    </w:p>
    <w:p w14:paraId="41037A4B" w14:textId="1353C1B0" w:rsidR="00F80ABB" w:rsidRPr="0061587B" w:rsidRDefault="003B1F8A" w:rsidP="005A0936">
      <w:pPr>
        <w:spacing w:after="120" w:line="264" w:lineRule="auto"/>
        <w:jc w:val="both"/>
        <w:rPr>
          <w:rFonts w:ascii="Calibri" w:eastAsia="Times New Roman" w:hAnsi="Calibri" w:cs="Calibri"/>
          <w:color w:val="000000" w:themeColor="text1"/>
        </w:rPr>
      </w:pPr>
      <w:r w:rsidRPr="0061587B">
        <w:rPr>
          <w:rFonts w:ascii="Gill Sans MT" w:eastAsia="Times New Roman" w:hAnsi="Gill Sans MT" w:cs="Arial"/>
          <w:color w:val="000000" w:themeColor="text1"/>
          <w:sz w:val="24"/>
          <w:szCs w:val="24"/>
          <w:lang w:val="de-DE"/>
        </w:rPr>
        <w:lastRenderedPageBreak/>
        <w:t>Analiza e të punësuarve në aspektin gjinor.</w:t>
      </w:r>
    </w:p>
    <w:tbl>
      <w:tblPr>
        <w:tblW w:w="11215" w:type="dxa"/>
        <w:tblLook w:val="04A0" w:firstRow="1" w:lastRow="0" w:firstColumn="1" w:lastColumn="0" w:noHBand="0" w:noVBand="1"/>
      </w:tblPr>
      <w:tblGrid>
        <w:gridCol w:w="1326"/>
        <w:gridCol w:w="2296"/>
        <w:gridCol w:w="1339"/>
        <w:gridCol w:w="1477"/>
        <w:gridCol w:w="1497"/>
        <w:gridCol w:w="1780"/>
        <w:gridCol w:w="1500"/>
      </w:tblGrid>
      <w:tr w:rsidR="004C6E52" w:rsidRPr="0061587B" w14:paraId="3BA22FED" w14:textId="77777777" w:rsidTr="004C6E52">
        <w:trPr>
          <w:trHeight w:val="300"/>
        </w:trPr>
        <w:tc>
          <w:tcPr>
            <w:tcW w:w="4961" w:type="dxa"/>
            <w:gridSpan w:val="3"/>
            <w:tcBorders>
              <w:top w:val="nil"/>
              <w:left w:val="nil"/>
              <w:bottom w:val="nil"/>
              <w:right w:val="nil"/>
            </w:tcBorders>
            <w:shd w:val="clear" w:color="auto" w:fill="auto"/>
            <w:noWrap/>
            <w:vAlign w:val="bottom"/>
            <w:hideMark/>
          </w:tcPr>
          <w:p w14:paraId="0A4C983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Komuna e Gjilanit (Të gjitha programet)</w:t>
            </w:r>
          </w:p>
        </w:tc>
        <w:tc>
          <w:tcPr>
            <w:tcW w:w="1477" w:type="dxa"/>
            <w:tcBorders>
              <w:top w:val="nil"/>
              <w:left w:val="nil"/>
              <w:bottom w:val="nil"/>
              <w:right w:val="nil"/>
            </w:tcBorders>
            <w:shd w:val="clear" w:color="auto" w:fill="auto"/>
            <w:noWrap/>
            <w:vAlign w:val="bottom"/>
            <w:hideMark/>
          </w:tcPr>
          <w:p w14:paraId="37770F94" w14:textId="77777777" w:rsidR="004C6E52" w:rsidRPr="0061587B" w:rsidRDefault="004C6E52" w:rsidP="005A0936">
            <w:pPr>
              <w:spacing w:after="0" w:line="240" w:lineRule="auto"/>
              <w:jc w:val="both"/>
              <w:rPr>
                <w:rFonts w:ascii="Calibri" w:eastAsia="Times New Roman" w:hAnsi="Calibri" w:cs="Calibri"/>
                <w:color w:val="000000"/>
                <w:lang w:val="en-US"/>
              </w:rPr>
            </w:pPr>
          </w:p>
        </w:tc>
        <w:tc>
          <w:tcPr>
            <w:tcW w:w="1497" w:type="dxa"/>
            <w:tcBorders>
              <w:top w:val="nil"/>
              <w:left w:val="nil"/>
              <w:bottom w:val="nil"/>
              <w:right w:val="nil"/>
            </w:tcBorders>
            <w:shd w:val="clear" w:color="auto" w:fill="auto"/>
            <w:noWrap/>
            <w:vAlign w:val="bottom"/>
            <w:hideMark/>
          </w:tcPr>
          <w:p w14:paraId="6D9D65B2"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780" w:type="dxa"/>
            <w:tcBorders>
              <w:top w:val="nil"/>
              <w:left w:val="nil"/>
              <w:bottom w:val="nil"/>
              <w:right w:val="nil"/>
            </w:tcBorders>
            <w:shd w:val="clear" w:color="auto" w:fill="auto"/>
            <w:noWrap/>
            <w:vAlign w:val="bottom"/>
            <w:hideMark/>
          </w:tcPr>
          <w:p w14:paraId="4A536210"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500" w:type="dxa"/>
            <w:tcBorders>
              <w:top w:val="nil"/>
              <w:left w:val="nil"/>
              <w:bottom w:val="nil"/>
              <w:right w:val="nil"/>
            </w:tcBorders>
            <w:shd w:val="clear" w:color="auto" w:fill="auto"/>
            <w:noWrap/>
            <w:vAlign w:val="bottom"/>
            <w:hideMark/>
          </w:tcPr>
          <w:p w14:paraId="7BE5D826"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r>
      <w:tr w:rsidR="004C6E52" w:rsidRPr="0061587B" w14:paraId="35F5238F" w14:textId="77777777" w:rsidTr="004C6E52">
        <w:trPr>
          <w:trHeight w:val="1200"/>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5765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Viti</w:t>
            </w:r>
          </w:p>
        </w:tc>
        <w:tc>
          <w:tcPr>
            <w:tcW w:w="2296" w:type="dxa"/>
            <w:tcBorders>
              <w:top w:val="single" w:sz="4" w:space="0" w:color="auto"/>
              <w:left w:val="nil"/>
              <w:bottom w:val="single" w:sz="4" w:space="0" w:color="auto"/>
              <w:right w:val="single" w:sz="4" w:space="0" w:color="auto"/>
            </w:tcBorders>
            <w:shd w:val="clear" w:color="auto" w:fill="auto"/>
            <w:vAlign w:val="bottom"/>
            <w:hideMark/>
          </w:tcPr>
          <w:p w14:paraId="4A696F8C"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Nr.total I stafit</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14:paraId="49E9317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Nr.total I stafit femra</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121A7EE4"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Nr.total I stafit  meshkuj</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1D82A53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Paga dhe meditje /Shuma për Femra</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3808947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Paga dhe meditje /Shuma për Meshkuj</w:t>
            </w:r>
          </w:p>
        </w:tc>
        <w:tc>
          <w:tcPr>
            <w:tcW w:w="1500" w:type="dxa"/>
            <w:tcBorders>
              <w:top w:val="nil"/>
              <w:left w:val="nil"/>
              <w:bottom w:val="nil"/>
              <w:right w:val="nil"/>
            </w:tcBorders>
            <w:shd w:val="clear" w:color="auto" w:fill="auto"/>
            <w:noWrap/>
            <w:vAlign w:val="bottom"/>
            <w:hideMark/>
          </w:tcPr>
          <w:p w14:paraId="3C341ACE"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01D57415"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1861ECC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2022</w:t>
            </w:r>
          </w:p>
        </w:tc>
        <w:tc>
          <w:tcPr>
            <w:tcW w:w="2296" w:type="dxa"/>
            <w:tcBorders>
              <w:top w:val="nil"/>
              <w:left w:val="nil"/>
              <w:bottom w:val="single" w:sz="4" w:space="0" w:color="auto"/>
              <w:right w:val="single" w:sz="4" w:space="0" w:color="auto"/>
            </w:tcBorders>
            <w:shd w:val="clear" w:color="auto" w:fill="auto"/>
            <w:noWrap/>
            <w:vAlign w:val="bottom"/>
            <w:hideMark/>
          </w:tcPr>
          <w:p w14:paraId="7FC67C17"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2479</w:t>
            </w:r>
          </w:p>
        </w:tc>
        <w:tc>
          <w:tcPr>
            <w:tcW w:w="1339" w:type="dxa"/>
            <w:tcBorders>
              <w:top w:val="nil"/>
              <w:left w:val="nil"/>
              <w:bottom w:val="single" w:sz="4" w:space="0" w:color="auto"/>
              <w:right w:val="single" w:sz="4" w:space="0" w:color="auto"/>
            </w:tcBorders>
            <w:shd w:val="clear" w:color="auto" w:fill="auto"/>
            <w:noWrap/>
            <w:vAlign w:val="bottom"/>
            <w:hideMark/>
          </w:tcPr>
          <w:p w14:paraId="7C9375B6"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1279</w:t>
            </w:r>
          </w:p>
        </w:tc>
        <w:tc>
          <w:tcPr>
            <w:tcW w:w="1477" w:type="dxa"/>
            <w:tcBorders>
              <w:top w:val="nil"/>
              <w:left w:val="nil"/>
              <w:bottom w:val="single" w:sz="4" w:space="0" w:color="auto"/>
              <w:right w:val="single" w:sz="4" w:space="0" w:color="auto"/>
            </w:tcBorders>
            <w:shd w:val="clear" w:color="auto" w:fill="auto"/>
            <w:noWrap/>
            <w:vAlign w:val="bottom"/>
            <w:hideMark/>
          </w:tcPr>
          <w:p w14:paraId="4017D4F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1200</w:t>
            </w:r>
          </w:p>
        </w:tc>
        <w:tc>
          <w:tcPr>
            <w:tcW w:w="1497" w:type="dxa"/>
            <w:tcBorders>
              <w:top w:val="nil"/>
              <w:left w:val="nil"/>
              <w:bottom w:val="single" w:sz="4" w:space="0" w:color="auto"/>
              <w:right w:val="single" w:sz="4" w:space="0" w:color="auto"/>
            </w:tcBorders>
            <w:shd w:val="clear" w:color="auto" w:fill="auto"/>
            <w:noWrap/>
            <w:vAlign w:val="bottom"/>
            <w:hideMark/>
          </w:tcPr>
          <w:p w14:paraId="6D518EF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8,296,572.58 </w:t>
            </w:r>
          </w:p>
        </w:tc>
        <w:tc>
          <w:tcPr>
            <w:tcW w:w="1780" w:type="dxa"/>
            <w:tcBorders>
              <w:top w:val="nil"/>
              <w:left w:val="nil"/>
              <w:bottom w:val="single" w:sz="4" w:space="0" w:color="auto"/>
              <w:right w:val="single" w:sz="4" w:space="0" w:color="auto"/>
            </w:tcBorders>
            <w:shd w:val="clear" w:color="auto" w:fill="auto"/>
            <w:noWrap/>
            <w:vAlign w:val="bottom"/>
            <w:hideMark/>
          </w:tcPr>
          <w:p w14:paraId="6CE7BE3A"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7,902,569.42 </w:t>
            </w:r>
          </w:p>
        </w:tc>
        <w:tc>
          <w:tcPr>
            <w:tcW w:w="1500" w:type="dxa"/>
            <w:tcBorders>
              <w:top w:val="nil"/>
              <w:left w:val="nil"/>
              <w:bottom w:val="nil"/>
              <w:right w:val="nil"/>
            </w:tcBorders>
            <w:shd w:val="clear" w:color="auto" w:fill="auto"/>
            <w:noWrap/>
            <w:vAlign w:val="bottom"/>
            <w:hideMark/>
          </w:tcPr>
          <w:p w14:paraId="11799F00"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6EB0B9E5"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74D2FC21"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2023</w:t>
            </w:r>
          </w:p>
        </w:tc>
        <w:tc>
          <w:tcPr>
            <w:tcW w:w="2296" w:type="dxa"/>
            <w:tcBorders>
              <w:top w:val="nil"/>
              <w:left w:val="nil"/>
              <w:bottom w:val="single" w:sz="4" w:space="0" w:color="auto"/>
              <w:right w:val="single" w:sz="4" w:space="0" w:color="auto"/>
            </w:tcBorders>
            <w:shd w:val="clear" w:color="auto" w:fill="auto"/>
            <w:noWrap/>
            <w:vAlign w:val="bottom"/>
            <w:hideMark/>
          </w:tcPr>
          <w:p w14:paraId="5D1F682A"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2484</w:t>
            </w:r>
          </w:p>
        </w:tc>
        <w:tc>
          <w:tcPr>
            <w:tcW w:w="1339" w:type="dxa"/>
            <w:tcBorders>
              <w:top w:val="nil"/>
              <w:left w:val="nil"/>
              <w:bottom w:val="single" w:sz="4" w:space="0" w:color="auto"/>
              <w:right w:val="single" w:sz="4" w:space="0" w:color="auto"/>
            </w:tcBorders>
            <w:shd w:val="clear" w:color="auto" w:fill="auto"/>
            <w:noWrap/>
            <w:vAlign w:val="bottom"/>
            <w:hideMark/>
          </w:tcPr>
          <w:p w14:paraId="18EBEC8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1378</w:t>
            </w:r>
          </w:p>
        </w:tc>
        <w:tc>
          <w:tcPr>
            <w:tcW w:w="1477" w:type="dxa"/>
            <w:tcBorders>
              <w:top w:val="nil"/>
              <w:left w:val="nil"/>
              <w:bottom w:val="single" w:sz="4" w:space="0" w:color="auto"/>
              <w:right w:val="single" w:sz="4" w:space="0" w:color="auto"/>
            </w:tcBorders>
            <w:shd w:val="clear" w:color="auto" w:fill="auto"/>
            <w:noWrap/>
            <w:vAlign w:val="bottom"/>
            <w:hideMark/>
          </w:tcPr>
          <w:p w14:paraId="2DDCAACA"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1101</w:t>
            </w:r>
          </w:p>
        </w:tc>
        <w:tc>
          <w:tcPr>
            <w:tcW w:w="1497" w:type="dxa"/>
            <w:tcBorders>
              <w:top w:val="nil"/>
              <w:left w:val="nil"/>
              <w:bottom w:val="single" w:sz="4" w:space="0" w:color="auto"/>
              <w:right w:val="single" w:sz="4" w:space="0" w:color="auto"/>
            </w:tcBorders>
            <w:shd w:val="clear" w:color="auto" w:fill="auto"/>
            <w:noWrap/>
            <w:vAlign w:val="bottom"/>
            <w:hideMark/>
          </w:tcPr>
          <w:p w14:paraId="0590DB6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8,751,129.77 </w:t>
            </w:r>
          </w:p>
        </w:tc>
        <w:tc>
          <w:tcPr>
            <w:tcW w:w="1780" w:type="dxa"/>
            <w:tcBorders>
              <w:top w:val="nil"/>
              <w:left w:val="nil"/>
              <w:bottom w:val="single" w:sz="4" w:space="0" w:color="auto"/>
              <w:right w:val="single" w:sz="4" w:space="0" w:color="auto"/>
            </w:tcBorders>
            <w:shd w:val="clear" w:color="auto" w:fill="auto"/>
            <w:noWrap/>
            <w:vAlign w:val="bottom"/>
            <w:hideMark/>
          </w:tcPr>
          <w:p w14:paraId="213CE378"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7,198,848.23 </w:t>
            </w:r>
          </w:p>
        </w:tc>
        <w:tc>
          <w:tcPr>
            <w:tcW w:w="1500" w:type="dxa"/>
            <w:tcBorders>
              <w:top w:val="nil"/>
              <w:left w:val="nil"/>
              <w:bottom w:val="nil"/>
              <w:right w:val="nil"/>
            </w:tcBorders>
            <w:shd w:val="clear" w:color="auto" w:fill="auto"/>
            <w:noWrap/>
            <w:vAlign w:val="bottom"/>
            <w:hideMark/>
          </w:tcPr>
          <w:p w14:paraId="37EF3428"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7F4664DD"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0CD87E74"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2024</w:t>
            </w:r>
          </w:p>
        </w:tc>
        <w:tc>
          <w:tcPr>
            <w:tcW w:w="2296" w:type="dxa"/>
            <w:tcBorders>
              <w:top w:val="nil"/>
              <w:left w:val="nil"/>
              <w:bottom w:val="single" w:sz="4" w:space="0" w:color="auto"/>
              <w:right w:val="single" w:sz="4" w:space="0" w:color="auto"/>
            </w:tcBorders>
            <w:shd w:val="clear" w:color="auto" w:fill="auto"/>
            <w:noWrap/>
            <w:vAlign w:val="bottom"/>
            <w:hideMark/>
          </w:tcPr>
          <w:p w14:paraId="6877F02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2400</w:t>
            </w:r>
          </w:p>
        </w:tc>
        <w:tc>
          <w:tcPr>
            <w:tcW w:w="1339" w:type="dxa"/>
            <w:tcBorders>
              <w:top w:val="nil"/>
              <w:left w:val="nil"/>
              <w:bottom w:val="single" w:sz="4" w:space="0" w:color="auto"/>
              <w:right w:val="single" w:sz="4" w:space="0" w:color="auto"/>
            </w:tcBorders>
            <w:shd w:val="clear" w:color="auto" w:fill="auto"/>
            <w:noWrap/>
            <w:vAlign w:val="bottom"/>
            <w:hideMark/>
          </w:tcPr>
          <w:p w14:paraId="5C44AAA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1371</w:t>
            </w:r>
          </w:p>
        </w:tc>
        <w:tc>
          <w:tcPr>
            <w:tcW w:w="1477" w:type="dxa"/>
            <w:tcBorders>
              <w:top w:val="nil"/>
              <w:left w:val="nil"/>
              <w:bottom w:val="single" w:sz="4" w:space="0" w:color="auto"/>
              <w:right w:val="single" w:sz="4" w:space="0" w:color="auto"/>
            </w:tcBorders>
            <w:shd w:val="clear" w:color="auto" w:fill="auto"/>
            <w:noWrap/>
            <w:vAlign w:val="bottom"/>
            <w:hideMark/>
          </w:tcPr>
          <w:p w14:paraId="5152F7F8"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1029</w:t>
            </w:r>
          </w:p>
        </w:tc>
        <w:tc>
          <w:tcPr>
            <w:tcW w:w="1497" w:type="dxa"/>
            <w:tcBorders>
              <w:top w:val="nil"/>
              <w:left w:val="nil"/>
              <w:bottom w:val="single" w:sz="4" w:space="0" w:color="auto"/>
              <w:right w:val="single" w:sz="4" w:space="0" w:color="auto"/>
            </w:tcBorders>
            <w:shd w:val="clear" w:color="auto" w:fill="auto"/>
            <w:noWrap/>
            <w:vAlign w:val="bottom"/>
            <w:hideMark/>
          </w:tcPr>
          <w:p w14:paraId="76FFCD3E"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11,200,731.64 </w:t>
            </w:r>
          </w:p>
        </w:tc>
        <w:tc>
          <w:tcPr>
            <w:tcW w:w="1780" w:type="dxa"/>
            <w:tcBorders>
              <w:top w:val="nil"/>
              <w:left w:val="nil"/>
              <w:bottom w:val="single" w:sz="4" w:space="0" w:color="auto"/>
              <w:right w:val="single" w:sz="4" w:space="0" w:color="auto"/>
            </w:tcBorders>
            <w:shd w:val="clear" w:color="auto" w:fill="auto"/>
            <w:noWrap/>
            <w:vAlign w:val="bottom"/>
            <w:hideMark/>
          </w:tcPr>
          <w:p w14:paraId="4E71AFCB"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8,573,092.36 </w:t>
            </w:r>
          </w:p>
        </w:tc>
        <w:tc>
          <w:tcPr>
            <w:tcW w:w="1500" w:type="dxa"/>
            <w:tcBorders>
              <w:top w:val="nil"/>
              <w:left w:val="nil"/>
              <w:bottom w:val="nil"/>
              <w:right w:val="nil"/>
            </w:tcBorders>
            <w:shd w:val="clear" w:color="auto" w:fill="auto"/>
            <w:noWrap/>
            <w:vAlign w:val="bottom"/>
            <w:hideMark/>
          </w:tcPr>
          <w:p w14:paraId="7A71EAB7"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161C3120"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4A98723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2025</w:t>
            </w:r>
          </w:p>
        </w:tc>
        <w:tc>
          <w:tcPr>
            <w:tcW w:w="2296" w:type="dxa"/>
            <w:tcBorders>
              <w:top w:val="nil"/>
              <w:left w:val="nil"/>
              <w:bottom w:val="single" w:sz="4" w:space="0" w:color="auto"/>
              <w:right w:val="single" w:sz="4" w:space="0" w:color="auto"/>
            </w:tcBorders>
            <w:shd w:val="clear" w:color="auto" w:fill="auto"/>
            <w:noWrap/>
            <w:vAlign w:val="bottom"/>
            <w:hideMark/>
          </w:tcPr>
          <w:p w14:paraId="556177AC"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2435</w:t>
            </w:r>
          </w:p>
        </w:tc>
        <w:tc>
          <w:tcPr>
            <w:tcW w:w="1339" w:type="dxa"/>
            <w:tcBorders>
              <w:top w:val="nil"/>
              <w:left w:val="nil"/>
              <w:bottom w:val="single" w:sz="4" w:space="0" w:color="auto"/>
              <w:right w:val="single" w:sz="4" w:space="0" w:color="auto"/>
            </w:tcBorders>
            <w:shd w:val="clear" w:color="auto" w:fill="auto"/>
            <w:noWrap/>
            <w:vAlign w:val="bottom"/>
            <w:hideMark/>
          </w:tcPr>
          <w:p w14:paraId="1738F254"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1423</w:t>
            </w:r>
          </w:p>
        </w:tc>
        <w:tc>
          <w:tcPr>
            <w:tcW w:w="1477" w:type="dxa"/>
            <w:tcBorders>
              <w:top w:val="nil"/>
              <w:left w:val="nil"/>
              <w:bottom w:val="single" w:sz="4" w:space="0" w:color="auto"/>
              <w:right w:val="single" w:sz="4" w:space="0" w:color="auto"/>
            </w:tcBorders>
            <w:shd w:val="clear" w:color="auto" w:fill="auto"/>
            <w:noWrap/>
            <w:vAlign w:val="bottom"/>
            <w:hideMark/>
          </w:tcPr>
          <w:p w14:paraId="7EB5491E"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1012</w:t>
            </w:r>
          </w:p>
        </w:tc>
        <w:tc>
          <w:tcPr>
            <w:tcW w:w="1497" w:type="dxa"/>
            <w:tcBorders>
              <w:top w:val="nil"/>
              <w:left w:val="nil"/>
              <w:bottom w:val="single" w:sz="4" w:space="0" w:color="auto"/>
              <w:right w:val="single" w:sz="4" w:space="0" w:color="auto"/>
            </w:tcBorders>
            <w:shd w:val="clear" w:color="auto" w:fill="auto"/>
            <w:noWrap/>
            <w:vAlign w:val="bottom"/>
            <w:hideMark/>
          </w:tcPr>
          <w:p w14:paraId="0BC3047B"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12,020,634.16 </w:t>
            </w:r>
          </w:p>
        </w:tc>
        <w:tc>
          <w:tcPr>
            <w:tcW w:w="1780" w:type="dxa"/>
            <w:tcBorders>
              <w:top w:val="nil"/>
              <w:left w:val="nil"/>
              <w:bottom w:val="single" w:sz="4" w:space="0" w:color="auto"/>
              <w:right w:val="single" w:sz="4" w:space="0" w:color="auto"/>
            </w:tcBorders>
            <w:shd w:val="clear" w:color="auto" w:fill="auto"/>
            <w:noWrap/>
            <w:vAlign w:val="bottom"/>
            <w:hideMark/>
          </w:tcPr>
          <w:p w14:paraId="538F8A78"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8,253,816.84 </w:t>
            </w:r>
          </w:p>
        </w:tc>
        <w:tc>
          <w:tcPr>
            <w:tcW w:w="1500" w:type="dxa"/>
            <w:tcBorders>
              <w:top w:val="nil"/>
              <w:left w:val="nil"/>
              <w:bottom w:val="nil"/>
              <w:right w:val="nil"/>
            </w:tcBorders>
            <w:shd w:val="clear" w:color="auto" w:fill="auto"/>
            <w:noWrap/>
            <w:vAlign w:val="bottom"/>
            <w:hideMark/>
          </w:tcPr>
          <w:p w14:paraId="44C008BE"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02216FA5" w14:textId="77777777" w:rsidTr="004C6E52">
        <w:trPr>
          <w:trHeight w:val="300"/>
        </w:trPr>
        <w:tc>
          <w:tcPr>
            <w:tcW w:w="1326" w:type="dxa"/>
            <w:tcBorders>
              <w:top w:val="nil"/>
              <w:left w:val="nil"/>
              <w:bottom w:val="nil"/>
              <w:right w:val="nil"/>
            </w:tcBorders>
            <w:shd w:val="clear" w:color="auto" w:fill="auto"/>
            <w:noWrap/>
            <w:vAlign w:val="bottom"/>
            <w:hideMark/>
          </w:tcPr>
          <w:p w14:paraId="529552C5"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2296" w:type="dxa"/>
            <w:tcBorders>
              <w:top w:val="nil"/>
              <w:left w:val="nil"/>
              <w:bottom w:val="nil"/>
              <w:right w:val="nil"/>
            </w:tcBorders>
            <w:shd w:val="clear" w:color="auto" w:fill="auto"/>
            <w:noWrap/>
            <w:vAlign w:val="bottom"/>
            <w:hideMark/>
          </w:tcPr>
          <w:p w14:paraId="4595279B"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339" w:type="dxa"/>
            <w:tcBorders>
              <w:top w:val="nil"/>
              <w:left w:val="nil"/>
              <w:bottom w:val="nil"/>
              <w:right w:val="nil"/>
            </w:tcBorders>
            <w:shd w:val="clear" w:color="auto" w:fill="auto"/>
            <w:noWrap/>
            <w:vAlign w:val="bottom"/>
            <w:hideMark/>
          </w:tcPr>
          <w:p w14:paraId="061D4F90"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477" w:type="dxa"/>
            <w:tcBorders>
              <w:top w:val="nil"/>
              <w:left w:val="nil"/>
              <w:bottom w:val="nil"/>
              <w:right w:val="nil"/>
            </w:tcBorders>
            <w:shd w:val="clear" w:color="auto" w:fill="auto"/>
            <w:noWrap/>
            <w:vAlign w:val="bottom"/>
            <w:hideMark/>
          </w:tcPr>
          <w:p w14:paraId="2D81EA28"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497" w:type="dxa"/>
            <w:tcBorders>
              <w:top w:val="nil"/>
              <w:left w:val="nil"/>
              <w:bottom w:val="nil"/>
              <w:right w:val="nil"/>
            </w:tcBorders>
            <w:shd w:val="clear" w:color="auto" w:fill="auto"/>
            <w:noWrap/>
            <w:vAlign w:val="bottom"/>
            <w:hideMark/>
          </w:tcPr>
          <w:p w14:paraId="6C00C5C3"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780" w:type="dxa"/>
            <w:tcBorders>
              <w:top w:val="nil"/>
              <w:left w:val="nil"/>
              <w:bottom w:val="nil"/>
              <w:right w:val="nil"/>
            </w:tcBorders>
            <w:shd w:val="clear" w:color="auto" w:fill="auto"/>
            <w:noWrap/>
            <w:vAlign w:val="bottom"/>
            <w:hideMark/>
          </w:tcPr>
          <w:p w14:paraId="74AFC3BF"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500" w:type="dxa"/>
            <w:tcBorders>
              <w:top w:val="nil"/>
              <w:left w:val="nil"/>
              <w:bottom w:val="nil"/>
              <w:right w:val="nil"/>
            </w:tcBorders>
            <w:shd w:val="clear" w:color="auto" w:fill="auto"/>
            <w:noWrap/>
            <w:vAlign w:val="bottom"/>
            <w:hideMark/>
          </w:tcPr>
          <w:p w14:paraId="15F5649C"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r>
      <w:tr w:rsidR="004C6E52" w:rsidRPr="0061587B" w14:paraId="1B0F5476" w14:textId="77777777" w:rsidTr="004C6E52">
        <w:trPr>
          <w:trHeight w:val="1200"/>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BE8B"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Niveli I pagave</w:t>
            </w:r>
          </w:p>
        </w:tc>
        <w:tc>
          <w:tcPr>
            <w:tcW w:w="2296" w:type="dxa"/>
            <w:tcBorders>
              <w:top w:val="single" w:sz="4" w:space="0" w:color="auto"/>
              <w:left w:val="nil"/>
              <w:bottom w:val="single" w:sz="4" w:space="0" w:color="auto"/>
              <w:right w:val="single" w:sz="4" w:space="0" w:color="auto"/>
            </w:tcBorders>
            <w:shd w:val="clear" w:color="auto" w:fill="auto"/>
            <w:vAlign w:val="bottom"/>
            <w:hideMark/>
          </w:tcPr>
          <w:p w14:paraId="31CEBDC8"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Nr.total I stafit</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14:paraId="63535F9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Nr.i meshkujve në këtë nivel</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108838EC"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Shuma e shpenzuar për meshkuj në këtë nivel</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54FC6743"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Nr.i femrave  në këtë nivel</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721251A6"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Shuma e shpenzuar për femrave në këtë nivel</w:t>
            </w:r>
          </w:p>
        </w:tc>
        <w:tc>
          <w:tcPr>
            <w:tcW w:w="1500" w:type="dxa"/>
            <w:tcBorders>
              <w:top w:val="nil"/>
              <w:left w:val="nil"/>
              <w:bottom w:val="nil"/>
              <w:right w:val="nil"/>
            </w:tcBorders>
            <w:shd w:val="clear" w:color="auto" w:fill="auto"/>
            <w:noWrap/>
            <w:vAlign w:val="bottom"/>
            <w:hideMark/>
          </w:tcPr>
          <w:p w14:paraId="43D3451D"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1299CDB5" w14:textId="77777777" w:rsidTr="004C6E52">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3627EE1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201-400</w:t>
            </w:r>
          </w:p>
        </w:tc>
        <w:tc>
          <w:tcPr>
            <w:tcW w:w="2296" w:type="dxa"/>
            <w:tcBorders>
              <w:top w:val="nil"/>
              <w:left w:val="nil"/>
              <w:bottom w:val="single" w:sz="4" w:space="0" w:color="auto"/>
              <w:right w:val="single" w:sz="4" w:space="0" w:color="auto"/>
            </w:tcBorders>
            <w:shd w:val="clear" w:color="auto" w:fill="auto"/>
            <w:noWrap/>
            <w:vAlign w:val="bottom"/>
            <w:hideMark/>
          </w:tcPr>
          <w:p w14:paraId="34E4A25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53</w:t>
            </w:r>
          </w:p>
        </w:tc>
        <w:tc>
          <w:tcPr>
            <w:tcW w:w="1339" w:type="dxa"/>
            <w:tcBorders>
              <w:top w:val="nil"/>
              <w:left w:val="nil"/>
              <w:bottom w:val="single" w:sz="4" w:space="0" w:color="auto"/>
              <w:right w:val="single" w:sz="4" w:space="0" w:color="auto"/>
            </w:tcBorders>
            <w:shd w:val="clear" w:color="auto" w:fill="auto"/>
            <w:noWrap/>
            <w:vAlign w:val="bottom"/>
            <w:hideMark/>
          </w:tcPr>
          <w:p w14:paraId="4233FAB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29</w:t>
            </w:r>
          </w:p>
        </w:tc>
        <w:tc>
          <w:tcPr>
            <w:tcW w:w="1477" w:type="dxa"/>
            <w:tcBorders>
              <w:top w:val="nil"/>
              <w:left w:val="nil"/>
              <w:bottom w:val="single" w:sz="4" w:space="0" w:color="auto"/>
              <w:right w:val="single" w:sz="4" w:space="0" w:color="auto"/>
            </w:tcBorders>
            <w:shd w:val="clear" w:color="auto" w:fill="auto"/>
            <w:noWrap/>
            <w:vAlign w:val="bottom"/>
            <w:hideMark/>
          </w:tcPr>
          <w:p w14:paraId="5F25C034"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228,538.14 </w:t>
            </w:r>
          </w:p>
        </w:tc>
        <w:tc>
          <w:tcPr>
            <w:tcW w:w="1497" w:type="dxa"/>
            <w:tcBorders>
              <w:top w:val="nil"/>
              <w:left w:val="nil"/>
              <w:bottom w:val="single" w:sz="4" w:space="0" w:color="auto"/>
              <w:right w:val="single" w:sz="4" w:space="0" w:color="auto"/>
            </w:tcBorders>
            <w:shd w:val="clear" w:color="auto" w:fill="auto"/>
            <w:noWrap/>
            <w:vAlign w:val="bottom"/>
            <w:hideMark/>
          </w:tcPr>
          <w:p w14:paraId="464B6B8C"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24</w:t>
            </w:r>
          </w:p>
        </w:tc>
        <w:tc>
          <w:tcPr>
            <w:tcW w:w="1780" w:type="dxa"/>
            <w:tcBorders>
              <w:top w:val="nil"/>
              <w:left w:val="nil"/>
              <w:bottom w:val="single" w:sz="4" w:space="0" w:color="auto"/>
              <w:right w:val="single" w:sz="4" w:space="0" w:color="auto"/>
            </w:tcBorders>
            <w:shd w:val="clear" w:color="auto" w:fill="auto"/>
            <w:noWrap/>
            <w:vAlign w:val="bottom"/>
            <w:hideMark/>
          </w:tcPr>
          <w:p w14:paraId="5669BFD6"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188,612.81 </w:t>
            </w:r>
          </w:p>
        </w:tc>
        <w:tc>
          <w:tcPr>
            <w:tcW w:w="1500" w:type="dxa"/>
            <w:tcBorders>
              <w:top w:val="nil"/>
              <w:left w:val="nil"/>
              <w:bottom w:val="nil"/>
              <w:right w:val="nil"/>
            </w:tcBorders>
            <w:shd w:val="clear" w:color="auto" w:fill="auto"/>
            <w:noWrap/>
            <w:vAlign w:val="bottom"/>
            <w:hideMark/>
          </w:tcPr>
          <w:p w14:paraId="31F156C0"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19573B41" w14:textId="77777777" w:rsidTr="004C6E52">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317556F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401-600</w:t>
            </w:r>
          </w:p>
        </w:tc>
        <w:tc>
          <w:tcPr>
            <w:tcW w:w="2296" w:type="dxa"/>
            <w:tcBorders>
              <w:top w:val="nil"/>
              <w:left w:val="nil"/>
              <w:bottom w:val="single" w:sz="4" w:space="0" w:color="auto"/>
              <w:right w:val="single" w:sz="4" w:space="0" w:color="auto"/>
            </w:tcBorders>
            <w:shd w:val="clear" w:color="auto" w:fill="auto"/>
            <w:noWrap/>
            <w:vAlign w:val="bottom"/>
            <w:hideMark/>
          </w:tcPr>
          <w:p w14:paraId="7D95529C"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691</w:t>
            </w:r>
          </w:p>
        </w:tc>
        <w:tc>
          <w:tcPr>
            <w:tcW w:w="1339" w:type="dxa"/>
            <w:tcBorders>
              <w:top w:val="nil"/>
              <w:left w:val="nil"/>
              <w:bottom w:val="single" w:sz="4" w:space="0" w:color="auto"/>
              <w:right w:val="single" w:sz="4" w:space="0" w:color="auto"/>
            </w:tcBorders>
            <w:shd w:val="clear" w:color="auto" w:fill="auto"/>
            <w:noWrap/>
            <w:vAlign w:val="bottom"/>
            <w:hideMark/>
          </w:tcPr>
          <w:p w14:paraId="648F1C9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317</w:t>
            </w:r>
          </w:p>
        </w:tc>
        <w:tc>
          <w:tcPr>
            <w:tcW w:w="1477" w:type="dxa"/>
            <w:tcBorders>
              <w:top w:val="nil"/>
              <w:left w:val="nil"/>
              <w:bottom w:val="single" w:sz="4" w:space="0" w:color="auto"/>
              <w:right w:val="single" w:sz="4" w:space="0" w:color="auto"/>
            </w:tcBorders>
            <w:shd w:val="clear" w:color="auto" w:fill="auto"/>
            <w:noWrap/>
            <w:vAlign w:val="bottom"/>
            <w:hideMark/>
          </w:tcPr>
          <w:p w14:paraId="61479DB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2,463,418.11 </w:t>
            </w:r>
          </w:p>
        </w:tc>
        <w:tc>
          <w:tcPr>
            <w:tcW w:w="1497" w:type="dxa"/>
            <w:tcBorders>
              <w:top w:val="nil"/>
              <w:left w:val="nil"/>
              <w:bottom w:val="single" w:sz="4" w:space="0" w:color="auto"/>
              <w:right w:val="single" w:sz="4" w:space="0" w:color="auto"/>
            </w:tcBorders>
            <w:shd w:val="clear" w:color="auto" w:fill="auto"/>
            <w:noWrap/>
            <w:vAlign w:val="bottom"/>
            <w:hideMark/>
          </w:tcPr>
          <w:p w14:paraId="137B95A3"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380</w:t>
            </w:r>
          </w:p>
        </w:tc>
        <w:tc>
          <w:tcPr>
            <w:tcW w:w="1780" w:type="dxa"/>
            <w:tcBorders>
              <w:top w:val="nil"/>
              <w:left w:val="nil"/>
              <w:bottom w:val="single" w:sz="4" w:space="0" w:color="auto"/>
              <w:right w:val="single" w:sz="4" w:space="0" w:color="auto"/>
            </w:tcBorders>
            <w:shd w:val="clear" w:color="auto" w:fill="auto"/>
            <w:noWrap/>
            <w:vAlign w:val="bottom"/>
            <w:hideMark/>
          </w:tcPr>
          <w:p w14:paraId="07283B4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3,267,322.67 </w:t>
            </w:r>
          </w:p>
        </w:tc>
        <w:tc>
          <w:tcPr>
            <w:tcW w:w="1500" w:type="dxa"/>
            <w:tcBorders>
              <w:top w:val="nil"/>
              <w:left w:val="nil"/>
              <w:bottom w:val="nil"/>
              <w:right w:val="nil"/>
            </w:tcBorders>
            <w:shd w:val="clear" w:color="auto" w:fill="auto"/>
            <w:noWrap/>
            <w:vAlign w:val="bottom"/>
            <w:hideMark/>
          </w:tcPr>
          <w:p w14:paraId="2D75C019"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5F5958E8" w14:textId="77777777" w:rsidTr="004C6E52">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4288DA9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600+</w:t>
            </w:r>
          </w:p>
        </w:tc>
        <w:tc>
          <w:tcPr>
            <w:tcW w:w="2296" w:type="dxa"/>
            <w:tcBorders>
              <w:top w:val="nil"/>
              <w:left w:val="nil"/>
              <w:bottom w:val="single" w:sz="4" w:space="0" w:color="auto"/>
              <w:right w:val="single" w:sz="4" w:space="0" w:color="auto"/>
            </w:tcBorders>
            <w:shd w:val="clear" w:color="auto" w:fill="auto"/>
            <w:noWrap/>
            <w:vAlign w:val="bottom"/>
            <w:hideMark/>
          </w:tcPr>
          <w:p w14:paraId="1737CD79"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1658</w:t>
            </w:r>
          </w:p>
        </w:tc>
        <w:tc>
          <w:tcPr>
            <w:tcW w:w="1339" w:type="dxa"/>
            <w:tcBorders>
              <w:top w:val="nil"/>
              <w:left w:val="nil"/>
              <w:bottom w:val="single" w:sz="4" w:space="0" w:color="auto"/>
              <w:right w:val="single" w:sz="4" w:space="0" w:color="auto"/>
            </w:tcBorders>
            <w:shd w:val="clear" w:color="auto" w:fill="auto"/>
            <w:noWrap/>
            <w:vAlign w:val="bottom"/>
            <w:hideMark/>
          </w:tcPr>
          <w:p w14:paraId="52D247EA"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666</w:t>
            </w:r>
          </w:p>
        </w:tc>
        <w:tc>
          <w:tcPr>
            <w:tcW w:w="1477" w:type="dxa"/>
            <w:tcBorders>
              <w:top w:val="nil"/>
              <w:left w:val="nil"/>
              <w:bottom w:val="single" w:sz="4" w:space="0" w:color="auto"/>
              <w:right w:val="single" w:sz="4" w:space="0" w:color="auto"/>
            </w:tcBorders>
            <w:shd w:val="clear" w:color="auto" w:fill="auto"/>
            <w:noWrap/>
            <w:vAlign w:val="bottom"/>
            <w:hideMark/>
          </w:tcPr>
          <w:p w14:paraId="681DB53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5,561,860.58 </w:t>
            </w:r>
          </w:p>
        </w:tc>
        <w:tc>
          <w:tcPr>
            <w:tcW w:w="1497" w:type="dxa"/>
            <w:tcBorders>
              <w:top w:val="nil"/>
              <w:left w:val="nil"/>
              <w:bottom w:val="single" w:sz="4" w:space="0" w:color="auto"/>
              <w:right w:val="single" w:sz="4" w:space="0" w:color="auto"/>
            </w:tcBorders>
            <w:shd w:val="clear" w:color="auto" w:fill="auto"/>
            <w:noWrap/>
            <w:vAlign w:val="bottom"/>
            <w:hideMark/>
          </w:tcPr>
          <w:p w14:paraId="56BF188A"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1019</w:t>
            </w:r>
          </w:p>
        </w:tc>
        <w:tc>
          <w:tcPr>
            <w:tcW w:w="1780" w:type="dxa"/>
            <w:tcBorders>
              <w:top w:val="nil"/>
              <w:left w:val="nil"/>
              <w:bottom w:val="single" w:sz="4" w:space="0" w:color="auto"/>
              <w:right w:val="single" w:sz="4" w:space="0" w:color="auto"/>
            </w:tcBorders>
            <w:shd w:val="clear" w:color="auto" w:fill="auto"/>
            <w:noWrap/>
            <w:vAlign w:val="bottom"/>
            <w:hideMark/>
          </w:tcPr>
          <w:p w14:paraId="7C1D3A2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8,564,698.69 </w:t>
            </w:r>
          </w:p>
        </w:tc>
        <w:tc>
          <w:tcPr>
            <w:tcW w:w="1500" w:type="dxa"/>
            <w:tcBorders>
              <w:top w:val="nil"/>
              <w:left w:val="nil"/>
              <w:bottom w:val="nil"/>
              <w:right w:val="nil"/>
            </w:tcBorders>
            <w:shd w:val="clear" w:color="auto" w:fill="auto"/>
            <w:noWrap/>
            <w:vAlign w:val="bottom"/>
            <w:hideMark/>
          </w:tcPr>
          <w:p w14:paraId="084BCF38"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326051C6" w14:textId="77777777" w:rsidTr="004C6E52">
        <w:trPr>
          <w:trHeight w:val="30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14:paraId="01B493A7"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w:t>
            </w:r>
          </w:p>
        </w:tc>
        <w:tc>
          <w:tcPr>
            <w:tcW w:w="2296" w:type="dxa"/>
            <w:tcBorders>
              <w:top w:val="nil"/>
              <w:left w:val="nil"/>
              <w:bottom w:val="single" w:sz="4" w:space="0" w:color="auto"/>
              <w:right w:val="single" w:sz="4" w:space="0" w:color="auto"/>
            </w:tcBorders>
            <w:shd w:val="clear" w:color="auto" w:fill="auto"/>
            <w:noWrap/>
            <w:vAlign w:val="bottom"/>
            <w:hideMark/>
          </w:tcPr>
          <w:p w14:paraId="0791193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w:t>
            </w:r>
          </w:p>
        </w:tc>
        <w:tc>
          <w:tcPr>
            <w:tcW w:w="1339" w:type="dxa"/>
            <w:tcBorders>
              <w:top w:val="nil"/>
              <w:left w:val="nil"/>
              <w:bottom w:val="single" w:sz="4" w:space="0" w:color="auto"/>
              <w:right w:val="single" w:sz="4" w:space="0" w:color="auto"/>
            </w:tcBorders>
            <w:shd w:val="clear" w:color="auto" w:fill="auto"/>
            <w:noWrap/>
            <w:vAlign w:val="bottom"/>
            <w:hideMark/>
          </w:tcPr>
          <w:p w14:paraId="6480A7D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w:t>
            </w:r>
          </w:p>
        </w:tc>
        <w:tc>
          <w:tcPr>
            <w:tcW w:w="1477" w:type="dxa"/>
            <w:tcBorders>
              <w:top w:val="nil"/>
              <w:left w:val="nil"/>
              <w:bottom w:val="single" w:sz="4" w:space="0" w:color="auto"/>
              <w:right w:val="single" w:sz="4" w:space="0" w:color="auto"/>
            </w:tcBorders>
            <w:shd w:val="clear" w:color="auto" w:fill="auto"/>
            <w:noWrap/>
            <w:vAlign w:val="bottom"/>
            <w:hideMark/>
          </w:tcPr>
          <w:p w14:paraId="36B3228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8,253,816.83 </w:t>
            </w:r>
          </w:p>
        </w:tc>
        <w:tc>
          <w:tcPr>
            <w:tcW w:w="1497" w:type="dxa"/>
            <w:tcBorders>
              <w:top w:val="nil"/>
              <w:left w:val="nil"/>
              <w:bottom w:val="single" w:sz="4" w:space="0" w:color="auto"/>
              <w:right w:val="single" w:sz="4" w:space="0" w:color="auto"/>
            </w:tcBorders>
            <w:shd w:val="clear" w:color="auto" w:fill="auto"/>
            <w:noWrap/>
            <w:vAlign w:val="bottom"/>
            <w:hideMark/>
          </w:tcPr>
          <w:p w14:paraId="113FB01E"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w:t>
            </w:r>
          </w:p>
        </w:tc>
        <w:tc>
          <w:tcPr>
            <w:tcW w:w="1780" w:type="dxa"/>
            <w:tcBorders>
              <w:top w:val="nil"/>
              <w:left w:val="nil"/>
              <w:bottom w:val="single" w:sz="4" w:space="0" w:color="auto"/>
              <w:right w:val="single" w:sz="4" w:space="0" w:color="auto"/>
            </w:tcBorders>
            <w:shd w:val="clear" w:color="auto" w:fill="auto"/>
            <w:noWrap/>
            <w:vAlign w:val="bottom"/>
            <w:hideMark/>
          </w:tcPr>
          <w:p w14:paraId="53542F09"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12,020,634.17 </w:t>
            </w:r>
          </w:p>
        </w:tc>
        <w:tc>
          <w:tcPr>
            <w:tcW w:w="1500" w:type="dxa"/>
            <w:tcBorders>
              <w:top w:val="nil"/>
              <w:left w:val="nil"/>
              <w:bottom w:val="nil"/>
              <w:right w:val="nil"/>
            </w:tcBorders>
            <w:shd w:val="clear" w:color="auto" w:fill="auto"/>
            <w:noWrap/>
            <w:vAlign w:val="bottom"/>
            <w:hideMark/>
          </w:tcPr>
          <w:p w14:paraId="5F9D58B0" w14:textId="77777777" w:rsidR="004C6E52" w:rsidRPr="0061587B" w:rsidRDefault="004C6E52" w:rsidP="005A0936">
            <w:pPr>
              <w:spacing w:after="0" w:line="240" w:lineRule="auto"/>
              <w:jc w:val="both"/>
              <w:rPr>
                <w:rFonts w:ascii="Calibri" w:eastAsia="Times New Roman" w:hAnsi="Calibri" w:cs="Calibri"/>
                <w:color w:val="000000"/>
                <w:lang w:val="en-US"/>
              </w:rPr>
            </w:pPr>
          </w:p>
        </w:tc>
      </w:tr>
      <w:tr w:rsidR="004C6E52" w:rsidRPr="0061587B" w14:paraId="50AC4653" w14:textId="77777777" w:rsidTr="004C6E52">
        <w:trPr>
          <w:trHeight w:val="300"/>
        </w:trPr>
        <w:tc>
          <w:tcPr>
            <w:tcW w:w="1326" w:type="dxa"/>
            <w:tcBorders>
              <w:top w:val="nil"/>
              <w:left w:val="nil"/>
              <w:bottom w:val="nil"/>
              <w:right w:val="nil"/>
            </w:tcBorders>
            <w:shd w:val="clear" w:color="auto" w:fill="auto"/>
            <w:noWrap/>
            <w:vAlign w:val="bottom"/>
            <w:hideMark/>
          </w:tcPr>
          <w:p w14:paraId="342DD9BE"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2296" w:type="dxa"/>
            <w:tcBorders>
              <w:top w:val="nil"/>
              <w:left w:val="nil"/>
              <w:bottom w:val="nil"/>
              <w:right w:val="nil"/>
            </w:tcBorders>
            <w:shd w:val="clear" w:color="auto" w:fill="auto"/>
            <w:noWrap/>
            <w:vAlign w:val="bottom"/>
            <w:hideMark/>
          </w:tcPr>
          <w:p w14:paraId="5E072C6E"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339" w:type="dxa"/>
            <w:tcBorders>
              <w:top w:val="nil"/>
              <w:left w:val="nil"/>
              <w:bottom w:val="nil"/>
              <w:right w:val="nil"/>
            </w:tcBorders>
            <w:shd w:val="clear" w:color="auto" w:fill="auto"/>
            <w:noWrap/>
            <w:vAlign w:val="bottom"/>
            <w:hideMark/>
          </w:tcPr>
          <w:p w14:paraId="54407311"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477" w:type="dxa"/>
            <w:tcBorders>
              <w:top w:val="nil"/>
              <w:left w:val="nil"/>
              <w:bottom w:val="nil"/>
              <w:right w:val="nil"/>
            </w:tcBorders>
            <w:shd w:val="clear" w:color="auto" w:fill="auto"/>
            <w:noWrap/>
            <w:vAlign w:val="bottom"/>
            <w:hideMark/>
          </w:tcPr>
          <w:p w14:paraId="478B3DB9"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497" w:type="dxa"/>
            <w:tcBorders>
              <w:top w:val="nil"/>
              <w:left w:val="nil"/>
              <w:bottom w:val="nil"/>
              <w:right w:val="nil"/>
            </w:tcBorders>
            <w:shd w:val="clear" w:color="auto" w:fill="auto"/>
            <w:noWrap/>
            <w:vAlign w:val="bottom"/>
            <w:hideMark/>
          </w:tcPr>
          <w:p w14:paraId="43CBC749"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780" w:type="dxa"/>
            <w:tcBorders>
              <w:top w:val="nil"/>
              <w:left w:val="nil"/>
              <w:bottom w:val="nil"/>
              <w:right w:val="nil"/>
            </w:tcBorders>
            <w:shd w:val="clear" w:color="auto" w:fill="auto"/>
            <w:noWrap/>
            <w:vAlign w:val="bottom"/>
            <w:hideMark/>
          </w:tcPr>
          <w:p w14:paraId="7BA916A1"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c>
          <w:tcPr>
            <w:tcW w:w="1500" w:type="dxa"/>
            <w:tcBorders>
              <w:top w:val="nil"/>
              <w:left w:val="nil"/>
              <w:bottom w:val="nil"/>
              <w:right w:val="nil"/>
            </w:tcBorders>
            <w:shd w:val="clear" w:color="auto" w:fill="auto"/>
            <w:noWrap/>
            <w:vAlign w:val="bottom"/>
            <w:hideMark/>
          </w:tcPr>
          <w:p w14:paraId="20D619E6" w14:textId="77777777" w:rsidR="004C6E52" w:rsidRPr="0061587B" w:rsidRDefault="004C6E52" w:rsidP="005A0936">
            <w:pPr>
              <w:spacing w:after="0" w:line="240" w:lineRule="auto"/>
              <w:jc w:val="both"/>
              <w:rPr>
                <w:rFonts w:ascii="Times New Roman" w:eastAsia="Times New Roman" w:hAnsi="Times New Roman"/>
                <w:sz w:val="20"/>
                <w:szCs w:val="20"/>
                <w:lang w:val="en-US"/>
              </w:rPr>
            </w:pPr>
          </w:p>
        </w:tc>
      </w:tr>
      <w:tr w:rsidR="004C6E52" w:rsidRPr="0061587B" w14:paraId="08B04AE7" w14:textId="77777777" w:rsidTr="004C6E52">
        <w:trPr>
          <w:trHeight w:val="1200"/>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2B9B6"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Viti</w:t>
            </w:r>
          </w:p>
        </w:tc>
        <w:tc>
          <w:tcPr>
            <w:tcW w:w="2296" w:type="dxa"/>
            <w:tcBorders>
              <w:top w:val="single" w:sz="4" w:space="0" w:color="auto"/>
              <w:left w:val="nil"/>
              <w:bottom w:val="single" w:sz="4" w:space="0" w:color="auto"/>
              <w:right w:val="single" w:sz="4" w:space="0" w:color="auto"/>
            </w:tcBorders>
            <w:shd w:val="clear" w:color="auto" w:fill="auto"/>
            <w:vAlign w:val="bottom"/>
            <w:hideMark/>
          </w:tcPr>
          <w:p w14:paraId="756B79F8"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Buxheti total I sherbimit/subvencionit të caktuar</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14:paraId="37330CDD"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Numri total I përfitueseve</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3C81582C"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Numri total I përfitueseve femra</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49205A5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Numri total I përfitueseve meshkuj</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79359017"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Buxheti për femra</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16E5CB2D"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Buxheti për meshkuj</w:t>
            </w:r>
          </w:p>
        </w:tc>
      </w:tr>
      <w:tr w:rsidR="004C6E52" w:rsidRPr="0061587B" w14:paraId="7B1525AC"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6E363351"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2022</w:t>
            </w:r>
          </w:p>
        </w:tc>
        <w:tc>
          <w:tcPr>
            <w:tcW w:w="2296" w:type="dxa"/>
            <w:tcBorders>
              <w:top w:val="nil"/>
              <w:left w:val="nil"/>
              <w:bottom w:val="single" w:sz="4" w:space="0" w:color="auto"/>
              <w:right w:val="single" w:sz="4" w:space="0" w:color="auto"/>
            </w:tcBorders>
            <w:shd w:val="clear" w:color="auto" w:fill="auto"/>
            <w:noWrap/>
            <w:vAlign w:val="bottom"/>
            <w:hideMark/>
          </w:tcPr>
          <w:p w14:paraId="305B9B7E"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950,000.00 </w:t>
            </w:r>
          </w:p>
        </w:tc>
        <w:tc>
          <w:tcPr>
            <w:tcW w:w="1339" w:type="dxa"/>
            <w:tcBorders>
              <w:top w:val="nil"/>
              <w:left w:val="nil"/>
              <w:bottom w:val="single" w:sz="4" w:space="0" w:color="auto"/>
              <w:right w:val="single" w:sz="4" w:space="0" w:color="auto"/>
            </w:tcBorders>
            <w:shd w:val="clear" w:color="auto" w:fill="auto"/>
            <w:noWrap/>
            <w:vAlign w:val="bottom"/>
            <w:hideMark/>
          </w:tcPr>
          <w:p w14:paraId="45690E5C" w14:textId="497817BD"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100 </w:t>
            </w:r>
          </w:p>
        </w:tc>
        <w:tc>
          <w:tcPr>
            <w:tcW w:w="1477" w:type="dxa"/>
            <w:tcBorders>
              <w:top w:val="nil"/>
              <w:left w:val="nil"/>
              <w:bottom w:val="single" w:sz="4" w:space="0" w:color="auto"/>
              <w:right w:val="single" w:sz="4" w:space="0" w:color="auto"/>
            </w:tcBorders>
            <w:shd w:val="clear" w:color="auto" w:fill="auto"/>
            <w:noWrap/>
            <w:vAlign w:val="bottom"/>
            <w:hideMark/>
          </w:tcPr>
          <w:p w14:paraId="6A58B43D" w14:textId="6413D3E5"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60 </w:t>
            </w:r>
          </w:p>
        </w:tc>
        <w:tc>
          <w:tcPr>
            <w:tcW w:w="1497" w:type="dxa"/>
            <w:tcBorders>
              <w:top w:val="nil"/>
              <w:left w:val="nil"/>
              <w:bottom w:val="single" w:sz="4" w:space="0" w:color="auto"/>
              <w:right w:val="single" w:sz="4" w:space="0" w:color="auto"/>
            </w:tcBorders>
            <w:shd w:val="clear" w:color="auto" w:fill="auto"/>
            <w:noWrap/>
            <w:vAlign w:val="bottom"/>
            <w:hideMark/>
          </w:tcPr>
          <w:p w14:paraId="680779AD" w14:textId="0A20207B"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40 </w:t>
            </w:r>
          </w:p>
        </w:tc>
        <w:tc>
          <w:tcPr>
            <w:tcW w:w="1780" w:type="dxa"/>
            <w:tcBorders>
              <w:top w:val="nil"/>
              <w:left w:val="nil"/>
              <w:bottom w:val="single" w:sz="4" w:space="0" w:color="auto"/>
              <w:right w:val="single" w:sz="4" w:space="0" w:color="auto"/>
            </w:tcBorders>
            <w:shd w:val="clear" w:color="auto" w:fill="auto"/>
            <w:noWrap/>
            <w:vAlign w:val="bottom"/>
            <w:hideMark/>
          </w:tcPr>
          <w:p w14:paraId="01D3C2CF"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481,000.00 </w:t>
            </w:r>
          </w:p>
        </w:tc>
        <w:tc>
          <w:tcPr>
            <w:tcW w:w="1500" w:type="dxa"/>
            <w:tcBorders>
              <w:top w:val="nil"/>
              <w:left w:val="nil"/>
              <w:bottom w:val="single" w:sz="4" w:space="0" w:color="auto"/>
              <w:right w:val="single" w:sz="4" w:space="0" w:color="auto"/>
            </w:tcBorders>
            <w:shd w:val="clear" w:color="auto" w:fill="auto"/>
            <w:noWrap/>
            <w:vAlign w:val="bottom"/>
            <w:hideMark/>
          </w:tcPr>
          <w:p w14:paraId="33E53453"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469,000.00 </w:t>
            </w:r>
          </w:p>
        </w:tc>
      </w:tr>
      <w:tr w:rsidR="004C6E52" w:rsidRPr="0061587B" w14:paraId="268D8038"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7553404D"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2023</w:t>
            </w:r>
          </w:p>
        </w:tc>
        <w:tc>
          <w:tcPr>
            <w:tcW w:w="2296" w:type="dxa"/>
            <w:tcBorders>
              <w:top w:val="nil"/>
              <w:left w:val="nil"/>
              <w:bottom w:val="single" w:sz="4" w:space="0" w:color="auto"/>
              <w:right w:val="single" w:sz="4" w:space="0" w:color="auto"/>
            </w:tcBorders>
            <w:shd w:val="clear" w:color="auto" w:fill="auto"/>
            <w:noWrap/>
            <w:vAlign w:val="bottom"/>
            <w:hideMark/>
          </w:tcPr>
          <w:p w14:paraId="15D6BDE4"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1,195,000.00 </w:t>
            </w:r>
          </w:p>
        </w:tc>
        <w:tc>
          <w:tcPr>
            <w:tcW w:w="1339" w:type="dxa"/>
            <w:tcBorders>
              <w:top w:val="nil"/>
              <w:left w:val="nil"/>
              <w:bottom w:val="single" w:sz="4" w:space="0" w:color="auto"/>
              <w:right w:val="single" w:sz="4" w:space="0" w:color="auto"/>
            </w:tcBorders>
            <w:shd w:val="clear" w:color="auto" w:fill="auto"/>
            <w:noWrap/>
            <w:vAlign w:val="bottom"/>
            <w:hideMark/>
          </w:tcPr>
          <w:p w14:paraId="6A3F874D" w14:textId="0147F5C4"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100 </w:t>
            </w:r>
          </w:p>
        </w:tc>
        <w:tc>
          <w:tcPr>
            <w:tcW w:w="1477" w:type="dxa"/>
            <w:tcBorders>
              <w:top w:val="nil"/>
              <w:left w:val="nil"/>
              <w:bottom w:val="single" w:sz="4" w:space="0" w:color="auto"/>
              <w:right w:val="single" w:sz="4" w:space="0" w:color="auto"/>
            </w:tcBorders>
            <w:shd w:val="clear" w:color="auto" w:fill="auto"/>
            <w:noWrap/>
            <w:vAlign w:val="bottom"/>
            <w:hideMark/>
          </w:tcPr>
          <w:p w14:paraId="22368D03" w14:textId="4AE0CE06"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75 </w:t>
            </w:r>
          </w:p>
        </w:tc>
        <w:tc>
          <w:tcPr>
            <w:tcW w:w="1497" w:type="dxa"/>
            <w:tcBorders>
              <w:top w:val="nil"/>
              <w:left w:val="nil"/>
              <w:bottom w:val="single" w:sz="4" w:space="0" w:color="auto"/>
              <w:right w:val="single" w:sz="4" w:space="0" w:color="auto"/>
            </w:tcBorders>
            <w:shd w:val="clear" w:color="auto" w:fill="auto"/>
            <w:noWrap/>
            <w:vAlign w:val="bottom"/>
            <w:hideMark/>
          </w:tcPr>
          <w:p w14:paraId="21CC5F1E" w14:textId="4AE6CEB6"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25 </w:t>
            </w:r>
          </w:p>
        </w:tc>
        <w:tc>
          <w:tcPr>
            <w:tcW w:w="1780" w:type="dxa"/>
            <w:tcBorders>
              <w:top w:val="nil"/>
              <w:left w:val="nil"/>
              <w:bottom w:val="single" w:sz="4" w:space="0" w:color="auto"/>
              <w:right w:val="single" w:sz="4" w:space="0" w:color="auto"/>
            </w:tcBorders>
            <w:shd w:val="clear" w:color="auto" w:fill="auto"/>
            <w:noWrap/>
            <w:vAlign w:val="bottom"/>
            <w:hideMark/>
          </w:tcPr>
          <w:p w14:paraId="3869D02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630,000.00 </w:t>
            </w:r>
          </w:p>
        </w:tc>
        <w:tc>
          <w:tcPr>
            <w:tcW w:w="1500" w:type="dxa"/>
            <w:tcBorders>
              <w:top w:val="nil"/>
              <w:left w:val="nil"/>
              <w:bottom w:val="single" w:sz="4" w:space="0" w:color="auto"/>
              <w:right w:val="single" w:sz="4" w:space="0" w:color="auto"/>
            </w:tcBorders>
            <w:shd w:val="clear" w:color="auto" w:fill="auto"/>
            <w:noWrap/>
            <w:vAlign w:val="bottom"/>
            <w:hideMark/>
          </w:tcPr>
          <w:p w14:paraId="4E62276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565,000.00 </w:t>
            </w:r>
          </w:p>
        </w:tc>
      </w:tr>
      <w:tr w:rsidR="004C6E52" w:rsidRPr="0061587B" w14:paraId="410A584C"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1D7C9EDD"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2024</w:t>
            </w:r>
          </w:p>
        </w:tc>
        <w:tc>
          <w:tcPr>
            <w:tcW w:w="2296" w:type="dxa"/>
            <w:tcBorders>
              <w:top w:val="nil"/>
              <w:left w:val="nil"/>
              <w:bottom w:val="single" w:sz="4" w:space="0" w:color="auto"/>
              <w:right w:val="single" w:sz="4" w:space="0" w:color="auto"/>
            </w:tcBorders>
            <w:shd w:val="clear" w:color="auto" w:fill="auto"/>
            <w:noWrap/>
            <w:vAlign w:val="bottom"/>
            <w:hideMark/>
          </w:tcPr>
          <w:p w14:paraId="50E758CE"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1,536,340.00 </w:t>
            </w:r>
          </w:p>
        </w:tc>
        <w:tc>
          <w:tcPr>
            <w:tcW w:w="1339" w:type="dxa"/>
            <w:tcBorders>
              <w:top w:val="nil"/>
              <w:left w:val="nil"/>
              <w:bottom w:val="single" w:sz="4" w:space="0" w:color="auto"/>
              <w:right w:val="single" w:sz="4" w:space="0" w:color="auto"/>
            </w:tcBorders>
            <w:shd w:val="clear" w:color="auto" w:fill="auto"/>
            <w:noWrap/>
            <w:vAlign w:val="bottom"/>
            <w:hideMark/>
          </w:tcPr>
          <w:p w14:paraId="5646AC7A" w14:textId="70FE36E0"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293 </w:t>
            </w:r>
          </w:p>
        </w:tc>
        <w:tc>
          <w:tcPr>
            <w:tcW w:w="1477" w:type="dxa"/>
            <w:tcBorders>
              <w:top w:val="nil"/>
              <w:left w:val="nil"/>
              <w:bottom w:val="single" w:sz="4" w:space="0" w:color="auto"/>
              <w:right w:val="single" w:sz="4" w:space="0" w:color="auto"/>
            </w:tcBorders>
            <w:shd w:val="clear" w:color="auto" w:fill="auto"/>
            <w:noWrap/>
            <w:vAlign w:val="bottom"/>
            <w:hideMark/>
          </w:tcPr>
          <w:p w14:paraId="7053B5C2" w14:textId="52EB296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205</w:t>
            </w:r>
          </w:p>
        </w:tc>
        <w:tc>
          <w:tcPr>
            <w:tcW w:w="1497" w:type="dxa"/>
            <w:tcBorders>
              <w:top w:val="nil"/>
              <w:left w:val="nil"/>
              <w:bottom w:val="single" w:sz="4" w:space="0" w:color="auto"/>
              <w:right w:val="single" w:sz="4" w:space="0" w:color="auto"/>
            </w:tcBorders>
            <w:shd w:val="clear" w:color="auto" w:fill="auto"/>
            <w:noWrap/>
            <w:vAlign w:val="bottom"/>
            <w:hideMark/>
          </w:tcPr>
          <w:p w14:paraId="5670D3D4" w14:textId="4DCF493F"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88 </w:t>
            </w:r>
          </w:p>
        </w:tc>
        <w:tc>
          <w:tcPr>
            <w:tcW w:w="1780" w:type="dxa"/>
            <w:tcBorders>
              <w:top w:val="nil"/>
              <w:left w:val="nil"/>
              <w:bottom w:val="single" w:sz="4" w:space="0" w:color="auto"/>
              <w:right w:val="single" w:sz="4" w:space="0" w:color="auto"/>
            </w:tcBorders>
            <w:shd w:val="clear" w:color="auto" w:fill="auto"/>
            <w:noWrap/>
            <w:vAlign w:val="bottom"/>
            <w:hideMark/>
          </w:tcPr>
          <w:p w14:paraId="417B4BB3"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845,670.00 </w:t>
            </w:r>
          </w:p>
        </w:tc>
        <w:tc>
          <w:tcPr>
            <w:tcW w:w="1500" w:type="dxa"/>
            <w:tcBorders>
              <w:top w:val="nil"/>
              <w:left w:val="nil"/>
              <w:bottom w:val="single" w:sz="4" w:space="0" w:color="auto"/>
              <w:right w:val="single" w:sz="4" w:space="0" w:color="auto"/>
            </w:tcBorders>
            <w:shd w:val="clear" w:color="auto" w:fill="auto"/>
            <w:noWrap/>
            <w:vAlign w:val="bottom"/>
            <w:hideMark/>
          </w:tcPr>
          <w:p w14:paraId="3213EA2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690,670.00 </w:t>
            </w:r>
          </w:p>
        </w:tc>
      </w:tr>
      <w:tr w:rsidR="004C6E52" w:rsidRPr="0061587B" w14:paraId="342EF124" w14:textId="77777777" w:rsidTr="004C6E52">
        <w:trPr>
          <w:trHeight w:val="600"/>
        </w:trPr>
        <w:tc>
          <w:tcPr>
            <w:tcW w:w="1326" w:type="dxa"/>
            <w:tcBorders>
              <w:top w:val="nil"/>
              <w:left w:val="single" w:sz="4" w:space="0" w:color="auto"/>
              <w:bottom w:val="single" w:sz="4" w:space="0" w:color="auto"/>
              <w:right w:val="single" w:sz="4" w:space="0" w:color="auto"/>
            </w:tcBorders>
            <w:shd w:val="clear" w:color="auto" w:fill="auto"/>
            <w:vAlign w:val="bottom"/>
            <w:hideMark/>
          </w:tcPr>
          <w:p w14:paraId="44EA20B1"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Planifikimi 2025</w:t>
            </w:r>
          </w:p>
        </w:tc>
        <w:tc>
          <w:tcPr>
            <w:tcW w:w="2296" w:type="dxa"/>
            <w:tcBorders>
              <w:top w:val="nil"/>
              <w:left w:val="nil"/>
              <w:bottom w:val="single" w:sz="4" w:space="0" w:color="auto"/>
              <w:right w:val="single" w:sz="4" w:space="0" w:color="auto"/>
            </w:tcBorders>
            <w:shd w:val="clear" w:color="auto" w:fill="auto"/>
            <w:noWrap/>
            <w:vAlign w:val="bottom"/>
            <w:hideMark/>
          </w:tcPr>
          <w:p w14:paraId="64F51245"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1,998,279.00 </w:t>
            </w:r>
          </w:p>
        </w:tc>
        <w:tc>
          <w:tcPr>
            <w:tcW w:w="1339" w:type="dxa"/>
            <w:tcBorders>
              <w:top w:val="nil"/>
              <w:left w:val="nil"/>
              <w:bottom w:val="single" w:sz="4" w:space="0" w:color="auto"/>
              <w:right w:val="single" w:sz="4" w:space="0" w:color="auto"/>
            </w:tcBorders>
            <w:shd w:val="clear" w:color="auto" w:fill="auto"/>
            <w:noWrap/>
            <w:vAlign w:val="bottom"/>
            <w:hideMark/>
          </w:tcPr>
          <w:p w14:paraId="28CAD774" w14:textId="6C7F19C9"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293 </w:t>
            </w:r>
          </w:p>
        </w:tc>
        <w:tc>
          <w:tcPr>
            <w:tcW w:w="1477" w:type="dxa"/>
            <w:tcBorders>
              <w:top w:val="nil"/>
              <w:left w:val="nil"/>
              <w:bottom w:val="single" w:sz="4" w:space="0" w:color="auto"/>
              <w:right w:val="single" w:sz="4" w:space="0" w:color="auto"/>
            </w:tcBorders>
            <w:shd w:val="clear" w:color="auto" w:fill="auto"/>
            <w:noWrap/>
            <w:vAlign w:val="bottom"/>
            <w:hideMark/>
          </w:tcPr>
          <w:p w14:paraId="08B856AF" w14:textId="42668B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205 </w:t>
            </w:r>
          </w:p>
        </w:tc>
        <w:tc>
          <w:tcPr>
            <w:tcW w:w="1497" w:type="dxa"/>
            <w:tcBorders>
              <w:top w:val="nil"/>
              <w:left w:val="nil"/>
              <w:bottom w:val="single" w:sz="4" w:space="0" w:color="auto"/>
              <w:right w:val="single" w:sz="4" w:space="0" w:color="auto"/>
            </w:tcBorders>
            <w:shd w:val="clear" w:color="auto" w:fill="auto"/>
            <w:noWrap/>
            <w:vAlign w:val="bottom"/>
            <w:hideMark/>
          </w:tcPr>
          <w:p w14:paraId="22E22D60" w14:textId="4B7F7755"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88 </w:t>
            </w:r>
          </w:p>
        </w:tc>
        <w:tc>
          <w:tcPr>
            <w:tcW w:w="1780" w:type="dxa"/>
            <w:tcBorders>
              <w:top w:val="nil"/>
              <w:left w:val="nil"/>
              <w:bottom w:val="single" w:sz="4" w:space="0" w:color="auto"/>
              <w:right w:val="single" w:sz="4" w:space="0" w:color="auto"/>
            </w:tcBorders>
            <w:shd w:val="clear" w:color="auto" w:fill="auto"/>
            <w:noWrap/>
            <w:vAlign w:val="bottom"/>
            <w:hideMark/>
          </w:tcPr>
          <w:p w14:paraId="59F37F62"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1,068,170.00 </w:t>
            </w:r>
          </w:p>
        </w:tc>
        <w:tc>
          <w:tcPr>
            <w:tcW w:w="1500" w:type="dxa"/>
            <w:tcBorders>
              <w:top w:val="nil"/>
              <w:left w:val="nil"/>
              <w:bottom w:val="single" w:sz="4" w:space="0" w:color="auto"/>
              <w:right w:val="single" w:sz="4" w:space="0" w:color="auto"/>
            </w:tcBorders>
            <w:shd w:val="clear" w:color="auto" w:fill="auto"/>
            <w:noWrap/>
            <w:vAlign w:val="bottom"/>
            <w:hideMark/>
          </w:tcPr>
          <w:p w14:paraId="6D6AC5B0" w14:textId="77777777" w:rsidR="004C6E52" w:rsidRPr="0061587B" w:rsidRDefault="004C6E52" w:rsidP="005A0936">
            <w:pPr>
              <w:spacing w:after="0" w:line="240" w:lineRule="auto"/>
              <w:jc w:val="both"/>
              <w:rPr>
                <w:rFonts w:ascii="Calibri" w:eastAsia="Times New Roman" w:hAnsi="Calibri" w:cs="Calibri"/>
                <w:color w:val="000000"/>
                <w:lang w:val="en-US"/>
              </w:rPr>
            </w:pPr>
            <w:r w:rsidRPr="0061587B">
              <w:rPr>
                <w:rFonts w:ascii="Calibri" w:eastAsia="Times New Roman" w:hAnsi="Calibri" w:cs="Calibri"/>
                <w:color w:val="000000"/>
                <w:lang w:val="en-US"/>
              </w:rPr>
              <w:t xml:space="preserve">         930,109.00 </w:t>
            </w:r>
          </w:p>
        </w:tc>
      </w:tr>
    </w:tbl>
    <w:p w14:paraId="0352EBD2" w14:textId="0A3EB821" w:rsidR="004C6E52" w:rsidRDefault="004C6E52" w:rsidP="005A0936">
      <w:pPr>
        <w:jc w:val="both"/>
        <w:rPr>
          <w:rFonts w:ascii="Gill Sans MT" w:hAnsi="Gill Sans MT" w:cs="Arial"/>
          <w:b/>
          <w:sz w:val="24"/>
          <w:szCs w:val="24"/>
          <w:lang w:val="de-DE"/>
        </w:rPr>
      </w:pPr>
    </w:p>
    <w:p w14:paraId="232A8A95" w14:textId="45228EF3" w:rsidR="005A0936" w:rsidRDefault="005A0936" w:rsidP="005A0936">
      <w:pPr>
        <w:jc w:val="both"/>
        <w:rPr>
          <w:rFonts w:ascii="Gill Sans MT" w:hAnsi="Gill Sans MT" w:cs="Arial"/>
          <w:b/>
          <w:sz w:val="24"/>
          <w:szCs w:val="24"/>
          <w:lang w:val="de-DE"/>
        </w:rPr>
      </w:pPr>
    </w:p>
    <w:p w14:paraId="59D2E5CE" w14:textId="77777777" w:rsidR="005A0936" w:rsidRPr="0061587B" w:rsidRDefault="005A0936" w:rsidP="005A0936">
      <w:pPr>
        <w:jc w:val="both"/>
        <w:rPr>
          <w:rFonts w:ascii="Gill Sans MT" w:hAnsi="Gill Sans MT" w:cs="Arial"/>
          <w:b/>
          <w:sz w:val="24"/>
          <w:szCs w:val="24"/>
          <w:lang w:val="de-DE"/>
        </w:rPr>
      </w:pPr>
    </w:p>
    <w:p w14:paraId="70BA9494" w14:textId="36EB7E24" w:rsidR="009D61C6" w:rsidRPr="0061587B" w:rsidRDefault="009D61C6" w:rsidP="005A0936">
      <w:pPr>
        <w:jc w:val="both"/>
        <w:rPr>
          <w:rFonts w:ascii="Gill Sans MT" w:hAnsi="Gill Sans MT" w:cs="Arial"/>
          <w:b/>
          <w:sz w:val="24"/>
          <w:szCs w:val="24"/>
          <w:lang w:val="de-DE"/>
        </w:rPr>
      </w:pPr>
      <w:r w:rsidRPr="00E17B39">
        <w:rPr>
          <w:rFonts w:ascii="Gill Sans MT" w:hAnsi="Gill Sans MT" w:cs="Arial"/>
          <w:b/>
          <w:sz w:val="24"/>
          <w:szCs w:val="24"/>
          <w:lang w:val="de-DE"/>
        </w:rPr>
        <w:lastRenderedPageBreak/>
        <w:t>3.5</w:t>
      </w:r>
      <w:r w:rsidRPr="0061587B">
        <w:rPr>
          <w:rFonts w:ascii="Gill Sans MT" w:hAnsi="Gill Sans MT" w:cs="Arial"/>
          <w:b/>
          <w:sz w:val="24"/>
          <w:szCs w:val="24"/>
          <w:lang w:val="de-DE"/>
        </w:rPr>
        <w:t xml:space="preserve">. Politikat e reja </w:t>
      </w:r>
    </w:p>
    <w:p w14:paraId="1B4CDBB1" w14:textId="4736D26F" w:rsidR="00CA4798" w:rsidRPr="0061587B" w:rsidRDefault="009D61C6" w:rsidP="005A0936">
      <w:pPr>
        <w:jc w:val="both"/>
        <w:rPr>
          <w:rFonts w:ascii="Gill Sans MT" w:hAnsi="Gill Sans MT" w:cs="Arial"/>
          <w:sz w:val="24"/>
          <w:szCs w:val="24"/>
          <w:lang w:val="de-DE"/>
        </w:rPr>
      </w:pPr>
      <w:r w:rsidRPr="0061587B">
        <w:rPr>
          <w:rFonts w:ascii="Gill Sans MT" w:hAnsi="Gill Sans MT" w:cs="Arial"/>
          <w:sz w:val="24"/>
          <w:szCs w:val="24"/>
          <w:lang w:val="de-DE"/>
        </w:rPr>
        <w:t xml:space="preserve">Në aspektin e shpenzimeve, Komuna e Gjilanit për periudhën e ardhshme është e orientuar kryesisht në rritjen e </w:t>
      </w:r>
      <w:r w:rsidR="000F064F" w:rsidRPr="0061587B">
        <w:rPr>
          <w:rFonts w:ascii="Gill Sans MT" w:hAnsi="Gill Sans MT" w:cs="Arial"/>
          <w:sz w:val="24"/>
          <w:szCs w:val="24"/>
          <w:lang w:val="de-DE"/>
        </w:rPr>
        <w:t xml:space="preserve">investimeve </w:t>
      </w:r>
      <w:r w:rsidRPr="0061587B">
        <w:rPr>
          <w:rFonts w:ascii="Gill Sans MT" w:hAnsi="Gill Sans MT" w:cs="Arial"/>
          <w:sz w:val="24"/>
          <w:szCs w:val="24"/>
          <w:lang w:val="de-DE"/>
        </w:rPr>
        <w:t xml:space="preserve">për infrastrukturë, </w:t>
      </w:r>
      <w:r w:rsidR="00121A37" w:rsidRPr="0061587B">
        <w:rPr>
          <w:rFonts w:ascii="Gill Sans MT" w:hAnsi="Gill Sans MT" w:cs="Arial"/>
          <w:sz w:val="24"/>
          <w:szCs w:val="24"/>
          <w:lang w:val="de-DE"/>
        </w:rPr>
        <w:t xml:space="preserve">dhe </w:t>
      </w:r>
      <w:r w:rsidRPr="0061587B">
        <w:rPr>
          <w:rFonts w:ascii="Gill Sans MT" w:hAnsi="Gill Sans MT" w:cs="Arial"/>
          <w:sz w:val="24"/>
          <w:szCs w:val="24"/>
          <w:lang w:val="de-DE"/>
        </w:rPr>
        <w:t xml:space="preserve"> eficiencës së energjisë në ndërtesat publike. </w:t>
      </w:r>
    </w:p>
    <w:p w14:paraId="17AE9CDA" w14:textId="5371A0CB" w:rsidR="00B360EF" w:rsidRPr="0061587B" w:rsidRDefault="00CA4798" w:rsidP="005A0936">
      <w:pPr>
        <w:jc w:val="both"/>
        <w:rPr>
          <w:rFonts w:ascii="Gill Sans MT" w:hAnsi="Gill Sans MT" w:cs="Arial"/>
          <w:sz w:val="24"/>
          <w:szCs w:val="24"/>
          <w:lang w:val="de-DE"/>
        </w:rPr>
      </w:pPr>
      <w:r w:rsidRPr="0061587B">
        <w:rPr>
          <w:rFonts w:ascii="Gill Sans MT" w:hAnsi="Gill Sans MT" w:cs="Arial"/>
          <w:sz w:val="24"/>
          <w:szCs w:val="24"/>
          <w:lang w:val="de-DE"/>
        </w:rPr>
        <w:t xml:space="preserve">Nga viti 2024 në kuadër të shpenzimeve kapitale do të fillohet projekte të përzgjedhura nga votimi i qytetarteve. </w:t>
      </w:r>
    </w:p>
    <w:p w14:paraId="250A2698" w14:textId="4DEF9E04" w:rsidR="00927DCA" w:rsidRPr="0061587B" w:rsidRDefault="00927DCA" w:rsidP="005A0936">
      <w:pPr>
        <w:spacing w:after="160" w:line="252" w:lineRule="auto"/>
        <w:jc w:val="both"/>
        <w:rPr>
          <w:rFonts w:ascii="Gill Sans MT" w:hAnsi="Gill Sans MT" w:cs="Calibri"/>
          <w:sz w:val="24"/>
          <w:szCs w:val="24"/>
        </w:rPr>
      </w:pPr>
      <w:r w:rsidRPr="0061587B">
        <w:rPr>
          <w:rFonts w:ascii="Gill Sans MT" w:hAnsi="Gill Sans MT" w:cs="Calibri"/>
          <w:b/>
          <w:bCs/>
          <w:sz w:val="24"/>
          <w:szCs w:val="24"/>
        </w:rPr>
        <w:t xml:space="preserve">Rritja e numrit të subvencioneve të </w:t>
      </w:r>
      <w:r w:rsidR="00CA4C7E" w:rsidRPr="0061587B">
        <w:rPr>
          <w:rFonts w:ascii="Gill Sans MT" w:hAnsi="Gill Sans MT" w:cs="Calibri"/>
          <w:b/>
          <w:bCs/>
          <w:sz w:val="24"/>
          <w:szCs w:val="24"/>
        </w:rPr>
        <w:t>drejtorisë s</w:t>
      </w:r>
      <w:r w:rsidRPr="0061587B">
        <w:rPr>
          <w:rFonts w:ascii="Gill Sans MT" w:hAnsi="Gill Sans MT" w:cs="Calibri"/>
          <w:b/>
          <w:bCs/>
          <w:sz w:val="24"/>
          <w:szCs w:val="24"/>
        </w:rPr>
        <w:t>ë kulturës, rinisë dhe sportit që u ndahen OJQ-ve dhe organizatave të udhëhequra nga gratë në Gjilan gjatë periudhës 202</w:t>
      </w:r>
      <w:r w:rsidR="00350D24" w:rsidRPr="0061587B">
        <w:rPr>
          <w:rFonts w:ascii="Gill Sans MT" w:hAnsi="Gill Sans MT" w:cs="Calibri"/>
          <w:b/>
          <w:bCs/>
          <w:sz w:val="24"/>
          <w:szCs w:val="24"/>
        </w:rPr>
        <w:t>5</w:t>
      </w:r>
      <w:r w:rsidRPr="0061587B">
        <w:rPr>
          <w:rFonts w:ascii="Gill Sans MT" w:hAnsi="Gill Sans MT" w:cs="Calibri"/>
          <w:b/>
          <w:bCs/>
          <w:sz w:val="24"/>
          <w:szCs w:val="24"/>
        </w:rPr>
        <w:t>-202</w:t>
      </w:r>
      <w:r w:rsidR="00350D24" w:rsidRPr="0061587B">
        <w:rPr>
          <w:rFonts w:ascii="Gill Sans MT" w:hAnsi="Gill Sans MT" w:cs="Calibri"/>
          <w:b/>
          <w:bCs/>
          <w:sz w:val="24"/>
          <w:szCs w:val="24"/>
        </w:rPr>
        <w:t>7</w:t>
      </w:r>
      <w:r w:rsidRPr="0061587B">
        <w:rPr>
          <w:rFonts w:ascii="Gill Sans MT" w:hAnsi="Gill Sans MT" w:cs="Calibri"/>
          <w:b/>
          <w:bCs/>
          <w:sz w:val="24"/>
          <w:szCs w:val="24"/>
        </w:rPr>
        <w:t>.</w:t>
      </w:r>
    </w:p>
    <w:p w14:paraId="11774AF2" w14:textId="77777777" w:rsidR="00927DCA" w:rsidRPr="0061587B" w:rsidRDefault="00927DCA" w:rsidP="005A0936">
      <w:pPr>
        <w:spacing w:after="160" w:line="252" w:lineRule="auto"/>
        <w:jc w:val="both"/>
        <w:rPr>
          <w:rFonts w:ascii="Gill Sans MT" w:hAnsi="Gill Sans MT" w:cs="Calibri"/>
          <w:sz w:val="24"/>
          <w:szCs w:val="24"/>
        </w:rPr>
      </w:pPr>
      <w:r w:rsidRPr="0061587B">
        <w:rPr>
          <w:rFonts w:ascii="Gill Sans MT" w:hAnsi="Gill Sans MT" w:cs="Calibri"/>
          <w:b/>
          <w:bCs/>
          <w:sz w:val="24"/>
          <w:szCs w:val="24"/>
        </w:rPr>
        <w:t>Treguesit:</w:t>
      </w:r>
    </w:p>
    <w:p w14:paraId="2882E275" w14:textId="71EF7C83" w:rsidR="00927DCA" w:rsidRPr="0061587B" w:rsidRDefault="00927DCA" w:rsidP="005A0936">
      <w:pPr>
        <w:spacing w:after="160" w:line="252" w:lineRule="auto"/>
        <w:ind w:firstLine="720"/>
        <w:jc w:val="both"/>
        <w:rPr>
          <w:rFonts w:ascii="Gill Sans MT" w:hAnsi="Gill Sans MT" w:cs="Calibri"/>
          <w:sz w:val="24"/>
          <w:szCs w:val="24"/>
        </w:rPr>
      </w:pPr>
      <w:r w:rsidRPr="0061587B">
        <w:rPr>
          <w:rFonts w:ascii="Gill Sans MT" w:hAnsi="Gill Sans MT" w:cs="Calibri"/>
          <w:sz w:val="24"/>
          <w:szCs w:val="24"/>
        </w:rPr>
        <w:t>1. Rritja me 10</w:t>
      </w:r>
      <w:r w:rsidR="00B360EF" w:rsidRPr="0061587B">
        <w:rPr>
          <w:rFonts w:ascii="Gill Sans MT" w:hAnsi="Gill Sans MT" w:cs="Calibri"/>
          <w:sz w:val="24"/>
          <w:szCs w:val="24"/>
        </w:rPr>
        <w:t>%</w:t>
      </w:r>
      <w:r w:rsidR="00E00EE3" w:rsidRPr="0061587B">
        <w:rPr>
          <w:rFonts w:ascii="Gill Sans MT" w:hAnsi="Gill Sans MT" w:cs="Calibri"/>
          <w:sz w:val="24"/>
          <w:szCs w:val="24"/>
        </w:rPr>
        <w:t xml:space="preserve"> e shumes</w:t>
      </w:r>
      <w:r w:rsidRPr="0061587B">
        <w:rPr>
          <w:rFonts w:ascii="Gill Sans MT" w:hAnsi="Gill Sans MT" w:cs="Calibri"/>
          <w:sz w:val="24"/>
          <w:szCs w:val="24"/>
        </w:rPr>
        <w:t xml:space="preserve"> së subvencioneve për OJQ-të dhe organizatat e drejtuara nga gratë për vitet 202</w:t>
      </w:r>
      <w:r w:rsidR="004D4DE8" w:rsidRPr="0061587B">
        <w:rPr>
          <w:rFonts w:ascii="Gill Sans MT" w:hAnsi="Gill Sans MT" w:cs="Calibri"/>
          <w:sz w:val="24"/>
          <w:szCs w:val="24"/>
        </w:rPr>
        <w:t>4-2026</w:t>
      </w:r>
      <w:r w:rsidRPr="0061587B">
        <w:rPr>
          <w:rFonts w:ascii="Gill Sans MT" w:hAnsi="Gill Sans MT" w:cs="Calibri"/>
          <w:sz w:val="24"/>
          <w:szCs w:val="24"/>
        </w:rPr>
        <w:t>;</w:t>
      </w:r>
    </w:p>
    <w:p w14:paraId="4036735A" w14:textId="0311BE76" w:rsidR="00927DCA" w:rsidRPr="0061587B" w:rsidRDefault="00927DCA" w:rsidP="005A0936">
      <w:pPr>
        <w:spacing w:after="160" w:line="252" w:lineRule="auto"/>
        <w:ind w:firstLine="720"/>
        <w:jc w:val="both"/>
        <w:rPr>
          <w:rFonts w:ascii="Gill Sans MT" w:hAnsi="Gill Sans MT" w:cs="Calibri"/>
          <w:sz w:val="24"/>
          <w:szCs w:val="24"/>
        </w:rPr>
      </w:pPr>
      <w:r w:rsidRPr="0061587B">
        <w:rPr>
          <w:rFonts w:ascii="Gill Sans MT" w:hAnsi="Gill Sans MT" w:cs="Calibri"/>
          <w:sz w:val="24"/>
          <w:szCs w:val="24"/>
        </w:rPr>
        <w:t>2. Rritja e numrit të grave dhe vajzave që marrin pjesë në aktivitete kulturore, rinore dhe sportive të financuara nga komuna 202</w:t>
      </w:r>
      <w:r w:rsidR="00350D24" w:rsidRPr="0061587B">
        <w:rPr>
          <w:rFonts w:ascii="Gill Sans MT" w:hAnsi="Gill Sans MT" w:cs="Calibri"/>
          <w:sz w:val="24"/>
          <w:szCs w:val="24"/>
        </w:rPr>
        <w:t>5</w:t>
      </w:r>
      <w:r w:rsidRPr="0061587B">
        <w:rPr>
          <w:rFonts w:ascii="Gill Sans MT" w:hAnsi="Gill Sans MT" w:cs="Calibri"/>
          <w:sz w:val="24"/>
          <w:szCs w:val="24"/>
        </w:rPr>
        <w:t>-202</w:t>
      </w:r>
      <w:r w:rsidR="00350D24" w:rsidRPr="0061587B">
        <w:rPr>
          <w:rFonts w:ascii="Gill Sans MT" w:hAnsi="Gill Sans MT" w:cs="Calibri"/>
          <w:sz w:val="24"/>
          <w:szCs w:val="24"/>
        </w:rPr>
        <w:t>7</w:t>
      </w:r>
      <w:r w:rsidRPr="0061587B">
        <w:rPr>
          <w:rFonts w:ascii="Gill Sans MT" w:hAnsi="Gill Sans MT" w:cs="Calibri"/>
          <w:sz w:val="24"/>
          <w:szCs w:val="24"/>
        </w:rPr>
        <w:t>;</w:t>
      </w:r>
    </w:p>
    <w:p w14:paraId="03F41D2A" w14:textId="77777777" w:rsidR="00927DCA" w:rsidRPr="0061587B" w:rsidRDefault="00927DCA" w:rsidP="005A0936">
      <w:pPr>
        <w:spacing w:after="160" w:line="252" w:lineRule="auto"/>
        <w:ind w:firstLine="720"/>
        <w:jc w:val="both"/>
        <w:rPr>
          <w:rFonts w:ascii="Gill Sans MT" w:hAnsi="Gill Sans MT" w:cs="Calibri"/>
          <w:sz w:val="24"/>
          <w:szCs w:val="24"/>
        </w:rPr>
      </w:pPr>
      <w:r w:rsidRPr="0061587B">
        <w:rPr>
          <w:rFonts w:ascii="Gill Sans MT" w:hAnsi="Gill Sans MT" w:cs="Calibri"/>
          <w:sz w:val="24"/>
          <w:szCs w:val="24"/>
        </w:rPr>
        <w:t>3. Rritja e pjesëmarrjes së grave dhe vajzave në dëgjimet  publike dhe proceset vendimmarrëse lidhur me aktivitetet kulturore, rinore dhe sportive në komunë.</w:t>
      </w:r>
    </w:p>
    <w:p w14:paraId="3924D0FD" w14:textId="12B18537" w:rsidR="00927DCA" w:rsidRPr="0061587B" w:rsidRDefault="00927DCA" w:rsidP="005A0936">
      <w:pPr>
        <w:spacing w:after="160" w:line="252" w:lineRule="auto"/>
        <w:jc w:val="both"/>
        <w:rPr>
          <w:rFonts w:ascii="Gill Sans MT" w:hAnsi="Gill Sans MT" w:cs="Calibri"/>
          <w:sz w:val="24"/>
          <w:szCs w:val="24"/>
        </w:rPr>
      </w:pPr>
      <w:r w:rsidRPr="0061587B">
        <w:rPr>
          <w:rFonts w:ascii="Gill Sans MT" w:hAnsi="Gill Sans MT" w:cs="Calibri"/>
          <w:sz w:val="24"/>
          <w:szCs w:val="24"/>
        </w:rPr>
        <w:t> Objektivi i zhvilluar dhe treguesit do të ndihmojnë në matjen e progresit drejt objektivit. Këta tregues do të ndihmojnë në matjen e progresit drejt objektivit të rritjes së subvencioneve të ndara për OJQ-të dhe organizatat e udhëhequra nga gratë në Gjilan.</w:t>
      </w:r>
    </w:p>
    <w:p w14:paraId="54724643" w14:textId="77777777" w:rsidR="00927DCA" w:rsidRPr="0061587B" w:rsidRDefault="00927DCA" w:rsidP="005A0936">
      <w:pPr>
        <w:spacing w:after="160" w:line="252" w:lineRule="auto"/>
        <w:jc w:val="both"/>
        <w:rPr>
          <w:rFonts w:ascii="Gill Sans MT" w:hAnsi="Gill Sans MT" w:cs="Calibri"/>
          <w:sz w:val="24"/>
          <w:szCs w:val="24"/>
        </w:rPr>
      </w:pPr>
      <w:r w:rsidRPr="0061587B">
        <w:rPr>
          <w:rFonts w:ascii="Gill Sans MT" w:hAnsi="Gill Sans MT" w:cs="Calibri"/>
          <w:sz w:val="24"/>
          <w:szCs w:val="24"/>
        </w:rPr>
        <w:t xml:space="preserve"> </w:t>
      </w:r>
      <w:r w:rsidRPr="0061587B">
        <w:rPr>
          <w:rFonts w:ascii="Gill Sans MT" w:hAnsi="Gill Sans MT" w:cs="Calibri"/>
          <w:b/>
          <w:bCs/>
          <w:sz w:val="24"/>
          <w:szCs w:val="24"/>
        </w:rPr>
        <w:t>Treguesi i parë</w:t>
      </w:r>
      <w:r w:rsidRPr="0061587B">
        <w:rPr>
          <w:rFonts w:ascii="Gill Sans MT" w:hAnsi="Gill Sans MT" w:cs="Calibri"/>
          <w:sz w:val="24"/>
          <w:szCs w:val="24"/>
        </w:rPr>
        <w:t xml:space="preserve"> mat rritjen e përqindjes së subvencioneve të akorduara për këto grupe.</w:t>
      </w:r>
    </w:p>
    <w:p w14:paraId="7CCBF09C" w14:textId="405CE4E9" w:rsidR="00E00EE3" w:rsidRPr="0061587B" w:rsidRDefault="00927DCA" w:rsidP="005A0936">
      <w:pPr>
        <w:spacing w:after="160" w:line="252" w:lineRule="auto"/>
        <w:jc w:val="both"/>
        <w:rPr>
          <w:rFonts w:ascii="Gill Sans MT" w:hAnsi="Gill Sans MT" w:cs="Calibri"/>
          <w:sz w:val="24"/>
          <w:szCs w:val="24"/>
        </w:rPr>
      </w:pPr>
      <w:r w:rsidRPr="0061587B">
        <w:rPr>
          <w:rFonts w:ascii="Gill Sans MT" w:hAnsi="Gill Sans MT" w:cs="Calibri"/>
          <w:sz w:val="24"/>
          <w:szCs w:val="24"/>
        </w:rPr>
        <w:t xml:space="preserve"> </w:t>
      </w:r>
      <w:r w:rsidRPr="0061587B">
        <w:rPr>
          <w:rFonts w:ascii="Gill Sans MT" w:hAnsi="Gill Sans MT" w:cs="Calibri"/>
          <w:b/>
          <w:bCs/>
          <w:sz w:val="24"/>
          <w:szCs w:val="24"/>
        </w:rPr>
        <w:t>Treguesi i dytë</w:t>
      </w:r>
      <w:r w:rsidRPr="0061587B">
        <w:rPr>
          <w:rFonts w:ascii="Gill Sans MT" w:hAnsi="Gill Sans MT" w:cs="Calibri"/>
          <w:sz w:val="24"/>
          <w:szCs w:val="24"/>
        </w:rPr>
        <w:t xml:space="preserve"> fokusohet në rritjen e numrit të grave dhe vajzave që marrin pjesë në aktivitete kulturore, rinore dhe sportive të financuara nga </w:t>
      </w:r>
      <w:r w:rsidR="002F4D4A" w:rsidRPr="0061587B">
        <w:rPr>
          <w:rFonts w:ascii="Gill Sans MT" w:hAnsi="Gill Sans MT" w:cs="Calibri"/>
          <w:sz w:val="24"/>
          <w:szCs w:val="24"/>
        </w:rPr>
        <w:t>komuna</w:t>
      </w:r>
      <w:r w:rsidRPr="0061587B">
        <w:rPr>
          <w:rFonts w:ascii="Gill Sans MT" w:hAnsi="Gill Sans MT" w:cs="Calibri"/>
          <w:sz w:val="24"/>
          <w:szCs w:val="24"/>
        </w:rPr>
        <w:t xml:space="preserve">, gjë që ndihmon në sigurimin e qasjes se barabartë të grave në këto programe. </w:t>
      </w:r>
    </w:p>
    <w:p w14:paraId="3EFE55B3" w14:textId="05D94F82" w:rsidR="00927DCA" w:rsidRPr="00897CAB" w:rsidRDefault="00927DCA" w:rsidP="005A0936">
      <w:pPr>
        <w:spacing w:after="160" w:line="252" w:lineRule="auto"/>
        <w:jc w:val="both"/>
        <w:rPr>
          <w:rFonts w:ascii="Gill Sans MT" w:hAnsi="Gill Sans MT" w:cs="Calibri"/>
          <w:sz w:val="24"/>
          <w:szCs w:val="24"/>
        </w:rPr>
      </w:pPr>
      <w:r w:rsidRPr="0061587B">
        <w:rPr>
          <w:rFonts w:ascii="Gill Sans MT" w:hAnsi="Gill Sans MT" w:cs="Calibri"/>
          <w:b/>
          <w:bCs/>
          <w:sz w:val="24"/>
          <w:szCs w:val="24"/>
        </w:rPr>
        <w:t>Treguesi i tretë</w:t>
      </w:r>
      <w:r w:rsidRPr="0061587B">
        <w:rPr>
          <w:rFonts w:ascii="Gill Sans MT" w:hAnsi="Gill Sans MT" w:cs="Calibri"/>
          <w:sz w:val="24"/>
          <w:szCs w:val="24"/>
        </w:rPr>
        <w:t xml:space="preserve"> mat pjesëmarrjen e grave dhe vajzave në proceset vendimmarrëse lidhur me aktivitetet kulturore, rinore dhe sportive në komune, gjë që ndihmon në promovimin e barazisë gjinore në ndarjen e subvencioneve. Duke ndjekur këta tregues, komuna mund të vlerësojë suksesin e përpjekjeve të tyre për të promovuar barazinë gjinore në programet kulturore, rinore dhe sportive.</w:t>
      </w:r>
    </w:p>
    <w:p w14:paraId="3E2A9A4E" w14:textId="77777777" w:rsidR="009D61C6" w:rsidRPr="00897CAB" w:rsidRDefault="009D61C6" w:rsidP="005A0936">
      <w:pPr>
        <w:jc w:val="both"/>
        <w:rPr>
          <w:rFonts w:ascii="Gill Sans MT" w:hAnsi="Gill Sans MT" w:cs="Segoe UI"/>
          <w:sz w:val="24"/>
          <w:szCs w:val="24"/>
          <w:lang w:val="de-DE"/>
        </w:rPr>
      </w:pPr>
    </w:p>
    <w:p w14:paraId="036E79DB" w14:textId="77777777" w:rsidR="00E36AFE" w:rsidRPr="00897CAB" w:rsidRDefault="00E36AFE" w:rsidP="005A0936">
      <w:pPr>
        <w:jc w:val="both"/>
        <w:rPr>
          <w:rFonts w:ascii="Gill Sans MT" w:hAnsi="Gill Sans MT"/>
          <w:sz w:val="24"/>
          <w:szCs w:val="24"/>
        </w:rPr>
      </w:pPr>
    </w:p>
    <w:sectPr w:rsidR="00E36AFE" w:rsidRPr="00897CAB" w:rsidSect="00E21F60">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1918" w14:textId="77777777" w:rsidR="0045776C" w:rsidRDefault="0045776C" w:rsidP="00241354">
      <w:pPr>
        <w:spacing w:after="0" w:line="240" w:lineRule="auto"/>
      </w:pPr>
      <w:r>
        <w:separator/>
      </w:r>
    </w:p>
  </w:endnote>
  <w:endnote w:type="continuationSeparator" w:id="0">
    <w:p w14:paraId="71BC7E76" w14:textId="77777777" w:rsidR="0045776C" w:rsidRDefault="0045776C" w:rsidP="0024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867809"/>
      <w:docPartObj>
        <w:docPartGallery w:val="Page Numbers (Bottom of Page)"/>
        <w:docPartUnique/>
      </w:docPartObj>
    </w:sdtPr>
    <w:sdtEndPr>
      <w:rPr>
        <w:noProof/>
      </w:rPr>
    </w:sdtEndPr>
    <w:sdtContent>
      <w:p w14:paraId="0AA25595" w14:textId="357F1D63" w:rsidR="005A0936" w:rsidRDefault="005A0936">
        <w:pPr>
          <w:pStyle w:val="Footer"/>
          <w:jc w:val="right"/>
        </w:pPr>
        <w:r>
          <w:fldChar w:fldCharType="begin"/>
        </w:r>
        <w:r>
          <w:instrText xml:space="preserve"> PAGE   \* MERGEFORMAT </w:instrText>
        </w:r>
        <w:r>
          <w:fldChar w:fldCharType="separate"/>
        </w:r>
        <w:r w:rsidR="0090028B">
          <w:rPr>
            <w:noProof/>
          </w:rPr>
          <w:t>20</w:t>
        </w:r>
        <w:r>
          <w:rPr>
            <w:noProof/>
          </w:rPr>
          <w:fldChar w:fldCharType="end"/>
        </w:r>
      </w:p>
    </w:sdtContent>
  </w:sdt>
  <w:p w14:paraId="7D9C5F6E" w14:textId="77777777" w:rsidR="005A0936" w:rsidRDefault="005A09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EE627" w14:textId="77777777" w:rsidR="0045776C" w:rsidRDefault="0045776C" w:rsidP="00241354">
      <w:pPr>
        <w:spacing w:after="0" w:line="240" w:lineRule="auto"/>
      </w:pPr>
      <w:r>
        <w:separator/>
      </w:r>
    </w:p>
  </w:footnote>
  <w:footnote w:type="continuationSeparator" w:id="0">
    <w:p w14:paraId="0C1B7E7A" w14:textId="77777777" w:rsidR="0045776C" w:rsidRDefault="0045776C" w:rsidP="00241354">
      <w:pPr>
        <w:spacing w:after="0" w:line="240" w:lineRule="auto"/>
      </w:pPr>
      <w:r>
        <w:continuationSeparator/>
      </w:r>
    </w:p>
  </w:footnote>
  <w:footnote w:id="1">
    <w:p w14:paraId="59BBEE49" w14:textId="5082189C" w:rsidR="005A0936" w:rsidRDefault="005A0936">
      <w:pPr>
        <w:pStyle w:val="FootnoteText"/>
      </w:pPr>
      <w:r w:rsidRPr="00DB4FA0">
        <w:rPr>
          <w:rStyle w:val="FootnoteReference"/>
        </w:rPr>
        <w:footnoteRef/>
      </w:r>
      <w:r w:rsidRPr="00DB4FA0">
        <w:t xml:space="preserve"> </w:t>
      </w:r>
      <w:r w:rsidRPr="00F101B7">
        <w:t>Burimi: Korniza Afatmesme e Shpenzimeve, Qeveria e Kosovës, 2025-2027 faqe 32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6EE9"/>
    <w:multiLevelType w:val="hybridMultilevel"/>
    <w:tmpl w:val="4420F4E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80061"/>
    <w:multiLevelType w:val="multilevel"/>
    <w:tmpl w:val="7FB6E524"/>
    <w:lvl w:ilvl="0">
      <w:start w:val="1"/>
      <w:numFmt w:val="decimal"/>
      <w:lvlText w:val="%1."/>
      <w:lvlJc w:val="left"/>
      <w:pPr>
        <w:tabs>
          <w:tab w:val="num" w:pos="720"/>
        </w:tabs>
        <w:ind w:left="720" w:hanging="360"/>
      </w:pPr>
    </w:lvl>
    <w:lvl w:ilvl="1">
      <w:start w:val="1"/>
      <w:numFmt w:val="decimal"/>
      <w:isLgl/>
      <w:lvlText w:val="%1.%2"/>
      <w:lvlJc w:val="left"/>
      <w:pPr>
        <w:ind w:left="123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75"/>
    <w:rsid w:val="000013A8"/>
    <w:rsid w:val="00003E23"/>
    <w:rsid w:val="00006487"/>
    <w:rsid w:val="0001555B"/>
    <w:rsid w:val="00040338"/>
    <w:rsid w:val="0005199D"/>
    <w:rsid w:val="00053FE7"/>
    <w:rsid w:val="00056BD2"/>
    <w:rsid w:val="00060B8D"/>
    <w:rsid w:val="00063516"/>
    <w:rsid w:val="00074B21"/>
    <w:rsid w:val="00077FFB"/>
    <w:rsid w:val="00086B1B"/>
    <w:rsid w:val="00091F55"/>
    <w:rsid w:val="000A0194"/>
    <w:rsid w:val="000B6B3E"/>
    <w:rsid w:val="000C448D"/>
    <w:rsid w:val="000D5BB9"/>
    <w:rsid w:val="000E7EE0"/>
    <w:rsid w:val="000F064F"/>
    <w:rsid w:val="000F0CD5"/>
    <w:rsid w:val="000F1067"/>
    <w:rsid w:val="000F11B7"/>
    <w:rsid w:val="000F136C"/>
    <w:rsid w:val="000F1D62"/>
    <w:rsid w:val="000F339F"/>
    <w:rsid w:val="000F583E"/>
    <w:rsid w:val="000F6E88"/>
    <w:rsid w:val="00104F77"/>
    <w:rsid w:val="00114E71"/>
    <w:rsid w:val="0011564C"/>
    <w:rsid w:val="00115F90"/>
    <w:rsid w:val="00121A37"/>
    <w:rsid w:val="00121E2B"/>
    <w:rsid w:val="00123037"/>
    <w:rsid w:val="001243EC"/>
    <w:rsid w:val="00130130"/>
    <w:rsid w:val="00130EE7"/>
    <w:rsid w:val="0013554B"/>
    <w:rsid w:val="0013709C"/>
    <w:rsid w:val="00145A2D"/>
    <w:rsid w:val="001472D1"/>
    <w:rsid w:val="00157D37"/>
    <w:rsid w:val="00183151"/>
    <w:rsid w:val="001A14A7"/>
    <w:rsid w:val="001A4791"/>
    <w:rsid w:val="001B6DBC"/>
    <w:rsid w:val="001C2FDB"/>
    <w:rsid w:val="001C4A26"/>
    <w:rsid w:val="001D261A"/>
    <w:rsid w:val="001D791F"/>
    <w:rsid w:val="001E444C"/>
    <w:rsid w:val="001F2FC3"/>
    <w:rsid w:val="00214274"/>
    <w:rsid w:val="00214DE9"/>
    <w:rsid w:val="00241354"/>
    <w:rsid w:val="00261FE5"/>
    <w:rsid w:val="002628F3"/>
    <w:rsid w:val="00290C76"/>
    <w:rsid w:val="002A5822"/>
    <w:rsid w:val="002C52BB"/>
    <w:rsid w:val="002D0DCC"/>
    <w:rsid w:val="002D1FD1"/>
    <w:rsid w:val="002D5C29"/>
    <w:rsid w:val="002F0C3D"/>
    <w:rsid w:val="002F4D4A"/>
    <w:rsid w:val="003035E4"/>
    <w:rsid w:val="00304CB0"/>
    <w:rsid w:val="00310DB0"/>
    <w:rsid w:val="00313D0B"/>
    <w:rsid w:val="00326504"/>
    <w:rsid w:val="00327884"/>
    <w:rsid w:val="00342ADC"/>
    <w:rsid w:val="003442FA"/>
    <w:rsid w:val="00350D24"/>
    <w:rsid w:val="00395401"/>
    <w:rsid w:val="003A400E"/>
    <w:rsid w:val="003B1223"/>
    <w:rsid w:val="003B1F8A"/>
    <w:rsid w:val="003D3A7D"/>
    <w:rsid w:val="003F7B85"/>
    <w:rsid w:val="004003AC"/>
    <w:rsid w:val="00405A48"/>
    <w:rsid w:val="00411EEA"/>
    <w:rsid w:val="00416AAD"/>
    <w:rsid w:val="00432C81"/>
    <w:rsid w:val="00437AC5"/>
    <w:rsid w:val="00443AE2"/>
    <w:rsid w:val="0045776C"/>
    <w:rsid w:val="0048250D"/>
    <w:rsid w:val="0048745A"/>
    <w:rsid w:val="00491AF6"/>
    <w:rsid w:val="00495EEF"/>
    <w:rsid w:val="0049795D"/>
    <w:rsid w:val="004A4195"/>
    <w:rsid w:val="004C0412"/>
    <w:rsid w:val="004C6E52"/>
    <w:rsid w:val="004D3E9B"/>
    <w:rsid w:val="004D4DE8"/>
    <w:rsid w:val="004E1A8C"/>
    <w:rsid w:val="004E508B"/>
    <w:rsid w:val="004E5E91"/>
    <w:rsid w:val="004F078E"/>
    <w:rsid w:val="004F6EF3"/>
    <w:rsid w:val="005166EC"/>
    <w:rsid w:val="005167F9"/>
    <w:rsid w:val="00517A57"/>
    <w:rsid w:val="00521EBA"/>
    <w:rsid w:val="00536307"/>
    <w:rsid w:val="00572784"/>
    <w:rsid w:val="00591C20"/>
    <w:rsid w:val="00596745"/>
    <w:rsid w:val="005969E0"/>
    <w:rsid w:val="005A0936"/>
    <w:rsid w:val="005B3EBD"/>
    <w:rsid w:val="005B673A"/>
    <w:rsid w:val="005B7DFC"/>
    <w:rsid w:val="005D506A"/>
    <w:rsid w:val="005D7730"/>
    <w:rsid w:val="005E3CE9"/>
    <w:rsid w:val="005F104E"/>
    <w:rsid w:val="005F662E"/>
    <w:rsid w:val="0060042A"/>
    <w:rsid w:val="0060476B"/>
    <w:rsid w:val="00605CD4"/>
    <w:rsid w:val="00607C11"/>
    <w:rsid w:val="0061587B"/>
    <w:rsid w:val="00616F70"/>
    <w:rsid w:val="006360EC"/>
    <w:rsid w:val="0063664B"/>
    <w:rsid w:val="00653ED8"/>
    <w:rsid w:val="00664E35"/>
    <w:rsid w:val="00666CBD"/>
    <w:rsid w:val="00667843"/>
    <w:rsid w:val="006732BA"/>
    <w:rsid w:val="00682CDF"/>
    <w:rsid w:val="006969CB"/>
    <w:rsid w:val="006A1933"/>
    <w:rsid w:val="006A4684"/>
    <w:rsid w:val="006B4449"/>
    <w:rsid w:val="006C0F10"/>
    <w:rsid w:val="006C295F"/>
    <w:rsid w:val="006D2B41"/>
    <w:rsid w:val="00700C22"/>
    <w:rsid w:val="007049A0"/>
    <w:rsid w:val="00714C2F"/>
    <w:rsid w:val="007428CB"/>
    <w:rsid w:val="00743ABB"/>
    <w:rsid w:val="007448C0"/>
    <w:rsid w:val="00744FEA"/>
    <w:rsid w:val="0074620A"/>
    <w:rsid w:val="007622A2"/>
    <w:rsid w:val="00764A8E"/>
    <w:rsid w:val="00767EFA"/>
    <w:rsid w:val="007857F8"/>
    <w:rsid w:val="007A0494"/>
    <w:rsid w:val="007B449A"/>
    <w:rsid w:val="007B52B8"/>
    <w:rsid w:val="007B6378"/>
    <w:rsid w:val="0081453B"/>
    <w:rsid w:val="00817106"/>
    <w:rsid w:val="00830D76"/>
    <w:rsid w:val="00841C4F"/>
    <w:rsid w:val="0084434F"/>
    <w:rsid w:val="00854075"/>
    <w:rsid w:val="0085467D"/>
    <w:rsid w:val="0086678E"/>
    <w:rsid w:val="00871B54"/>
    <w:rsid w:val="00885BC2"/>
    <w:rsid w:val="00895E27"/>
    <w:rsid w:val="00897CAB"/>
    <w:rsid w:val="008A23EA"/>
    <w:rsid w:val="008A503A"/>
    <w:rsid w:val="008A5CBB"/>
    <w:rsid w:val="008B0D5C"/>
    <w:rsid w:val="008B1A7D"/>
    <w:rsid w:val="008B24CB"/>
    <w:rsid w:val="008B6A08"/>
    <w:rsid w:val="008C6823"/>
    <w:rsid w:val="008D569B"/>
    <w:rsid w:val="008E30D2"/>
    <w:rsid w:val="008E6261"/>
    <w:rsid w:val="0090028B"/>
    <w:rsid w:val="00907A28"/>
    <w:rsid w:val="00913F76"/>
    <w:rsid w:val="00916CF5"/>
    <w:rsid w:val="00924592"/>
    <w:rsid w:val="00927DCA"/>
    <w:rsid w:val="00932347"/>
    <w:rsid w:val="00941F1C"/>
    <w:rsid w:val="00951322"/>
    <w:rsid w:val="009617F4"/>
    <w:rsid w:val="00962748"/>
    <w:rsid w:val="009864F5"/>
    <w:rsid w:val="0099494F"/>
    <w:rsid w:val="00994AA5"/>
    <w:rsid w:val="009B3032"/>
    <w:rsid w:val="009B489E"/>
    <w:rsid w:val="009B6AA8"/>
    <w:rsid w:val="009D592F"/>
    <w:rsid w:val="009D61C6"/>
    <w:rsid w:val="009E0D02"/>
    <w:rsid w:val="009E786D"/>
    <w:rsid w:val="00A00F7D"/>
    <w:rsid w:val="00A024B9"/>
    <w:rsid w:val="00A0495D"/>
    <w:rsid w:val="00A074AB"/>
    <w:rsid w:val="00A10ED2"/>
    <w:rsid w:val="00A147A2"/>
    <w:rsid w:val="00A477D4"/>
    <w:rsid w:val="00A47CF6"/>
    <w:rsid w:val="00A63FC0"/>
    <w:rsid w:val="00A90AF6"/>
    <w:rsid w:val="00AA408C"/>
    <w:rsid w:val="00AA45C5"/>
    <w:rsid w:val="00AB3A14"/>
    <w:rsid w:val="00AB4DA7"/>
    <w:rsid w:val="00AB4DEE"/>
    <w:rsid w:val="00AB4F4E"/>
    <w:rsid w:val="00AC1A11"/>
    <w:rsid w:val="00AC3934"/>
    <w:rsid w:val="00AC409D"/>
    <w:rsid w:val="00AD4E12"/>
    <w:rsid w:val="00AF4EBB"/>
    <w:rsid w:val="00AF5694"/>
    <w:rsid w:val="00B05277"/>
    <w:rsid w:val="00B06532"/>
    <w:rsid w:val="00B11467"/>
    <w:rsid w:val="00B16B67"/>
    <w:rsid w:val="00B22B16"/>
    <w:rsid w:val="00B25FF9"/>
    <w:rsid w:val="00B31EBC"/>
    <w:rsid w:val="00B360EF"/>
    <w:rsid w:val="00B40D63"/>
    <w:rsid w:val="00B4126D"/>
    <w:rsid w:val="00B45A70"/>
    <w:rsid w:val="00B51FD5"/>
    <w:rsid w:val="00B62B63"/>
    <w:rsid w:val="00B646A0"/>
    <w:rsid w:val="00B6555D"/>
    <w:rsid w:val="00B65789"/>
    <w:rsid w:val="00B6692D"/>
    <w:rsid w:val="00B7024E"/>
    <w:rsid w:val="00B80C51"/>
    <w:rsid w:val="00B81F5F"/>
    <w:rsid w:val="00B82E02"/>
    <w:rsid w:val="00BA2D89"/>
    <w:rsid w:val="00BA3BCD"/>
    <w:rsid w:val="00BC224A"/>
    <w:rsid w:val="00BC48FC"/>
    <w:rsid w:val="00BF3E2A"/>
    <w:rsid w:val="00BF4801"/>
    <w:rsid w:val="00BF531F"/>
    <w:rsid w:val="00BF588B"/>
    <w:rsid w:val="00BF5D63"/>
    <w:rsid w:val="00C10E3D"/>
    <w:rsid w:val="00C13A72"/>
    <w:rsid w:val="00C2223F"/>
    <w:rsid w:val="00C24245"/>
    <w:rsid w:val="00C3352C"/>
    <w:rsid w:val="00C53C09"/>
    <w:rsid w:val="00C54E2B"/>
    <w:rsid w:val="00C600B8"/>
    <w:rsid w:val="00C665B8"/>
    <w:rsid w:val="00C72D35"/>
    <w:rsid w:val="00C7459E"/>
    <w:rsid w:val="00C76EF3"/>
    <w:rsid w:val="00C81E8D"/>
    <w:rsid w:val="00C83C5B"/>
    <w:rsid w:val="00C87130"/>
    <w:rsid w:val="00C8727D"/>
    <w:rsid w:val="00C946C0"/>
    <w:rsid w:val="00C96B73"/>
    <w:rsid w:val="00C97084"/>
    <w:rsid w:val="00CA4798"/>
    <w:rsid w:val="00CA4C7E"/>
    <w:rsid w:val="00CB0720"/>
    <w:rsid w:val="00CC74F2"/>
    <w:rsid w:val="00CD042A"/>
    <w:rsid w:val="00CD28CC"/>
    <w:rsid w:val="00CD4C8D"/>
    <w:rsid w:val="00CD66D1"/>
    <w:rsid w:val="00CE0EE7"/>
    <w:rsid w:val="00CE363B"/>
    <w:rsid w:val="00CF0DB4"/>
    <w:rsid w:val="00CF62B0"/>
    <w:rsid w:val="00D00736"/>
    <w:rsid w:val="00D02F42"/>
    <w:rsid w:val="00D11A25"/>
    <w:rsid w:val="00D21CF5"/>
    <w:rsid w:val="00D26651"/>
    <w:rsid w:val="00D84119"/>
    <w:rsid w:val="00D871A5"/>
    <w:rsid w:val="00D91175"/>
    <w:rsid w:val="00D96C4F"/>
    <w:rsid w:val="00DA330A"/>
    <w:rsid w:val="00DA4DAE"/>
    <w:rsid w:val="00DB4FA0"/>
    <w:rsid w:val="00DC4987"/>
    <w:rsid w:val="00E00EE3"/>
    <w:rsid w:val="00E067B4"/>
    <w:rsid w:val="00E176BF"/>
    <w:rsid w:val="00E17B39"/>
    <w:rsid w:val="00E20386"/>
    <w:rsid w:val="00E21C7A"/>
    <w:rsid w:val="00E21F60"/>
    <w:rsid w:val="00E36AFE"/>
    <w:rsid w:val="00E42C22"/>
    <w:rsid w:val="00E45F14"/>
    <w:rsid w:val="00E5096E"/>
    <w:rsid w:val="00E52652"/>
    <w:rsid w:val="00E5477A"/>
    <w:rsid w:val="00E80C9F"/>
    <w:rsid w:val="00E8647F"/>
    <w:rsid w:val="00E87F3E"/>
    <w:rsid w:val="00E94721"/>
    <w:rsid w:val="00EB0604"/>
    <w:rsid w:val="00EB2EDD"/>
    <w:rsid w:val="00EC23EF"/>
    <w:rsid w:val="00EC45C4"/>
    <w:rsid w:val="00EE1124"/>
    <w:rsid w:val="00EE16AC"/>
    <w:rsid w:val="00EF52DE"/>
    <w:rsid w:val="00EF7DC9"/>
    <w:rsid w:val="00F002EC"/>
    <w:rsid w:val="00F05FA4"/>
    <w:rsid w:val="00F101B7"/>
    <w:rsid w:val="00F119A8"/>
    <w:rsid w:val="00F2179A"/>
    <w:rsid w:val="00F57807"/>
    <w:rsid w:val="00F67A6A"/>
    <w:rsid w:val="00F80ABB"/>
    <w:rsid w:val="00FA695E"/>
    <w:rsid w:val="00FB1CA7"/>
    <w:rsid w:val="00FB3822"/>
    <w:rsid w:val="00FB6A25"/>
    <w:rsid w:val="00FC1BD4"/>
    <w:rsid w:val="00FD0DBC"/>
    <w:rsid w:val="00FD115A"/>
    <w:rsid w:val="00FD443C"/>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47ED"/>
  <w15:docId w15:val="{EA2FBDFC-871D-4EA7-9298-95CC2EE6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60"/>
    <w:rPr>
      <w:rFonts w:ascii="Segoe UI" w:eastAsia="Segoe UI" w:hAnsi="Segoe UI" w:cs="Times New Roman"/>
      <w:lang w:val="sq-AL"/>
    </w:rPr>
  </w:style>
  <w:style w:type="paragraph" w:styleId="Heading1">
    <w:name w:val="heading 1"/>
    <w:basedOn w:val="Normal"/>
    <w:next w:val="Normal"/>
    <w:link w:val="Heading1Char"/>
    <w:uiPriority w:val="9"/>
    <w:qFormat/>
    <w:rsid w:val="009D61C6"/>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9D61C6"/>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9D61C6"/>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9D61C6"/>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9D61C6"/>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9D61C6"/>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9D61C6"/>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9D61C6"/>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9D61C6"/>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E21F60"/>
    <w:pPr>
      <w:tabs>
        <w:tab w:val="center" w:pos="4320"/>
        <w:tab w:val="right" w:pos="8640"/>
      </w:tabs>
      <w:spacing w:after="0" w:line="240" w:lineRule="auto"/>
    </w:pPr>
    <w:rPr>
      <w:rFonts w:ascii="Monotype Corsiva" w:eastAsia="MS Mincho" w:hAnsi="Monotype Corsiva"/>
      <w:b/>
      <w:i/>
      <w:sz w:val="32"/>
      <w:szCs w:val="20"/>
    </w:rPr>
  </w:style>
  <w:style w:type="character" w:customStyle="1" w:styleId="HeaderChar1">
    <w:name w:val="Header Char1"/>
    <w:basedOn w:val="DefaultParagraphFont"/>
    <w:link w:val="Header"/>
    <w:uiPriority w:val="99"/>
    <w:locked/>
    <w:rsid w:val="00E21F60"/>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E21F60"/>
    <w:rPr>
      <w:rFonts w:ascii="Segoe UI" w:eastAsia="Segoe UI" w:hAnsi="Segoe UI" w:cs="Times New Roman"/>
    </w:rPr>
  </w:style>
  <w:style w:type="paragraph" w:customStyle="1" w:styleId="ecxmsonormal">
    <w:name w:val="ecxmsonormal"/>
    <w:basedOn w:val="Normal"/>
    <w:uiPriority w:val="99"/>
    <w:rsid w:val="00E21F60"/>
    <w:pPr>
      <w:spacing w:after="324" w:line="240" w:lineRule="auto"/>
    </w:pPr>
    <w:rPr>
      <w:rFonts w:ascii="Times New Roman" w:eastAsia="MS Mincho" w:hAnsi="Times New Roman"/>
      <w:sz w:val="24"/>
      <w:szCs w:val="24"/>
    </w:rPr>
  </w:style>
  <w:style w:type="paragraph" w:styleId="Caption">
    <w:name w:val="caption"/>
    <w:basedOn w:val="Normal"/>
    <w:next w:val="Normal"/>
    <w:uiPriority w:val="35"/>
    <w:unhideWhenUsed/>
    <w:qFormat/>
    <w:rsid w:val="00E21F60"/>
    <w:pPr>
      <w:spacing w:after="0" w:line="240" w:lineRule="auto"/>
    </w:pPr>
    <w:rPr>
      <w:i/>
      <w:iCs/>
      <w:color w:val="702C1C"/>
      <w:sz w:val="20"/>
      <w:szCs w:val="18"/>
    </w:rPr>
  </w:style>
  <w:style w:type="paragraph" w:styleId="BodyTextIndent">
    <w:name w:val="Body Text Indent"/>
    <w:basedOn w:val="Normal"/>
    <w:link w:val="BodyTextIndentChar"/>
    <w:uiPriority w:val="99"/>
    <w:semiHidden/>
    <w:unhideWhenUsed/>
    <w:rsid w:val="00E21F60"/>
    <w:pPr>
      <w:spacing w:after="0" w:line="24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E21F60"/>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E2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60"/>
    <w:rPr>
      <w:rFonts w:ascii="Tahoma" w:eastAsia="Segoe UI" w:hAnsi="Tahoma" w:cs="Tahoma"/>
      <w:sz w:val="16"/>
      <w:szCs w:val="16"/>
    </w:rPr>
  </w:style>
  <w:style w:type="character" w:customStyle="1" w:styleId="Heading1Char">
    <w:name w:val="Heading 1 Char"/>
    <w:basedOn w:val="DefaultParagraphFont"/>
    <w:link w:val="Heading1"/>
    <w:uiPriority w:val="9"/>
    <w:rsid w:val="009D61C6"/>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9D61C6"/>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9D61C6"/>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9D61C6"/>
    <w:rPr>
      <w:rFonts w:ascii="Segoe UI" w:eastAsia="Times New Roman" w:hAnsi="Segoe UI" w:cs="Times New Roman"/>
    </w:rPr>
  </w:style>
  <w:style w:type="character" w:customStyle="1" w:styleId="Heading5Char">
    <w:name w:val="Heading 5 Char"/>
    <w:basedOn w:val="DefaultParagraphFont"/>
    <w:link w:val="Heading5"/>
    <w:uiPriority w:val="9"/>
    <w:semiHidden/>
    <w:rsid w:val="009D61C6"/>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9D61C6"/>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9D61C6"/>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9D61C6"/>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9D61C6"/>
    <w:rPr>
      <w:rFonts w:ascii="Segoe UI" w:eastAsia="Times New Roman" w:hAnsi="Segoe UI" w:cs="Times New Roman"/>
      <w:b/>
      <w:bCs/>
      <w:i/>
      <w:iCs/>
      <w:color w:val="646B86"/>
      <w:sz w:val="20"/>
      <w:szCs w:val="20"/>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semiHidden/>
    <w:locked/>
    <w:rsid w:val="009D61C6"/>
    <w:rPr>
      <w:rFonts w:ascii="Times New Roman" w:eastAsia="MS Mincho" w:hAnsi="Times New Roman" w:cs="Times New Roman"/>
      <w:lang w:val="sq-AL" w:eastAsia="x-none"/>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semiHidden/>
    <w:unhideWhenUsed/>
    <w:rsid w:val="009D61C6"/>
    <w:pPr>
      <w:spacing w:after="0" w:line="240" w:lineRule="auto"/>
    </w:pPr>
    <w:rPr>
      <w:rFonts w:ascii="Times New Roman" w:eastAsia="MS Mincho" w:hAnsi="Times New Roman"/>
      <w:lang w:eastAsia="x-none"/>
    </w:rPr>
  </w:style>
  <w:style w:type="character" w:customStyle="1" w:styleId="FootnoteTextChar">
    <w:name w:val="Footnote Text Char"/>
    <w:aliases w:val="single space Char1,fn Char1,FOOTNOTES Char1,Fußnotentext Char Char1,ADB Char1,Footnote text Char1,ft Char1,Footnote Text Char1 Char2,Footnote Text Char2 Char Char1,Footnote Text Char1 Char Char Char1,Footnote Text Char1 Char Char1"/>
    <w:basedOn w:val="DefaultParagraphFont"/>
    <w:uiPriority w:val="99"/>
    <w:semiHidden/>
    <w:rsid w:val="009D61C6"/>
    <w:rPr>
      <w:rFonts w:ascii="Segoe UI" w:eastAsia="Segoe UI" w:hAnsi="Segoe UI" w:cs="Times New Roman"/>
      <w:sz w:val="20"/>
      <w:szCs w:val="20"/>
    </w:rPr>
  </w:style>
  <w:style w:type="character" w:customStyle="1" w:styleId="FooterChar">
    <w:name w:val="Footer Char"/>
    <w:basedOn w:val="DefaultParagraphFont"/>
    <w:link w:val="Footer"/>
    <w:uiPriority w:val="99"/>
    <w:rsid w:val="009D61C6"/>
    <w:rPr>
      <w:rFonts w:ascii="Segoe UI" w:eastAsia="Segoe UI" w:hAnsi="Segoe UI" w:cs="Times New Roman"/>
    </w:rPr>
  </w:style>
  <w:style w:type="paragraph" w:styleId="Footer">
    <w:name w:val="footer"/>
    <w:basedOn w:val="Normal"/>
    <w:link w:val="FooterChar"/>
    <w:uiPriority w:val="99"/>
    <w:unhideWhenUsed/>
    <w:rsid w:val="009D61C6"/>
    <w:pPr>
      <w:tabs>
        <w:tab w:val="center" w:pos="4680"/>
        <w:tab w:val="right" w:pos="9360"/>
      </w:tabs>
      <w:spacing w:after="0" w:line="240" w:lineRule="auto"/>
    </w:pPr>
  </w:style>
  <w:style w:type="character" w:customStyle="1" w:styleId="TitleChar">
    <w:name w:val="Title Char"/>
    <w:basedOn w:val="DefaultParagraphFont"/>
    <w:link w:val="Title"/>
    <w:uiPriority w:val="10"/>
    <w:rsid w:val="009D61C6"/>
    <w:rPr>
      <w:rFonts w:ascii="Segoe UI" w:eastAsia="Times New Roman" w:hAnsi="Segoe UI" w:cs="Times New Roman"/>
      <w:color w:val="D16349"/>
      <w:spacing w:val="-10"/>
      <w:sz w:val="56"/>
      <w:szCs w:val="56"/>
    </w:rPr>
  </w:style>
  <w:style w:type="paragraph" w:styleId="Title">
    <w:name w:val="Title"/>
    <w:basedOn w:val="Normal"/>
    <w:next w:val="Normal"/>
    <w:link w:val="TitleChar"/>
    <w:uiPriority w:val="10"/>
    <w:qFormat/>
    <w:rsid w:val="009D61C6"/>
    <w:pPr>
      <w:spacing w:after="0" w:line="240" w:lineRule="auto"/>
      <w:contextualSpacing/>
      <w:jc w:val="both"/>
    </w:pPr>
    <w:rPr>
      <w:rFonts w:eastAsia="Times New Roman"/>
      <w:color w:val="D16349"/>
      <w:spacing w:val="-10"/>
      <w:sz w:val="56"/>
      <w:szCs w:val="56"/>
    </w:rPr>
  </w:style>
  <w:style w:type="character" w:customStyle="1" w:styleId="SubtitleChar">
    <w:name w:val="Subtitle Char"/>
    <w:basedOn w:val="DefaultParagraphFont"/>
    <w:link w:val="Subtitle"/>
    <w:uiPriority w:val="11"/>
    <w:rsid w:val="009D61C6"/>
    <w:rPr>
      <w:rFonts w:ascii="Segoe UI" w:eastAsia="Times New Roman" w:hAnsi="Segoe UI" w:cs="Times New Roman"/>
      <w:sz w:val="24"/>
      <w:szCs w:val="24"/>
    </w:rPr>
  </w:style>
  <w:style w:type="paragraph" w:styleId="Subtitle">
    <w:name w:val="Subtitle"/>
    <w:basedOn w:val="Normal"/>
    <w:next w:val="Normal"/>
    <w:link w:val="SubtitleChar"/>
    <w:uiPriority w:val="11"/>
    <w:qFormat/>
    <w:rsid w:val="009D61C6"/>
    <w:pPr>
      <w:spacing w:after="120" w:line="240" w:lineRule="auto"/>
      <w:jc w:val="both"/>
    </w:pPr>
    <w:rPr>
      <w:rFonts w:eastAsia="Times New Roman"/>
      <w:sz w:val="24"/>
      <w:szCs w:val="24"/>
    </w:rPr>
  </w:style>
  <w:style w:type="character" w:customStyle="1" w:styleId="QuoteChar">
    <w:name w:val="Quote Char"/>
    <w:basedOn w:val="DefaultParagraphFont"/>
    <w:link w:val="Quote"/>
    <w:uiPriority w:val="29"/>
    <w:rsid w:val="009D61C6"/>
    <w:rPr>
      <w:rFonts w:ascii="Segoe UI" w:eastAsia="Times New Roman" w:hAnsi="Segoe UI" w:cs="Times New Roman"/>
      <w:i/>
      <w:iCs/>
      <w:color w:val="404040"/>
      <w:sz w:val="20"/>
      <w:szCs w:val="20"/>
    </w:rPr>
  </w:style>
  <w:style w:type="paragraph" w:styleId="Quote">
    <w:name w:val="Quote"/>
    <w:basedOn w:val="Normal"/>
    <w:next w:val="Normal"/>
    <w:link w:val="QuoteChar"/>
    <w:uiPriority w:val="29"/>
    <w:qFormat/>
    <w:rsid w:val="009D61C6"/>
    <w:pPr>
      <w:spacing w:before="160" w:after="120" w:line="264" w:lineRule="auto"/>
      <w:ind w:left="720" w:right="720"/>
      <w:jc w:val="both"/>
    </w:pPr>
    <w:rPr>
      <w:rFonts w:eastAsia="Times New Roman"/>
      <w:i/>
      <w:iCs/>
      <w:color w:val="404040"/>
      <w:sz w:val="20"/>
      <w:szCs w:val="20"/>
    </w:rPr>
  </w:style>
  <w:style w:type="character" w:customStyle="1" w:styleId="IntenseQuoteChar">
    <w:name w:val="Intense Quote Char"/>
    <w:basedOn w:val="DefaultParagraphFont"/>
    <w:link w:val="IntenseQuote"/>
    <w:uiPriority w:val="30"/>
    <w:rsid w:val="009D61C6"/>
    <w:rPr>
      <w:rFonts w:ascii="Segoe UI" w:eastAsia="Times New Roman" w:hAnsi="Segoe UI" w:cs="Times New Roman"/>
      <w:color w:val="D16349"/>
      <w:sz w:val="28"/>
      <w:szCs w:val="28"/>
    </w:rPr>
  </w:style>
  <w:style w:type="paragraph" w:styleId="IntenseQuote">
    <w:name w:val="Intense Quote"/>
    <w:basedOn w:val="Normal"/>
    <w:next w:val="Normal"/>
    <w:link w:val="IntenseQuoteChar"/>
    <w:uiPriority w:val="30"/>
    <w:qFormat/>
    <w:rsid w:val="009D61C6"/>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styleId="CommentReference">
    <w:name w:val="annotation reference"/>
    <w:basedOn w:val="DefaultParagraphFont"/>
    <w:uiPriority w:val="99"/>
    <w:semiHidden/>
    <w:unhideWhenUsed/>
    <w:rsid w:val="000F339F"/>
    <w:rPr>
      <w:sz w:val="16"/>
      <w:szCs w:val="16"/>
    </w:rPr>
  </w:style>
  <w:style w:type="paragraph" w:styleId="CommentText">
    <w:name w:val="annotation text"/>
    <w:basedOn w:val="Normal"/>
    <w:link w:val="CommentTextChar"/>
    <w:uiPriority w:val="99"/>
    <w:semiHidden/>
    <w:unhideWhenUsed/>
    <w:rsid w:val="000F339F"/>
    <w:pPr>
      <w:spacing w:line="240" w:lineRule="auto"/>
    </w:pPr>
    <w:rPr>
      <w:sz w:val="20"/>
      <w:szCs w:val="20"/>
    </w:rPr>
  </w:style>
  <w:style w:type="character" w:customStyle="1" w:styleId="CommentTextChar">
    <w:name w:val="Comment Text Char"/>
    <w:basedOn w:val="DefaultParagraphFont"/>
    <w:link w:val="CommentText"/>
    <w:uiPriority w:val="99"/>
    <w:semiHidden/>
    <w:rsid w:val="000F339F"/>
    <w:rPr>
      <w:rFonts w:ascii="Segoe UI" w:eastAsia="Segoe UI"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0F339F"/>
    <w:rPr>
      <w:b/>
      <w:bCs/>
    </w:rPr>
  </w:style>
  <w:style w:type="character" w:customStyle="1" w:styleId="CommentSubjectChar">
    <w:name w:val="Comment Subject Char"/>
    <w:basedOn w:val="CommentTextChar"/>
    <w:link w:val="CommentSubject"/>
    <w:uiPriority w:val="99"/>
    <w:semiHidden/>
    <w:rsid w:val="000F339F"/>
    <w:rPr>
      <w:rFonts w:ascii="Segoe UI" w:eastAsia="Segoe UI" w:hAnsi="Segoe UI" w:cs="Times New Roman"/>
      <w:b/>
      <w:bCs/>
      <w:sz w:val="20"/>
      <w:szCs w:val="20"/>
    </w:rPr>
  </w:style>
  <w:style w:type="paragraph" w:styleId="EndnoteText">
    <w:name w:val="endnote text"/>
    <w:basedOn w:val="Normal"/>
    <w:link w:val="EndnoteTextChar"/>
    <w:uiPriority w:val="99"/>
    <w:semiHidden/>
    <w:unhideWhenUsed/>
    <w:rsid w:val="002413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1354"/>
    <w:rPr>
      <w:rFonts w:ascii="Segoe UI" w:eastAsia="Segoe UI" w:hAnsi="Segoe UI" w:cs="Times New Roman"/>
      <w:sz w:val="20"/>
      <w:szCs w:val="20"/>
    </w:rPr>
  </w:style>
  <w:style w:type="character" w:styleId="EndnoteReference">
    <w:name w:val="endnote reference"/>
    <w:basedOn w:val="DefaultParagraphFont"/>
    <w:uiPriority w:val="99"/>
    <w:semiHidden/>
    <w:unhideWhenUsed/>
    <w:rsid w:val="00241354"/>
    <w:rPr>
      <w:vertAlign w:val="superscript"/>
    </w:rPr>
  </w:style>
  <w:style w:type="character" w:styleId="FootnoteReference">
    <w:name w:val="footnote reference"/>
    <w:basedOn w:val="DefaultParagraphFont"/>
    <w:uiPriority w:val="99"/>
    <w:semiHidden/>
    <w:unhideWhenUsed/>
    <w:rsid w:val="00241354"/>
    <w:rPr>
      <w:vertAlign w:val="superscript"/>
    </w:rPr>
  </w:style>
  <w:style w:type="paragraph" w:styleId="Revision">
    <w:name w:val="Revision"/>
    <w:hidden/>
    <w:uiPriority w:val="99"/>
    <w:semiHidden/>
    <w:rsid w:val="000F583E"/>
    <w:pPr>
      <w:spacing w:after="0" w:line="240" w:lineRule="auto"/>
    </w:pPr>
    <w:rPr>
      <w:rFonts w:ascii="Segoe UI" w:eastAsia="Segoe UI" w:hAnsi="Segoe UI" w:cs="Times New Roman"/>
    </w:rPr>
  </w:style>
  <w:style w:type="table" w:styleId="TableGrid">
    <w:name w:val="Table Grid"/>
    <w:basedOn w:val="TableNormal"/>
    <w:uiPriority w:val="39"/>
    <w:rsid w:val="00F1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101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rsid w:val="00437AC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5A09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8B1A7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737">
      <w:bodyDiv w:val="1"/>
      <w:marLeft w:val="0"/>
      <w:marRight w:val="0"/>
      <w:marTop w:val="0"/>
      <w:marBottom w:val="0"/>
      <w:divBdr>
        <w:top w:val="none" w:sz="0" w:space="0" w:color="auto"/>
        <w:left w:val="none" w:sz="0" w:space="0" w:color="auto"/>
        <w:bottom w:val="none" w:sz="0" w:space="0" w:color="auto"/>
        <w:right w:val="none" w:sz="0" w:space="0" w:color="auto"/>
      </w:divBdr>
    </w:div>
    <w:div w:id="93281980">
      <w:bodyDiv w:val="1"/>
      <w:marLeft w:val="0"/>
      <w:marRight w:val="0"/>
      <w:marTop w:val="0"/>
      <w:marBottom w:val="0"/>
      <w:divBdr>
        <w:top w:val="none" w:sz="0" w:space="0" w:color="auto"/>
        <w:left w:val="none" w:sz="0" w:space="0" w:color="auto"/>
        <w:bottom w:val="none" w:sz="0" w:space="0" w:color="auto"/>
        <w:right w:val="none" w:sz="0" w:space="0" w:color="auto"/>
      </w:divBdr>
    </w:div>
    <w:div w:id="117531233">
      <w:bodyDiv w:val="1"/>
      <w:marLeft w:val="0"/>
      <w:marRight w:val="0"/>
      <w:marTop w:val="0"/>
      <w:marBottom w:val="0"/>
      <w:divBdr>
        <w:top w:val="none" w:sz="0" w:space="0" w:color="auto"/>
        <w:left w:val="none" w:sz="0" w:space="0" w:color="auto"/>
        <w:bottom w:val="none" w:sz="0" w:space="0" w:color="auto"/>
        <w:right w:val="none" w:sz="0" w:space="0" w:color="auto"/>
      </w:divBdr>
    </w:div>
    <w:div w:id="119305959">
      <w:bodyDiv w:val="1"/>
      <w:marLeft w:val="0"/>
      <w:marRight w:val="0"/>
      <w:marTop w:val="0"/>
      <w:marBottom w:val="0"/>
      <w:divBdr>
        <w:top w:val="none" w:sz="0" w:space="0" w:color="auto"/>
        <w:left w:val="none" w:sz="0" w:space="0" w:color="auto"/>
        <w:bottom w:val="none" w:sz="0" w:space="0" w:color="auto"/>
        <w:right w:val="none" w:sz="0" w:space="0" w:color="auto"/>
      </w:divBdr>
    </w:div>
    <w:div w:id="164176534">
      <w:bodyDiv w:val="1"/>
      <w:marLeft w:val="0"/>
      <w:marRight w:val="0"/>
      <w:marTop w:val="0"/>
      <w:marBottom w:val="0"/>
      <w:divBdr>
        <w:top w:val="none" w:sz="0" w:space="0" w:color="auto"/>
        <w:left w:val="none" w:sz="0" w:space="0" w:color="auto"/>
        <w:bottom w:val="none" w:sz="0" w:space="0" w:color="auto"/>
        <w:right w:val="none" w:sz="0" w:space="0" w:color="auto"/>
      </w:divBdr>
    </w:div>
    <w:div w:id="288979001">
      <w:bodyDiv w:val="1"/>
      <w:marLeft w:val="0"/>
      <w:marRight w:val="0"/>
      <w:marTop w:val="0"/>
      <w:marBottom w:val="0"/>
      <w:divBdr>
        <w:top w:val="none" w:sz="0" w:space="0" w:color="auto"/>
        <w:left w:val="none" w:sz="0" w:space="0" w:color="auto"/>
        <w:bottom w:val="none" w:sz="0" w:space="0" w:color="auto"/>
        <w:right w:val="none" w:sz="0" w:space="0" w:color="auto"/>
      </w:divBdr>
    </w:div>
    <w:div w:id="326717186">
      <w:bodyDiv w:val="1"/>
      <w:marLeft w:val="0"/>
      <w:marRight w:val="0"/>
      <w:marTop w:val="0"/>
      <w:marBottom w:val="0"/>
      <w:divBdr>
        <w:top w:val="none" w:sz="0" w:space="0" w:color="auto"/>
        <w:left w:val="none" w:sz="0" w:space="0" w:color="auto"/>
        <w:bottom w:val="none" w:sz="0" w:space="0" w:color="auto"/>
        <w:right w:val="none" w:sz="0" w:space="0" w:color="auto"/>
      </w:divBdr>
    </w:div>
    <w:div w:id="396633272">
      <w:bodyDiv w:val="1"/>
      <w:marLeft w:val="0"/>
      <w:marRight w:val="0"/>
      <w:marTop w:val="0"/>
      <w:marBottom w:val="0"/>
      <w:divBdr>
        <w:top w:val="none" w:sz="0" w:space="0" w:color="auto"/>
        <w:left w:val="none" w:sz="0" w:space="0" w:color="auto"/>
        <w:bottom w:val="none" w:sz="0" w:space="0" w:color="auto"/>
        <w:right w:val="none" w:sz="0" w:space="0" w:color="auto"/>
      </w:divBdr>
    </w:div>
    <w:div w:id="404576522">
      <w:bodyDiv w:val="1"/>
      <w:marLeft w:val="0"/>
      <w:marRight w:val="0"/>
      <w:marTop w:val="0"/>
      <w:marBottom w:val="0"/>
      <w:divBdr>
        <w:top w:val="none" w:sz="0" w:space="0" w:color="auto"/>
        <w:left w:val="none" w:sz="0" w:space="0" w:color="auto"/>
        <w:bottom w:val="none" w:sz="0" w:space="0" w:color="auto"/>
        <w:right w:val="none" w:sz="0" w:space="0" w:color="auto"/>
      </w:divBdr>
    </w:div>
    <w:div w:id="405734692">
      <w:bodyDiv w:val="1"/>
      <w:marLeft w:val="0"/>
      <w:marRight w:val="0"/>
      <w:marTop w:val="0"/>
      <w:marBottom w:val="0"/>
      <w:divBdr>
        <w:top w:val="none" w:sz="0" w:space="0" w:color="auto"/>
        <w:left w:val="none" w:sz="0" w:space="0" w:color="auto"/>
        <w:bottom w:val="none" w:sz="0" w:space="0" w:color="auto"/>
        <w:right w:val="none" w:sz="0" w:space="0" w:color="auto"/>
      </w:divBdr>
    </w:div>
    <w:div w:id="426850993">
      <w:bodyDiv w:val="1"/>
      <w:marLeft w:val="0"/>
      <w:marRight w:val="0"/>
      <w:marTop w:val="0"/>
      <w:marBottom w:val="0"/>
      <w:divBdr>
        <w:top w:val="none" w:sz="0" w:space="0" w:color="auto"/>
        <w:left w:val="none" w:sz="0" w:space="0" w:color="auto"/>
        <w:bottom w:val="none" w:sz="0" w:space="0" w:color="auto"/>
        <w:right w:val="none" w:sz="0" w:space="0" w:color="auto"/>
      </w:divBdr>
    </w:div>
    <w:div w:id="445733094">
      <w:bodyDiv w:val="1"/>
      <w:marLeft w:val="0"/>
      <w:marRight w:val="0"/>
      <w:marTop w:val="0"/>
      <w:marBottom w:val="0"/>
      <w:divBdr>
        <w:top w:val="none" w:sz="0" w:space="0" w:color="auto"/>
        <w:left w:val="none" w:sz="0" w:space="0" w:color="auto"/>
        <w:bottom w:val="none" w:sz="0" w:space="0" w:color="auto"/>
        <w:right w:val="none" w:sz="0" w:space="0" w:color="auto"/>
      </w:divBdr>
    </w:div>
    <w:div w:id="483006349">
      <w:bodyDiv w:val="1"/>
      <w:marLeft w:val="0"/>
      <w:marRight w:val="0"/>
      <w:marTop w:val="0"/>
      <w:marBottom w:val="0"/>
      <w:divBdr>
        <w:top w:val="none" w:sz="0" w:space="0" w:color="auto"/>
        <w:left w:val="none" w:sz="0" w:space="0" w:color="auto"/>
        <w:bottom w:val="none" w:sz="0" w:space="0" w:color="auto"/>
        <w:right w:val="none" w:sz="0" w:space="0" w:color="auto"/>
      </w:divBdr>
    </w:div>
    <w:div w:id="526523486">
      <w:bodyDiv w:val="1"/>
      <w:marLeft w:val="0"/>
      <w:marRight w:val="0"/>
      <w:marTop w:val="0"/>
      <w:marBottom w:val="0"/>
      <w:divBdr>
        <w:top w:val="none" w:sz="0" w:space="0" w:color="auto"/>
        <w:left w:val="none" w:sz="0" w:space="0" w:color="auto"/>
        <w:bottom w:val="none" w:sz="0" w:space="0" w:color="auto"/>
        <w:right w:val="none" w:sz="0" w:space="0" w:color="auto"/>
      </w:divBdr>
    </w:div>
    <w:div w:id="546644525">
      <w:bodyDiv w:val="1"/>
      <w:marLeft w:val="0"/>
      <w:marRight w:val="0"/>
      <w:marTop w:val="0"/>
      <w:marBottom w:val="0"/>
      <w:divBdr>
        <w:top w:val="none" w:sz="0" w:space="0" w:color="auto"/>
        <w:left w:val="none" w:sz="0" w:space="0" w:color="auto"/>
        <w:bottom w:val="none" w:sz="0" w:space="0" w:color="auto"/>
        <w:right w:val="none" w:sz="0" w:space="0" w:color="auto"/>
      </w:divBdr>
    </w:div>
    <w:div w:id="581986250">
      <w:bodyDiv w:val="1"/>
      <w:marLeft w:val="0"/>
      <w:marRight w:val="0"/>
      <w:marTop w:val="0"/>
      <w:marBottom w:val="0"/>
      <w:divBdr>
        <w:top w:val="none" w:sz="0" w:space="0" w:color="auto"/>
        <w:left w:val="none" w:sz="0" w:space="0" w:color="auto"/>
        <w:bottom w:val="none" w:sz="0" w:space="0" w:color="auto"/>
        <w:right w:val="none" w:sz="0" w:space="0" w:color="auto"/>
      </w:divBdr>
    </w:div>
    <w:div w:id="642929293">
      <w:bodyDiv w:val="1"/>
      <w:marLeft w:val="0"/>
      <w:marRight w:val="0"/>
      <w:marTop w:val="0"/>
      <w:marBottom w:val="0"/>
      <w:divBdr>
        <w:top w:val="none" w:sz="0" w:space="0" w:color="auto"/>
        <w:left w:val="none" w:sz="0" w:space="0" w:color="auto"/>
        <w:bottom w:val="none" w:sz="0" w:space="0" w:color="auto"/>
        <w:right w:val="none" w:sz="0" w:space="0" w:color="auto"/>
      </w:divBdr>
    </w:div>
    <w:div w:id="761411327">
      <w:bodyDiv w:val="1"/>
      <w:marLeft w:val="0"/>
      <w:marRight w:val="0"/>
      <w:marTop w:val="0"/>
      <w:marBottom w:val="0"/>
      <w:divBdr>
        <w:top w:val="none" w:sz="0" w:space="0" w:color="auto"/>
        <w:left w:val="none" w:sz="0" w:space="0" w:color="auto"/>
        <w:bottom w:val="none" w:sz="0" w:space="0" w:color="auto"/>
        <w:right w:val="none" w:sz="0" w:space="0" w:color="auto"/>
      </w:divBdr>
    </w:div>
    <w:div w:id="796407783">
      <w:bodyDiv w:val="1"/>
      <w:marLeft w:val="0"/>
      <w:marRight w:val="0"/>
      <w:marTop w:val="0"/>
      <w:marBottom w:val="0"/>
      <w:divBdr>
        <w:top w:val="none" w:sz="0" w:space="0" w:color="auto"/>
        <w:left w:val="none" w:sz="0" w:space="0" w:color="auto"/>
        <w:bottom w:val="none" w:sz="0" w:space="0" w:color="auto"/>
        <w:right w:val="none" w:sz="0" w:space="0" w:color="auto"/>
      </w:divBdr>
    </w:div>
    <w:div w:id="800347638">
      <w:bodyDiv w:val="1"/>
      <w:marLeft w:val="0"/>
      <w:marRight w:val="0"/>
      <w:marTop w:val="0"/>
      <w:marBottom w:val="0"/>
      <w:divBdr>
        <w:top w:val="none" w:sz="0" w:space="0" w:color="auto"/>
        <w:left w:val="none" w:sz="0" w:space="0" w:color="auto"/>
        <w:bottom w:val="none" w:sz="0" w:space="0" w:color="auto"/>
        <w:right w:val="none" w:sz="0" w:space="0" w:color="auto"/>
      </w:divBdr>
    </w:div>
    <w:div w:id="837496510">
      <w:bodyDiv w:val="1"/>
      <w:marLeft w:val="0"/>
      <w:marRight w:val="0"/>
      <w:marTop w:val="0"/>
      <w:marBottom w:val="0"/>
      <w:divBdr>
        <w:top w:val="none" w:sz="0" w:space="0" w:color="auto"/>
        <w:left w:val="none" w:sz="0" w:space="0" w:color="auto"/>
        <w:bottom w:val="none" w:sz="0" w:space="0" w:color="auto"/>
        <w:right w:val="none" w:sz="0" w:space="0" w:color="auto"/>
      </w:divBdr>
    </w:div>
    <w:div w:id="910429890">
      <w:bodyDiv w:val="1"/>
      <w:marLeft w:val="0"/>
      <w:marRight w:val="0"/>
      <w:marTop w:val="0"/>
      <w:marBottom w:val="0"/>
      <w:divBdr>
        <w:top w:val="none" w:sz="0" w:space="0" w:color="auto"/>
        <w:left w:val="none" w:sz="0" w:space="0" w:color="auto"/>
        <w:bottom w:val="none" w:sz="0" w:space="0" w:color="auto"/>
        <w:right w:val="none" w:sz="0" w:space="0" w:color="auto"/>
      </w:divBdr>
    </w:div>
    <w:div w:id="940183969">
      <w:bodyDiv w:val="1"/>
      <w:marLeft w:val="0"/>
      <w:marRight w:val="0"/>
      <w:marTop w:val="0"/>
      <w:marBottom w:val="0"/>
      <w:divBdr>
        <w:top w:val="none" w:sz="0" w:space="0" w:color="auto"/>
        <w:left w:val="none" w:sz="0" w:space="0" w:color="auto"/>
        <w:bottom w:val="none" w:sz="0" w:space="0" w:color="auto"/>
        <w:right w:val="none" w:sz="0" w:space="0" w:color="auto"/>
      </w:divBdr>
    </w:div>
    <w:div w:id="973146655">
      <w:bodyDiv w:val="1"/>
      <w:marLeft w:val="0"/>
      <w:marRight w:val="0"/>
      <w:marTop w:val="0"/>
      <w:marBottom w:val="0"/>
      <w:divBdr>
        <w:top w:val="none" w:sz="0" w:space="0" w:color="auto"/>
        <w:left w:val="none" w:sz="0" w:space="0" w:color="auto"/>
        <w:bottom w:val="none" w:sz="0" w:space="0" w:color="auto"/>
        <w:right w:val="none" w:sz="0" w:space="0" w:color="auto"/>
      </w:divBdr>
    </w:div>
    <w:div w:id="980697052">
      <w:bodyDiv w:val="1"/>
      <w:marLeft w:val="0"/>
      <w:marRight w:val="0"/>
      <w:marTop w:val="0"/>
      <w:marBottom w:val="0"/>
      <w:divBdr>
        <w:top w:val="none" w:sz="0" w:space="0" w:color="auto"/>
        <w:left w:val="none" w:sz="0" w:space="0" w:color="auto"/>
        <w:bottom w:val="none" w:sz="0" w:space="0" w:color="auto"/>
        <w:right w:val="none" w:sz="0" w:space="0" w:color="auto"/>
      </w:divBdr>
    </w:div>
    <w:div w:id="985668705">
      <w:bodyDiv w:val="1"/>
      <w:marLeft w:val="0"/>
      <w:marRight w:val="0"/>
      <w:marTop w:val="0"/>
      <w:marBottom w:val="0"/>
      <w:divBdr>
        <w:top w:val="none" w:sz="0" w:space="0" w:color="auto"/>
        <w:left w:val="none" w:sz="0" w:space="0" w:color="auto"/>
        <w:bottom w:val="none" w:sz="0" w:space="0" w:color="auto"/>
        <w:right w:val="none" w:sz="0" w:space="0" w:color="auto"/>
      </w:divBdr>
    </w:div>
    <w:div w:id="1072629696">
      <w:bodyDiv w:val="1"/>
      <w:marLeft w:val="0"/>
      <w:marRight w:val="0"/>
      <w:marTop w:val="0"/>
      <w:marBottom w:val="0"/>
      <w:divBdr>
        <w:top w:val="none" w:sz="0" w:space="0" w:color="auto"/>
        <w:left w:val="none" w:sz="0" w:space="0" w:color="auto"/>
        <w:bottom w:val="none" w:sz="0" w:space="0" w:color="auto"/>
        <w:right w:val="none" w:sz="0" w:space="0" w:color="auto"/>
      </w:divBdr>
    </w:div>
    <w:div w:id="1092820488">
      <w:bodyDiv w:val="1"/>
      <w:marLeft w:val="0"/>
      <w:marRight w:val="0"/>
      <w:marTop w:val="0"/>
      <w:marBottom w:val="0"/>
      <w:divBdr>
        <w:top w:val="none" w:sz="0" w:space="0" w:color="auto"/>
        <w:left w:val="none" w:sz="0" w:space="0" w:color="auto"/>
        <w:bottom w:val="none" w:sz="0" w:space="0" w:color="auto"/>
        <w:right w:val="none" w:sz="0" w:space="0" w:color="auto"/>
      </w:divBdr>
    </w:div>
    <w:div w:id="1126855293">
      <w:bodyDiv w:val="1"/>
      <w:marLeft w:val="0"/>
      <w:marRight w:val="0"/>
      <w:marTop w:val="0"/>
      <w:marBottom w:val="0"/>
      <w:divBdr>
        <w:top w:val="none" w:sz="0" w:space="0" w:color="auto"/>
        <w:left w:val="none" w:sz="0" w:space="0" w:color="auto"/>
        <w:bottom w:val="none" w:sz="0" w:space="0" w:color="auto"/>
        <w:right w:val="none" w:sz="0" w:space="0" w:color="auto"/>
      </w:divBdr>
    </w:div>
    <w:div w:id="1184326060">
      <w:bodyDiv w:val="1"/>
      <w:marLeft w:val="0"/>
      <w:marRight w:val="0"/>
      <w:marTop w:val="0"/>
      <w:marBottom w:val="0"/>
      <w:divBdr>
        <w:top w:val="none" w:sz="0" w:space="0" w:color="auto"/>
        <w:left w:val="none" w:sz="0" w:space="0" w:color="auto"/>
        <w:bottom w:val="none" w:sz="0" w:space="0" w:color="auto"/>
        <w:right w:val="none" w:sz="0" w:space="0" w:color="auto"/>
      </w:divBdr>
    </w:div>
    <w:div w:id="1217357110">
      <w:bodyDiv w:val="1"/>
      <w:marLeft w:val="0"/>
      <w:marRight w:val="0"/>
      <w:marTop w:val="0"/>
      <w:marBottom w:val="0"/>
      <w:divBdr>
        <w:top w:val="none" w:sz="0" w:space="0" w:color="auto"/>
        <w:left w:val="none" w:sz="0" w:space="0" w:color="auto"/>
        <w:bottom w:val="none" w:sz="0" w:space="0" w:color="auto"/>
        <w:right w:val="none" w:sz="0" w:space="0" w:color="auto"/>
      </w:divBdr>
    </w:div>
    <w:div w:id="1241477689">
      <w:bodyDiv w:val="1"/>
      <w:marLeft w:val="0"/>
      <w:marRight w:val="0"/>
      <w:marTop w:val="0"/>
      <w:marBottom w:val="0"/>
      <w:divBdr>
        <w:top w:val="none" w:sz="0" w:space="0" w:color="auto"/>
        <w:left w:val="none" w:sz="0" w:space="0" w:color="auto"/>
        <w:bottom w:val="none" w:sz="0" w:space="0" w:color="auto"/>
        <w:right w:val="none" w:sz="0" w:space="0" w:color="auto"/>
      </w:divBdr>
    </w:div>
    <w:div w:id="1288196827">
      <w:bodyDiv w:val="1"/>
      <w:marLeft w:val="0"/>
      <w:marRight w:val="0"/>
      <w:marTop w:val="0"/>
      <w:marBottom w:val="0"/>
      <w:divBdr>
        <w:top w:val="none" w:sz="0" w:space="0" w:color="auto"/>
        <w:left w:val="none" w:sz="0" w:space="0" w:color="auto"/>
        <w:bottom w:val="none" w:sz="0" w:space="0" w:color="auto"/>
        <w:right w:val="none" w:sz="0" w:space="0" w:color="auto"/>
      </w:divBdr>
    </w:div>
    <w:div w:id="1304576172">
      <w:bodyDiv w:val="1"/>
      <w:marLeft w:val="0"/>
      <w:marRight w:val="0"/>
      <w:marTop w:val="0"/>
      <w:marBottom w:val="0"/>
      <w:divBdr>
        <w:top w:val="none" w:sz="0" w:space="0" w:color="auto"/>
        <w:left w:val="none" w:sz="0" w:space="0" w:color="auto"/>
        <w:bottom w:val="none" w:sz="0" w:space="0" w:color="auto"/>
        <w:right w:val="none" w:sz="0" w:space="0" w:color="auto"/>
      </w:divBdr>
    </w:div>
    <w:div w:id="1559508370">
      <w:bodyDiv w:val="1"/>
      <w:marLeft w:val="0"/>
      <w:marRight w:val="0"/>
      <w:marTop w:val="0"/>
      <w:marBottom w:val="0"/>
      <w:divBdr>
        <w:top w:val="none" w:sz="0" w:space="0" w:color="auto"/>
        <w:left w:val="none" w:sz="0" w:space="0" w:color="auto"/>
        <w:bottom w:val="none" w:sz="0" w:space="0" w:color="auto"/>
        <w:right w:val="none" w:sz="0" w:space="0" w:color="auto"/>
      </w:divBdr>
    </w:div>
    <w:div w:id="1576236466">
      <w:bodyDiv w:val="1"/>
      <w:marLeft w:val="0"/>
      <w:marRight w:val="0"/>
      <w:marTop w:val="0"/>
      <w:marBottom w:val="0"/>
      <w:divBdr>
        <w:top w:val="none" w:sz="0" w:space="0" w:color="auto"/>
        <w:left w:val="none" w:sz="0" w:space="0" w:color="auto"/>
        <w:bottom w:val="none" w:sz="0" w:space="0" w:color="auto"/>
        <w:right w:val="none" w:sz="0" w:space="0" w:color="auto"/>
      </w:divBdr>
    </w:div>
    <w:div w:id="1580209452">
      <w:bodyDiv w:val="1"/>
      <w:marLeft w:val="0"/>
      <w:marRight w:val="0"/>
      <w:marTop w:val="0"/>
      <w:marBottom w:val="0"/>
      <w:divBdr>
        <w:top w:val="none" w:sz="0" w:space="0" w:color="auto"/>
        <w:left w:val="none" w:sz="0" w:space="0" w:color="auto"/>
        <w:bottom w:val="none" w:sz="0" w:space="0" w:color="auto"/>
        <w:right w:val="none" w:sz="0" w:space="0" w:color="auto"/>
      </w:divBdr>
    </w:div>
    <w:div w:id="1684239179">
      <w:bodyDiv w:val="1"/>
      <w:marLeft w:val="0"/>
      <w:marRight w:val="0"/>
      <w:marTop w:val="0"/>
      <w:marBottom w:val="0"/>
      <w:divBdr>
        <w:top w:val="none" w:sz="0" w:space="0" w:color="auto"/>
        <w:left w:val="none" w:sz="0" w:space="0" w:color="auto"/>
        <w:bottom w:val="none" w:sz="0" w:space="0" w:color="auto"/>
        <w:right w:val="none" w:sz="0" w:space="0" w:color="auto"/>
      </w:divBdr>
    </w:div>
    <w:div w:id="1810633826">
      <w:bodyDiv w:val="1"/>
      <w:marLeft w:val="0"/>
      <w:marRight w:val="0"/>
      <w:marTop w:val="0"/>
      <w:marBottom w:val="0"/>
      <w:divBdr>
        <w:top w:val="none" w:sz="0" w:space="0" w:color="auto"/>
        <w:left w:val="none" w:sz="0" w:space="0" w:color="auto"/>
        <w:bottom w:val="none" w:sz="0" w:space="0" w:color="auto"/>
        <w:right w:val="none" w:sz="0" w:space="0" w:color="auto"/>
      </w:divBdr>
    </w:div>
    <w:div w:id="1832787814">
      <w:bodyDiv w:val="1"/>
      <w:marLeft w:val="0"/>
      <w:marRight w:val="0"/>
      <w:marTop w:val="0"/>
      <w:marBottom w:val="0"/>
      <w:divBdr>
        <w:top w:val="none" w:sz="0" w:space="0" w:color="auto"/>
        <w:left w:val="none" w:sz="0" w:space="0" w:color="auto"/>
        <w:bottom w:val="none" w:sz="0" w:space="0" w:color="auto"/>
        <w:right w:val="none" w:sz="0" w:space="0" w:color="auto"/>
      </w:divBdr>
    </w:div>
    <w:div w:id="1920288426">
      <w:bodyDiv w:val="1"/>
      <w:marLeft w:val="0"/>
      <w:marRight w:val="0"/>
      <w:marTop w:val="0"/>
      <w:marBottom w:val="0"/>
      <w:divBdr>
        <w:top w:val="none" w:sz="0" w:space="0" w:color="auto"/>
        <w:left w:val="none" w:sz="0" w:space="0" w:color="auto"/>
        <w:bottom w:val="none" w:sz="0" w:space="0" w:color="auto"/>
        <w:right w:val="none" w:sz="0" w:space="0" w:color="auto"/>
      </w:divBdr>
    </w:div>
    <w:div w:id="1975939045">
      <w:bodyDiv w:val="1"/>
      <w:marLeft w:val="0"/>
      <w:marRight w:val="0"/>
      <w:marTop w:val="0"/>
      <w:marBottom w:val="0"/>
      <w:divBdr>
        <w:top w:val="none" w:sz="0" w:space="0" w:color="auto"/>
        <w:left w:val="none" w:sz="0" w:space="0" w:color="auto"/>
        <w:bottom w:val="none" w:sz="0" w:space="0" w:color="auto"/>
        <w:right w:val="none" w:sz="0" w:space="0" w:color="auto"/>
      </w:divBdr>
    </w:div>
    <w:div w:id="1976179720">
      <w:bodyDiv w:val="1"/>
      <w:marLeft w:val="0"/>
      <w:marRight w:val="0"/>
      <w:marTop w:val="0"/>
      <w:marBottom w:val="0"/>
      <w:divBdr>
        <w:top w:val="none" w:sz="0" w:space="0" w:color="auto"/>
        <w:left w:val="none" w:sz="0" w:space="0" w:color="auto"/>
        <w:bottom w:val="none" w:sz="0" w:space="0" w:color="auto"/>
        <w:right w:val="none" w:sz="0" w:space="0" w:color="auto"/>
      </w:divBdr>
    </w:div>
    <w:div w:id="1977948023">
      <w:bodyDiv w:val="1"/>
      <w:marLeft w:val="0"/>
      <w:marRight w:val="0"/>
      <w:marTop w:val="0"/>
      <w:marBottom w:val="0"/>
      <w:divBdr>
        <w:top w:val="none" w:sz="0" w:space="0" w:color="auto"/>
        <w:left w:val="none" w:sz="0" w:space="0" w:color="auto"/>
        <w:bottom w:val="none" w:sz="0" w:space="0" w:color="auto"/>
        <w:right w:val="none" w:sz="0" w:space="0" w:color="auto"/>
      </w:divBdr>
    </w:div>
    <w:div w:id="2025741419">
      <w:bodyDiv w:val="1"/>
      <w:marLeft w:val="0"/>
      <w:marRight w:val="0"/>
      <w:marTop w:val="0"/>
      <w:marBottom w:val="0"/>
      <w:divBdr>
        <w:top w:val="none" w:sz="0" w:space="0" w:color="auto"/>
        <w:left w:val="none" w:sz="0" w:space="0" w:color="auto"/>
        <w:bottom w:val="none" w:sz="0" w:space="0" w:color="auto"/>
        <w:right w:val="none" w:sz="0" w:space="0" w:color="auto"/>
      </w:divBdr>
    </w:div>
    <w:div w:id="2026126070">
      <w:bodyDiv w:val="1"/>
      <w:marLeft w:val="0"/>
      <w:marRight w:val="0"/>
      <w:marTop w:val="0"/>
      <w:marBottom w:val="0"/>
      <w:divBdr>
        <w:top w:val="none" w:sz="0" w:space="0" w:color="auto"/>
        <w:left w:val="none" w:sz="0" w:space="0" w:color="auto"/>
        <w:bottom w:val="none" w:sz="0" w:space="0" w:color="auto"/>
        <w:right w:val="none" w:sz="0" w:space="0" w:color="auto"/>
      </w:divBdr>
    </w:div>
    <w:div w:id="2037776528">
      <w:bodyDiv w:val="1"/>
      <w:marLeft w:val="0"/>
      <w:marRight w:val="0"/>
      <w:marTop w:val="0"/>
      <w:marBottom w:val="0"/>
      <w:divBdr>
        <w:top w:val="none" w:sz="0" w:space="0" w:color="auto"/>
        <w:left w:val="none" w:sz="0" w:space="0" w:color="auto"/>
        <w:bottom w:val="none" w:sz="0" w:space="0" w:color="auto"/>
        <w:right w:val="none" w:sz="0" w:space="0" w:color="auto"/>
      </w:divBdr>
    </w:div>
    <w:div w:id="2082099369">
      <w:bodyDiv w:val="1"/>
      <w:marLeft w:val="0"/>
      <w:marRight w:val="0"/>
      <w:marTop w:val="0"/>
      <w:marBottom w:val="0"/>
      <w:divBdr>
        <w:top w:val="none" w:sz="0" w:space="0" w:color="auto"/>
        <w:left w:val="none" w:sz="0" w:space="0" w:color="auto"/>
        <w:bottom w:val="none" w:sz="0" w:space="0" w:color="auto"/>
        <w:right w:val="none" w:sz="0" w:space="0" w:color="auto"/>
      </w:divBdr>
    </w:div>
    <w:div w:id="2119449289">
      <w:bodyDiv w:val="1"/>
      <w:marLeft w:val="0"/>
      <w:marRight w:val="0"/>
      <w:marTop w:val="0"/>
      <w:marBottom w:val="0"/>
      <w:divBdr>
        <w:top w:val="none" w:sz="0" w:space="0" w:color="auto"/>
        <w:left w:val="none" w:sz="0" w:space="0" w:color="auto"/>
        <w:bottom w:val="none" w:sz="0" w:space="0" w:color="auto"/>
        <w:right w:val="none" w:sz="0" w:space="0" w:color="auto"/>
      </w:divBdr>
    </w:div>
    <w:div w:id="2131433725">
      <w:bodyDiv w:val="1"/>
      <w:marLeft w:val="0"/>
      <w:marRight w:val="0"/>
      <w:marTop w:val="0"/>
      <w:marBottom w:val="0"/>
      <w:divBdr>
        <w:top w:val="none" w:sz="0" w:space="0" w:color="auto"/>
        <w:left w:val="none" w:sz="0" w:space="0" w:color="auto"/>
        <w:bottom w:val="none" w:sz="0" w:space="0" w:color="auto"/>
        <w:right w:val="none" w:sz="0" w:space="0" w:color="auto"/>
      </w:divBdr>
    </w:div>
    <w:div w:id="21344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ilmi.limoni\Desktop\KAB%202025-2027\Grafikonet%20%20%20%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0.10547778233353138"/>
          <c:y val="6.1695477720457359E-2"/>
          <c:w val="0.70203207064579198"/>
          <c:h val="0.46106796995203186"/>
        </c:manualLayout>
      </c:layout>
      <c:bar3DChart>
        <c:barDir val="col"/>
        <c:grouping val="standard"/>
        <c:varyColors val="0"/>
        <c:ser>
          <c:idx val="0"/>
          <c:order val="0"/>
          <c:tx>
            <c:strRef>
              <c:f>'te hyrat'!$B$2</c:f>
              <c:strCache>
                <c:ptCount val="1"/>
                <c:pt idx="0">
                  <c:v>Realizimi 2023</c:v>
                </c:pt>
              </c:strCache>
            </c:strRef>
          </c:tx>
          <c:invertIfNegative val="0"/>
          <c:cat>
            <c:strRef>
              <c:f>'te hyrat'!$A$3:$A$17</c:f>
              <c:strCache>
                <c:ptCount val="15"/>
                <c:pt idx="0">
                  <c:v>Të hyrat nga DAP</c:v>
                </c:pt>
                <c:pt idx="1">
                  <c:v>Të hyrat nga Qiraja</c:v>
                </c:pt>
                <c:pt idx="2">
                  <c:v>Të hyrat nga zhvillimi ekonomik</c:v>
                </c:pt>
                <c:pt idx="3">
                  <c:v>Të hyrat nga Urbanizmi, planifikimi  dhe mbrojtja e mjedisit</c:v>
                </c:pt>
                <c:pt idx="4">
                  <c:v>Të hyrat nga shërbimet publike</c:v>
                </c:pt>
                <c:pt idx="5">
                  <c:v>Të hyrat nga Gjeodezia</c:v>
                </c:pt>
                <c:pt idx="6">
                  <c:v>Të hyrat e  kultures</c:v>
                </c:pt>
                <c:pt idx="7">
                  <c:v>Te hyrat e Teatrit</c:v>
                </c:pt>
                <c:pt idx="8">
                  <c:v>Të hyrat nga regjistrimi I automjeteve</c:v>
                </c:pt>
                <c:pt idx="9">
                  <c:v>Të hyrat nga tatimi në Pronë</c:v>
                </c:pt>
                <c:pt idx="10">
                  <c:v>Tatimi në tokë</c:v>
                </c:pt>
                <c:pt idx="11">
                  <c:v>Të hyrat e bujqesise</c:v>
                </c:pt>
                <c:pt idx="12">
                  <c:v>Të hyrat nga Arsimi</c:v>
                </c:pt>
                <c:pt idx="13">
                  <c:v>Të hyrat nga Shëndetsia</c:v>
                </c:pt>
                <c:pt idx="14">
                  <c:v>Të Hyrat  e QPS</c:v>
                </c:pt>
              </c:strCache>
            </c:strRef>
          </c:cat>
          <c:val>
            <c:numRef>
              <c:f>'te hyrat'!$B$3:$B$17</c:f>
              <c:numCache>
                <c:formatCode>_(* #,##0.00_);_(* \(#,##0.00\);_(* "-"??_);_(@_)</c:formatCode>
                <c:ptCount val="15"/>
                <c:pt idx="0">
                  <c:v>133122</c:v>
                </c:pt>
                <c:pt idx="1">
                  <c:v>78699.55</c:v>
                </c:pt>
                <c:pt idx="2">
                  <c:v>8487.39</c:v>
                </c:pt>
                <c:pt idx="3">
                  <c:v>1803539.71</c:v>
                </c:pt>
                <c:pt idx="4">
                  <c:v>88160.11</c:v>
                </c:pt>
                <c:pt idx="5">
                  <c:v>394210.33</c:v>
                </c:pt>
                <c:pt idx="6">
                  <c:v>14936.1</c:v>
                </c:pt>
                <c:pt idx="8">
                  <c:v>248171</c:v>
                </c:pt>
                <c:pt idx="9">
                  <c:v>3088495.14</c:v>
                </c:pt>
                <c:pt idx="11">
                  <c:v>64261.3</c:v>
                </c:pt>
                <c:pt idx="12">
                  <c:v>234975.85</c:v>
                </c:pt>
                <c:pt idx="13">
                  <c:v>160992.5</c:v>
                </c:pt>
                <c:pt idx="14">
                  <c:v>55</c:v>
                </c:pt>
              </c:numCache>
            </c:numRef>
          </c:val>
          <c:extLst>
            <c:ext xmlns:c16="http://schemas.microsoft.com/office/drawing/2014/chart" uri="{C3380CC4-5D6E-409C-BE32-E72D297353CC}">
              <c16:uniqueId val="{00000000-C2B7-42DF-AE18-E5BDD0A1F974}"/>
            </c:ext>
          </c:extLst>
        </c:ser>
        <c:ser>
          <c:idx val="1"/>
          <c:order val="1"/>
          <c:tx>
            <c:strRef>
              <c:f>'te hyrat'!$C$2</c:f>
              <c:strCache>
                <c:ptCount val="1"/>
                <c:pt idx="0">
                  <c:v>  Planifkimi 2024 </c:v>
                </c:pt>
              </c:strCache>
            </c:strRef>
          </c:tx>
          <c:invertIfNegative val="0"/>
          <c:cat>
            <c:strRef>
              <c:f>'te hyrat'!$A$3:$A$17</c:f>
              <c:strCache>
                <c:ptCount val="15"/>
                <c:pt idx="0">
                  <c:v>Të hyrat nga DAP</c:v>
                </c:pt>
                <c:pt idx="1">
                  <c:v>Të hyrat nga Qiraja</c:v>
                </c:pt>
                <c:pt idx="2">
                  <c:v>Të hyrat nga zhvillimi ekonomik</c:v>
                </c:pt>
                <c:pt idx="3">
                  <c:v>Të hyrat nga Urbanizmi, planifikimi  dhe mbrojtja e mjedisit</c:v>
                </c:pt>
                <c:pt idx="4">
                  <c:v>Të hyrat nga shërbimet publike</c:v>
                </c:pt>
                <c:pt idx="5">
                  <c:v>Të hyrat nga Gjeodezia</c:v>
                </c:pt>
                <c:pt idx="6">
                  <c:v>Të hyrat e  kultures</c:v>
                </c:pt>
                <c:pt idx="7">
                  <c:v>Te hyrat e Teatrit</c:v>
                </c:pt>
                <c:pt idx="8">
                  <c:v>Të hyrat nga regjistrimi I automjeteve</c:v>
                </c:pt>
                <c:pt idx="9">
                  <c:v>Të hyrat nga tatimi në Pronë</c:v>
                </c:pt>
                <c:pt idx="10">
                  <c:v>Tatimi në tokë</c:v>
                </c:pt>
                <c:pt idx="11">
                  <c:v>Të hyrat e bujqesise</c:v>
                </c:pt>
                <c:pt idx="12">
                  <c:v>Të hyrat nga Arsimi</c:v>
                </c:pt>
                <c:pt idx="13">
                  <c:v>Të hyrat nga Shëndetsia</c:v>
                </c:pt>
                <c:pt idx="14">
                  <c:v>Të Hyrat  e QPS</c:v>
                </c:pt>
              </c:strCache>
            </c:strRef>
          </c:cat>
          <c:val>
            <c:numRef>
              <c:f>'te hyrat'!$C$3:$C$17</c:f>
              <c:numCache>
                <c:formatCode>_(* #,##0.00_);_(* \(#,##0.00\);_(* "-"??_);_(@_)</c:formatCode>
                <c:ptCount val="15"/>
                <c:pt idx="0">
                  <c:v>90000</c:v>
                </c:pt>
                <c:pt idx="1">
                  <c:v>90000</c:v>
                </c:pt>
                <c:pt idx="2">
                  <c:v>50000</c:v>
                </c:pt>
                <c:pt idx="3">
                  <c:v>860000</c:v>
                </c:pt>
                <c:pt idx="4">
                  <c:v>30000</c:v>
                </c:pt>
                <c:pt idx="5">
                  <c:v>251543</c:v>
                </c:pt>
                <c:pt idx="6">
                  <c:v>10000</c:v>
                </c:pt>
                <c:pt idx="8">
                  <c:v>220000</c:v>
                </c:pt>
                <c:pt idx="9">
                  <c:v>3041965</c:v>
                </c:pt>
                <c:pt idx="11">
                  <c:v>15000</c:v>
                </c:pt>
                <c:pt idx="12">
                  <c:v>230000</c:v>
                </c:pt>
                <c:pt idx="13">
                  <c:v>120000</c:v>
                </c:pt>
              </c:numCache>
            </c:numRef>
          </c:val>
          <c:extLst>
            <c:ext xmlns:c16="http://schemas.microsoft.com/office/drawing/2014/chart" uri="{C3380CC4-5D6E-409C-BE32-E72D297353CC}">
              <c16:uniqueId val="{00000001-C2B7-42DF-AE18-E5BDD0A1F974}"/>
            </c:ext>
          </c:extLst>
        </c:ser>
        <c:ser>
          <c:idx val="2"/>
          <c:order val="2"/>
          <c:tx>
            <c:strRef>
              <c:f>'te hyrat'!$D$2</c:f>
              <c:strCache>
                <c:ptCount val="1"/>
                <c:pt idx="0">
                  <c:v>  Planifkimi 2025</c:v>
                </c:pt>
              </c:strCache>
            </c:strRef>
          </c:tx>
          <c:invertIfNegative val="0"/>
          <c:cat>
            <c:strRef>
              <c:f>'te hyrat'!$A$3:$A$17</c:f>
              <c:strCache>
                <c:ptCount val="15"/>
                <c:pt idx="0">
                  <c:v>Të hyrat nga DAP</c:v>
                </c:pt>
                <c:pt idx="1">
                  <c:v>Të hyrat nga Qiraja</c:v>
                </c:pt>
                <c:pt idx="2">
                  <c:v>Të hyrat nga zhvillimi ekonomik</c:v>
                </c:pt>
                <c:pt idx="3">
                  <c:v>Të hyrat nga Urbanizmi, planifikimi  dhe mbrojtja e mjedisit</c:v>
                </c:pt>
                <c:pt idx="4">
                  <c:v>Të hyrat nga shërbimet publike</c:v>
                </c:pt>
                <c:pt idx="5">
                  <c:v>Të hyrat nga Gjeodezia</c:v>
                </c:pt>
                <c:pt idx="6">
                  <c:v>Të hyrat e  kultures</c:v>
                </c:pt>
                <c:pt idx="7">
                  <c:v>Te hyrat e Teatrit</c:v>
                </c:pt>
                <c:pt idx="8">
                  <c:v>Të hyrat nga regjistrimi I automjeteve</c:v>
                </c:pt>
                <c:pt idx="9">
                  <c:v>Të hyrat nga tatimi në Pronë</c:v>
                </c:pt>
                <c:pt idx="10">
                  <c:v>Tatimi në tokë</c:v>
                </c:pt>
                <c:pt idx="11">
                  <c:v>Të hyrat e bujqesise</c:v>
                </c:pt>
                <c:pt idx="12">
                  <c:v>Të hyrat nga Arsimi</c:v>
                </c:pt>
                <c:pt idx="13">
                  <c:v>Të hyrat nga Shëndetsia</c:v>
                </c:pt>
                <c:pt idx="14">
                  <c:v>Të Hyrat  e QPS</c:v>
                </c:pt>
              </c:strCache>
            </c:strRef>
          </c:cat>
          <c:val>
            <c:numRef>
              <c:f>'te hyrat'!$D$3:$D$17</c:f>
              <c:numCache>
                <c:formatCode>_(* #,##0.00_);_(* \(#,##0.00\);_(* "-"??_);_(@_)</c:formatCode>
                <c:ptCount val="15"/>
                <c:pt idx="0">
                  <c:v>100000</c:v>
                </c:pt>
                <c:pt idx="1">
                  <c:v>130000</c:v>
                </c:pt>
                <c:pt idx="2">
                  <c:v>70000</c:v>
                </c:pt>
                <c:pt idx="3">
                  <c:v>1650000</c:v>
                </c:pt>
                <c:pt idx="4">
                  <c:v>130000</c:v>
                </c:pt>
                <c:pt idx="5">
                  <c:v>280000</c:v>
                </c:pt>
                <c:pt idx="6">
                  <c:v>20000</c:v>
                </c:pt>
                <c:pt idx="7">
                  <c:v>10000</c:v>
                </c:pt>
                <c:pt idx="8">
                  <c:v>280000</c:v>
                </c:pt>
                <c:pt idx="9">
                  <c:v>2282571</c:v>
                </c:pt>
                <c:pt idx="10">
                  <c:v>490253</c:v>
                </c:pt>
                <c:pt idx="11">
                  <c:v>75000</c:v>
                </c:pt>
                <c:pt idx="12">
                  <c:v>340000</c:v>
                </c:pt>
                <c:pt idx="13">
                  <c:v>200000</c:v>
                </c:pt>
                <c:pt idx="14">
                  <c:v>50</c:v>
                </c:pt>
              </c:numCache>
            </c:numRef>
          </c:val>
          <c:extLst>
            <c:ext xmlns:c16="http://schemas.microsoft.com/office/drawing/2014/chart" uri="{C3380CC4-5D6E-409C-BE32-E72D297353CC}">
              <c16:uniqueId val="{00000002-C2B7-42DF-AE18-E5BDD0A1F974}"/>
            </c:ext>
          </c:extLst>
        </c:ser>
        <c:ser>
          <c:idx val="3"/>
          <c:order val="3"/>
          <c:tx>
            <c:strRef>
              <c:f>'te hyrat'!$E$2</c:f>
              <c:strCache>
                <c:ptCount val="1"/>
                <c:pt idx="0">
                  <c:v>Vlersimi I hershëm   2026</c:v>
                </c:pt>
              </c:strCache>
            </c:strRef>
          </c:tx>
          <c:invertIfNegative val="0"/>
          <c:cat>
            <c:strRef>
              <c:f>'te hyrat'!$A$3:$A$17</c:f>
              <c:strCache>
                <c:ptCount val="15"/>
                <c:pt idx="0">
                  <c:v>Të hyrat nga DAP</c:v>
                </c:pt>
                <c:pt idx="1">
                  <c:v>Të hyrat nga Qiraja</c:v>
                </c:pt>
                <c:pt idx="2">
                  <c:v>Të hyrat nga zhvillimi ekonomik</c:v>
                </c:pt>
                <c:pt idx="3">
                  <c:v>Të hyrat nga Urbanizmi, planifikimi  dhe mbrojtja e mjedisit</c:v>
                </c:pt>
                <c:pt idx="4">
                  <c:v>Të hyrat nga shërbimet publike</c:v>
                </c:pt>
                <c:pt idx="5">
                  <c:v>Të hyrat nga Gjeodezia</c:v>
                </c:pt>
                <c:pt idx="6">
                  <c:v>Të hyrat e  kultures</c:v>
                </c:pt>
                <c:pt idx="7">
                  <c:v>Te hyrat e Teatrit</c:v>
                </c:pt>
                <c:pt idx="8">
                  <c:v>Të hyrat nga regjistrimi I automjeteve</c:v>
                </c:pt>
                <c:pt idx="9">
                  <c:v>Të hyrat nga tatimi në Pronë</c:v>
                </c:pt>
                <c:pt idx="10">
                  <c:v>Tatimi në tokë</c:v>
                </c:pt>
                <c:pt idx="11">
                  <c:v>Të hyrat e bujqesise</c:v>
                </c:pt>
                <c:pt idx="12">
                  <c:v>Të hyrat nga Arsimi</c:v>
                </c:pt>
                <c:pt idx="13">
                  <c:v>Të hyrat nga Shëndetsia</c:v>
                </c:pt>
                <c:pt idx="14">
                  <c:v>Të Hyrat  e QPS</c:v>
                </c:pt>
              </c:strCache>
            </c:strRef>
          </c:cat>
          <c:val>
            <c:numRef>
              <c:f>'te hyrat'!$E$3:$E$17</c:f>
              <c:numCache>
                <c:formatCode>_(* #,##0.00_);_(* \(#,##0.00\);_(* "-"??_);_(@_)</c:formatCode>
                <c:ptCount val="15"/>
                <c:pt idx="0">
                  <c:v>100000</c:v>
                </c:pt>
                <c:pt idx="1">
                  <c:v>150000</c:v>
                </c:pt>
                <c:pt idx="2">
                  <c:v>75000</c:v>
                </c:pt>
                <c:pt idx="3">
                  <c:v>1700000</c:v>
                </c:pt>
                <c:pt idx="4">
                  <c:v>150000</c:v>
                </c:pt>
                <c:pt idx="5">
                  <c:v>300000</c:v>
                </c:pt>
                <c:pt idx="6">
                  <c:v>22000</c:v>
                </c:pt>
                <c:pt idx="7">
                  <c:v>10000</c:v>
                </c:pt>
                <c:pt idx="8">
                  <c:v>300000</c:v>
                </c:pt>
                <c:pt idx="9">
                  <c:v>2504879</c:v>
                </c:pt>
                <c:pt idx="10">
                  <c:v>573396</c:v>
                </c:pt>
                <c:pt idx="11">
                  <c:v>65000</c:v>
                </c:pt>
                <c:pt idx="12">
                  <c:v>350000</c:v>
                </c:pt>
                <c:pt idx="13">
                  <c:v>210000</c:v>
                </c:pt>
                <c:pt idx="14">
                  <c:v>50</c:v>
                </c:pt>
              </c:numCache>
            </c:numRef>
          </c:val>
          <c:extLst>
            <c:ext xmlns:c16="http://schemas.microsoft.com/office/drawing/2014/chart" uri="{C3380CC4-5D6E-409C-BE32-E72D297353CC}">
              <c16:uniqueId val="{00000003-C2B7-42DF-AE18-E5BDD0A1F974}"/>
            </c:ext>
          </c:extLst>
        </c:ser>
        <c:ser>
          <c:idx val="4"/>
          <c:order val="4"/>
          <c:tx>
            <c:strRef>
              <c:f>'te hyrat'!$F$2</c:f>
              <c:strCache>
                <c:ptCount val="1"/>
                <c:pt idx="0">
                  <c:v>Vlersimi I hershëm   2027</c:v>
                </c:pt>
              </c:strCache>
            </c:strRef>
          </c:tx>
          <c:invertIfNegative val="0"/>
          <c:cat>
            <c:strRef>
              <c:f>'te hyrat'!$A$3:$A$17</c:f>
              <c:strCache>
                <c:ptCount val="15"/>
                <c:pt idx="0">
                  <c:v>Të hyrat nga DAP</c:v>
                </c:pt>
                <c:pt idx="1">
                  <c:v>Të hyrat nga Qiraja</c:v>
                </c:pt>
                <c:pt idx="2">
                  <c:v>Të hyrat nga zhvillimi ekonomik</c:v>
                </c:pt>
                <c:pt idx="3">
                  <c:v>Të hyrat nga Urbanizmi, planifikimi  dhe mbrojtja e mjedisit</c:v>
                </c:pt>
                <c:pt idx="4">
                  <c:v>Të hyrat nga shërbimet publike</c:v>
                </c:pt>
                <c:pt idx="5">
                  <c:v>Të hyrat nga Gjeodezia</c:v>
                </c:pt>
                <c:pt idx="6">
                  <c:v>Të hyrat e  kultures</c:v>
                </c:pt>
                <c:pt idx="7">
                  <c:v>Te hyrat e Teatrit</c:v>
                </c:pt>
                <c:pt idx="8">
                  <c:v>Të hyrat nga regjistrimi I automjeteve</c:v>
                </c:pt>
                <c:pt idx="9">
                  <c:v>Të hyrat nga tatimi në Pronë</c:v>
                </c:pt>
                <c:pt idx="10">
                  <c:v>Tatimi në tokë</c:v>
                </c:pt>
                <c:pt idx="11">
                  <c:v>Të hyrat e bujqesise</c:v>
                </c:pt>
                <c:pt idx="12">
                  <c:v>Të hyrat nga Arsimi</c:v>
                </c:pt>
                <c:pt idx="13">
                  <c:v>Të hyrat nga Shëndetsia</c:v>
                </c:pt>
                <c:pt idx="14">
                  <c:v>Të Hyrat  e QPS</c:v>
                </c:pt>
              </c:strCache>
            </c:strRef>
          </c:cat>
          <c:val>
            <c:numRef>
              <c:f>'te hyrat'!$F$3:$F$17</c:f>
              <c:numCache>
                <c:formatCode>_(* #,##0.00_);_(* \(#,##0.00\);_(* "-"??_);_(@_)</c:formatCode>
                <c:ptCount val="15"/>
                <c:pt idx="0">
                  <c:v>110000</c:v>
                </c:pt>
                <c:pt idx="1">
                  <c:v>160000</c:v>
                </c:pt>
                <c:pt idx="2">
                  <c:v>80000</c:v>
                </c:pt>
                <c:pt idx="3">
                  <c:v>1800000</c:v>
                </c:pt>
                <c:pt idx="4">
                  <c:v>120000</c:v>
                </c:pt>
                <c:pt idx="5">
                  <c:v>320000</c:v>
                </c:pt>
                <c:pt idx="6">
                  <c:v>23000</c:v>
                </c:pt>
                <c:pt idx="7">
                  <c:v>10000</c:v>
                </c:pt>
                <c:pt idx="8">
                  <c:v>310000</c:v>
                </c:pt>
                <c:pt idx="9">
                  <c:v>2686482</c:v>
                </c:pt>
                <c:pt idx="10">
                  <c:v>693809</c:v>
                </c:pt>
                <c:pt idx="11">
                  <c:v>70000</c:v>
                </c:pt>
                <c:pt idx="12">
                  <c:v>380000</c:v>
                </c:pt>
                <c:pt idx="13">
                  <c:v>220000</c:v>
                </c:pt>
                <c:pt idx="14">
                  <c:v>50</c:v>
                </c:pt>
              </c:numCache>
            </c:numRef>
          </c:val>
          <c:extLst>
            <c:ext xmlns:c16="http://schemas.microsoft.com/office/drawing/2014/chart" uri="{C3380CC4-5D6E-409C-BE32-E72D297353CC}">
              <c16:uniqueId val="{00000004-C2B7-42DF-AE18-E5BDD0A1F974}"/>
            </c:ext>
          </c:extLst>
        </c:ser>
        <c:dLbls>
          <c:showLegendKey val="0"/>
          <c:showVal val="0"/>
          <c:showCatName val="0"/>
          <c:showSerName val="0"/>
          <c:showPercent val="0"/>
          <c:showBubbleSize val="0"/>
        </c:dLbls>
        <c:gapWidth val="150"/>
        <c:shape val="cylinder"/>
        <c:axId val="696606160"/>
        <c:axId val="1"/>
        <c:axId val="2"/>
      </c:bar3DChart>
      <c:catAx>
        <c:axId val="69660616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_(* #,##0.00_);_(* \(#,##0.00\);_(* &quot;-&quot;??_);_(@_)" sourceLinked="1"/>
        <c:majorTickMark val="out"/>
        <c:minorTickMark val="none"/>
        <c:tickLblPos val="nextTo"/>
        <c:crossAx val="696606160"/>
        <c:crosses val="autoZero"/>
        <c:crossBetween val="between"/>
      </c:valAx>
      <c:serAx>
        <c:axId val="2"/>
        <c:scaling>
          <c:orientation val="minMax"/>
        </c:scaling>
        <c:delete val="1"/>
        <c:axPos val="b"/>
        <c:majorTickMark val="out"/>
        <c:minorTickMark val="none"/>
        <c:tickLblPos val="nextTo"/>
        <c:crossAx val="1"/>
        <c:crosses val="autoZero"/>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'Kufijt buxhetor me sh'!$B$1</c:f>
              <c:strCache>
                <c:ptCount val="1"/>
                <c:pt idx="0">
                  <c:v>2024</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sh'!$B$2:$B$6</c:f>
              <c:numCache>
                <c:formatCode>_(* #,##0.00_);_(* \(#,##0.00\);_(* "-"??_);_(@_)</c:formatCode>
                <c:ptCount val="5"/>
                <c:pt idx="0">
                  <c:v>19773824</c:v>
                </c:pt>
                <c:pt idx="1">
                  <c:v>6838311</c:v>
                </c:pt>
                <c:pt idx="2">
                  <c:v>675100</c:v>
                </c:pt>
                <c:pt idx="3">
                  <c:v>1536340</c:v>
                </c:pt>
                <c:pt idx="4">
                  <c:v>8365443</c:v>
                </c:pt>
              </c:numCache>
            </c:numRef>
          </c:val>
          <c:extLst>
            <c:ext xmlns:c16="http://schemas.microsoft.com/office/drawing/2014/chart" uri="{C3380CC4-5D6E-409C-BE32-E72D297353CC}">
              <c16:uniqueId val="{00000000-8447-419C-AC50-688998E51C79}"/>
            </c:ext>
          </c:extLst>
        </c:ser>
        <c:ser>
          <c:idx val="1"/>
          <c:order val="1"/>
          <c:tx>
            <c:strRef>
              <c:f>'Kufijt buxhetor me sh'!$C$1</c:f>
              <c:strCache>
                <c:ptCount val="1"/>
                <c:pt idx="0">
                  <c:v>2025</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sh'!$C$2:$C$6</c:f>
              <c:numCache>
                <c:formatCode>#,##0.00</c:formatCode>
                <c:ptCount val="5"/>
                <c:pt idx="0">
                  <c:v>20274451</c:v>
                </c:pt>
                <c:pt idx="1">
                  <c:v>7777357</c:v>
                </c:pt>
                <c:pt idx="2">
                  <c:v>628700</c:v>
                </c:pt>
                <c:pt idx="3">
                  <c:v>1998279</c:v>
                </c:pt>
                <c:pt idx="4">
                  <c:v>9218793</c:v>
                </c:pt>
              </c:numCache>
            </c:numRef>
          </c:val>
          <c:extLst>
            <c:ext xmlns:c16="http://schemas.microsoft.com/office/drawing/2014/chart" uri="{C3380CC4-5D6E-409C-BE32-E72D297353CC}">
              <c16:uniqueId val="{00000001-8447-419C-AC50-688998E51C79}"/>
            </c:ext>
          </c:extLst>
        </c:ser>
        <c:ser>
          <c:idx val="2"/>
          <c:order val="2"/>
          <c:tx>
            <c:strRef>
              <c:f>'Kufijt buxhetor me sh'!$D$1</c:f>
              <c:strCache>
                <c:ptCount val="1"/>
                <c:pt idx="0">
                  <c:v>2026</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sh'!$D$2:$D$6</c:f>
              <c:numCache>
                <c:formatCode>#,##0.00</c:formatCode>
                <c:ptCount val="5"/>
                <c:pt idx="0">
                  <c:v>20401888</c:v>
                </c:pt>
                <c:pt idx="1">
                  <c:v>8404487</c:v>
                </c:pt>
                <c:pt idx="2">
                  <c:v>692905</c:v>
                </c:pt>
                <c:pt idx="3">
                  <c:v>2047340</c:v>
                </c:pt>
                <c:pt idx="4">
                  <c:v>10393714</c:v>
                </c:pt>
              </c:numCache>
            </c:numRef>
          </c:val>
          <c:extLst>
            <c:ext xmlns:c16="http://schemas.microsoft.com/office/drawing/2014/chart" uri="{C3380CC4-5D6E-409C-BE32-E72D297353CC}">
              <c16:uniqueId val="{00000002-8447-419C-AC50-688998E51C79}"/>
            </c:ext>
          </c:extLst>
        </c:ser>
        <c:ser>
          <c:idx val="3"/>
          <c:order val="3"/>
          <c:tx>
            <c:strRef>
              <c:f>'Kufijt buxhetor me sh'!$E$1</c:f>
              <c:strCache>
                <c:ptCount val="1"/>
                <c:pt idx="0">
                  <c:v>2027</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sh'!$E$2:$E$6</c:f>
              <c:numCache>
                <c:formatCode>#,##0.00</c:formatCode>
                <c:ptCount val="5"/>
                <c:pt idx="0" formatCode="_(* #,##0.00_);_(* \(#,##0.00\);_(* &quot;-&quot;??_);_(@_)">
                  <c:v>20594508</c:v>
                </c:pt>
                <c:pt idx="1">
                  <c:v>9080671</c:v>
                </c:pt>
                <c:pt idx="2" formatCode="_(* #,##0.00_);_(* \(#,##0.00\);_(* &quot;-&quot;??_);_(@_)">
                  <c:v>673288</c:v>
                </c:pt>
                <c:pt idx="3" formatCode="_(* #,##0.00_);_(* \(#,##0.00\);_(* &quot;-&quot;??_);_(@_)">
                  <c:v>2418340</c:v>
                </c:pt>
                <c:pt idx="4" formatCode="_(* #,##0.00_);_(* \(#,##0.00\);_(* &quot;-&quot;??_);_(@_)">
                  <c:v>11197926</c:v>
                </c:pt>
              </c:numCache>
            </c:numRef>
          </c:val>
          <c:extLst>
            <c:ext xmlns:c16="http://schemas.microsoft.com/office/drawing/2014/chart" uri="{C3380CC4-5D6E-409C-BE32-E72D297353CC}">
              <c16:uniqueId val="{00000003-8447-419C-AC50-688998E51C79}"/>
            </c:ext>
          </c:extLst>
        </c:ser>
        <c:dLbls>
          <c:showLegendKey val="0"/>
          <c:showVal val="0"/>
          <c:showCatName val="0"/>
          <c:showSerName val="0"/>
          <c:showPercent val="0"/>
          <c:showBubbleSize val="0"/>
        </c:dLbls>
        <c:gapWidth val="150"/>
        <c:axId val="1355088031"/>
        <c:axId val="1"/>
      </c:barChart>
      <c:catAx>
        <c:axId val="1355088031"/>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_(* #,##0.00_);_(* \(#,##0.00\);_(* &quot;-&quot;??_);_(@_)" sourceLinked="1"/>
        <c:majorTickMark val="out"/>
        <c:minorTickMark val="none"/>
        <c:tickLblPos val="nextTo"/>
        <c:crossAx val="1355088031"/>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tLst>
              <c:ext xmlns:c16="http://schemas.microsoft.com/office/drawing/2014/chart" uri="{C3380CC4-5D6E-409C-BE32-E72D297353CC}">
                <c16:uniqueId val="{00000000-E893-4AA4-8F71-510B51088DCD}"/>
              </c:ext>
            </c:extLst>
          </c:dPt>
          <c:dPt>
            <c:idx val="1"/>
            <c:bubble3D val="0"/>
            <c:extLst>
              <c:ext xmlns:c16="http://schemas.microsoft.com/office/drawing/2014/chart" uri="{C3380CC4-5D6E-409C-BE32-E72D297353CC}">
                <c16:uniqueId val="{00000001-E893-4AA4-8F71-510B51088DCD}"/>
              </c:ext>
            </c:extLst>
          </c:dPt>
          <c:dPt>
            <c:idx val="2"/>
            <c:bubble3D val="0"/>
            <c:extLst>
              <c:ext xmlns:c16="http://schemas.microsoft.com/office/drawing/2014/chart" uri="{C3380CC4-5D6E-409C-BE32-E72D297353CC}">
                <c16:uniqueId val="{00000002-E893-4AA4-8F71-510B51088DCD}"/>
              </c:ext>
            </c:extLst>
          </c:dPt>
          <c:dPt>
            <c:idx val="3"/>
            <c:bubble3D val="0"/>
            <c:extLst>
              <c:ext xmlns:c16="http://schemas.microsoft.com/office/drawing/2014/chart" uri="{C3380CC4-5D6E-409C-BE32-E72D297353CC}">
                <c16:uniqueId val="{00000003-E893-4AA4-8F71-510B51088DCD}"/>
              </c:ext>
            </c:extLst>
          </c:dPt>
          <c:dPt>
            <c:idx val="4"/>
            <c:bubble3D val="0"/>
            <c:extLst>
              <c:ext xmlns:c16="http://schemas.microsoft.com/office/drawing/2014/chart" uri="{C3380CC4-5D6E-409C-BE32-E72D297353CC}">
                <c16:uniqueId val="{00000004-E893-4AA4-8F71-510B51088DCD}"/>
              </c:ext>
            </c:extLst>
          </c:dPt>
          <c:dPt>
            <c:idx val="5"/>
            <c:bubble3D val="0"/>
            <c:extLst>
              <c:ext xmlns:c16="http://schemas.microsoft.com/office/drawing/2014/chart" uri="{C3380CC4-5D6E-409C-BE32-E72D297353CC}">
                <c16:uniqueId val="{00000005-E893-4AA4-8F71-510B51088DCD}"/>
              </c:ext>
            </c:extLst>
          </c:dPt>
          <c:dPt>
            <c:idx val="6"/>
            <c:bubble3D val="0"/>
            <c:extLst>
              <c:ext xmlns:c16="http://schemas.microsoft.com/office/drawing/2014/chart" uri="{C3380CC4-5D6E-409C-BE32-E72D297353CC}">
                <c16:uniqueId val="{00000006-E893-4AA4-8F71-510B51088DCD}"/>
              </c:ext>
            </c:extLst>
          </c:dPt>
          <c:dPt>
            <c:idx val="7"/>
            <c:bubble3D val="0"/>
            <c:extLst>
              <c:ext xmlns:c16="http://schemas.microsoft.com/office/drawing/2014/chart" uri="{C3380CC4-5D6E-409C-BE32-E72D297353CC}">
                <c16:uniqueId val="{00000007-E893-4AA4-8F71-510B51088DCD}"/>
              </c:ext>
            </c:extLst>
          </c:dPt>
          <c:dPt>
            <c:idx val="8"/>
            <c:bubble3D val="0"/>
            <c:extLst>
              <c:ext xmlns:c16="http://schemas.microsoft.com/office/drawing/2014/chart" uri="{C3380CC4-5D6E-409C-BE32-E72D297353CC}">
                <c16:uniqueId val="{00000008-E893-4AA4-8F71-510B51088DCD}"/>
              </c:ext>
            </c:extLst>
          </c:dPt>
          <c:dPt>
            <c:idx val="9"/>
            <c:bubble3D val="0"/>
            <c:extLst>
              <c:ext xmlns:c16="http://schemas.microsoft.com/office/drawing/2014/chart" uri="{C3380CC4-5D6E-409C-BE32-E72D297353CC}">
                <c16:uniqueId val="{00000009-E893-4AA4-8F71-510B51088DCD}"/>
              </c:ext>
            </c:extLst>
          </c:dPt>
          <c:dPt>
            <c:idx val="10"/>
            <c:bubble3D val="0"/>
            <c:extLst>
              <c:ext xmlns:c16="http://schemas.microsoft.com/office/drawing/2014/chart" uri="{C3380CC4-5D6E-409C-BE32-E72D297353CC}">
                <c16:uniqueId val="{0000000A-E893-4AA4-8F71-510B51088DCD}"/>
              </c:ext>
            </c:extLst>
          </c:dPt>
          <c:dPt>
            <c:idx val="11"/>
            <c:bubble3D val="0"/>
            <c:extLst>
              <c:ext xmlns:c16="http://schemas.microsoft.com/office/drawing/2014/chart" uri="{C3380CC4-5D6E-409C-BE32-E72D297353CC}">
                <c16:uniqueId val="{0000000B-E893-4AA4-8F71-510B51088DCD}"/>
              </c:ext>
            </c:extLst>
          </c:dPt>
          <c:dPt>
            <c:idx val="12"/>
            <c:bubble3D val="0"/>
            <c:extLst>
              <c:ext xmlns:c16="http://schemas.microsoft.com/office/drawing/2014/chart" uri="{C3380CC4-5D6E-409C-BE32-E72D297353CC}">
                <c16:uniqueId val="{0000000C-E893-4AA4-8F71-510B51088DCD}"/>
              </c:ext>
            </c:extLst>
          </c:dPt>
          <c:dPt>
            <c:idx val="13"/>
            <c:bubble3D val="0"/>
            <c:extLst>
              <c:ext xmlns:c16="http://schemas.microsoft.com/office/drawing/2014/chart" uri="{C3380CC4-5D6E-409C-BE32-E72D297353CC}">
                <c16:uniqueId val="{0000000D-E893-4AA4-8F71-510B51088DCD}"/>
              </c:ext>
            </c:extLst>
          </c:dPt>
          <c:dPt>
            <c:idx val="14"/>
            <c:bubble3D val="0"/>
            <c:extLst>
              <c:ext xmlns:c16="http://schemas.microsoft.com/office/drawing/2014/chart" uri="{C3380CC4-5D6E-409C-BE32-E72D297353CC}">
                <c16:uniqueId val="{0000000E-E893-4AA4-8F71-510B51088DCD}"/>
              </c:ext>
            </c:extLst>
          </c:dPt>
          <c:dPt>
            <c:idx val="15"/>
            <c:bubble3D val="0"/>
            <c:extLst>
              <c:ext xmlns:c16="http://schemas.microsoft.com/office/drawing/2014/chart" uri="{C3380CC4-5D6E-409C-BE32-E72D297353CC}">
                <c16:uniqueId val="{0000000F-E893-4AA4-8F71-510B51088DCD}"/>
              </c:ext>
            </c:extLst>
          </c:dPt>
          <c:dPt>
            <c:idx val="16"/>
            <c:bubble3D val="0"/>
            <c:extLst>
              <c:ext xmlns:c16="http://schemas.microsoft.com/office/drawing/2014/chart" uri="{C3380CC4-5D6E-409C-BE32-E72D297353CC}">
                <c16:uniqueId val="{00000010-E893-4AA4-8F71-510B51088DCD}"/>
              </c:ext>
            </c:extLst>
          </c:dPt>
          <c:dPt>
            <c:idx val="17"/>
            <c:bubble3D val="0"/>
            <c:extLst>
              <c:ext xmlns:c16="http://schemas.microsoft.com/office/drawing/2014/chart" uri="{C3380CC4-5D6E-409C-BE32-E72D297353CC}">
                <c16:uniqueId val="{00000011-E893-4AA4-8F71-510B51088DCD}"/>
              </c:ext>
            </c:extLst>
          </c:dPt>
          <c:dPt>
            <c:idx val="18"/>
            <c:bubble3D val="0"/>
            <c:extLst>
              <c:ext xmlns:c16="http://schemas.microsoft.com/office/drawing/2014/chart" uri="{C3380CC4-5D6E-409C-BE32-E72D297353CC}">
                <c16:uniqueId val="{00000012-E893-4AA4-8F71-510B51088DCD}"/>
              </c:ext>
            </c:extLst>
          </c:dPt>
          <c:dLbls>
            <c:dLbl>
              <c:idx val="6"/>
              <c:spPr>
                <a:noFill/>
                <a:ln w="25400">
                  <a:noFill/>
                </a:ln>
              </c:spPr>
              <c:txPr>
                <a:bodyPr wrap="square" lIns="38100" tIns="19050" rIns="38100" bIns="19050" anchor="ctr">
                  <a:spAutoFit/>
                </a:bodyPr>
                <a:lstStyle/>
                <a:p>
                  <a:pPr>
                    <a:defRPr>
                      <a:solidFill>
                        <a:schemeClr val="bg1"/>
                      </a:solidFill>
                    </a:defRPr>
                  </a:pPr>
                  <a:endParaRPr lang="en-US"/>
                </a:p>
              </c:txPr>
              <c:showLegendKey val="0"/>
              <c:showVal val="1"/>
              <c:showCatName val="1"/>
              <c:showSerName val="0"/>
              <c:showPercent val="0"/>
              <c:showBubbleSize val="0"/>
              <c:extLst>
                <c:ext xmlns:c16="http://schemas.microsoft.com/office/drawing/2014/chart" uri="{C3380CC4-5D6E-409C-BE32-E72D297353CC}">
                  <c16:uniqueId val="{00000006-E893-4AA4-8F71-510B51088DCD}"/>
                </c:ext>
              </c:extLst>
            </c:dLbl>
            <c:dLbl>
              <c:idx val="10"/>
              <c:spPr>
                <a:noFill/>
                <a:ln w="25400">
                  <a:noFill/>
                </a:ln>
              </c:spPr>
              <c:txPr>
                <a:bodyPr wrap="square" lIns="38100" tIns="19050" rIns="38100" bIns="19050" anchor="ctr">
                  <a:spAutoFit/>
                </a:bodyPr>
                <a:lstStyle/>
                <a:p>
                  <a:pPr>
                    <a:defRPr>
                      <a:solidFill>
                        <a:schemeClr val="bg1"/>
                      </a:solidFill>
                    </a:defRPr>
                  </a:pPr>
                  <a:endParaRPr lang="en-US"/>
                </a:p>
              </c:txPr>
              <c:showLegendKey val="0"/>
              <c:showVal val="1"/>
              <c:showCatName val="1"/>
              <c:showSerName val="0"/>
              <c:showPercent val="0"/>
              <c:showBubbleSize val="0"/>
              <c:extLst>
                <c:ext xmlns:c16="http://schemas.microsoft.com/office/drawing/2014/chart" uri="{C3380CC4-5D6E-409C-BE32-E72D297353CC}">
                  <c16:uniqueId val="{0000000A-E893-4AA4-8F71-510B51088DCD}"/>
                </c:ext>
              </c:extLst>
            </c:dLbl>
            <c:dLbl>
              <c:idx val="13"/>
              <c:spPr>
                <a:noFill/>
                <a:ln w="25400">
                  <a:noFill/>
                </a:ln>
              </c:spPr>
              <c:txPr>
                <a:bodyPr wrap="square" lIns="38100" tIns="19050" rIns="38100" bIns="19050" anchor="ctr">
                  <a:spAutoFit/>
                </a:bodyPr>
                <a:lstStyle/>
                <a:p>
                  <a:pPr>
                    <a:defRPr>
                      <a:solidFill>
                        <a:schemeClr val="bg1"/>
                      </a:solidFill>
                    </a:defRPr>
                  </a:pPr>
                  <a:endParaRPr lang="en-US"/>
                </a:p>
              </c:txPr>
              <c:showLegendKey val="0"/>
              <c:showVal val="1"/>
              <c:showCatName val="1"/>
              <c:showSerName val="0"/>
              <c:showPercent val="0"/>
              <c:showBubbleSize val="0"/>
              <c:extLst>
                <c:ext xmlns:c16="http://schemas.microsoft.com/office/drawing/2014/chart" uri="{C3380CC4-5D6E-409C-BE32-E72D297353CC}">
                  <c16:uniqueId val="{0000000D-E893-4AA4-8F71-510B51088DCD}"/>
                </c:ext>
              </c:extLst>
            </c:dLbl>
            <c:dLbl>
              <c:idx val="18"/>
              <c:spPr>
                <a:noFill/>
                <a:ln w="25400">
                  <a:noFill/>
                </a:ln>
              </c:spPr>
              <c:txPr>
                <a:bodyPr wrap="square" lIns="38100" tIns="19050" rIns="38100" bIns="19050" anchor="ctr">
                  <a:spAutoFit/>
                </a:bodyPr>
                <a:lstStyle/>
                <a:p>
                  <a:pPr>
                    <a:defRPr>
                      <a:solidFill>
                        <a:schemeClr val="bg1"/>
                      </a:solidFill>
                    </a:defRPr>
                  </a:pPr>
                  <a:endParaRPr lang="en-US"/>
                </a:p>
              </c:txPr>
              <c:showLegendKey val="0"/>
              <c:showVal val="1"/>
              <c:showCatName val="1"/>
              <c:showSerName val="0"/>
              <c:showPercent val="0"/>
              <c:showBubbleSize val="0"/>
              <c:extLst>
                <c:ext xmlns:c16="http://schemas.microsoft.com/office/drawing/2014/chart" uri="{C3380CC4-5D6E-409C-BE32-E72D297353CC}">
                  <c16:uniqueId val="{00000012-E893-4AA4-8F71-510B51088DCD}"/>
                </c:ext>
              </c:extLst>
            </c:dLbl>
            <c:spPr>
              <a:noFill/>
              <a:ln w="25400">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'Pjesmarja ne shpenzime'!$A$1:$A$19</c:f>
              <c:strCache>
                <c:ptCount val="19"/>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Shërbimet residenciale</c:v>
                </c:pt>
                <c:pt idx="16">
                  <c:v>Kulturë, Rini dhe Sport</c:v>
                </c:pt>
                <c:pt idx="17">
                  <c:v>Teatri I Gjilanit</c:v>
                </c:pt>
                <c:pt idx="18">
                  <c:v>Arsim dhe shkencë</c:v>
                </c:pt>
              </c:strCache>
            </c:strRef>
          </c:cat>
          <c:val>
            <c:numRef>
              <c:f>'Pjesmarja ne shpenzime'!$B$1:$B$19</c:f>
              <c:numCache>
                <c:formatCode>_(* #,##0.00_);_(* \(#,##0.00\);_(* "-"??_);_(@_)</c:formatCode>
                <c:ptCount val="19"/>
                <c:pt idx="0">
                  <c:v>1.3155208912420253</c:v>
                </c:pt>
                <c:pt idx="1">
                  <c:v>1.6756505031132214</c:v>
                </c:pt>
                <c:pt idx="2">
                  <c:v>0.73905986277864477</c:v>
                </c:pt>
                <c:pt idx="3">
                  <c:v>0.27697419241969062</c:v>
                </c:pt>
                <c:pt idx="4">
                  <c:v>0.87749683063484052</c:v>
                </c:pt>
                <c:pt idx="5">
                  <c:v>0.78191709873130155</c:v>
                </c:pt>
                <c:pt idx="6">
                  <c:v>15.134148487201479</c:v>
                </c:pt>
                <c:pt idx="7">
                  <c:v>1.6524059855259392</c:v>
                </c:pt>
                <c:pt idx="8">
                  <c:v>0.14908423017135375</c:v>
                </c:pt>
                <c:pt idx="9">
                  <c:v>1.7587758455525373</c:v>
                </c:pt>
                <c:pt idx="10">
                  <c:v>9.5416664369117132</c:v>
                </c:pt>
                <c:pt idx="11">
                  <c:v>2.6154192810691774</c:v>
                </c:pt>
                <c:pt idx="12">
                  <c:v>2.2488957976899853</c:v>
                </c:pt>
                <c:pt idx="13">
                  <c:v>12.823542179751254</c:v>
                </c:pt>
                <c:pt idx="14">
                  <c:v>0.41099234590168127</c:v>
                </c:pt>
                <c:pt idx="15">
                  <c:v>0.95870476354706224</c:v>
                </c:pt>
                <c:pt idx="16">
                  <c:v>1.7625805875945357</c:v>
                </c:pt>
                <c:pt idx="17">
                  <c:v>0.94149820615686464</c:v>
                </c:pt>
                <c:pt idx="18">
                  <c:v>44.335666474006693</c:v>
                </c:pt>
              </c:numCache>
            </c:numRef>
          </c:val>
          <c:extLst>
            <c:ext xmlns:c16="http://schemas.microsoft.com/office/drawing/2014/chart" uri="{C3380CC4-5D6E-409C-BE32-E72D297353CC}">
              <c16:uniqueId val="{00000013-E893-4AA4-8F71-510B51088DCD}"/>
            </c:ext>
          </c:extLst>
        </c:ser>
        <c:ser>
          <c:idx val="1"/>
          <c:order val="1"/>
          <c:dPt>
            <c:idx val="0"/>
            <c:bubble3D val="0"/>
            <c:extLst>
              <c:ext xmlns:c16="http://schemas.microsoft.com/office/drawing/2014/chart" uri="{C3380CC4-5D6E-409C-BE32-E72D297353CC}">
                <c16:uniqueId val="{00000014-E893-4AA4-8F71-510B51088DCD}"/>
              </c:ext>
            </c:extLst>
          </c:dPt>
          <c:dPt>
            <c:idx val="1"/>
            <c:bubble3D val="0"/>
            <c:extLst>
              <c:ext xmlns:c16="http://schemas.microsoft.com/office/drawing/2014/chart" uri="{C3380CC4-5D6E-409C-BE32-E72D297353CC}">
                <c16:uniqueId val="{00000015-E893-4AA4-8F71-510B51088DCD}"/>
              </c:ext>
            </c:extLst>
          </c:dPt>
          <c:dPt>
            <c:idx val="2"/>
            <c:bubble3D val="0"/>
            <c:extLst>
              <c:ext xmlns:c16="http://schemas.microsoft.com/office/drawing/2014/chart" uri="{C3380CC4-5D6E-409C-BE32-E72D297353CC}">
                <c16:uniqueId val="{00000016-E893-4AA4-8F71-510B51088DCD}"/>
              </c:ext>
            </c:extLst>
          </c:dPt>
          <c:dPt>
            <c:idx val="3"/>
            <c:bubble3D val="0"/>
            <c:extLst>
              <c:ext xmlns:c16="http://schemas.microsoft.com/office/drawing/2014/chart" uri="{C3380CC4-5D6E-409C-BE32-E72D297353CC}">
                <c16:uniqueId val="{00000017-E893-4AA4-8F71-510B51088DCD}"/>
              </c:ext>
            </c:extLst>
          </c:dPt>
          <c:dPt>
            <c:idx val="4"/>
            <c:bubble3D val="0"/>
            <c:extLst>
              <c:ext xmlns:c16="http://schemas.microsoft.com/office/drawing/2014/chart" uri="{C3380CC4-5D6E-409C-BE32-E72D297353CC}">
                <c16:uniqueId val="{00000018-E893-4AA4-8F71-510B51088DCD}"/>
              </c:ext>
            </c:extLst>
          </c:dPt>
          <c:dPt>
            <c:idx val="5"/>
            <c:bubble3D val="0"/>
            <c:extLst>
              <c:ext xmlns:c16="http://schemas.microsoft.com/office/drawing/2014/chart" uri="{C3380CC4-5D6E-409C-BE32-E72D297353CC}">
                <c16:uniqueId val="{00000019-E893-4AA4-8F71-510B51088DCD}"/>
              </c:ext>
            </c:extLst>
          </c:dPt>
          <c:dPt>
            <c:idx val="6"/>
            <c:bubble3D val="0"/>
            <c:extLst>
              <c:ext xmlns:c16="http://schemas.microsoft.com/office/drawing/2014/chart" uri="{C3380CC4-5D6E-409C-BE32-E72D297353CC}">
                <c16:uniqueId val="{0000001A-E893-4AA4-8F71-510B51088DCD}"/>
              </c:ext>
            </c:extLst>
          </c:dPt>
          <c:dPt>
            <c:idx val="7"/>
            <c:bubble3D val="0"/>
            <c:extLst>
              <c:ext xmlns:c16="http://schemas.microsoft.com/office/drawing/2014/chart" uri="{C3380CC4-5D6E-409C-BE32-E72D297353CC}">
                <c16:uniqueId val="{0000001B-E893-4AA4-8F71-510B51088DCD}"/>
              </c:ext>
            </c:extLst>
          </c:dPt>
          <c:dPt>
            <c:idx val="8"/>
            <c:bubble3D val="0"/>
            <c:extLst>
              <c:ext xmlns:c16="http://schemas.microsoft.com/office/drawing/2014/chart" uri="{C3380CC4-5D6E-409C-BE32-E72D297353CC}">
                <c16:uniqueId val="{0000001C-E893-4AA4-8F71-510B51088DCD}"/>
              </c:ext>
            </c:extLst>
          </c:dPt>
          <c:dPt>
            <c:idx val="9"/>
            <c:bubble3D val="0"/>
            <c:extLst>
              <c:ext xmlns:c16="http://schemas.microsoft.com/office/drawing/2014/chart" uri="{C3380CC4-5D6E-409C-BE32-E72D297353CC}">
                <c16:uniqueId val="{0000001D-E893-4AA4-8F71-510B51088DCD}"/>
              </c:ext>
            </c:extLst>
          </c:dPt>
          <c:dPt>
            <c:idx val="10"/>
            <c:bubble3D val="0"/>
            <c:extLst>
              <c:ext xmlns:c16="http://schemas.microsoft.com/office/drawing/2014/chart" uri="{C3380CC4-5D6E-409C-BE32-E72D297353CC}">
                <c16:uniqueId val="{0000001E-E893-4AA4-8F71-510B51088DCD}"/>
              </c:ext>
            </c:extLst>
          </c:dPt>
          <c:dPt>
            <c:idx val="11"/>
            <c:bubble3D val="0"/>
            <c:extLst>
              <c:ext xmlns:c16="http://schemas.microsoft.com/office/drawing/2014/chart" uri="{C3380CC4-5D6E-409C-BE32-E72D297353CC}">
                <c16:uniqueId val="{0000001F-E893-4AA4-8F71-510B51088DCD}"/>
              </c:ext>
            </c:extLst>
          </c:dPt>
          <c:dPt>
            <c:idx val="12"/>
            <c:bubble3D val="0"/>
            <c:extLst>
              <c:ext xmlns:c16="http://schemas.microsoft.com/office/drawing/2014/chart" uri="{C3380CC4-5D6E-409C-BE32-E72D297353CC}">
                <c16:uniqueId val="{00000020-E893-4AA4-8F71-510B51088DCD}"/>
              </c:ext>
            </c:extLst>
          </c:dPt>
          <c:dPt>
            <c:idx val="13"/>
            <c:bubble3D val="0"/>
            <c:extLst>
              <c:ext xmlns:c16="http://schemas.microsoft.com/office/drawing/2014/chart" uri="{C3380CC4-5D6E-409C-BE32-E72D297353CC}">
                <c16:uniqueId val="{00000021-E893-4AA4-8F71-510B51088DCD}"/>
              </c:ext>
            </c:extLst>
          </c:dPt>
          <c:dPt>
            <c:idx val="14"/>
            <c:bubble3D val="0"/>
            <c:extLst>
              <c:ext xmlns:c16="http://schemas.microsoft.com/office/drawing/2014/chart" uri="{C3380CC4-5D6E-409C-BE32-E72D297353CC}">
                <c16:uniqueId val="{00000022-E893-4AA4-8F71-510B51088DCD}"/>
              </c:ext>
            </c:extLst>
          </c:dPt>
          <c:dPt>
            <c:idx val="15"/>
            <c:bubble3D val="0"/>
            <c:extLst>
              <c:ext xmlns:c16="http://schemas.microsoft.com/office/drawing/2014/chart" uri="{C3380CC4-5D6E-409C-BE32-E72D297353CC}">
                <c16:uniqueId val="{00000023-E893-4AA4-8F71-510B51088DCD}"/>
              </c:ext>
            </c:extLst>
          </c:dPt>
          <c:dPt>
            <c:idx val="16"/>
            <c:bubble3D val="0"/>
            <c:extLst>
              <c:ext xmlns:c16="http://schemas.microsoft.com/office/drawing/2014/chart" uri="{C3380CC4-5D6E-409C-BE32-E72D297353CC}">
                <c16:uniqueId val="{00000024-E893-4AA4-8F71-510B51088DCD}"/>
              </c:ext>
            </c:extLst>
          </c:dPt>
          <c:dPt>
            <c:idx val="17"/>
            <c:bubble3D val="0"/>
            <c:extLst>
              <c:ext xmlns:c16="http://schemas.microsoft.com/office/drawing/2014/chart" uri="{C3380CC4-5D6E-409C-BE32-E72D297353CC}">
                <c16:uniqueId val="{00000025-E893-4AA4-8F71-510B51088DCD}"/>
              </c:ext>
            </c:extLst>
          </c:dPt>
          <c:dPt>
            <c:idx val="18"/>
            <c:bubble3D val="0"/>
            <c:extLst>
              <c:ext xmlns:c16="http://schemas.microsoft.com/office/drawing/2014/chart" uri="{C3380CC4-5D6E-409C-BE32-E72D297353CC}">
                <c16:uniqueId val="{00000026-E893-4AA4-8F71-510B51088DCD}"/>
              </c:ext>
            </c:extLst>
          </c:dPt>
          <c:dLbls>
            <c:spPr>
              <a:noFill/>
              <a:ln w="25400">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'Pjesmarja ne shpenzime'!$A$1:$A$19</c:f>
              <c:strCache>
                <c:ptCount val="19"/>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Shërbimet residenciale</c:v>
                </c:pt>
                <c:pt idx="16">
                  <c:v>Kulturë, Rini dhe Sport</c:v>
                </c:pt>
                <c:pt idx="17">
                  <c:v>Teatri I Gjilanit</c:v>
                </c:pt>
                <c:pt idx="18">
                  <c:v>Arsim dhe shkencë</c:v>
                </c:pt>
              </c:strCache>
            </c:strRef>
          </c:cat>
          <c:val>
            <c:numRef>
              <c:f>'Pjesmarja ne shpenzime'!$C$1:$C$19</c:f>
              <c:numCache>
                <c:formatCode>_(* #,##0.00_);_(* \(#,##0.00\);_(* "-"??_);_(@_)</c:formatCode>
                <c:ptCount val="19"/>
                <c:pt idx="0">
                  <c:v>524861</c:v>
                </c:pt>
                <c:pt idx="1">
                  <c:v>668544</c:v>
                </c:pt>
                <c:pt idx="2">
                  <c:v>294867</c:v>
                </c:pt>
                <c:pt idx="3">
                  <c:v>110506</c:v>
                </c:pt>
                <c:pt idx="4">
                  <c:v>350100</c:v>
                </c:pt>
                <c:pt idx="5">
                  <c:v>311966</c:v>
                </c:pt>
                <c:pt idx="6">
                  <c:v>6038159</c:v>
                </c:pt>
                <c:pt idx="7">
                  <c:v>659270</c:v>
                </c:pt>
                <c:pt idx="8">
                  <c:v>59481</c:v>
                </c:pt>
                <c:pt idx="9">
                  <c:v>701709</c:v>
                </c:pt>
                <c:pt idx="10">
                  <c:v>3806894</c:v>
                </c:pt>
                <c:pt idx="11">
                  <c:v>1043489</c:v>
                </c:pt>
                <c:pt idx="12">
                  <c:v>897255</c:v>
                </c:pt>
                <c:pt idx="13">
                  <c:v>5116283</c:v>
                </c:pt>
                <c:pt idx="14">
                  <c:v>163976</c:v>
                </c:pt>
                <c:pt idx="15">
                  <c:v>382500</c:v>
                </c:pt>
                <c:pt idx="16">
                  <c:v>703227</c:v>
                </c:pt>
                <c:pt idx="17">
                  <c:v>375635</c:v>
                </c:pt>
                <c:pt idx="18">
                  <c:v>17688858</c:v>
                </c:pt>
              </c:numCache>
            </c:numRef>
          </c:val>
          <c:extLst>
            <c:ext xmlns:c16="http://schemas.microsoft.com/office/drawing/2014/chart" uri="{C3380CC4-5D6E-409C-BE32-E72D297353CC}">
              <c16:uniqueId val="{00000027-E893-4AA4-8F71-510B51088DCD}"/>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A5F8-59F0-49B0-812A-CBF2289C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 Limoni</dc:creator>
  <cp:keywords/>
  <dc:description/>
  <cp:lastModifiedBy>admin</cp:lastModifiedBy>
  <cp:revision>129</cp:revision>
  <cp:lastPrinted>2023-06-30T10:47:00Z</cp:lastPrinted>
  <dcterms:created xsi:type="dcterms:W3CDTF">2023-06-09T08:54:00Z</dcterms:created>
  <dcterms:modified xsi:type="dcterms:W3CDTF">2024-07-05T07:47:00Z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9bed79137a12dd7ca23dc4e5d5a1e11ef5d0382102149669be237552990fd46e</vt:lpwstr>
  </property>
</Properties>
</file>