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11313472"/>
        <w:docPartObj>
          <w:docPartGallery w:val="Cover Pages"/>
          <w:docPartUnique/>
        </w:docPartObj>
      </w:sdtPr>
      <w:sdtEndPr>
        <w:rPr>
          <w:noProof/>
        </w:rPr>
      </w:sdtEndPr>
      <w:sdtContent>
        <w:p w14:paraId="12A86C58" w14:textId="0C52F931" w:rsidR="006C2D74" w:rsidRDefault="00197A9B">
          <w:r>
            <w:rPr>
              <w:noProof/>
            </w:rPr>
            <mc:AlternateContent>
              <mc:Choice Requires="wpg">
                <w:drawing>
                  <wp:anchor distT="0" distB="0" distL="114300" distR="114300" simplePos="0" relativeHeight="251675648" behindDoc="0" locked="0" layoutInCell="1" allowOverlap="1" wp14:anchorId="5DC8833B" wp14:editId="36DA44CF">
                    <wp:simplePos x="0" y="0"/>
                    <wp:positionH relativeFrom="page">
                      <wp:posOffset>4667250</wp:posOffset>
                    </wp:positionH>
                    <wp:positionV relativeFrom="page">
                      <wp:posOffset>0</wp:posOffset>
                    </wp:positionV>
                    <wp:extent cx="3113514" cy="10144125"/>
                    <wp:effectExtent l="0" t="0" r="0" b="9525"/>
                    <wp:wrapNone/>
                    <wp:docPr id="453" name="Group 453"/>
                    <wp:cNvGraphicFramePr/>
                    <a:graphic xmlns:a="http://schemas.openxmlformats.org/drawingml/2006/main">
                      <a:graphicData uri="http://schemas.microsoft.com/office/word/2010/wordprocessingGroup">
                        <wpg:wgp>
                          <wpg:cNvGrpSpPr/>
                          <wpg:grpSpPr>
                            <a:xfrm>
                              <a:off x="0" y="0"/>
                              <a:ext cx="3113514" cy="10144125"/>
                              <a:chOff x="0" y="0"/>
                              <a:chExt cx="3113670" cy="10144125"/>
                            </a:xfrm>
                          </wpg:grpSpPr>
                          <wps:wsp>
                            <wps:cNvPr id="459" name="Rectangle 459" descr="Light vertical"/>
                            <wps:cNvSpPr>
                              <a:spLocks noChangeArrowheads="1"/>
                            </wps:cNvSpPr>
                            <wps:spPr bwMode="auto">
                              <a:xfrm>
                                <a:off x="0" y="0"/>
                                <a:ext cx="138545" cy="10058400"/>
                              </a:xfrm>
                              <a:prstGeom prst="rect">
                                <a:avLst/>
                              </a:prstGeom>
                              <a:solidFill>
                                <a:schemeClr val="accent5">
                                  <a:lumMod val="60000"/>
                                  <a:lumOff val="4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58013" y="85725"/>
                                <a:ext cx="2971800" cy="10058400"/>
                              </a:xfrm>
                              <a:prstGeom prst="rect">
                                <a:avLst/>
                              </a:prstGeom>
                              <a:solidFill>
                                <a:schemeClr val="accent5">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97A0139" w14:textId="13BE47C3" w:rsidR="006C2D74" w:rsidRPr="00533F6B" w:rsidRDefault="006C2D74">
                                  <w:pPr>
                                    <w:pStyle w:val="NoSpacing"/>
                                    <w:rPr>
                                      <w:color w:val="1F3864" w:themeColor="accent1" w:themeShade="80"/>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171453" y="8677274"/>
                                <a:ext cx="2876586" cy="128587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6FE70C" w14:textId="2734E434" w:rsidR="00723CED" w:rsidRPr="00533F6B" w:rsidRDefault="00723CED" w:rsidP="00EC18D0">
                                  <w:pPr>
                                    <w:pStyle w:val="NoSpacing"/>
                                    <w:rPr>
                                      <w:rFonts w:ascii="Papyrus" w:hAnsi="Papyrus"/>
                                      <w:b/>
                                      <w:bCs/>
                                      <w:color w:val="1F3864" w:themeColor="accent1" w:themeShade="80"/>
                                      <w:sz w:val="36"/>
                                      <w:szCs w:val="36"/>
                                    </w:rPr>
                                  </w:pPr>
                                  <w:bookmarkStart w:id="0" w:name="_Hlk124243808"/>
                                  <w:r w:rsidRPr="00064E97">
                                    <w:rPr>
                                      <w:rFonts w:ascii="Papyrus" w:hAnsi="Papyrus"/>
                                      <w:b/>
                                      <w:bCs/>
                                      <w:color w:val="222A35" w:themeColor="text2" w:themeShade="80"/>
                                      <w:sz w:val="56"/>
                                      <w:szCs w:val="56"/>
                                    </w:rPr>
                                    <w:t>2024- 2028</w:t>
                                  </w:r>
                                </w:p>
                                <w:bookmarkEnd w:id="0"/>
                                <w:p w14:paraId="5BCA4840" w14:textId="42B741C0" w:rsidR="00EC18D0" w:rsidRPr="00533F6B" w:rsidRDefault="00EC18D0" w:rsidP="00EC18D0">
                                  <w:pPr>
                                    <w:pStyle w:val="NoSpacing"/>
                                    <w:rPr>
                                      <w:rFonts w:ascii="Papyrus" w:hAnsi="Papyrus"/>
                                      <w:b/>
                                      <w:bCs/>
                                      <w:color w:val="1F3864" w:themeColor="accent1" w:themeShade="80"/>
                                      <w:sz w:val="36"/>
                                      <w:szCs w:val="36"/>
                                    </w:rPr>
                                  </w:pPr>
                                  <w:r w:rsidRPr="00533F6B">
                                    <w:rPr>
                                      <w:rFonts w:ascii="Papyrus" w:hAnsi="Papyrus"/>
                                      <w:b/>
                                      <w:bCs/>
                                      <w:color w:val="1F3864" w:themeColor="accent1" w:themeShade="80"/>
                                      <w:sz w:val="36"/>
                                      <w:szCs w:val="36"/>
                                    </w:rPr>
                                    <w:t xml:space="preserve">Municipality of </w:t>
                                  </w:r>
                                  <w:proofErr w:type="spellStart"/>
                                  <w:r w:rsidRPr="00533F6B">
                                    <w:rPr>
                                      <w:rFonts w:ascii="Papyrus" w:hAnsi="Papyrus"/>
                                      <w:b/>
                                      <w:bCs/>
                                      <w:color w:val="1F3864" w:themeColor="accent1" w:themeShade="80"/>
                                      <w:sz w:val="36"/>
                                      <w:szCs w:val="36"/>
                                    </w:rPr>
                                    <w:t>Gjilan</w:t>
                                  </w:r>
                                  <w:proofErr w:type="spellEnd"/>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8833B" id="Group 453" o:spid="_x0000_s1026" style="position:absolute;margin-left:367.5pt;margin-top:0;width:245.15pt;height:798.75pt;z-index:251675648;mso-position-horizontal-relative:page;mso-position-vertical-relative:page" coordsize="31136,1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j9OgMAAP4LAAAOAAAAZHJzL2Uyb0RvYy54bWzUVttu1DAQfUfiHyy/08TZ3DZqtqpaqJAK&#10;VBQ+wOs4F5HEwfY2W76esXPZbRchWtRC9yGbsePxzJkzxz4+2TY1uuFSVaJNMTlyMeItE1nVFin+&#10;+uXdmxgjpWmb0Vq0PMW3XOGT1etXx32XcE+Uos64ROCkVUnfpbjUukscR7GSN1QdiY63MJkL2VAN&#10;piycTNIevDe147lu6PRCZp0UjCsFo+fDJF5Z/3nOmf6U54prVKcYYtP2Ke1zbZ7O6pgmhaRdWbEx&#10;DPqIKBpatbDp7Oqcaoo2sjpw1VRMCiVyfcRE44g8rxi3OUA2xL2XzYUUm87mUiR90c0wAbT3cHq0&#10;W/bx5kJ2192VBCT6rgAsrGVy2eayMf8QJdpayG5nyPhWIwaDC0IWAfExYjBHXOL7xAsGVFkJ0B8s&#10;ZOXbvaVhBEW5v9SZtnbuBNR3QBG1Q0H9HQrXJe24BVclgMKVRFWWYj9YYtTSBqj6GchD26LmyA5m&#10;XDEgzmVVlNowXleM1iZTExc4MBgatFR3Kdg3hVpxVsJyfiql6EtOM4iXmO8hq70FxlCwFK37DyKD&#10;belGC0ulP4GfLOLADyYI3SD2XcvpGUKadFLpCy4aZF5SLCEr657eXCptwtl9YsMXdZW9q+raGqYN&#10;+Vkt0Q2FBqKM8VYHdnm9aSDeYTx04TcUHYZN1e3nEMscjW1o48luqHabWDQMAAOQa5HdAhhSDJ1q&#10;cIYyC/kDox66NMXq+4ZKjlH9vgVAl0A409bW8IPIA0Puz6z3Z2jLwFWKmZYYDcaZHsRg00lTWFMi&#10;k3grTqEMeWUBMiUa4hqLBywcon16OoaQ0AEdYfD5eBfELllgBO0dA75jb0/t7y0jEkORxx7+VwSc&#10;mUaTfQLOvASO/1cE1C+GfuRX9LMydkfFnk72rMJZ+o0KM1Fv4S6XMQkH6nmLKDJKMOjZpJwPlL5W&#10;GN2bFHqnSXq73o799kB5WoRBZDp40CcSe3E8C9RkDQo1WZNErV8MQ7xDhiyfUZ5IRPxg1KcwirzI&#10;Hw6iiSZeHIVBPNKEeHEQR1bDHn9C/o4m9g4xt8dLYou9a8El057P44XY3GL3bXv87a7tq58AAAD/&#10;/wMAUEsDBBQABgAIAAAAIQBRpuaJ4QAAAAoBAAAPAAAAZHJzL2Rvd25yZXYueG1sTI9PS8NAEMXv&#10;gt9hGcGb3fxhrcZsSinqqQi2gnibJtMkNLsbstsk/fZOT3oZZniPN7+Xr2bTiZEG3zqrIV5EIMiW&#10;rmptreFr//bwBMIHtBV2zpKGC3lYFbc3OWaVm+wnjbtQCw6xPkMNTQh9JqUvGzLoF64ny9rRDQYD&#10;n0MtqwEnDjedTKLoURpsLX9osKdNQ+VpdzYa3iec1mn8Om5Px83lZ68+vrcxaX1/N69fQASaw58Z&#10;rviMDgUzHdzZVl50Gpap4i5BA8+rnCQqBXHgTT0vFcgil/8rFL8AAAD//wMAUEsBAi0AFAAGAAgA&#10;AAAhALaDOJL+AAAA4QEAABMAAAAAAAAAAAAAAAAAAAAAAFtDb250ZW50X1R5cGVzXS54bWxQSwEC&#10;LQAUAAYACAAAACEAOP0h/9YAAACUAQAACwAAAAAAAAAAAAAAAAAvAQAAX3JlbHMvLnJlbHNQSwEC&#10;LQAUAAYACAAAACEAj2fI/ToDAAD+CwAADgAAAAAAAAAAAAAAAAAuAgAAZHJzL2Uyb0RvYy54bWxQ&#10;SwECLQAUAAYACAAAACEAUabmieEAAAAKAQAADwAAAAAAAAAAAAAAAACUBQAAZHJzL2Rvd25yZXYu&#10;eG1sUEsFBgAAAAAEAAQA8wAAAKI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9vxQAAANwAAAAPAAAAZHJzL2Rvd25yZXYueG1sRI/dasJA&#10;FITvC32H5Qje1Y3BVo2u0oYGC4L4h9eH7DEJzZ4N2W2Svn23UOjlMDPfMOvtYGrRUesqywqmkwgE&#10;cW51xYWC6yV7WoBwHlljbZkUfJOD7ebxYY2Jtj2fqDv7QgQIuwQVlN43iZQuL8mgm9iGOHh32xr0&#10;QbaF1C32AW5qGUfRizRYcVgosaG0pPzz/GUU4D6O3m4Hu0tlFTe0O17dPHtXajwaXlcgPA3+P/zX&#10;/tAKZs9L+D0TjoDc/AAAAP//AwBQSwECLQAUAAYACAAAACEA2+H2y+4AAACFAQAAEwAAAAAAAAAA&#10;AAAAAAAAAAAAW0NvbnRlbnRfVHlwZXNdLnhtbFBLAQItABQABgAIAAAAIQBa9CxbvwAAABUBAAAL&#10;AAAAAAAAAAAAAAAAAB8BAABfcmVscy8ucmVsc1BLAQItABQABgAIAAAAIQDKyd9vxQAAANwAAAAP&#10;AAAAAAAAAAAAAAAAAAcCAABkcnMvZG93bnJldi54bWxQSwUGAAAAAAMAAwC3AAAA+QIAAAAA&#10;" fillcolor="#9cc2e5 [1944]" stroked="f" strokecolor="white" strokeweight="1pt">
                      <v:shadow color="#d8d8d8" offset="3pt,3pt"/>
                    </v:rect>
                    <v:rect id="Rectangle 460" o:spid="_x0000_s1028" style="position:absolute;left:580;top:857;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DSwQAAANwAAAAPAAAAZHJzL2Rvd25yZXYueG1sRE9Ni8Iw&#10;EL0L/ocwghdZU7XI0jWKCKIgi7S6ex6a2bbYTEoTa/335rDg8fG+V5ve1KKj1lWWFcymEQji3OqK&#10;CwXXy/7jE4TzyBpry6TgSQ426+FghYm2D06py3whQgi7BBWU3jeJlC4vyaCb2oY4cH+2NegDbAup&#10;W3yEcFPLeRQtpcGKQ0OJDe1Kym/Z3SjIn7GNJ5fz7yGby7Q4Vd33z0IqNR712y8Qnnr/Fv+7j1pB&#10;vAzzw5lwBOT6BQAA//8DAFBLAQItABQABgAIAAAAIQDb4fbL7gAAAIUBAAATAAAAAAAAAAAAAAAA&#10;AAAAAABbQ29udGVudF9UeXBlc10ueG1sUEsBAi0AFAAGAAgAAAAhAFr0LFu/AAAAFQEAAAsAAAAA&#10;AAAAAAAAAAAAHwEAAF9yZWxzLy5yZWxzUEsBAi0AFAAGAAgAAAAhADcWANLBAAAA3AAAAA8AAAAA&#10;AAAAAAAAAAAABwIAAGRycy9kb3ducmV2LnhtbFBLBQYAAAAAAwADALcAAAD1AgAAAAA=&#10;" fillcolor="#bdd6ee [1304]"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097A0139" w14:textId="13BE47C3" w:rsidR="006C2D74" w:rsidRPr="00533F6B" w:rsidRDefault="006C2D74">
                            <w:pPr>
                              <w:pStyle w:val="NoSpacing"/>
                              <w:rPr>
                                <w:color w:val="1F3864" w:themeColor="accent1" w:themeShade="80"/>
                                <w:sz w:val="96"/>
                                <w:szCs w:val="96"/>
                              </w:rPr>
                            </w:pPr>
                          </w:p>
                        </w:txbxContent>
                      </v:textbox>
                    </v:rect>
                    <v:rect id="Rectangle 9" o:spid="_x0000_s1030" style="position:absolute;left:1714;top:86772;width:28766;height:128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A6FE70C" w14:textId="2734E434" w:rsidR="00723CED" w:rsidRPr="00533F6B" w:rsidRDefault="00723CED" w:rsidP="00EC18D0">
                            <w:pPr>
                              <w:pStyle w:val="NoSpacing"/>
                              <w:rPr>
                                <w:rFonts w:ascii="Papyrus" w:hAnsi="Papyrus"/>
                                <w:b/>
                                <w:bCs/>
                                <w:color w:val="1F3864" w:themeColor="accent1" w:themeShade="80"/>
                                <w:sz w:val="36"/>
                                <w:szCs w:val="36"/>
                              </w:rPr>
                            </w:pPr>
                            <w:bookmarkStart w:id="1" w:name="_Hlk124243808"/>
                            <w:r w:rsidRPr="00064E97">
                              <w:rPr>
                                <w:rFonts w:ascii="Papyrus" w:hAnsi="Papyrus"/>
                                <w:b/>
                                <w:bCs/>
                                <w:color w:val="222A35" w:themeColor="text2" w:themeShade="80"/>
                                <w:sz w:val="56"/>
                                <w:szCs w:val="56"/>
                              </w:rPr>
                              <w:t>2024- 2028</w:t>
                            </w:r>
                          </w:p>
                          <w:bookmarkEnd w:id="1"/>
                          <w:p w14:paraId="5BCA4840" w14:textId="42B741C0" w:rsidR="00EC18D0" w:rsidRPr="00533F6B" w:rsidRDefault="00EC18D0" w:rsidP="00EC18D0">
                            <w:pPr>
                              <w:pStyle w:val="NoSpacing"/>
                              <w:rPr>
                                <w:rFonts w:ascii="Papyrus" w:hAnsi="Papyrus"/>
                                <w:b/>
                                <w:bCs/>
                                <w:color w:val="1F3864" w:themeColor="accent1" w:themeShade="80"/>
                                <w:sz w:val="36"/>
                                <w:szCs w:val="36"/>
                              </w:rPr>
                            </w:pPr>
                            <w:r w:rsidRPr="00533F6B">
                              <w:rPr>
                                <w:rFonts w:ascii="Papyrus" w:hAnsi="Papyrus"/>
                                <w:b/>
                                <w:bCs/>
                                <w:color w:val="1F3864" w:themeColor="accent1" w:themeShade="80"/>
                                <w:sz w:val="36"/>
                                <w:szCs w:val="36"/>
                              </w:rPr>
                              <w:t xml:space="preserve">Municipality of </w:t>
                            </w:r>
                            <w:proofErr w:type="spellStart"/>
                            <w:r w:rsidRPr="00533F6B">
                              <w:rPr>
                                <w:rFonts w:ascii="Papyrus" w:hAnsi="Papyrus"/>
                                <w:b/>
                                <w:bCs/>
                                <w:color w:val="1F3864" w:themeColor="accent1" w:themeShade="80"/>
                                <w:sz w:val="36"/>
                                <w:szCs w:val="36"/>
                              </w:rPr>
                              <w:t>Gjilan</w:t>
                            </w:r>
                            <w:proofErr w:type="spellEnd"/>
                          </w:p>
                        </w:txbxContent>
                      </v:textbox>
                    </v:rect>
                    <w10:wrap anchorx="page" anchory="page"/>
                  </v:group>
                </w:pict>
              </mc:Fallback>
            </mc:AlternateContent>
          </w:r>
        </w:p>
        <w:p w14:paraId="052F7A78" w14:textId="351EF1D8" w:rsidR="006C2D74" w:rsidRDefault="009B7121">
          <w:pPr>
            <w:rPr>
              <w:noProof/>
            </w:rPr>
          </w:pPr>
          <w:r>
            <w:rPr>
              <w:noProof/>
            </w:rPr>
            <w:drawing>
              <wp:anchor distT="0" distB="0" distL="114300" distR="114300" simplePos="0" relativeHeight="251688960" behindDoc="0" locked="0" layoutInCell="1" allowOverlap="1" wp14:anchorId="1C404885" wp14:editId="3A2658C9">
                <wp:simplePos x="0" y="0"/>
                <wp:positionH relativeFrom="page">
                  <wp:align>left</wp:align>
                </wp:positionH>
                <wp:positionV relativeFrom="margin">
                  <wp:posOffset>2512060</wp:posOffset>
                </wp:positionV>
                <wp:extent cx="6362700" cy="4780915"/>
                <wp:effectExtent l="0" t="0" r="0" b="635"/>
                <wp:wrapSquare wrapText="bothSides"/>
                <wp:docPr id="7" name="Picture 7" descr="Gjilan - Kosovo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jilan - Kosovo Inf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0" cy="4780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543F79">
            <w:rPr>
              <w:noProof/>
            </w:rPr>
            <mc:AlternateContent>
              <mc:Choice Requires="wps">
                <w:drawing>
                  <wp:anchor distT="0" distB="0" distL="114300" distR="114300" simplePos="0" relativeHeight="251677696" behindDoc="0" locked="0" layoutInCell="0" allowOverlap="1" wp14:anchorId="14168394" wp14:editId="37EBA9E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52092" cy="666750"/>
                    <wp:effectExtent l="0" t="0" r="127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92" cy="666750"/>
                            </a:xfrm>
                            <a:prstGeom prst="rect">
                              <a:avLst/>
                            </a:prstGeom>
                            <a:solidFill>
                              <a:schemeClr val="accent5">
                                <a:lumMod val="50000"/>
                                <a:alpha val="54118"/>
                              </a:schemeClr>
                            </a:solidFill>
                            <a:ln w="19050">
                              <a:no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161F4351" w14:textId="0EF92A5A" w:rsidR="006C2D74" w:rsidRDefault="006C2D74">
                                    <w:pPr>
                                      <w:pStyle w:val="NoSpacing"/>
                                      <w:jc w:val="right"/>
                                      <w:rPr>
                                        <w:color w:val="FFFFFF" w:themeColor="background1"/>
                                        <w:sz w:val="72"/>
                                        <w:szCs w:val="72"/>
                                      </w:rPr>
                                    </w:pPr>
                                    <w:r>
                                      <w:rPr>
                                        <w:color w:val="FFFFFF" w:themeColor="background1"/>
                                        <w:sz w:val="72"/>
                                        <w:szCs w:val="72"/>
                                      </w:rPr>
                                      <w:t>LOCAL ACTION PLAN FOR AIR QUALITY</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168394" id="Rectangle 16" o:spid="_x0000_s1031" style="position:absolute;margin-left:0;margin-top:0;width:610.4pt;height:52.5pt;z-index:251677696;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QZLwIAAEEEAAAOAAAAZHJzL2Uyb0RvYy54bWysU9tu2zAMfR+wfxD0vviC5lIjTlGk6zCg&#10;Wwd0+wBGlmNhuk1SYmdfP0p20mx7G+YHwSSlw8NDcn03KEmO3HlhdE2LWU4J18w0Qu9r+u3r47sV&#10;JT6AbkAazWt64p7ebd6+Wfe24qXpjGy4IwiifdXbmnYh2CrLPOu4Aj8zlmsMtsYpCGi6fdY46BFd&#10;yazM80XWG9dYZxj3Hr0PY5BuEn7bchae29bzQGRNkVtIp0vnLp7ZZg3V3oHtBJtowD+wUCA0Jr1A&#10;PUAAcnDiLyglmDPetGHGjMpM2wrGUw1YTZH/Uc1LB5anWlAcby8y+f8Hyz4fX+wXF6l7+2TYd0+0&#10;2Xag9/zeOdN3HBpMV0Shst766vIgGh6fkl3/yTTYWjgEkzQYWqciIFZHhiT16SI1HwJh6Fwu52V+&#10;W1LCMLZYLJbz1IsMqvNr63z4wI0i8aemDluZ0OH45ENkA9X5SmJvpGgehZTJiOPDt9KRI2DjgTGu&#10;wzw9lweFdEf/PMdvHAGQtoPJe1MUq1QvanIGSvn8dQ6pSY/C3ObIPObUJmZP86REwKGWQtV0FVNM&#10;OaKW73WTrgQQcvzHOqSexI16xtH1VRh2AxFNTcvIJHp2pjmh2s6MM4w7hz+dcT8p6XF+a+p/HMBx&#10;SuRHHTu2KlerOPHJupkvSzTcb6HddQg0Q7CasuAoGY1tGBflYJ3Yd5itmAq9x063IjXhldlUAs5p&#10;0mraqbgI13a69br5m18AAAD//wMAUEsDBBQABgAIAAAAIQBrGDDU2QAAAAYBAAAPAAAAZHJzL2Rv&#10;d25yZXYueG1sTI9BT8MwDIXvSPyHyEhcEEsoAkFpOiEQd+i4cMsak1ZrnCzJtvLv8biwi2XrPT1/&#10;r1nOfhJ7THkMpOFmoUAg9cGO5DR8rt6uH0DkYsiaKRBq+MEMy/b8rDG1DQf6wH1XnOAQyrXRMJQS&#10;aylzP6A3eREiEmvfIXlT+ExO2mQOHO4nWSl1L70ZiT8MJuLLgP2m23kN8jW94ybdbr+ic/NVvxof&#10;t7HT+vJifn4CUXAu/2Y44jM6tMy0DjuyWUwauEj5m0etqhT3WPOm7hTItpGn+O0vAAAA//8DAFBL&#10;AQItABQABgAIAAAAIQC2gziS/gAAAOEBAAATAAAAAAAAAAAAAAAAAAAAAABbQ29udGVudF9UeXBl&#10;c10ueG1sUEsBAi0AFAAGAAgAAAAhADj9If/WAAAAlAEAAAsAAAAAAAAAAAAAAAAALwEAAF9yZWxz&#10;Ly5yZWxzUEsBAi0AFAAGAAgAAAAhANQOBBkvAgAAQQQAAA4AAAAAAAAAAAAAAAAALgIAAGRycy9l&#10;Mm9Eb2MueG1sUEsBAi0AFAAGAAgAAAAhAGsYMNTZAAAABgEAAA8AAAAAAAAAAAAAAAAAiQQAAGRy&#10;cy9kb3ducmV2LnhtbFBLBQYAAAAABAAEAPMAAACPBQAAAAA=&#10;" o:allowincell="f" fillcolor="#1f4d78 [1608]" stroked="f" strokeweight="1.5pt">
                    <v:fill opacity="35466f"/>
                    <v:textbox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161F4351" w14:textId="0EF92A5A" w:rsidR="006C2D74" w:rsidRDefault="006C2D74">
                              <w:pPr>
                                <w:pStyle w:val="NoSpacing"/>
                                <w:jc w:val="right"/>
                                <w:rPr>
                                  <w:color w:val="FFFFFF" w:themeColor="background1"/>
                                  <w:sz w:val="72"/>
                                  <w:szCs w:val="72"/>
                                </w:rPr>
                              </w:pPr>
                              <w:r>
                                <w:rPr>
                                  <w:color w:val="FFFFFF" w:themeColor="background1"/>
                                  <w:sz w:val="72"/>
                                  <w:szCs w:val="72"/>
                                </w:rPr>
                                <w:t>LOCAL ACTION PLAN FOR AIR QUALITY</w:t>
                              </w:r>
                            </w:p>
                          </w:sdtContent>
                        </w:sdt>
                      </w:txbxContent>
                    </v:textbox>
                    <w10:wrap anchorx="page" anchory="page"/>
                  </v:rect>
                </w:pict>
              </mc:Fallback>
            </mc:AlternateContent>
          </w:r>
          <w:r w:rsidR="00785335">
            <w:rPr>
              <w:noProof/>
            </w:rPr>
            <mc:AlternateContent>
              <mc:Choice Requires="wps">
                <w:drawing>
                  <wp:anchor distT="45720" distB="45720" distL="114300" distR="114300" simplePos="0" relativeHeight="251682816" behindDoc="0" locked="0" layoutInCell="1" allowOverlap="1" wp14:anchorId="34E2A0C3" wp14:editId="3C6875AC">
                    <wp:simplePos x="0" y="0"/>
                    <wp:positionH relativeFrom="column">
                      <wp:posOffset>981075</wp:posOffset>
                    </wp:positionH>
                    <wp:positionV relativeFrom="paragraph">
                      <wp:posOffset>6364605</wp:posOffset>
                    </wp:positionV>
                    <wp:extent cx="1771650" cy="1905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90500"/>
                            </a:xfrm>
                            <a:prstGeom prst="rect">
                              <a:avLst/>
                            </a:prstGeom>
                            <a:solidFill>
                              <a:srgbClr val="FFFFFF"/>
                            </a:solidFill>
                            <a:ln w="9525">
                              <a:noFill/>
                              <a:miter lim="800000"/>
                              <a:headEnd/>
                              <a:tailEnd/>
                            </a:ln>
                          </wps:spPr>
                          <wps:txbx>
                            <w:txbxContent>
                              <w:p w14:paraId="578BCFED" w14:textId="77777777" w:rsidR="00785335" w:rsidRPr="00785335" w:rsidRDefault="00785335" w:rsidP="00785335">
                                <w:pPr>
                                  <w:rPr>
                                    <w:rFonts w:asciiTheme="minorHAnsi" w:eastAsiaTheme="minorHAnsi" w:hAnsiTheme="minorHAnsi" w:cstheme="minorBidi"/>
                                    <w:sz w:val="16"/>
                                    <w:szCs w:val="16"/>
                                    <w:lang w:eastAsia="en-US"/>
                                  </w:rPr>
                                </w:pPr>
                                <w:r w:rsidRPr="00785335">
                                  <w:rPr>
                                    <w:rFonts w:asciiTheme="minorHAnsi" w:eastAsiaTheme="minorHAnsi" w:hAnsiTheme="minorHAnsi" w:cstheme="minorBidi"/>
                                    <w:sz w:val="16"/>
                                    <w:szCs w:val="16"/>
                                    <w:lang w:eastAsia="en-US"/>
                                  </w:rPr>
                                  <w:t>http://wikimapia.org/13575618/Gjilan</w:t>
                                </w:r>
                              </w:p>
                              <w:p w14:paraId="66C41163" w14:textId="50869EED" w:rsidR="00785335" w:rsidRDefault="007853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2A0C3" id="_x0000_t202" coordsize="21600,21600" o:spt="202" path="m,l,21600r21600,l21600,xe">
                    <v:stroke joinstyle="miter"/>
                    <v:path gradientshapeok="t" o:connecttype="rect"/>
                  </v:shapetype>
                  <v:shape id="Text Box 2" o:spid="_x0000_s1032" type="#_x0000_t202" style="position:absolute;margin-left:77.25pt;margin-top:501.15pt;width:139.5pt;height: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JGEQIAAP0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r6+nVglySfNNlvsjTVjJRPGc79OGTgo7FS8mRlprQxeHBh9iNKJ5DYjEPRtdbbUwycFdt&#10;DLKDIAFs05cGeBVmLOtLvlzMFgnZQsxP2uh0IIEa3ZX8Jo/fKJnIxkdbp5AgtBnv1ImxJ3oiIyM3&#10;YagGpuuSv4+5ka0K6iPxhTDqkd4PXVrAP5z1pMWS+997gYoz89kS58vpfB7Fm4z54npGBl56qkuP&#10;sJKgSh44G6+bkAQf6bBwR7tpdKLtpZNTy6SxxObpPUQRX9op6uXVrp8AAAD//wMAUEsDBBQABgAI&#10;AAAAIQBSMvjl3gAAAA0BAAAPAAAAZHJzL2Rvd25yZXYueG1sTI/BTsMwEETvSPyDtUhcELVpkhZC&#10;nAqQQFxb+gGb2E0i4nUUu03692xP9LYzO5p9W2xm14uTHUPnScPTQoGwVHvTUaNh//P5+AwiRCSD&#10;vSer4WwDbMrbmwJz4yfa2tMuNoJLKOSooY1xyKUMdWsdhoUfLPHu4EeHkeXYSDPixOWul0ulVtJh&#10;R3yhxcF+tLb+3R2dhsP39JC9TNVX3K+36eodu3Xlz1rf381vryCineN/GC74jA4lM1X+SCaInnWW&#10;ZhzlQallAoIjaZKwVV2shC1ZFvL6i/IPAAD//wMAUEsBAi0AFAAGAAgAAAAhALaDOJL+AAAA4QEA&#10;ABMAAAAAAAAAAAAAAAAAAAAAAFtDb250ZW50X1R5cGVzXS54bWxQSwECLQAUAAYACAAAACEAOP0h&#10;/9YAAACUAQAACwAAAAAAAAAAAAAAAAAvAQAAX3JlbHMvLnJlbHNQSwECLQAUAAYACAAAACEAHocy&#10;RhECAAD9AwAADgAAAAAAAAAAAAAAAAAuAgAAZHJzL2Uyb0RvYy54bWxQSwECLQAUAAYACAAAACEA&#10;UjL45d4AAAANAQAADwAAAAAAAAAAAAAAAABrBAAAZHJzL2Rvd25yZXYueG1sUEsFBgAAAAAEAAQA&#10;8wAAAHYFAAAAAA==&#10;" stroked="f">
                    <v:textbox>
                      <w:txbxContent>
                        <w:p w14:paraId="578BCFED" w14:textId="77777777" w:rsidR="00785335" w:rsidRPr="00785335" w:rsidRDefault="00785335" w:rsidP="00785335">
                          <w:pPr>
                            <w:rPr>
                              <w:rFonts w:asciiTheme="minorHAnsi" w:eastAsiaTheme="minorHAnsi" w:hAnsiTheme="minorHAnsi" w:cstheme="minorBidi"/>
                              <w:sz w:val="16"/>
                              <w:szCs w:val="16"/>
                              <w:lang w:eastAsia="en-US"/>
                            </w:rPr>
                          </w:pPr>
                          <w:r w:rsidRPr="00785335">
                            <w:rPr>
                              <w:rFonts w:asciiTheme="minorHAnsi" w:eastAsiaTheme="minorHAnsi" w:hAnsiTheme="minorHAnsi" w:cstheme="minorBidi"/>
                              <w:sz w:val="16"/>
                              <w:szCs w:val="16"/>
                              <w:lang w:eastAsia="en-US"/>
                            </w:rPr>
                            <w:t>http://wikimapia.org/13575618/Gjilan</w:t>
                          </w:r>
                        </w:p>
                        <w:p w14:paraId="66C41163" w14:textId="50869EED" w:rsidR="00785335" w:rsidRDefault="00785335"/>
                      </w:txbxContent>
                    </v:textbox>
                    <w10:wrap type="square"/>
                  </v:shape>
                </w:pict>
              </mc:Fallback>
            </mc:AlternateContent>
          </w:r>
          <w:r w:rsidR="006C2D74">
            <w:rPr>
              <w:noProof/>
            </w:rPr>
            <mc:AlternateContent>
              <mc:Choice Requires="wps">
                <w:drawing>
                  <wp:anchor distT="45720" distB="45720" distL="114300" distR="114300" simplePos="0" relativeHeight="251680768" behindDoc="0" locked="0" layoutInCell="1" allowOverlap="1" wp14:anchorId="4E2DCF60" wp14:editId="4DE1B4BD">
                    <wp:simplePos x="0" y="0"/>
                    <wp:positionH relativeFrom="column">
                      <wp:posOffset>-257175</wp:posOffset>
                    </wp:positionH>
                    <wp:positionV relativeFrom="paragraph">
                      <wp:posOffset>5755005</wp:posOffset>
                    </wp:positionV>
                    <wp:extent cx="1276350" cy="1209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209675"/>
                            </a:xfrm>
                            <a:prstGeom prst="rect">
                              <a:avLst/>
                            </a:prstGeom>
                            <a:solidFill>
                              <a:srgbClr val="FFFFFF"/>
                            </a:solidFill>
                            <a:ln w="9525">
                              <a:noFill/>
                              <a:miter lim="800000"/>
                              <a:headEnd/>
                              <a:tailEnd/>
                            </a:ln>
                          </wps:spPr>
                          <wps:txbx>
                            <w:txbxContent>
                              <w:p w14:paraId="069CCF90" w14:textId="0E42C1CA" w:rsidR="006C2D74" w:rsidRDefault="006C2D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DCF60" id="_x0000_s1033" type="#_x0000_t202" style="position:absolute;margin-left:-20.25pt;margin-top:453.15pt;width:100.5pt;height:9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nEgIAAP4DAAAOAAAAZHJzL2Uyb0RvYy54bWysU9tu2zAMfR+wfxD0vtjxcmmMOEWXLsOA&#10;7gJ0+wBZlm1hsqhJSuzs60vJbpptb8P8IIgmeUgeHm1vh06Rk7BOgi7ofJZSIjSHSuqmoN+/Hd7c&#10;UOI80xVToEVBz8LR293rV9ve5CKDFlQlLEEQ7fLeFLT13uRJ4ngrOuZmYIRGZw22Yx5N2ySVZT2i&#10;dyrJ0nSV9GArY4EL5/Dv/eiku4hf14L7L3XthCeqoNibj6eNZxnOZLdleWOZaSWf2mD/0EXHpMai&#10;F6h75hk5WvkXVCe5BQe1n3HoEqhryUWcAaeZp39M89gyI+IsSI4zF5rc/4Pln0+P5qslfngHAy4w&#10;DuHMA/AfjmjYt0w34s5a6FvBKiw8D5QlvXH5lBqodrkLIGX/CSpcMjt6iEBDbbvACs5JEB0XcL6Q&#10;LgZPeCiZrVdvl+ji6Jtn6Wa1XsYaLH9ON9b5DwI6Ei4FtbjVCM9OD86Hdlj+HBKqOVCyOkilomGb&#10;cq8sOTFUwCF+E/pvYUqTvqCbZbaMyBpCfhRHJz0qVMmuoDdp+EbNBDre6yqGeCbVeMdOlJ74CZSM&#10;5PihHIisCroIuYGuEqozEmZhFCQ+ILy0YH9R0qMYC+p+HpkVlKiPGknfzBeLoN5oLJbrDA177Smv&#10;PUxzhCqop2S87n1UfKBDwx0up5aRtpdOppZRZJHN6UEEFV/bMerl2e6eAAAA//8DAFBLAwQUAAYA&#10;CAAAACEAE0d2Yt8AAAAMAQAADwAAAGRycy9kb3ducmV2LnhtbEyPTU7DMBBG90jcwRokNqi1gdZt&#10;QpwKkEBsW3qASTJNIuJxFLtNenucFezm5+mbN9lusp240OBbxwYelwoEcemqlmsDx++PxRaED8gV&#10;do7JwJU87PLbmwzTyo28p8sh1CKGsE/RQBNCn0rpy4Ys+qXriePu5AaLIbZDLasBxxhuO/mklJYW&#10;W44XGuzpvaHy53C2Bk5f48M6GYvPcNzsV/oN203hrsbc302vLyACTeEPhlk/qkMenQp35sqLzsBi&#10;pdYRNZAo/QxiJvQ8KWKhEr0FmWfy/xP5LwAAAP//AwBQSwECLQAUAAYACAAAACEAtoM4kv4AAADh&#10;AQAAEwAAAAAAAAAAAAAAAAAAAAAAW0NvbnRlbnRfVHlwZXNdLnhtbFBLAQItABQABgAIAAAAIQA4&#10;/SH/1gAAAJQBAAALAAAAAAAAAAAAAAAAAC8BAABfcmVscy8ucmVsc1BLAQItABQABgAIAAAAIQC/&#10;ksanEgIAAP4DAAAOAAAAAAAAAAAAAAAAAC4CAABkcnMvZTJvRG9jLnhtbFBLAQItABQABgAIAAAA&#10;IQATR3Zi3wAAAAwBAAAPAAAAAAAAAAAAAAAAAGwEAABkcnMvZG93bnJldi54bWxQSwUGAAAAAAQA&#10;BADzAAAAeAUAAAAA&#10;" stroked="f">
                    <v:textbox>
                      <w:txbxContent>
                        <w:p w14:paraId="069CCF90" w14:textId="0E42C1CA" w:rsidR="006C2D74" w:rsidRDefault="006C2D74"/>
                      </w:txbxContent>
                    </v:textbox>
                    <w10:wrap type="square"/>
                  </v:shape>
                </w:pict>
              </mc:Fallback>
            </mc:AlternateContent>
          </w:r>
          <w:r w:rsidR="006C2D74">
            <w:rPr>
              <w:noProof/>
            </w:rPr>
            <w:br w:type="page"/>
          </w:r>
        </w:p>
      </w:sdtContent>
    </w:sdt>
    <w:p w14:paraId="7C3EEB01" w14:textId="7C6475C0" w:rsidR="001D0944" w:rsidRDefault="001D0944" w:rsidP="00375B44"/>
    <w:p w14:paraId="352B8330" w14:textId="502C12CC" w:rsidR="001D0944" w:rsidRDefault="001D0944" w:rsidP="00375B44"/>
    <w:p w14:paraId="00000001" w14:textId="6119C12C" w:rsidR="00DA57B3" w:rsidRDefault="00F37794" w:rsidP="00F37794">
      <w:pPr>
        <w:jc w:val="center"/>
      </w:pPr>
      <w:r>
        <w:rPr>
          <w:noProof/>
        </w:rPr>
        <w:drawing>
          <wp:inline distT="0" distB="0" distL="0" distR="0" wp14:anchorId="3414A24E" wp14:editId="16A364B4">
            <wp:extent cx="1885843" cy="21526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0337" cy="2157780"/>
                    </a:xfrm>
                    <a:prstGeom prst="rect">
                      <a:avLst/>
                    </a:prstGeom>
                    <a:noFill/>
                    <a:ln>
                      <a:noFill/>
                    </a:ln>
                  </pic:spPr>
                </pic:pic>
              </a:graphicData>
            </a:graphic>
          </wp:inline>
        </w:drawing>
      </w:r>
      <w:r w:rsidR="00000000">
        <w:pict w14:anchorId="3E015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0pt;height:50pt;z-index:251660288;visibility:hidden;mso-position-horizontal-relative:text;mso-position-vertical-relative:text">
            <o:lock v:ext="edit" selection="t"/>
          </v:shape>
        </w:pict>
      </w:r>
    </w:p>
    <w:tbl>
      <w:tblPr>
        <w:tblStyle w:val="a"/>
        <w:tblpPr w:leftFromText="180" w:rightFromText="180" w:vertAnchor="text" w:horzAnchor="page" w:tblpX="1" w:tblpY="245"/>
        <w:tblW w:w="13553" w:type="dxa"/>
        <w:tblBorders>
          <w:insideV w:val="single" w:sz="12" w:space="0" w:color="ED7D31"/>
        </w:tblBorders>
        <w:tblLayout w:type="fixed"/>
        <w:tblLook w:val="0400" w:firstRow="0" w:lastRow="0" w:firstColumn="0" w:lastColumn="0" w:noHBand="0" w:noVBand="1"/>
      </w:tblPr>
      <w:tblGrid>
        <w:gridCol w:w="740"/>
        <w:gridCol w:w="11820"/>
        <w:gridCol w:w="993"/>
      </w:tblGrid>
      <w:tr w:rsidR="00F616AA" w14:paraId="170078B8" w14:textId="77777777" w:rsidTr="00064E97">
        <w:tc>
          <w:tcPr>
            <w:tcW w:w="740" w:type="dxa"/>
            <w:vAlign w:val="center"/>
          </w:tcPr>
          <w:p w14:paraId="39F9524D" w14:textId="77777777" w:rsidR="00F616AA" w:rsidRPr="00785335" w:rsidRDefault="00F616AA" w:rsidP="00F616AA">
            <w:pPr>
              <w:jc w:val="right"/>
              <w:rPr>
                <w:color w:val="1F3864" w:themeColor="accent1" w:themeShade="80"/>
                <w:sz w:val="24"/>
                <w:szCs w:val="24"/>
              </w:rPr>
            </w:pPr>
          </w:p>
        </w:tc>
        <w:tc>
          <w:tcPr>
            <w:tcW w:w="11820" w:type="dxa"/>
          </w:tcPr>
          <w:p w14:paraId="2CD71889" w14:textId="53457DC0" w:rsidR="00F616AA" w:rsidRPr="00785335" w:rsidRDefault="00F37794" w:rsidP="00F616AA">
            <w:pPr>
              <w:rPr>
                <w:smallCaps/>
                <w:color w:val="1F3864" w:themeColor="accent1" w:themeShade="80"/>
                <w:sz w:val="26"/>
                <w:szCs w:val="26"/>
              </w:rPr>
            </w:pPr>
            <w:r w:rsidRPr="00785335">
              <w:rPr>
                <w:noProof/>
                <w:color w:val="1F3864" w:themeColor="accent1" w:themeShade="80"/>
                <w:lang w:val="en-GB"/>
              </w:rPr>
              <mc:AlternateContent>
                <mc:Choice Requires="wps">
                  <w:drawing>
                    <wp:anchor distT="0" distB="0" distL="114300" distR="114300" simplePos="0" relativeHeight="251672576" behindDoc="0" locked="0" layoutInCell="1" allowOverlap="1" wp14:anchorId="55B76ABE" wp14:editId="4AF1BFFF">
                      <wp:simplePos x="0" y="0"/>
                      <wp:positionH relativeFrom="column">
                        <wp:posOffset>1962785</wp:posOffset>
                      </wp:positionH>
                      <wp:positionV relativeFrom="paragraph">
                        <wp:posOffset>646430</wp:posOffset>
                      </wp:positionV>
                      <wp:extent cx="2571750" cy="723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71750" cy="723900"/>
                              </a:xfrm>
                              <a:prstGeom prst="rect">
                                <a:avLst/>
                              </a:prstGeom>
                              <a:noFill/>
                              <a:ln w="6350">
                                <a:noFill/>
                              </a:ln>
                            </wps:spPr>
                            <wps:txbx>
                              <w:txbxContent>
                                <w:p w14:paraId="322B3106" w14:textId="6B88EB3B" w:rsidR="00D86B91" w:rsidRPr="00785335" w:rsidRDefault="00D86B91">
                                  <w:pPr>
                                    <w:rPr>
                                      <w:rFonts w:ascii="Castellar" w:hAnsi="Castellar"/>
                                      <w:b/>
                                      <w:bCs/>
                                      <w:color w:val="1F3864" w:themeColor="accent1" w:themeShade="80"/>
                                      <w:sz w:val="52"/>
                                      <w:szCs w:val="52"/>
                                    </w:rPr>
                                  </w:pPr>
                                  <w:r w:rsidRPr="00785335">
                                    <w:rPr>
                                      <w:rFonts w:ascii="Castellar" w:hAnsi="Castellar"/>
                                      <w:b/>
                                      <w:bCs/>
                                      <w:color w:val="1F3864" w:themeColor="accent1" w:themeShade="80"/>
                                      <w:sz w:val="52"/>
                                      <w:szCs w:val="52"/>
                                    </w:rPr>
                                    <w:t>202</w:t>
                                  </w:r>
                                  <w:r w:rsidR="00533F6B">
                                    <w:rPr>
                                      <w:rFonts w:ascii="Castellar" w:hAnsi="Castellar"/>
                                      <w:b/>
                                      <w:bCs/>
                                      <w:color w:val="1F3864" w:themeColor="accent1" w:themeShade="80"/>
                                      <w:sz w:val="52"/>
                                      <w:szCs w:val="52"/>
                                    </w:rPr>
                                    <w:t>4</w:t>
                                  </w:r>
                                  <w:r w:rsidRPr="00785335">
                                    <w:rPr>
                                      <w:rFonts w:ascii="Castellar" w:hAnsi="Castellar"/>
                                      <w:b/>
                                      <w:bCs/>
                                      <w:color w:val="1F3864" w:themeColor="accent1" w:themeShade="80"/>
                                      <w:sz w:val="52"/>
                                      <w:szCs w:val="52"/>
                                    </w:rPr>
                                    <w:t>- 202</w:t>
                                  </w:r>
                                  <w:r w:rsidR="00533F6B">
                                    <w:rPr>
                                      <w:rFonts w:ascii="Castellar" w:hAnsi="Castellar"/>
                                      <w:b/>
                                      <w:bCs/>
                                      <w:color w:val="1F3864" w:themeColor="accent1" w:themeShade="80"/>
                                      <w:sz w:val="52"/>
                                      <w:szCs w:val="5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6ABE" id="Text Box 15" o:spid="_x0000_s1034" type="#_x0000_t202" style="position:absolute;margin-left:154.55pt;margin-top:50.9pt;width:202.5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uNGgIAADMEAAAOAAAAZHJzL2Uyb0RvYy54bWysU01vGyEQvVfqf0Dc6107dtysvI7cRK4q&#10;WUkkp8oZs+BFYhkK2Lvur+/A+qtpT1UvMDDDfLz3mN13jSZ74bwCU9LhIKdEGA6VMtuSfn9dfvpM&#10;iQ/MVEyDESU9CE/v5x8/zFpbiBHUoCvhCCYxvmhtSesQbJFlnteiYX4AVhh0SnANC3h026xyrMXs&#10;jc5GeX6bteAq64AL7/H2sXfSecovpeDhWUovAtElxd5CWl1aN3HN5jNWbB2zteLHNtg/dNEwZbDo&#10;OdUjC4zsnPojVaO4Aw8yDDg0GUipuEgz4DTD/N0065pZkWZBcLw9w+T/X1r+tF/bF0dC9wU6JDAC&#10;0lpfeLyM83TSNXHHTgn6EcLDGTbRBcLxcjSZDqcTdHH0TUc3d3nCNbu8ts6HrwIaEo2SOqQlocX2&#10;Kx+wIoaeQmIxA0uldaJGG9KW9PYG0//mwRfa4MNLr9EK3aYjqirp5DTHBqoDjuegZ95bvlTYw4r5&#10;8MIcUo1to3zDMy5SA9aCo0VJDe7n3+5jPDKAXkpalE5J/Y8dc4IS/c0gN3fD8ThqLR3Gk+kID+7a&#10;s7n2mF3zAKjOIX4Uy5MZ44M+mdJB84YqX8Sq6GKGY+2ShpP5EHpB4y/hYrFIQaguy8LKrC2PqSN2&#10;EeHX7o05e6QhIIFPcBIZK96x0cf2qC92AaRKVEWce1SP8KMyE4PHXxSlf31OUZe/Pv8FAAD//wMA&#10;UEsDBBQABgAIAAAAIQAkpHTt4gAAAAsBAAAPAAAAZHJzL2Rvd25yZXYueG1sTI/BTsMwEETvSPyD&#10;tUjcqO1AIQ1xqipShYTooaWX3pzYTSLidYjdNvD1LCc47szT7Ey+nFzPznYMnUcFciaAWay96bBR&#10;sH9f36XAQtRodO/RKviyAZbF9VWuM+MvuLXnXWwYhWDItII2xiHjPNStdTrM/GCRvKMfnY50jg03&#10;o75QuOt5IsQjd7pD+tDqwZatrT92J6fgtVxv9LZKXPrdly9vx9XwuT/Mlbq9mVbPwKKd4h8Mv/Wp&#10;OhTUqfInNIH1Cu7FQhJKhpC0gYgn+UBKpSCR8xR4kfP/G4ofAAAA//8DAFBLAQItABQABgAIAAAA&#10;IQC2gziS/gAAAOEBAAATAAAAAAAAAAAAAAAAAAAAAABbQ29udGVudF9UeXBlc10ueG1sUEsBAi0A&#10;FAAGAAgAAAAhADj9If/WAAAAlAEAAAsAAAAAAAAAAAAAAAAALwEAAF9yZWxzLy5yZWxzUEsBAi0A&#10;FAAGAAgAAAAhAIw2S40aAgAAMwQAAA4AAAAAAAAAAAAAAAAALgIAAGRycy9lMm9Eb2MueG1sUEsB&#10;Ai0AFAAGAAgAAAAhACSkdO3iAAAACwEAAA8AAAAAAAAAAAAAAAAAdAQAAGRycy9kb3ducmV2Lnht&#10;bFBLBQYAAAAABAAEAPMAAACDBQAAAAA=&#10;" filled="f" stroked="f" strokeweight=".5pt">
                      <v:textbox>
                        <w:txbxContent>
                          <w:p w14:paraId="322B3106" w14:textId="6B88EB3B" w:rsidR="00D86B91" w:rsidRPr="00785335" w:rsidRDefault="00D86B91">
                            <w:pPr>
                              <w:rPr>
                                <w:rFonts w:ascii="Castellar" w:hAnsi="Castellar"/>
                                <w:b/>
                                <w:bCs/>
                                <w:color w:val="1F3864" w:themeColor="accent1" w:themeShade="80"/>
                                <w:sz w:val="52"/>
                                <w:szCs w:val="52"/>
                              </w:rPr>
                            </w:pPr>
                            <w:r w:rsidRPr="00785335">
                              <w:rPr>
                                <w:rFonts w:ascii="Castellar" w:hAnsi="Castellar"/>
                                <w:b/>
                                <w:bCs/>
                                <w:color w:val="1F3864" w:themeColor="accent1" w:themeShade="80"/>
                                <w:sz w:val="52"/>
                                <w:szCs w:val="52"/>
                              </w:rPr>
                              <w:t>202</w:t>
                            </w:r>
                            <w:r w:rsidR="00533F6B">
                              <w:rPr>
                                <w:rFonts w:ascii="Castellar" w:hAnsi="Castellar"/>
                                <w:b/>
                                <w:bCs/>
                                <w:color w:val="1F3864" w:themeColor="accent1" w:themeShade="80"/>
                                <w:sz w:val="52"/>
                                <w:szCs w:val="52"/>
                              </w:rPr>
                              <w:t>4</w:t>
                            </w:r>
                            <w:r w:rsidRPr="00785335">
                              <w:rPr>
                                <w:rFonts w:ascii="Castellar" w:hAnsi="Castellar"/>
                                <w:b/>
                                <w:bCs/>
                                <w:color w:val="1F3864" w:themeColor="accent1" w:themeShade="80"/>
                                <w:sz w:val="52"/>
                                <w:szCs w:val="52"/>
                              </w:rPr>
                              <w:t>- 202</w:t>
                            </w:r>
                            <w:r w:rsidR="00533F6B">
                              <w:rPr>
                                <w:rFonts w:ascii="Castellar" w:hAnsi="Castellar"/>
                                <w:b/>
                                <w:bCs/>
                                <w:color w:val="1F3864" w:themeColor="accent1" w:themeShade="80"/>
                                <w:sz w:val="52"/>
                                <w:szCs w:val="52"/>
                              </w:rPr>
                              <w:t>8</w:t>
                            </w:r>
                          </w:p>
                        </w:txbxContent>
                      </v:textbox>
                    </v:shape>
                  </w:pict>
                </mc:Fallback>
              </mc:AlternateContent>
            </w:r>
            <w:r w:rsidR="00EC18D0" w:rsidRPr="00785335">
              <w:rPr>
                <w:noProof/>
                <w:color w:val="1F3864" w:themeColor="accent1" w:themeShade="80"/>
                <w:lang w:val="en-GB"/>
              </w:rPr>
              <mc:AlternateContent>
                <mc:Choice Requires="wps">
                  <w:drawing>
                    <wp:anchor distT="0" distB="0" distL="114300" distR="114300" simplePos="0" relativeHeight="251673600" behindDoc="0" locked="0" layoutInCell="1" hidden="0" allowOverlap="1" wp14:anchorId="416B7540" wp14:editId="1075BEA8">
                      <wp:simplePos x="0" y="0"/>
                      <wp:positionH relativeFrom="margin">
                        <wp:posOffset>501650</wp:posOffset>
                      </wp:positionH>
                      <wp:positionV relativeFrom="paragraph">
                        <wp:posOffset>-668020</wp:posOffset>
                      </wp:positionV>
                      <wp:extent cx="5484495" cy="1253490"/>
                      <wp:effectExtent l="0" t="0" r="1905" b="3810"/>
                      <wp:wrapNone/>
                      <wp:docPr id="27" name="Rectangle 27"/>
                      <wp:cNvGraphicFramePr/>
                      <a:graphic xmlns:a="http://schemas.openxmlformats.org/drawingml/2006/main">
                        <a:graphicData uri="http://schemas.microsoft.com/office/word/2010/wordprocessingShape">
                          <wps:wsp>
                            <wps:cNvSpPr/>
                            <wps:spPr>
                              <a:xfrm>
                                <a:off x="0" y="0"/>
                                <a:ext cx="5484495" cy="1253490"/>
                              </a:xfrm>
                              <a:prstGeom prst="rect">
                                <a:avLst/>
                              </a:prstGeom>
                              <a:solidFill>
                                <a:schemeClr val="lt1"/>
                              </a:solidFill>
                              <a:ln>
                                <a:noFill/>
                              </a:ln>
                            </wps:spPr>
                            <wps:txbx>
                              <w:txbxContent>
                                <w:p w14:paraId="204C3A01" w14:textId="74369B99" w:rsidR="009E5E2B" w:rsidRPr="00EC18D0" w:rsidRDefault="009E5E2B" w:rsidP="009E5E2B">
                                  <w:pPr>
                                    <w:spacing w:line="258" w:lineRule="auto"/>
                                    <w:jc w:val="center"/>
                                    <w:textDirection w:val="btLr"/>
                                    <w:rPr>
                                      <w:rFonts w:ascii="Castellar" w:eastAsia="Candara" w:hAnsi="Castellar" w:cs="Candara"/>
                                      <w:b/>
                                      <w:color w:val="1F3864" w:themeColor="accent1" w:themeShade="80"/>
                                      <w:sz w:val="64"/>
                                      <w:szCs w:val="64"/>
                                    </w:rPr>
                                  </w:pPr>
                                  <w:r w:rsidRPr="00EC18D0">
                                    <w:rPr>
                                      <w:rFonts w:ascii="Castellar" w:eastAsia="Candara" w:hAnsi="Castellar" w:cs="Candara"/>
                                      <w:b/>
                                      <w:color w:val="1F3864" w:themeColor="accent1" w:themeShade="80"/>
                                      <w:sz w:val="64"/>
                                      <w:szCs w:val="64"/>
                                    </w:rPr>
                                    <w:t>LOCAL ACTION PLAN FOR AIR QUALITY</w:t>
                                  </w:r>
                                </w:p>
                                <w:p w14:paraId="6DFC23FB" w14:textId="19A9A06C" w:rsidR="009E5E2B" w:rsidRPr="00EC18D0" w:rsidRDefault="009E5E2B" w:rsidP="009E5E2B">
                                  <w:pPr>
                                    <w:spacing w:line="258" w:lineRule="auto"/>
                                    <w:jc w:val="center"/>
                                    <w:textDirection w:val="btLr"/>
                                    <w:rPr>
                                      <w:rFonts w:ascii="Castellar" w:hAnsi="Castellar"/>
                                      <w:sz w:val="64"/>
                                      <w:szCs w:val="64"/>
                                    </w:rPr>
                                  </w:pPr>
                                  <w:r w:rsidRPr="00EC18D0">
                                    <w:rPr>
                                      <w:rFonts w:ascii="Castellar" w:eastAsia="Candara" w:hAnsi="Castellar" w:cs="Candara"/>
                                      <w:b/>
                                      <w:color w:val="1F3864"/>
                                      <w:sz w:val="64"/>
                                      <w:szCs w:val="64"/>
                                    </w:rPr>
                                    <w:t>2022</w:t>
                                  </w:r>
                                </w:p>
                              </w:txbxContent>
                            </wps:txbx>
                            <wps:bodyPr spcFirstLastPara="1" wrap="square" lIns="91425" tIns="45700" rIns="91425" bIns="45700" anchor="t" anchorCtr="0">
                              <a:noAutofit/>
                            </wps:bodyPr>
                          </wps:wsp>
                        </a:graphicData>
                      </a:graphic>
                    </wp:anchor>
                  </w:drawing>
                </mc:Choice>
                <mc:Fallback>
                  <w:pict>
                    <v:rect w14:anchorId="416B7540" id="Rectangle 27" o:spid="_x0000_s1035" style="position:absolute;margin-left:39.5pt;margin-top:-52.6pt;width:431.85pt;height:98.7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8Z6yAEAAH4DAAAOAAAAZHJzL2Uyb0RvYy54bWysU9uO2jAQfa/Uf7D8XkJo2C4RYVXtiqrS&#10;qkXa7gcYxyaWHNudMST8fceGAm3fVn1x5ubxOWcmy4ext+ygAI13DS8nU86Uk741btfw1x/rD/ec&#10;YRSuFdY71fCjQv6wev9uOYRazXznbauAUROH9RAa3sUY6qJA2ale4MQH5SipPfQikgu7ogUxUPfe&#10;FrPp9K4YPLQBvFSIFH06Jfkq99dayfhda1SR2YYTtphPyOc2ncVqKeodiNAZeYYh3oCiF8bRo5dW&#10;TyIKtgfzT6veSPDodZxI3xdeayNV5kBsyulfbF46EVTmQuJguMiE/6+t/HZ4CRsgGYaANZKZWIwa&#10;+vQlfGzMYh0vYqkxMknBeXVfVYs5Z5Jy5Wz+sVpkOYvr9QAYvyjfs2Q0HGgaWSRxeMZIT1Lp75L0&#10;Gnpr2rWxNjtpA9SjBXYQNDsbyzQruvFHlXWp1vl065ROkeLKJVlx3I7MtA2/Sy1SZOvb4wYYBrk2&#10;BO1ZYNwIoMGXnA20DA3Hn3sBijP71ZHai7KaEdOYnWr+aUqrBLeZ7W1GONl52rHI2cl8jHnjTlA/&#10;76PXJtO/QjljpiFnjueFTFt06+eq62+z+gUAAP//AwBQSwMEFAAGAAgAAAAhAIFOdC/fAAAACgEA&#10;AA8AAABkcnMvZG93bnJldi54bWxMj8FOwzAQRO9I/IO1SNxap1ahNI1TIaTeEBUF1Ksbb+PQeB3F&#10;2zT8PeZEb7Oa0eybYj36VgzYxyaQhtk0A4FUBdtQreHzYzN5AhHZkDVtINTwgxHW5e1NYXIbLvSO&#10;w45rkUoo5kaDY+5yKWPl0Js4DR1S8o6h94bT2dfS9uaSyn0rVZY9Sm8aSh+c6fDFYXXanb2G13nc&#10;fm9wcNv9vuLujV34Oo1a39+NzysQjCP/h+EPP6FDmZgO4Uw2ilbDYpmmsIbJLHtQIFJiOVcLEIck&#10;lAJZFvJ6QvkLAAD//wMAUEsBAi0AFAAGAAgAAAAhALaDOJL+AAAA4QEAABMAAAAAAAAAAAAAAAAA&#10;AAAAAFtDb250ZW50X1R5cGVzXS54bWxQSwECLQAUAAYACAAAACEAOP0h/9YAAACUAQAACwAAAAAA&#10;AAAAAAAAAAAvAQAAX3JlbHMvLnJlbHNQSwECLQAUAAYACAAAACEA6NfGesgBAAB+AwAADgAAAAAA&#10;AAAAAAAAAAAuAgAAZHJzL2Uyb0RvYy54bWxQSwECLQAUAAYACAAAACEAgU50L98AAAAKAQAADwAA&#10;AAAAAAAAAAAAAAAiBAAAZHJzL2Rvd25yZXYueG1sUEsFBgAAAAAEAAQA8wAAAC4FAAAAAA==&#10;" fillcolor="white [3201]" stroked="f">
                      <v:textbox inset="2.53958mm,1.2694mm,2.53958mm,1.2694mm">
                        <w:txbxContent>
                          <w:p w14:paraId="204C3A01" w14:textId="74369B99" w:rsidR="009E5E2B" w:rsidRPr="00EC18D0" w:rsidRDefault="009E5E2B" w:rsidP="009E5E2B">
                            <w:pPr>
                              <w:spacing w:line="258" w:lineRule="auto"/>
                              <w:jc w:val="center"/>
                              <w:textDirection w:val="btLr"/>
                              <w:rPr>
                                <w:rFonts w:ascii="Castellar" w:eastAsia="Candara" w:hAnsi="Castellar" w:cs="Candara"/>
                                <w:b/>
                                <w:color w:val="1F3864" w:themeColor="accent1" w:themeShade="80"/>
                                <w:sz w:val="64"/>
                                <w:szCs w:val="64"/>
                              </w:rPr>
                            </w:pPr>
                            <w:r w:rsidRPr="00EC18D0">
                              <w:rPr>
                                <w:rFonts w:ascii="Castellar" w:eastAsia="Candara" w:hAnsi="Castellar" w:cs="Candara"/>
                                <w:b/>
                                <w:color w:val="1F3864" w:themeColor="accent1" w:themeShade="80"/>
                                <w:sz w:val="64"/>
                                <w:szCs w:val="64"/>
                              </w:rPr>
                              <w:t>LOCAL ACTION PLAN FOR AIR QUALITY</w:t>
                            </w:r>
                          </w:p>
                          <w:p w14:paraId="6DFC23FB" w14:textId="19A9A06C" w:rsidR="009E5E2B" w:rsidRPr="00EC18D0" w:rsidRDefault="009E5E2B" w:rsidP="009E5E2B">
                            <w:pPr>
                              <w:spacing w:line="258" w:lineRule="auto"/>
                              <w:jc w:val="center"/>
                              <w:textDirection w:val="btLr"/>
                              <w:rPr>
                                <w:rFonts w:ascii="Castellar" w:hAnsi="Castellar"/>
                                <w:sz w:val="64"/>
                                <w:szCs w:val="64"/>
                              </w:rPr>
                            </w:pPr>
                            <w:r w:rsidRPr="00EC18D0">
                              <w:rPr>
                                <w:rFonts w:ascii="Castellar" w:eastAsia="Candara" w:hAnsi="Castellar" w:cs="Candara"/>
                                <w:b/>
                                <w:color w:val="1F3864"/>
                                <w:sz w:val="64"/>
                                <w:szCs w:val="64"/>
                              </w:rPr>
                              <w:t>2022</w:t>
                            </w:r>
                          </w:p>
                        </w:txbxContent>
                      </v:textbox>
                      <w10:wrap anchorx="margin"/>
                    </v:rect>
                  </w:pict>
                </mc:Fallback>
              </mc:AlternateContent>
            </w:r>
          </w:p>
        </w:tc>
        <w:tc>
          <w:tcPr>
            <w:tcW w:w="993" w:type="dxa"/>
            <w:vAlign w:val="center"/>
          </w:tcPr>
          <w:p w14:paraId="52D4FAF6" w14:textId="77777777" w:rsidR="00F616AA" w:rsidRDefault="00F616AA" w:rsidP="00F616AA"/>
          <w:p w14:paraId="4FAC9C3D" w14:textId="77777777" w:rsidR="00F616AA" w:rsidRDefault="00F616AA" w:rsidP="00F616AA">
            <w:r>
              <w:t xml:space="preserve">     </w:t>
            </w:r>
          </w:p>
          <w:p w14:paraId="2BF2A714" w14:textId="77777777" w:rsidR="00F616AA" w:rsidRDefault="00F616AA" w:rsidP="00F616AA">
            <w:pPr>
              <w:rPr>
                <w:color w:val="000000"/>
              </w:rPr>
            </w:pPr>
            <w:r>
              <w:t>PC</w:t>
            </w:r>
          </w:p>
        </w:tc>
      </w:tr>
    </w:tbl>
    <w:p w14:paraId="00000002" w14:textId="7A70832C" w:rsidR="00DA57B3" w:rsidRDefault="00DA57B3" w:rsidP="00375B44"/>
    <w:p w14:paraId="00000008" w14:textId="38FDDD83" w:rsidR="00DA57B3" w:rsidRDefault="00F37794" w:rsidP="00375B44">
      <w:r>
        <w:rPr>
          <w:noProof/>
          <w:lang w:val="en-GB"/>
        </w:rPr>
        <mc:AlternateContent>
          <mc:Choice Requires="wps">
            <w:drawing>
              <wp:anchor distT="0" distB="0" distL="114300" distR="114300" simplePos="0" relativeHeight="251662336" behindDoc="0" locked="0" layoutInCell="1" hidden="0" allowOverlap="1" wp14:anchorId="327C5C39" wp14:editId="7E27B2BE">
                <wp:simplePos x="0" y="0"/>
                <wp:positionH relativeFrom="margin">
                  <wp:align>right</wp:align>
                </wp:positionH>
                <wp:positionV relativeFrom="paragraph">
                  <wp:posOffset>156845</wp:posOffset>
                </wp:positionV>
                <wp:extent cx="6143625" cy="1047750"/>
                <wp:effectExtent l="0" t="0" r="9525" b="0"/>
                <wp:wrapNone/>
                <wp:docPr id="29" name="Rectangle 29"/>
                <wp:cNvGraphicFramePr/>
                <a:graphic xmlns:a="http://schemas.openxmlformats.org/drawingml/2006/main">
                  <a:graphicData uri="http://schemas.microsoft.com/office/word/2010/wordprocessingShape">
                    <wps:wsp>
                      <wps:cNvSpPr/>
                      <wps:spPr>
                        <a:xfrm>
                          <a:off x="0" y="0"/>
                          <a:ext cx="6143625" cy="1047750"/>
                        </a:xfrm>
                        <a:prstGeom prst="rect">
                          <a:avLst/>
                        </a:prstGeom>
                        <a:solidFill>
                          <a:schemeClr val="lt1"/>
                        </a:solidFill>
                        <a:ln>
                          <a:noFill/>
                        </a:ln>
                      </wps:spPr>
                      <wps:txbx>
                        <w:txbxContent>
                          <w:p w14:paraId="18EC1CF6" w14:textId="61D6099C" w:rsidR="00EC18D0" w:rsidRPr="00533F6B" w:rsidRDefault="00F616AA" w:rsidP="00533F6B">
                            <w:pPr>
                              <w:pStyle w:val="NoSpacing"/>
                              <w:jc w:val="center"/>
                              <w:rPr>
                                <w:rFonts w:ascii="Castellar" w:hAnsi="Castellar"/>
                                <w:b/>
                                <w:color w:val="1F3864" w:themeColor="accent1" w:themeShade="80"/>
                                <w:sz w:val="32"/>
                                <w:szCs w:val="32"/>
                              </w:rPr>
                            </w:pPr>
                            <w:r w:rsidRPr="00533F6B">
                              <w:rPr>
                                <w:rFonts w:ascii="Castellar" w:eastAsia="Candara" w:hAnsi="Castellar" w:cs="Candara"/>
                                <w:b/>
                                <w:color w:val="1F3864" w:themeColor="accent1" w:themeShade="80"/>
                                <w:sz w:val="32"/>
                                <w:szCs w:val="32"/>
                              </w:rPr>
                              <w:t xml:space="preserve">Municipality of </w:t>
                            </w:r>
                            <w:proofErr w:type="spellStart"/>
                            <w:r w:rsidR="00EC18D0" w:rsidRPr="00533F6B">
                              <w:rPr>
                                <w:rFonts w:ascii="Castellar" w:hAnsi="Castellar"/>
                                <w:b/>
                                <w:color w:val="1F3864" w:themeColor="accent1" w:themeShade="80"/>
                                <w:sz w:val="32"/>
                                <w:szCs w:val="32"/>
                              </w:rPr>
                              <w:t>Gjilan</w:t>
                            </w:r>
                            <w:proofErr w:type="spellEnd"/>
                            <w:r w:rsidR="00EC18D0" w:rsidRPr="00533F6B">
                              <w:rPr>
                                <w:rFonts w:ascii="Castellar" w:hAnsi="Castellar"/>
                                <w:b/>
                                <w:color w:val="1F3864" w:themeColor="accent1" w:themeShade="80"/>
                                <w:sz w:val="32"/>
                                <w:szCs w:val="32"/>
                              </w:rPr>
                              <w:t xml:space="preserve">/ </w:t>
                            </w:r>
                            <w:proofErr w:type="spellStart"/>
                            <w:r w:rsidR="00EC18D0" w:rsidRPr="00533F6B">
                              <w:rPr>
                                <w:rFonts w:ascii="Castellar" w:hAnsi="Castellar"/>
                                <w:b/>
                                <w:color w:val="1F3864" w:themeColor="accent1" w:themeShade="80"/>
                                <w:sz w:val="32"/>
                                <w:szCs w:val="32"/>
                              </w:rPr>
                              <w:t>Gnjilane</w:t>
                            </w:r>
                            <w:proofErr w:type="spellEnd"/>
                          </w:p>
                          <w:p w14:paraId="4DD54647" w14:textId="351FC11D" w:rsidR="00F616AA" w:rsidRPr="00CE28DA" w:rsidRDefault="00F616AA" w:rsidP="00F616AA">
                            <w:pPr>
                              <w:spacing w:line="258" w:lineRule="auto"/>
                              <w:jc w:val="center"/>
                              <w:textDirection w:val="btLr"/>
                            </w:pPr>
                          </w:p>
                          <w:p w14:paraId="09F5E471" w14:textId="77777777" w:rsidR="00F616AA" w:rsidRDefault="00F616AA" w:rsidP="00F616AA">
                            <w:pPr>
                              <w:spacing w:line="258" w:lineRule="auto"/>
                              <w:jc w:val="center"/>
                              <w:textDirection w:val="btLr"/>
                            </w:pPr>
                          </w:p>
                          <w:p w14:paraId="394983F0" w14:textId="77777777" w:rsidR="00F616AA" w:rsidRDefault="00F616AA" w:rsidP="00F616AA">
                            <w:pPr>
                              <w:spacing w:line="258" w:lineRule="auto"/>
                              <w:jc w:val="center"/>
                              <w:textDirection w:val="btLr"/>
                            </w:pPr>
                          </w:p>
                          <w:p w14:paraId="54577391" w14:textId="77777777" w:rsidR="00F616AA" w:rsidRDefault="00F616AA" w:rsidP="00F616AA">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7C5C39" id="Rectangle 29" o:spid="_x0000_s1036" style="position:absolute;margin-left:432.55pt;margin-top:12.35pt;width:483.75pt;height:8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5sZxwEAAH4DAAAOAAAAZHJzL2Uyb0RvYy54bWysU9uO0zAQfUfiHyy/0ySlF4iartCuipBW&#10;UGnhA1zHbiw5tplxm/TvGbvdtsAb4sWZm8fnnJmsHsbesqMCNN41vJqUnCknfWvcvuE/vm/efeAM&#10;o3CtsN6php8U8of12zerIdRq6jtvWwWMmjish9DwLsZQFwXKTvUCJz4oR0ntoReRXNgXLYiBuve2&#10;mJblohg8tAG8VIgUfTon+Tr311rJ+E1rVJHZhhO2mE/I5y6dxXol6j2I0Bl5gSH+AUUvjKNHr62e&#10;RBTsAOavVr2R4NHrOJG+L7zWRqrMgdhU5R9sXjoRVOZC4mC4yoT/r638enwJWyAZhoA1kplYjBr6&#10;9CV8bMxina5iqTEyScFFNXu/mM45k5SrytlyOc9yFrfrATB+Vr5nyWg40DSySOL4jJGepNLXkvQa&#10;emvajbE2O2kD1KMFdhQ0OxurNCu68VuVdanW+XTrnE6R4sYlWXHcjcy0DV+mFimy8+1pCwyD3BiC&#10;9iwwbgXQ4CvOBlqGhuPPgwDFmf3iSO2P1SwxjdmZzZclrRLcZ3b3GeFk52nHImdn8zHmjTtD/XSI&#10;XptM/wblgpmGnDleFjJt0b2fq26/zfoXAAAA//8DAFBLAwQUAAYACAAAACEAq1WMTtwAAAAHAQAA&#10;DwAAAGRycy9kb3ducmV2LnhtbEyPQU/CQBSE7yb+h80z8SZbCVKo3RJjws1IRA3XpX10C923TfdR&#10;6r/3eZLjZCYz3+Sr0bdqwD42gQw8ThJQSGWoGqoNfH2uHxagIluqbBsIDfxghFVxe5PbrAoX+sBh&#10;y7WSEoqZNeCYu0zrWDr0Nk5ChyTeIfTessi+1lVvL1LuWz1Nkrn2tiFZcLbDV4flaXv2Bt5mcXNc&#10;4+A2u13J3Tu78H0ajbm/G1+eQTGO/B+GP3xBh0KY9uFMVVStATnCBqazFJS4y3n6BGovscUyBV3k&#10;+pq/+AUAAP//AwBQSwECLQAUAAYACAAAACEAtoM4kv4AAADhAQAAEwAAAAAAAAAAAAAAAAAAAAAA&#10;W0NvbnRlbnRfVHlwZXNdLnhtbFBLAQItABQABgAIAAAAIQA4/SH/1gAAAJQBAAALAAAAAAAAAAAA&#10;AAAAAC8BAABfcmVscy8ucmVsc1BLAQItABQABgAIAAAAIQDt05sZxwEAAH4DAAAOAAAAAAAAAAAA&#10;AAAAAC4CAABkcnMvZTJvRG9jLnhtbFBLAQItABQABgAIAAAAIQCrVYxO3AAAAAcBAAAPAAAAAAAA&#10;AAAAAAAAACEEAABkcnMvZG93bnJldi54bWxQSwUGAAAAAAQABADzAAAAKgUAAAAA&#10;" fillcolor="white [3201]" stroked="f">
                <v:textbox inset="2.53958mm,1.2694mm,2.53958mm,1.2694mm">
                  <w:txbxContent>
                    <w:p w14:paraId="18EC1CF6" w14:textId="61D6099C" w:rsidR="00EC18D0" w:rsidRPr="00533F6B" w:rsidRDefault="00F616AA" w:rsidP="00533F6B">
                      <w:pPr>
                        <w:pStyle w:val="NoSpacing"/>
                        <w:jc w:val="center"/>
                        <w:rPr>
                          <w:rFonts w:ascii="Castellar" w:hAnsi="Castellar"/>
                          <w:b/>
                          <w:color w:val="1F3864" w:themeColor="accent1" w:themeShade="80"/>
                          <w:sz w:val="32"/>
                          <w:szCs w:val="32"/>
                        </w:rPr>
                      </w:pPr>
                      <w:r w:rsidRPr="00533F6B">
                        <w:rPr>
                          <w:rFonts w:ascii="Castellar" w:eastAsia="Candara" w:hAnsi="Castellar" w:cs="Candara"/>
                          <w:b/>
                          <w:color w:val="1F3864" w:themeColor="accent1" w:themeShade="80"/>
                          <w:sz w:val="32"/>
                          <w:szCs w:val="32"/>
                        </w:rPr>
                        <w:t xml:space="preserve">Municipality of </w:t>
                      </w:r>
                      <w:proofErr w:type="spellStart"/>
                      <w:r w:rsidR="00EC18D0" w:rsidRPr="00533F6B">
                        <w:rPr>
                          <w:rFonts w:ascii="Castellar" w:hAnsi="Castellar"/>
                          <w:b/>
                          <w:color w:val="1F3864" w:themeColor="accent1" w:themeShade="80"/>
                          <w:sz w:val="32"/>
                          <w:szCs w:val="32"/>
                        </w:rPr>
                        <w:t>Gjilan</w:t>
                      </w:r>
                      <w:proofErr w:type="spellEnd"/>
                      <w:r w:rsidR="00EC18D0" w:rsidRPr="00533F6B">
                        <w:rPr>
                          <w:rFonts w:ascii="Castellar" w:hAnsi="Castellar"/>
                          <w:b/>
                          <w:color w:val="1F3864" w:themeColor="accent1" w:themeShade="80"/>
                          <w:sz w:val="32"/>
                          <w:szCs w:val="32"/>
                        </w:rPr>
                        <w:t xml:space="preserve">/ </w:t>
                      </w:r>
                      <w:proofErr w:type="spellStart"/>
                      <w:r w:rsidR="00EC18D0" w:rsidRPr="00533F6B">
                        <w:rPr>
                          <w:rFonts w:ascii="Castellar" w:hAnsi="Castellar"/>
                          <w:b/>
                          <w:color w:val="1F3864" w:themeColor="accent1" w:themeShade="80"/>
                          <w:sz w:val="32"/>
                          <w:szCs w:val="32"/>
                        </w:rPr>
                        <w:t>Gnjilane</w:t>
                      </w:r>
                      <w:proofErr w:type="spellEnd"/>
                    </w:p>
                    <w:p w14:paraId="4DD54647" w14:textId="351FC11D" w:rsidR="00F616AA" w:rsidRPr="00CE28DA" w:rsidRDefault="00F616AA" w:rsidP="00F616AA">
                      <w:pPr>
                        <w:spacing w:line="258" w:lineRule="auto"/>
                        <w:jc w:val="center"/>
                        <w:textDirection w:val="btLr"/>
                      </w:pPr>
                    </w:p>
                    <w:p w14:paraId="09F5E471" w14:textId="77777777" w:rsidR="00F616AA" w:rsidRDefault="00F616AA" w:rsidP="00F616AA">
                      <w:pPr>
                        <w:spacing w:line="258" w:lineRule="auto"/>
                        <w:jc w:val="center"/>
                        <w:textDirection w:val="btLr"/>
                      </w:pPr>
                    </w:p>
                    <w:p w14:paraId="394983F0" w14:textId="77777777" w:rsidR="00F616AA" w:rsidRDefault="00F616AA" w:rsidP="00F616AA">
                      <w:pPr>
                        <w:spacing w:line="258" w:lineRule="auto"/>
                        <w:jc w:val="center"/>
                        <w:textDirection w:val="btLr"/>
                      </w:pPr>
                    </w:p>
                    <w:p w14:paraId="54577391" w14:textId="77777777" w:rsidR="00F616AA" w:rsidRDefault="00F616AA" w:rsidP="00F616AA">
                      <w:pPr>
                        <w:spacing w:line="258" w:lineRule="auto"/>
                        <w:jc w:val="center"/>
                        <w:textDirection w:val="btLr"/>
                      </w:pPr>
                    </w:p>
                  </w:txbxContent>
                </v:textbox>
                <w10:wrap anchorx="margin"/>
              </v:rect>
            </w:pict>
          </mc:Fallback>
        </mc:AlternateContent>
      </w:r>
      <w:r w:rsidR="00EC18D0">
        <w:rPr>
          <w:noProof/>
          <w:lang w:val="en-GB"/>
        </w:rPr>
        <mc:AlternateContent>
          <mc:Choice Requires="wps">
            <w:drawing>
              <wp:anchor distT="0" distB="0" distL="114300" distR="114300" simplePos="0" relativeHeight="251663360" behindDoc="0" locked="0" layoutInCell="1" hidden="0" allowOverlap="1" wp14:anchorId="6156494E" wp14:editId="3D748190">
                <wp:simplePos x="0" y="0"/>
                <wp:positionH relativeFrom="column">
                  <wp:posOffset>1831310</wp:posOffset>
                </wp:positionH>
                <wp:positionV relativeFrom="paragraph">
                  <wp:posOffset>3326897</wp:posOffset>
                </wp:positionV>
                <wp:extent cx="1676400" cy="552450"/>
                <wp:effectExtent l="0" t="0" r="0" b="0"/>
                <wp:wrapNone/>
                <wp:docPr id="31" name="Rectangle 31"/>
                <wp:cNvGraphicFramePr/>
                <a:graphic xmlns:a="http://schemas.openxmlformats.org/drawingml/2006/main">
                  <a:graphicData uri="http://schemas.microsoft.com/office/word/2010/wordprocessingShape">
                    <wps:wsp>
                      <wps:cNvSpPr/>
                      <wps:spPr>
                        <a:xfrm>
                          <a:off x="0" y="0"/>
                          <a:ext cx="1676400" cy="552450"/>
                        </a:xfrm>
                        <a:prstGeom prst="rect">
                          <a:avLst/>
                        </a:prstGeom>
                        <a:solidFill>
                          <a:schemeClr val="lt1"/>
                        </a:solidFill>
                        <a:ln>
                          <a:noFill/>
                        </a:ln>
                      </wps:spPr>
                      <wps:txbx>
                        <w:txbxContent>
                          <w:p w14:paraId="06FDB354" w14:textId="797AD3DB" w:rsidR="00F616AA" w:rsidRPr="00785335" w:rsidRDefault="00F616AA" w:rsidP="00F616AA">
                            <w:pPr>
                              <w:spacing w:line="258" w:lineRule="auto"/>
                              <w:jc w:val="center"/>
                              <w:textDirection w:val="btLr"/>
                              <w:rPr>
                                <w:rFonts w:ascii="Castellar" w:hAnsi="Castellar"/>
                                <w:color w:val="1F3864" w:themeColor="accent1" w:themeShade="80"/>
                                <w:sz w:val="44"/>
                                <w:szCs w:val="44"/>
                              </w:rPr>
                            </w:pPr>
                            <w:r w:rsidRPr="00785335">
                              <w:rPr>
                                <w:rFonts w:ascii="Castellar" w:eastAsia="Candara" w:hAnsi="Castellar" w:cs="Candara"/>
                                <w:b/>
                                <w:color w:val="1F3864" w:themeColor="accent1" w:themeShade="80"/>
                                <w:sz w:val="44"/>
                                <w:szCs w:val="44"/>
                              </w:rPr>
                              <w:t>202</w:t>
                            </w:r>
                            <w:r w:rsidR="00EC18D0" w:rsidRPr="00785335">
                              <w:rPr>
                                <w:rFonts w:ascii="Castellar" w:eastAsia="Candara" w:hAnsi="Castellar" w:cs="Candara"/>
                                <w:b/>
                                <w:color w:val="1F3864" w:themeColor="accent1" w:themeShade="80"/>
                                <w:sz w:val="44"/>
                                <w:szCs w:val="44"/>
                              </w:rPr>
                              <w:t>3</w:t>
                            </w:r>
                          </w:p>
                        </w:txbxContent>
                      </wps:txbx>
                      <wps:bodyPr spcFirstLastPara="1" wrap="square" lIns="91425" tIns="45700" rIns="91425" bIns="45700" anchor="t" anchorCtr="0">
                        <a:noAutofit/>
                      </wps:bodyPr>
                    </wps:wsp>
                  </a:graphicData>
                </a:graphic>
              </wp:anchor>
            </w:drawing>
          </mc:Choice>
          <mc:Fallback>
            <w:pict>
              <v:rect w14:anchorId="6156494E" id="Rectangle 31" o:spid="_x0000_s1037" style="position:absolute;margin-left:144.2pt;margin-top:261.95pt;width:132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zxgEAAH0DAAAOAAAAZHJzL2Uyb0RvYy54bWysU9uO2jAQfa/Uf7D8XpIgwm4RYVXtiqrS&#10;qkXa9gOMYxNLju3OGBL+vmPDAm3fVvvizM3jc85Mlg9jb9lBARrvGl5NSs6Uk741btfwXz/Xn+45&#10;wyhcK6x3quFHhfxh9fHDcggLNfWdt60CRk0cLobQ8C7GsCgKlJ3qBU58UI6S2kMvIrmwK1oQA3Xv&#10;bTEty3kxeGgDeKkQKfp0SvJV7q+1kvGH1qgisw0nbDGfkM9tOovVUix2IEJn5BmGeAOKXhhHj15a&#10;PYko2B7Mf616I8Gj13EifV94rY1UmQOxqcp/2Lx0IqjMhcTBcJEJ36+t/H54CRsgGYaACyQzsRg1&#10;9OlL+NiYxTpexFJjZJKC1fxuPitJU0m5up7O6qxmcb0dAONX5XuWjIYDDSNrJA7PGOlFKn0tSY+h&#10;t6ZdG2uzkxZAPVpgB0Gjs7FKo6Ibf1VZl2qdT7dO6RQprlSSFcftyEzb8PvUIkW2vj1ugGGQa0PQ&#10;ngXGjQCae8XZQLvQcPy9F6A4s98cif25mk1rWp7szOq7xBpuM9vbjHCy87RikbOT+Rjzwp2gftlH&#10;r02mf4VyxkwzzhzP+5iW6NbPVde/ZvUHAAD//wMAUEsDBBQABgAIAAAAIQD9WT/z4AAAAAsBAAAP&#10;AAAAZHJzL2Rvd25yZXYueG1sTI/BTsMwDIbvSLxDZCRuLF1Zp65rOiGk3RATA7Rr1nhNWeNUTdaV&#10;t8ec4Gj70+/vLzeT68SIQ2g9KZjPEhBItTctNQo+3rcPOYgQNRndeUIF3xhgU93elLow/kpvOO5j&#10;IziEQqEV2Bj7QspQW3Q6zHyPxLeTH5yOPA6NNIO+crjrZJokS+l0S/zB6h6fLdbn/cUpeFmE3dcW&#10;R7s7HOrYv0brP8+TUvd309MaRMQp/sHwq8/qULHT0V/IBNEpSPN8waiCLH1cgWAiy1LeHBUs58kK&#10;ZFXK/x2qHwAAAP//AwBQSwECLQAUAAYACAAAACEAtoM4kv4AAADhAQAAEwAAAAAAAAAAAAAAAAAA&#10;AAAAW0NvbnRlbnRfVHlwZXNdLnhtbFBLAQItABQABgAIAAAAIQA4/SH/1gAAAJQBAAALAAAAAAAA&#10;AAAAAAAAAC8BAABfcmVscy8ucmVsc1BLAQItABQABgAIAAAAIQD7ZK+zxgEAAH0DAAAOAAAAAAAA&#10;AAAAAAAAAC4CAABkcnMvZTJvRG9jLnhtbFBLAQItABQABgAIAAAAIQD9WT/z4AAAAAsBAAAPAAAA&#10;AAAAAAAAAAAAACAEAABkcnMvZG93bnJldi54bWxQSwUGAAAAAAQABADzAAAALQUAAAAA&#10;" fillcolor="white [3201]" stroked="f">
                <v:textbox inset="2.53958mm,1.2694mm,2.53958mm,1.2694mm">
                  <w:txbxContent>
                    <w:p w14:paraId="06FDB354" w14:textId="797AD3DB" w:rsidR="00F616AA" w:rsidRPr="00785335" w:rsidRDefault="00F616AA" w:rsidP="00F616AA">
                      <w:pPr>
                        <w:spacing w:line="258" w:lineRule="auto"/>
                        <w:jc w:val="center"/>
                        <w:textDirection w:val="btLr"/>
                        <w:rPr>
                          <w:rFonts w:ascii="Castellar" w:hAnsi="Castellar"/>
                          <w:color w:val="1F3864" w:themeColor="accent1" w:themeShade="80"/>
                          <w:sz w:val="44"/>
                          <w:szCs w:val="44"/>
                        </w:rPr>
                      </w:pPr>
                      <w:r w:rsidRPr="00785335">
                        <w:rPr>
                          <w:rFonts w:ascii="Castellar" w:eastAsia="Candara" w:hAnsi="Castellar" w:cs="Candara"/>
                          <w:b/>
                          <w:color w:val="1F3864" w:themeColor="accent1" w:themeShade="80"/>
                          <w:sz w:val="44"/>
                          <w:szCs w:val="44"/>
                        </w:rPr>
                        <w:t>202</w:t>
                      </w:r>
                      <w:r w:rsidR="00EC18D0" w:rsidRPr="00785335">
                        <w:rPr>
                          <w:rFonts w:ascii="Castellar" w:eastAsia="Candara" w:hAnsi="Castellar" w:cs="Candara"/>
                          <w:b/>
                          <w:color w:val="1F3864" w:themeColor="accent1" w:themeShade="80"/>
                          <w:sz w:val="44"/>
                          <w:szCs w:val="44"/>
                        </w:rPr>
                        <w:t>3</w:t>
                      </w:r>
                    </w:p>
                  </w:txbxContent>
                </v:textbox>
              </v:rect>
            </w:pict>
          </mc:Fallback>
        </mc:AlternateContent>
      </w:r>
      <w:r w:rsidR="00500B29">
        <w:br w:type="page"/>
      </w:r>
    </w:p>
    <w:p w14:paraId="00000009" w14:textId="77777777" w:rsidR="00DA57B3" w:rsidRDefault="00DA57B3" w:rsidP="00375B44"/>
    <w:p w14:paraId="0000000A" w14:textId="77777777" w:rsidR="00DA57B3" w:rsidRDefault="00DA57B3" w:rsidP="00375B44"/>
    <w:p w14:paraId="0000000B" w14:textId="496BC3CE" w:rsidR="00DA57B3" w:rsidRDefault="00DA57B3" w:rsidP="00375B44"/>
    <w:p w14:paraId="464391FF" w14:textId="2944CD83" w:rsidR="00DD54F0" w:rsidRDefault="00DD54F0" w:rsidP="00375B44"/>
    <w:p w14:paraId="72B32119" w14:textId="5D09B730" w:rsidR="00D839A8" w:rsidRDefault="00D839A8" w:rsidP="00375B44"/>
    <w:p w14:paraId="58C5970F" w14:textId="7C372938" w:rsidR="00D839A8" w:rsidRDefault="00D839A8" w:rsidP="00375B44"/>
    <w:p w14:paraId="0000000E" w14:textId="389498EA" w:rsidR="00DA57B3" w:rsidRDefault="00000000" w:rsidP="00375B44">
      <w:sdt>
        <w:sdtPr>
          <w:tag w:val="goog_rdk_0"/>
          <w:id w:val="-536282049"/>
        </w:sdtPr>
        <w:sdtContent/>
      </w:sdt>
    </w:p>
    <w:p w14:paraId="0000000F" w14:textId="77777777" w:rsidR="00DA57B3" w:rsidRDefault="00DA57B3" w:rsidP="00375B44"/>
    <w:p w14:paraId="00000010" w14:textId="4D000DA2" w:rsidR="00DA57B3" w:rsidRDefault="00510888" w:rsidP="00375B44">
      <w:r w:rsidRPr="007937EA">
        <w:rPr>
          <w:rFonts w:ascii="Times New Roman" w:hAnsi="Times New Roman" w:cs="Times New Roman"/>
          <w:noProof/>
          <w:spacing w:val="-8"/>
          <w:bdr w:val="single" w:sz="4" w:space="0" w:color="D6E3BC"/>
        </w:rPr>
        <w:drawing>
          <wp:inline distT="0" distB="0" distL="0" distR="0" wp14:anchorId="6B3550F6" wp14:editId="49BC4FB9">
            <wp:extent cx="5943600" cy="4193540"/>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93540"/>
                    </a:xfrm>
                    <a:prstGeom prst="rect">
                      <a:avLst/>
                    </a:prstGeom>
                    <a:noFill/>
                    <a:ln w="6350" cmpd="sng">
                      <a:solidFill>
                        <a:schemeClr val="accent3">
                          <a:lumMod val="40000"/>
                          <a:lumOff val="60000"/>
                        </a:schemeClr>
                      </a:solidFill>
                      <a:miter lim="800000"/>
                      <a:headEnd/>
                      <a:tailEnd/>
                    </a:ln>
                    <a:effectLst/>
                  </pic:spPr>
                </pic:pic>
              </a:graphicData>
            </a:graphic>
          </wp:inline>
        </w:drawing>
      </w:r>
    </w:p>
    <w:p w14:paraId="00000011" w14:textId="77777777" w:rsidR="00DA57B3" w:rsidRDefault="00DA57B3" w:rsidP="00375B44"/>
    <w:p w14:paraId="00000012" w14:textId="77777777" w:rsidR="00DA57B3" w:rsidRDefault="00DA57B3" w:rsidP="00375B44"/>
    <w:p w14:paraId="00000013" w14:textId="77777777" w:rsidR="00DA57B3" w:rsidRDefault="00DA57B3" w:rsidP="00375B44"/>
    <w:p w14:paraId="00000014" w14:textId="77777777" w:rsidR="00DA57B3" w:rsidRDefault="00DA57B3" w:rsidP="00375B44"/>
    <w:p w14:paraId="00000015" w14:textId="77777777" w:rsidR="00DA57B3" w:rsidRDefault="00DA57B3" w:rsidP="00375B44"/>
    <w:p w14:paraId="00000016" w14:textId="77777777" w:rsidR="00DA57B3" w:rsidRDefault="00DA57B3" w:rsidP="00375B44"/>
    <w:p w14:paraId="00000017" w14:textId="77777777" w:rsidR="00DA57B3" w:rsidRDefault="00DA57B3" w:rsidP="00375B44"/>
    <w:p w14:paraId="00000018" w14:textId="77777777" w:rsidR="00DA57B3" w:rsidRDefault="00DA57B3" w:rsidP="00375B44"/>
    <w:p w14:paraId="00000019" w14:textId="77777777" w:rsidR="00DA57B3" w:rsidRDefault="00DA57B3" w:rsidP="00375B44"/>
    <w:p w14:paraId="0000001A" w14:textId="77777777" w:rsidR="00DA57B3" w:rsidRDefault="00DA57B3" w:rsidP="00375B44"/>
    <w:p w14:paraId="0000001B" w14:textId="77777777" w:rsidR="00DA57B3" w:rsidRDefault="00DA57B3" w:rsidP="00375B44"/>
    <w:p w14:paraId="0000001C" w14:textId="77777777" w:rsidR="00DA57B3" w:rsidRDefault="00DA57B3" w:rsidP="00375B44"/>
    <w:p w14:paraId="00000027" w14:textId="4097F8AD" w:rsidR="00DA57B3" w:rsidRDefault="00DA57B3" w:rsidP="00375B44"/>
    <w:p w14:paraId="2A641F1D" w14:textId="77777777" w:rsidR="00F37794" w:rsidRDefault="00F37794" w:rsidP="00375B44"/>
    <w:p w14:paraId="4DC7E947" w14:textId="77777777" w:rsidR="00F37794" w:rsidRDefault="00F37794" w:rsidP="00375B44"/>
    <w:p w14:paraId="6EF7355E" w14:textId="77777777" w:rsidR="00F37794" w:rsidRDefault="00F37794" w:rsidP="00375B44"/>
    <w:p w14:paraId="22B49461" w14:textId="77777777" w:rsidR="00F37794" w:rsidRDefault="00F37794" w:rsidP="00375B44"/>
    <w:p w14:paraId="00CCA6EF" w14:textId="77777777" w:rsidR="00F37794" w:rsidRDefault="00F37794" w:rsidP="00375B44"/>
    <w:p w14:paraId="413BFDC2" w14:textId="77777777" w:rsidR="00F37794" w:rsidRDefault="00F37794" w:rsidP="00375B44"/>
    <w:p w14:paraId="75B767AF" w14:textId="77777777" w:rsidR="00F37794" w:rsidRDefault="00F37794" w:rsidP="00375B44"/>
    <w:p w14:paraId="759B12AE" w14:textId="77777777" w:rsidR="00F37794" w:rsidRDefault="00F37794" w:rsidP="00375B44"/>
    <w:p w14:paraId="0223CB9D" w14:textId="77777777" w:rsidR="00F37794" w:rsidRDefault="00F37794" w:rsidP="00375B44"/>
    <w:p w14:paraId="654CA5E1" w14:textId="77777777" w:rsidR="00F37794" w:rsidRDefault="00F37794" w:rsidP="00375B44"/>
    <w:p w14:paraId="1FA62D06" w14:textId="77777777" w:rsidR="00F37794" w:rsidRDefault="00F37794" w:rsidP="00375B44"/>
    <w:p w14:paraId="13617BF6" w14:textId="77777777" w:rsidR="00F37794" w:rsidRDefault="00F37794" w:rsidP="00375B44"/>
    <w:p w14:paraId="4ADE9F0A" w14:textId="77777777" w:rsidR="00F37794" w:rsidRDefault="00F37794" w:rsidP="00375B44"/>
    <w:p w14:paraId="54FB682A" w14:textId="77777777" w:rsidR="00F37794" w:rsidRDefault="00F37794" w:rsidP="00375B44"/>
    <w:p w14:paraId="3622A495" w14:textId="77777777" w:rsidR="00F37794" w:rsidRDefault="00F37794" w:rsidP="00375B44"/>
    <w:p w14:paraId="1E27ED34" w14:textId="77777777" w:rsidR="00F37794" w:rsidRDefault="00F37794" w:rsidP="00375B44"/>
    <w:p w14:paraId="00000028" w14:textId="5BDD322D" w:rsidR="00DA57B3" w:rsidRDefault="00DA57B3" w:rsidP="00375B44"/>
    <w:p w14:paraId="00000029" w14:textId="716BB373" w:rsidR="00DA57B3" w:rsidRDefault="00DA57B3" w:rsidP="00375B44"/>
    <w:p w14:paraId="0000002A" w14:textId="345EEF98" w:rsidR="00DA57B3" w:rsidRDefault="00DA57B3" w:rsidP="00375B44"/>
    <w:p w14:paraId="0000002B" w14:textId="01ED1FC5" w:rsidR="00DA57B3" w:rsidRDefault="00DA57B3" w:rsidP="00375B44"/>
    <w:p w14:paraId="0000002D" w14:textId="77777777" w:rsidR="00DA57B3" w:rsidRDefault="00DA57B3" w:rsidP="00375B44"/>
    <w:p w14:paraId="13F89496" w14:textId="77777777" w:rsidR="00996B69" w:rsidRDefault="00996B69" w:rsidP="00375B44"/>
    <w:p w14:paraId="0000002F" w14:textId="151F3774" w:rsidR="00DA57B3" w:rsidRPr="00064E97" w:rsidRDefault="006D58F7" w:rsidP="00064E97">
      <w:pPr>
        <w:pStyle w:val="Heading1"/>
        <w:rPr>
          <w:b w:val="0"/>
          <w:color w:val="002060"/>
          <w:sz w:val="28"/>
          <w:szCs w:val="40"/>
        </w:rPr>
      </w:pPr>
      <w:bookmarkStart w:id="1" w:name="_Toc148449054"/>
      <w:r w:rsidRPr="00064E97">
        <w:rPr>
          <w:color w:val="002060"/>
          <w:sz w:val="28"/>
          <w:szCs w:val="40"/>
        </w:rPr>
        <w:lastRenderedPageBreak/>
        <w:t>FOREWORD</w:t>
      </w:r>
      <w:bookmarkEnd w:id="1"/>
    </w:p>
    <w:p w14:paraId="0B7A36C0" w14:textId="77777777" w:rsidR="003F40B9" w:rsidRDefault="003F40B9" w:rsidP="009E5E2B">
      <w:pPr>
        <w:spacing w:line="240" w:lineRule="auto"/>
        <w:jc w:val="both"/>
        <w:rPr>
          <w:rFonts w:ascii="Book Antiqua" w:hAnsi="Book Antiqua" w:cs="Times New Roman"/>
          <w:color w:val="FF0000"/>
          <w:lang w:val="sq-AL" w:eastAsia="en-US"/>
        </w:rPr>
      </w:pPr>
    </w:p>
    <w:p w14:paraId="058CFAD6" w14:textId="77777777" w:rsidR="00C90D4A" w:rsidRPr="00064E97" w:rsidRDefault="00B46E92" w:rsidP="00C90D4A">
      <w:pPr>
        <w:spacing w:after="120"/>
        <w:jc w:val="both"/>
        <w:rPr>
          <w:rFonts w:ascii="Verdana" w:hAnsi="Verdana" w:cs="Times New Roman"/>
          <w:bCs/>
        </w:rPr>
      </w:pPr>
      <w:r>
        <w:rPr>
          <w:rFonts w:ascii="Times New Roman" w:hAnsi="Times New Roman" w:cs="Times New Roman"/>
          <w:bCs/>
          <w:noProof/>
          <w:sz w:val="24"/>
          <w:szCs w:val="24"/>
        </w:rPr>
        <w:drawing>
          <wp:inline distT="0" distB="0" distL="0" distR="0" wp14:anchorId="004DE1C6" wp14:editId="7C66C7C0">
            <wp:extent cx="1724025" cy="1714500"/>
            <wp:effectExtent l="0" t="0" r="9525" b="0"/>
            <wp:docPr id="194630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4025" cy="1714500"/>
                    </a:xfrm>
                    <a:prstGeom prst="rect">
                      <a:avLst/>
                    </a:prstGeom>
                    <a:noFill/>
                    <a:ln>
                      <a:noFill/>
                    </a:ln>
                  </pic:spPr>
                </pic:pic>
              </a:graphicData>
            </a:graphic>
          </wp:inline>
        </w:drawing>
      </w:r>
      <w:r>
        <w:rPr>
          <w:rFonts w:ascii="Times New Roman" w:hAnsi="Times New Roman" w:cs="Times New Roman"/>
          <w:bCs/>
          <w:sz w:val="24"/>
          <w:szCs w:val="24"/>
        </w:rPr>
        <w:t xml:space="preserve">                    </w:t>
      </w:r>
      <w:bookmarkStart w:id="2" w:name="_Hlk146530648"/>
      <w:r w:rsidR="00C90D4A" w:rsidRPr="00064E97">
        <w:rPr>
          <w:rFonts w:ascii="Verdana" w:hAnsi="Verdana" w:cs="Times New Roman"/>
          <w:bCs/>
        </w:rPr>
        <w:t xml:space="preserve">Dear citizens of </w:t>
      </w:r>
      <w:proofErr w:type="spellStart"/>
      <w:r w:rsidR="00C90D4A" w:rsidRPr="00064E97">
        <w:rPr>
          <w:rFonts w:ascii="Verdana" w:hAnsi="Verdana" w:cs="Times New Roman"/>
          <w:bCs/>
        </w:rPr>
        <w:t>Gjilan</w:t>
      </w:r>
      <w:proofErr w:type="spellEnd"/>
      <w:r w:rsidR="00C90D4A" w:rsidRPr="00064E97">
        <w:rPr>
          <w:rFonts w:ascii="Verdana" w:hAnsi="Verdana" w:cs="Times New Roman"/>
          <w:bCs/>
        </w:rPr>
        <w:t>,</w:t>
      </w:r>
    </w:p>
    <w:p w14:paraId="0C7F8C6F" w14:textId="77777777" w:rsidR="00C90D4A" w:rsidRPr="00064E97" w:rsidRDefault="00C90D4A" w:rsidP="00C90D4A">
      <w:pPr>
        <w:spacing w:after="120"/>
        <w:jc w:val="both"/>
        <w:rPr>
          <w:rFonts w:ascii="Verdana" w:hAnsi="Verdana" w:cs="Times New Roman"/>
          <w:bCs/>
        </w:rPr>
      </w:pPr>
    </w:p>
    <w:p w14:paraId="143B23A4" w14:textId="572DB518" w:rsidR="00C90D4A" w:rsidRPr="00064E97" w:rsidRDefault="00C90D4A" w:rsidP="00C90D4A">
      <w:pPr>
        <w:spacing w:after="120"/>
        <w:jc w:val="both"/>
        <w:rPr>
          <w:rFonts w:ascii="Verdana" w:hAnsi="Verdana" w:cs="Times New Roman"/>
          <w:bCs/>
        </w:rPr>
      </w:pPr>
      <w:r w:rsidRPr="00064E97">
        <w:rPr>
          <w:rFonts w:ascii="Verdana" w:hAnsi="Verdana" w:cs="Times New Roman"/>
          <w:bCs/>
        </w:rPr>
        <w:t xml:space="preserve">In my capacity as the Mayor of the Municipality of </w:t>
      </w:r>
      <w:proofErr w:type="spellStart"/>
      <w:r w:rsidRPr="00064E97">
        <w:rPr>
          <w:rFonts w:ascii="Verdana" w:hAnsi="Verdana" w:cs="Times New Roman"/>
          <w:bCs/>
        </w:rPr>
        <w:t>Gjilan</w:t>
      </w:r>
      <w:proofErr w:type="spellEnd"/>
      <w:r w:rsidRPr="00064E97">
        <w:rPr>
          <w:rFonts w:ascii="Verdana" w:hAnsi="Verdana" w:cs="Times New Roman"/>
          <w:bCs/>
        </w:rPr>
        <w:t xml:space="preserve">, I am pleased to present to you the Local Action Plan for Air Quality (LAPAQ) for the Municipality of </w:t>
      </w:r>
      <w:proofErr w:type="spellStart"/>
      <w:r w:rsidRPr="00064E97">
        <w:rPr>
          <w:rFonts w:ascii="Verdana" w:hAnsi="Verdana" w:cs="Times New Roman"/>
          <w:bCs/>
        </w:rPr>
        <w:t>Gjilan</w:t>
      </w:r>
      <w:proofErr w:type="spellEnd"/>
      <w:r w:rsidRPr="00064E97">
        <w:rPr>
          <w:rFonts w:ascii="Verdana" w:hAnsi="Verdana" w:cs="Times New Roman"/>
          <w:bCs/>
        </w:rPr>
        <w:t>, 2024-2028.</w:t>
      </w:r>
    </w:p>
    <w:p w14:paraId="3BD30F96" w14:textId="66817A09" w:rsidR="00C90D4A" w:rsidRPr="00064E97" w:rsidRDefault="00C90D4A" w:rsidP="00C90D4A">
      <w:pPr>
        <w:spacing w:after="120"/>
        <w:jc w:val="both"/>
        <w:rPr>
          <w:rFonts w:ascii="Verdana" w:hAnsi="Verdana" w:cs="Times New Roman"/>
          <w:bCs/>
        </w:rPr>
      </w:pPr>
      <w:r w:rsidRPr="00064E97">
        <w:rPr>
          <w:rFonts w:ascii="Verdana" w:hAnsi="Verdana" w:cs="Times New Roman"/>
          <w:bCs/>
        </w:rPr>
        <w:t xml:space="preserve">Given that this action plan identifies existing measures, new initiatives, as well as it </w:t>
      </w:r>
      <w:r w:rsidR="00AF228A">
        <w:rPr>
          <w:rFonts w:ascii="Verdana" w:hAnsi="Verdana" w:cs="Times New Roman"/>
          <w:bCs/>
        </w:rPr>
        <w:t>quantifies</w:t>
      </w:r>
      <w:r w:rsidRPr="00064E97">
        <w:rPr>
          <w:rFonts w:ascii="Verdana" w:hAnsi="Verdana" w:cs="Times New Roman"/>
          <w:bCs/>
        </w:rPr>
        <w:t xml:space="preserve"> their </w:t>
      </w:r>
      <w:r w:rsidR="00AF228A">
        <w:rPr>
          <w:rFonts w:ascii="Verdana" w:hAnsi="Verdana" w:cs="Times New Roman"/>
          <w:bCs/>
        </w:rPr>
        <w:t xml:space="preserve">impact </w:t>
      </w:r>
      <w:r w:rsidRPr="00064E97">
        <w:rPr>
          <w:rFonts w:ascii="Verdana" w:hAnsi="Verdana" w:cs="Times New Roman"/>
          <w:bCs/>
        </w:rPr>
        <w:t xml:space="preserve">in the Municipality of </w:t>
      </w:r>
      <w:proofErr w:type="spellStart"/>
      <w:r w:rsidRPr="00064E97">
        <w:rPr>
          <w:rFonts w:ascii="Verdana" w:hAnsi="Verdana" w:cs="Times New Roman"/>
          <w:bCs/>
        </w:rPr>
        <w:t>Gjilan</w:t>
      </w:r>
      <w:proofErr w:type="spellEnd"/>
      <w:r w:rsidR="00AF228A" w:rsidRPr="00AF228A">
        <w:rPr>
          <w:rFonts w:ascii="Verdana" w:hAnsi="Verdana" w:cs="Times New Roman"/>
          <w:bCs/>
        </w:rPr>
        <w:t xml:space="preserve"> </w:t>
      </w:r>
      <w:r w:rsidR="00AF228A">
        <w:rPr>
          <w:rFonts w:ascii="Verdana" w:hAnsi="Verdana" w:cs="Times New Roman"/>
          <w:bCs/>
        </w:rPr>
        <w:t>upon the implementation</w:t>
      </w:r>
      <w:r w:rsidRPr="00064E97">
        <w:rPr>
          <w:rFonts w:ascii="Verdana" w:hAnsi="Verdana" w:cs="Times New Roman"/>
          <w:bCs/>
        </w:rPr>
        <w:t xml:space="preserve">, we have </w:t>
      </w:r>
      <w:r w:rsidR="009B1D43">
        <w:rPr>
          <w:rFonts w:ascii="Verdana" w:hAnsi="Verdana" w:cs="Times New Roman"/>
          <w:bCs/>
        </w:rPr>
        <w:t>established</w:t>
      </w:r>
      <w:r w:rsidRPr="00064E97">
        <w:rPr>
          <w:rFonts w:ascii="Verdana" w:hAnsi="Verdana" w:cs="Times New Roman"/>
          <w:bCs/>
        </w:rPr>
        <w:t xml:space="preserve"> the Working Group </w:t>
      </w:r>
      <w:r w:rsidR="009B1D43">
        <w:rPr>
          <w:rFonts w:ascii="Verdana" w:hAnsi="Verdana" w:cs="Times New Roman"/>
          <w:bCs/>
        </w:rPr>
        <w:t xml:space="preserve">composed of municipality representatives, experts from various fields, representatives of Civil Society Organizations. </w:t>
      </w:r>
      <w:r w:rsidR="00E54652" w:rsidRPr="00064E97">
        <w:rPr>
          <w:rFonts w:ascii="Verdana" w:hAnsi="Verdana" w:cs="Times New Roman"/>
          <w:bCs/>
        </w:rPr>
        <w:t>Furthermore,</w:t>
      </w:r>
      <w:r w:rsidRPr="00064E97">
        <w:rPr>
          <w:rFonts w:ascii="Verdana" w:hAnsi="Verdana" w:cs="Times New Roman"/>
          <w:bCs/>
        </w:rPr>
        <w:t xml:space="preserve"> </w:t>
      </w:r>
      <w:r w:rsidR="00E54652" w:rsidRPr="00064E97">
        <w:rPr>
          <w:rFonts w:ascii="Verdana" w:hAnsi="Verdana" w:cs="Times New Roman"/>
          <w:bCs/>
        </w:rPr>
        <w:t xml:space="preserve">it also gives </w:t>
      </w:r>
      <w:r w:rsidRPr="00064E97">
        <w:rPr>
          <w:rFonts w:ascii="Verdana" w:hAnsi="Verdana" w:cs="Times New Roman"/>
          <w:bCs/>
        </w:rPr>
        <w:t xml:space="preserve">priority to the contributions of the citizens of the Municipality of </w:t>
      </w:r>
      <w:proofErr w:type="spellStart"/>
      <w:r w:rsidRPr="00064E97">
        <w:rPr>
          <w:rFonts w:ascii="Verdana" w:hAnsi="Verdana" w:cs="Times New Roman"/>
          <w:bCs/>
        </w:rPr>
        <w:t>Gjilan</w:t>
      </w:r>
      <w:proofErr w:type="spellEnd"/>
      <w:r w:rsidRPr="00064E97">
        <w:rPr>
          <w:rFonts w:ascii="Verdana" w:hAnsi="Verdana" w:cs="Times New Roman"/>
          <w:bCs/>
        </w:rPr>
        <w:t>, through the expression of their opinions.</w:t>
      </w:r>
      <w:r w:rsidR="00AF228A">
        <w:rPr>
          <w:rFonts w:ascii="Verdana" w:hAnsi="Verdana" w:cs="Times New Roman"/>
          <w:bCs/>
        </w:rPr>
        <w:t xml:space="preserve"> </w:t>
      </w:r>
    </w:p>
    <w:p w14:paraId="2B09D27F" w14:textId="3DDDEAD3" w:rsidR="00C90D4A" w:rsidRPr="00064E97" w:rsidRDefault="009B1D43" w:rsidP="00C90D4A">
      <w:pPr>
        <w:spacing w:after="120"/>
        <w:jc w:val="both"/>
        <w:rPr>
          <w:rFonts w:ascii="Verdana" w:hAnsi="Verdana" w:cs="Times New Roman"/>
          <w:bCs/>
        </w:rPr>
      </w:pPr>
      <w:r>
        <w:rPr>
          <w:rFonts w:ascii="Verdana" w:hAnsi="Verdana" w:cs="Times New Roman"/>
          <w:bCs/>
        </w:rPr>
        <w:t>LAPAQ</w:t>
      </w:r>
      <w:r w:rsidR="00C90D4A" w:rsidRPr="00064E97">
        <w:rPr>
          <w:rFonts w:ascii="Verdana" w:hAnsi="Verdana" w:cs="Times New Roman"/>
          <w:bCs/>
        </w:rPr>
        <w:t xml:space="preserve"> for the Municipality of </w:t>
      </w:r>
      <w:proofErr w:type="spellStart"/>
      <w:r w:rsidR="00C90D4A" w:rsidRPr="00064E97">
        <w:rPr>
          <w:rFonts w:ascii="Verdana" w:hAnsi="Verdana" w:cs="Times New Roman"/>
          <w:bCs/>
        </w:rPr>
        <w:t>Gjilan</w:t>
      </w:r>
      <w:proofErr w:type="spellEnd"/>
      <w:r w:rsidR="00C90D4A" w:rsidRPr="00064E97">
        <w:rPr>
          <w:rFonts w:ascii="Verdana" w:hAnsi="Verdana" w:cs="Times New Roman"/>
          <w:bCs/>
        </w:rPr>
        <w:t xml:space="preserve"> 2024-2028 is a strategic document, which is expected to serve as the first step in the implementation of projects and investments</w:t>
      </w:r>
      <w:r w:rsidR="00E54652" w:rsidRPr="00064E97">
        <w:rPr>
          <w:rFonts w:ascii="Verdana" w:hAnsi="Verdana" w:cs="Times New Roman"/>
          <w:bCs/>
        </w:rPr>
        <w:t xml:space="preserve"> during the next five years that aim</w:t>
      </w:r>
      <w:r w:rsidR="00C90D4A" w:rsidRPr="00064E97">
        <w:rPr>
          <w:rFonts w:ascii="Verdana" w:hAnsi="Verdana" w:cs="Times New Roman"/>
          <w:bCs/>
        </w:rPr>
        <w:t xml:space="preserve"> to improve air quality in </w:t>
      </w:r>
      <w:proofErr w:type="spellStart"/>
      <w:r w:rsidR="00C90D4A" w:rsidRPr="00064E97">
        <w:rPr>
          <w:rFonts w:ascii="Verdana" w:hAnsi="Verdana" w:cs="Times New Roman"/>
          <w:bCs/>
        </w:rPr>
        <w:t>Gjilan</w:t>
      </w:r>
      <w:proofErr w:type="spellEnd"/>
      <w:r w:rsidR="00E54652" w:rsidRPr="00064E97">
        <w:rPr>
          <w:rFonts w:ascii="Verdana" w:hAnsi="Verdana" w:cs="Times New Roman"/>
          <w:bCs/>
        </w:rPr>
        <w:t>.</w:t>
      </w:r>
    </w:p>
    <w:p w14:paraId="32DD2648" w14:textId="044B4308" w:rsidR="00C90D4A" w:rsidRPr="00064E97" w:rsidRDefault="00C90D4A" w:rsidP="00C90D4A">
      <w:pPr>
        <w:spacing w:after="120"/>
        <w:jc w:val="both"/>
        <w:rPr>
          <w:rFonts w:ascii="Verdana" w:hAnsi="Verdana" w:cs="Times New Roman"/>
          <w:bCs/>
        </w:rPr>
      </w:pPr>
      <w:r w:rsidRPr="00064E97">
        <w:rPr>
          <w:rFonts w:ascii="Verdana" w:hAnsi="Verdana" w:cs="Times New Roman"/>
          <w:bCs/>
        </w:rPr>
        <w:t>Bearing in mind the</w:t>
      </w:r>
      <w:r w:rsidR="00E54652" w:rsidRPr="00064E97">
        <w:rPr>
          <w:rFonts w:ascii="Verdana" w:hAnsi="Verdana" w:cs="Times New Roman"/>
          <w:bCs/>
        </w:rPr>
        <w:t xml:space="preserve"> negative impact that the air</w:t>
      </w:r>
      <w:r w:rsidRPr="00064E97">
        <w:rPr>
          <w:rFonts w:ascii="Verdana" w:hAnsi="Verdana" w:cs="Times New Roman"/>
          <w:bCs/>
        </w:rPr>
        <w:t xml:space="preserve"> pollution </w:t>
      </w:r>
      <w:r w:rsidR="00E54652" w:rsidRPr="00064E97">
        <w:rPr>
          <w:rFonts w:ascii="Verdana" w:hAnsi="Verdana" w:cs="Times New Roman"/>
          <w:bCs/>
        </w:rPr>
        <w:t xml:space="preserve">has and its </w:t>
      </w:r>
      <w:r w:rsidRPr="00064E97">
        <w:rPr>
          <w:rFonts w:ascii="Verdana" w:hAnsi="Verdana" w:cs="Times New Roman"/>
          <w:bCs/>
        </w:rPr>
        <w:t xml:space="preserve">various </w:t>
      </w:r>
      <w:r w:rsidR="00E54652" w:rsidRPr="00064E97">
        <w:rPr>
          <w:rFonts w:ascii="Verdana" w:hAnsi="Verdana" w:cs="Times New Roman"/>
          <w:bCs/>
        </w:rPr>
        <w:t>sources</w:t>
      </w:r>
      <w:r w:rsidRPr="00064E97">
        <w:rPr>
          <w:rFonts w:ascii="Verdana" w:hAnsi="Verdana" w:cs="Times New Roman"/>
          <w:bCs/>
        </w:rPr>
        <w:t>, we are committed to increasing the quality of life for citizens, therefore we believe that this document will also be an important contributor to the fulfillment of this goal.</w:t>
      </w:r>
    </w:p>
    <w:p w14:paraId="03BC4B87" w14:textId="329345DF" w:rsidR="00B46E92" w:rsidRPr="00064E97" w:rsidRDefault="00C90D4A" w:rsidP="00E54652">
      <w:pPr>
        <w:spacing w:after="120"/>
        <w:jc w:val="both"/>
        <w:rPr>
          <w:rFonts w:ascii="Verdana" w:hAnsi="Verdana" w:cs="Times New Roman"/>
          <w:bCs/>
        </w:rPr>
      </w:pPr>
      <w:r w:rsidRPr="00064E97">
        <w:rPr>
          <w:rFonts w:ascii="Verdana" w:hAnsi="Verdana" w:cs="Times New Roman"/>
          <w:bCs/>
        </w:rPr>
        <w:t>In</w:t>
      </w:r>
      <w:r w:rsidR="009B1D43">
        <w:rPr>
          <w:rFonts w:ascii="Verdana" w:hAnsi="Verdana" w:cs="Times New Roman"/>
          <w:bCs/>
        </w:rPr>
        <w:t xml:space="preserve"> the end</w:t>
      </w:r>
      <w:r w:rsidRPr="00064E97">
        <w:rPr>
          <w:rFonts w:ascii="Verdana" w:hAnsi="Verdana" w:cs="Times New Roman"/>
          <w:bCs/>
        </w:rPr>
        <w:t xml:space="preserve">, I want to thank the Government of the Grand Duchy of Luxembourg, the UNDP Office in </w:t>
      </w:r>
      <w:r w:rsidR="00E54652" w:rsidRPr="00064E97">
        <w:rPr>
          <w:rFonts w:ascii="Verdana" w:hAnsi="Verdana" w:cs="Times New Roman"/>
          <w:bCs/>
        </w:rPr>
        <w:t>Kosovo,</w:t>
      </w:r>
      <w:r w:rsidRPr="00064E97">
        <w:rPr>
          <w:rFonts w:ascii="Verdana" w:hAnsi="Verdana" w:cs="Times New Roman"/>
          <w:bCs/>
        </w:rPr>
        <w:t xml:space="preserve"> and the consultants, for the support and training provided to our officials during the </w:t>
      </w:r>
      <w:r w:rsidR="00E54652" w:rsidRPr="00064E97">
        <w:rPr>
          <w:rFonts w:ascii="Verdana" w:hAnsi="Verdana" w:cs="Times New Roman"/>
          <w:bCs/>
        </w:rPr>
        <w:t>development</w:t>
      </w:r>
      <w:r w:rsidRPr="00064E97">
        <w:rPr>
          <w:rFonts w:ascii="Verdana" w:hAnsi="Verdana" w:cs="Times New Roman"/>
          <w:bCs/>
        </w:rPr>
        <w:t xml:space="preserve"> of this document.</w:t>
      </w:r>
    </w:p>
    <w:bookmarkEnd w:id="2"/>
    <w:p w14:paraId="69AA29D8" w14:textId="77777777" w:rsidR="00B46E92" w:rsidRPr="00064E97" w:rsidRDefault="00B46E92" w:rsidP="00C90D4A">
      <w:pPr>
        <w:spacing w:after="120"/>
        <w:jc w:val="both"/>
        <w:rPr>
          <w:rFonts w:ascii="Verdana" w:hAnsi="Verdana" w:cs="Times New Roman"/>
          <w:bCs/>
        </w:rPr>
      </w:pPr>
    </w:p>
    <w:p w14:paraId="40143F53" w14:textId="77777777" w:rsidR="00B46E92" w:rsidRPr="00064E97" w:rsidRDefault="00B46E92" w:rsidP="00B46E92">
      <w:pPr>
        <w:jc w:val="both"/>
        <w:rPr>
          <w:rFonts w:ascii="Verdana" w:hAnsi="Verdana" w:cs="Times New Roman"/>
          <w:bCs/>
        </w:rPr>
      </w:pPr>
      <w:r w:rsidRPr="00064E97">
        <w:rPr>
          <w:rFonts w:ascii="Verdana" w:hAnsi="Verdana" w:cs="Times New Roman"/>
          <w:bCs/>
        </w:rPr>
        <w:t>Alban Hyseni</w:t>
      </w:r>
    </w:p>
    <w:p w14:paraId="0FED1D1D" w14:textId="7BED83EB" w:rsidR="003F40B9" w:rsidRDefault="00C90D4A" w:rsidP="003F40B9">
      <w:pPr>
        <w:spacing w:line="240" w:lineRule="auto"/>
        <w:jc w:val="both"/>
        <w:rPr>
          <w:rFonts w:ascii="Book Antiqua" w:eastAsiaTheme="minorHAnsi" w:hAnsi="Book Antiqua" w:cstheme="minorBidi"/>
          <w:color w:val="FF0000"/>
          <w:lang w:eastAsia="en-US"/>
        </w:rPr>
      </w:pPr>
      <w:r w:rsidRPr="00064E97">
        <w:rPr>
          <w:rFonts w:ascii="Verdana" w:hAnsi="Verdana" w:cs="Times New Roman"/>
          <w:bCs/>
        </w:rPr>
        <w:t xml:space="preserve">Mayor of the Municipality of </w:t>
      </w:r>
      <w:proofErr w:type="spellStart"/>
      <w:r w:rsidRPr="00064E97">
        <w:rPr>
          <w:rFonts w:ascii="Verdana" w:hAnsi="Verdana" w:cs="Times New Roman"/>
          <w:bCs/>
        </w:rPr>
        <w:t>Gjilan</w:t>
      </w:r>
      <w:proofErr w:type="spellEnd"/>
    </w:p>
    <w:p w14:paraId="6283BF7D" w14:textId="7768F0DC" w:rsidR="003F40B9" w:rsidRDefault="00B05E2F" w:rsidP="003F40B9">
      <w:pPr>
        <w:spacing w:line="240" w:lineRule="auto"/>
        <w:jc w:val="both"/>
        <w:rPr>
          <w:rFonts w:ascii="Book Antiqua" w:eastAsiaTheme="minorHAnsi" w:hAnsi="Book Antiqua" w:cstheme="minorBidi"/>
          <w:color w:val="FF0000"/>
          <w:lang w:eastAsia="en-US"/>
        </w:rPr>
      </w:pPr>
      <w:r w:rsidRPr="00B05E2F">
        <w:rPr>
          <w:rFonts w:ascii="Book Antiqua" w:eastAsiaTheme="minorHAnsi" w:hAnsi="Book Antiqua" w:cstheme="minorBidi"/>
          <w:color w:val="FF0000"/>
          <w:lang w:eastAsia="en-US"/>
        </w:rPr>
        <w:t xml:space="preserve"> </w:t>
      </w:r>
    </w:p>
    <w:p w14:paraId="687CC490" w14:textId="77777777" w:rsidR="00B46E92" w:rsidRDefault="009E5E2B" w:rsidP="00B46E92">
      <w:r>
        <w:t xml:space="preserve">  </w:t>
      </w:r>
    </w:p>
    <w:p w14:paraId="763EFC14" w14:textId="77777777" w:rsidR="00B46E92" w:rsidRDefault="00B46E92" w:rsidP="00B46E92"/>
    <w:p w14:paraId="393D6059" w14:textId="564A3E82" w:rsidR="00DB0F23" w:rsidRPr="00064E97" w:rsidRDefault="006D58F7" w:rsidP="00064E97">
      <w:pPr>
        <w:pStyle w:val="Heading1"/>
        <w:rPr>
          <w:b w:val="0"/>
          <w:color w:val="002060"/>
          <w:sz w:val="28"/>
          <w:szCs w:val="40"/>
        </w:rPr>
      </w:pPr>
      <w:bookmarkStart w:id="3" w:name="_Toc148449055"/>
      <w:r w:rsidRPr="006D58F7">
        <w:rPr>
          <w:color w:val="002060"/>
          <w:sz w:val="28"/>
          <w:szCs w:val="40"/>
        </w:rPr>
        <w:lastRenderedPageBreak/>
        <w:t>WORKING GROUP FOR DRAFTING THE LOCAL ACTION PLAN FOR AIR QUALITY</w:t>
      </w:r>
      <w:bookmarkEnd w:id="3"/>
    </w:p>
    <w:p w14:paraId="79757A94" w14:textId="77777777" w:rsidR="00B46E92" w:rsidRPr="00064E97" w:rsidRDefault="00B46E92" w:rsidP="00064E97">
      <w:pPr>
        <w:jc w:val="both"/>
        <w:rPr>
          <w:b/>
          <w:bCs/>
          <w:color w:val="1F3864" w:themeColor="accent1" w:themeShade="80"/>
          <w:sz w:val="28"/>
          <w:szCs w:val="28"/>
        </w:rPr>
      </w:pPr>
    </w:p>
    <w:p w14:paraId="716746D0" w14:textId="51A54AFF" w:rsidR="00CA66BB" w:rsidRPr="00064E97" w:rsidRDefault="00DB1620" w:rsidP="00064E97">
      <w:pPr>
        <w:pStyle w:val="ListParagraph"/>
        <w:numPr>
          <w:ilvl w:val="0"/>
          <w:numId w:val="18"/>
        </w:numPr>
        <w:spacing w:line="276" w:lineRule="auto"/>
        <w:jc w:val="both"/>
        <w:rPr>
          <w:rFonts w:ascii="Verdana" w:hAnsi="Verdana"/>
          <w:sz w:val="22"/>
          <w:szCs w:val="22"/>
        </w:rPr>
      </w:pPr>
      <w:r w:rsidRPr="00064E97">
        <w:rPr>
          <w:rFonts w:ascii="Verdana" w:hAnsi="Verdana"/>
          <w:sz w:val="22"/>
          <w:szCs w:val="22"/>
        </w:rPr>
        <w:t xml:space="preserve">Ali Arifi, </w:t>
      </w:r>
      <w:r w:rsidR="00CA66BB" w:rsidRPr="00064E97">
        <w:rPr>
          <w:rFonts w:ascii="Verdana" w:hAnsi="Verdana"/>
          <w:sz w:val="22"/>
          <w:szCs w:val="22"/>
        </w:rPr>
        <w:t>Director of DUPM</w:t>
      </w:r>
      <w:r w:rsidR="006D65BD">
        <w:rPr>
          <w:rFonts w:ascii="Verdana" w:hAnsi="Verdana"/>
          <w:sz w:val="22"/>
          <w:szCs w:val="22"/>
        </w:rPr>
        <w:t>M</w:t>
      </w:r>
      <w:r w:rsidR="00CA66BB" w:rsidRPr="00064E97">
        <w:rPr>
          <w:rFonts w:ascii="Verdana" w:hAnsi="Verdana"/>
          <w:sz w:val="22"/>
          <w:szCs w:val="22"/>
        </w:rPr>
        <w:t>, Chairman of G.P</w:t>
      </w:r>
    </w:p>
    <w:p w14:paraId="0BC93EBC" w14:textId="7AAFD004" w:rsidR="00DB1620" w:rsidRPr="00064E97" w:rsidRDefault="00A678DB" w:rsidP="00064E97">
      <w:pPr>
        <w:pStyle w:val="ListParagraph"/>
        <w:numPr>
          <w:ilvl w:val="0"/>
          <w:numId w:val="18"/>
        </w:numPr>
        <w:spacing w:line="276" w:lineRule="auto"/>
        <w:jc w:val="both"/>
        <w:rPr>
          <w:rFonts w:ascii="Verdana" w:hAnsi="Verdana"/>
          <w:sz w:val="22"/>
          <w:szCs w:val="22"/>
        </w:rPr>
      </w:pPr>
      <w:r w:rsidRPr="00064E97">
        <w:rPr>
          <w:rFonts w:ascii="Verdana" w:hAnsi="Verdana"/>
          <w:sz w:val="22"/>
          <w:szCs w:val="22"/>
        </w:rPr>
        <w:t>Valbon</w:t>
      </w:r>
      <w:r w:rsidR="00CA66BB" w:rsidRPr="00064E97">
        <w:rPr>
          <w:rFonts w:ascii="Verdana" w:hAnsi="Verdana"/>
          <w:sz w:val="22"/>
          <w:szCs w:val="22"/>
        </w:rPr>
        <w:t>ё</w:t>
      </w:r>
      <w:r w:rsidRPr="00064E97">
        <w:rPr>
          <w:rFonts w:ascii="Verdana" w:hAnsi="Verdana"/>
          <w:sz w:val="22"/>
          <w:szCs w:val="22"/>
        </w:rPr>
        <w:t xml:space="preserve"> Zymeri, </w:t>
      </w:r>
      <w:r w:rsidR="00CA66BB" w:rsidRPr="00CA66BB">
        <w:rPr>
          <w:rFonts w:ascii="Verdana" w:hAnsi="Verdana"/>
          <w:sz w:val="22"/>
          <w:szCs w:val="22"/>
        </w:rPr>
        <w:t>Environmental Protection Officer from DUPMM, member</w:t>
      </w:r>
    </w:p>
    <w:p w14:paraId="1382370B" w14:textId="2A1EFA41" w:rsidR="00A678DB" w:rsidRPr="00064E97" w:rsidRDefault="00A678DB" w:rsidP="00064E97">
      <w:pPr>
        <w:pStyle w:val="ListParagraph"/>
        <w:numPr>
          <w:ilvl w:val="0"/>
          <w:numId w:val="18"/>
        </w:numPr>
        <w:spacing w:line="276" w:lineRule="auto"/>
        <w:jc w:val="both"/>
        <w:rPr>
          <w:rFonts w:ascii="Verdana" w:hAnsi="Verdana"/>
          <w:sz w:val="22"/>
          <w:szCs w:val="22"/>
        </w:rPr>
      </w:pPr>
      <w:r w:rsidRPr="00064E97">
        <w:rPr>
          <w:rFonts w:ascii="Verdana" w:hAnsi="Verdana"/>
          <w:sz w:val="22"/>
          <w:szCs w:val="22"/>
        </w:rPr>
        <w:t xml:space="preserve">Valon Shefiku, </w:t>
      </w:r>
      <w:r w:rsidR="00CA66BB" w:rsidRPr="00CA66BB">
        <w:rPr>
          <w:rFonts w:ascii="Verdana" w:hAnsi="Verdana"/>
          <w:sz w:val="22"/>
          <w:szCs w:val="22"/>
        </w:rPr>
        <w:t>Official from DUPMM, member</w:t>
      </w:r>
    </w:p>
    <w:p w14:paraId="69C2C977" w14:textId="42E474FB" w:rsidR="00A678DB" w:rsidRPr="00064E97" w:rsidRDefault="00A678DB" w:rsidP="00064E97">
      <w:pPr>
        <w:pStyle w:val="ListParagraph"/>
        <w:numPr>
          <w:ilvl w:val="0"/>
          <w:numId w:val="18"/>
        </w:numPr>
        <w:spacing w:line="276" w:lineRule="auto"/>
        <w:jc w:val="both"/>
        <w:rPr>
          <w:rFonts w:ascii="Verdana" w:hAnsi="Verdana"/>
          <w:sz w:val="22"/>
          <w:szCs w:val="22"/>
        </w:rPr>
      </w:pPr>
      <w:r w:rsidRPr="00064E97">
        <w:rPr>
          <w:rFonts w:ascii="Verdana" w:hAnsi="Verdana"/>
          <w:sz w:val="22"/>
          <w:szCs w:val="22"/>
        </w:rPr>
        <w:t>Er</w:t>
      </w:r>
      <w:r w:rsidR="009B1D43">
        <w:rPr>
          <w:rFonts w:ascii="Verdana" w:hAnsi="Verdana"/>
          <w:sz w:val="22"/>
          <w:szCs w:val="22"/>
        </w:rPr>
        <w:t xml:space="preserve"> </w:t>
      </w:r>
      <w:r w:rsidRPr="00064E97">
        <w:rPr>
          <w:rFonts w:ascii="Verdana" w:hAnsi="Verdana"/>
          <w:sz w:val="22"/>
          <w:szCs w:val="22"/>
        </w:rPr>
        <w:t xml:space="preserve">linw Rudaku, </w:t>
      </w:r>
      <w:r w:rsidR="00CA66BB" w:rsidRPr="00CA66BB">
        <w:rPr>
          <w:rFonts w:ascii="Verdana" w:hAnsi="Verdana"/>
          <w:sz w:val="22"/>
          <w:szCs w:val="22"/>
        </w:rPr>
        <w:t>Waste Management Officer from DSHPIE, member</w:t>
      </w:r>
    </w:p>
    <w:p w14:paraId="6EEE1BB4" w14:textId="709500E9" w:rsidR="00A678DB" w:rsidRPr="00064E97" w:rsidRDefault="00A678DB" w:rsidP="00064E97">
      <w:pPr>
        <w:pStyle w:val="ListParagraph"/>
        <w:numPr>
          <w:ilvl w:val="0"/>
          <w:numId w:val="18"/>
        </w:numPr>
        <w:spacing w:line="276" w:lineRule="auto"/>
        <w:jc w:val="both"/>
        <w:rPr>
          <w:rFonts w:ascii="Verdana" w:hAnsi="Verdana"/>
          <w:sz w:val="22"/>
          <w:szCs w:val="22"/>
        </w:rPr>
      </w:pPr>
      <w:r w:rsidRPr="00064E97">
        <w:rPr>
          <w:rFonts w:ascii="Verdana" w:hAnsi="Verdana"/>
          <w:sz w:val="22"/>
          <w:szCs w:val="22"/>
        </w:rPr>
        <w:t xml:space="preserve">Arjeta Bllaca, </w:t>
      </w:r>
      <w:r w:rsidR="00CA66BB" w:rsidRPr="00CA66BB">
        <w:rPr>
          <w:rFonts w:ascii="Verdana" w:hAnsi="Verdana"/>
          <w:sz w:val="22"/>
          <w:szCs w:val="22"/>
        </w:rPr>
        <w:t>Communication Officer from DSHPIB, member</w:t>
      </w:r>
    </w:p>
    <w:p w14:paraId="521B0787" w14:textId="0D811E16" w:rsidR="00A678DB" w:rsidRPr="00064E97" w:rsidRDefault="00A678DB" w:rsidP="00064E97">
      <w:pPr>
        <w:pStyle w:val="ListParagraph"/>
        <w:numPr>
          <w:ilvl w:val="0"/>
          <w:numId w:val="18"/>
        </w:numPr>
        <w:spacing w:line="276" w:lineRule="auto"/>
        <w:jc w:val="both"/>
        <w:rPr>
          <w:rFonts w:ascii="Verdana" w:hAnsi="Verdana"/>
          <w:sz w:val="22"/>
          <w:szCs w:val="22"/>
        </w:rPr>
      </w:pPr>
      <w:r w:rsidRPr="00064E97">
        <w:rPr>
          <w:rFonts w:ascii="Verdana" w:hAnsi="Verdana"/>
          <w:sz w:val="22"/>
          <w:szCs w:val="22"/>
        </w:rPr>
        <w:t xml:space="preserve">Fehmi Agushi, </w:t>
      </w:r>
      <w:r w:rsidR="00CA66BB" w:rsidRPr="00CA66BB">
        <w:rPr>
          <w:rFonts w:ascii="Verdana" w:hAnsi="Verdana"/>
          <w:sz w:val="22"/>
          <w:szCs w:val="22"/>
        </w:rPr>
        <w:t>Inspector of Environmental Protection from DI, member</w:t>
      </w:r>
    </w:p>
    <w:p w14:paraId="7B905384" w14:textId="77777777" w:rsidR="00CA66BB" w:rsidRDefault="00A678DB" w:rsidP="00064E97">
      <w:pPr>
        <w:pStyle w:val="ListParagraph"/>
        <w:numPr>
          <w:ilvl w:val="0"/>
          <w:numId w:val="18"/>
        </w:numPr>
        <w:spacing w:line="276" w:lineRule="auto"/>
        <w:jc w:val="both"/>
        <w:rPr>
          <w:rFonts w:ascii="Verdana" w:hAnsi="Verdana"/>
          <w:sz w:val="22"/>
          <w:szCs w:val="22"/>
        </w:rPr>
      </w:pPr>
      <w:r w:rsidRPr="00064E97">
        <w:rPr>
          <w:rFonts w:ascii="Verdana" w:hAnsi="Verdana"/>
          <w:sz w:val="22"/>
          <w:szCs w:val="22"/>
        </w:rPr>
        <w:t xml:space="preserve">Arsim Ibrahimi, </w:t>
      </w:r>
      <w:r w:rsidR="00CA66BB" w:rsidRPr="00CA66BB">
        <w:rPr>
          <w:rFonts w:ascii="Verdana" w:hAnsi="Verdana"/>
          <w:sz w:val="22"/>
          <w:szCs w:val="22"/>
        </w:rPr>
        <w:t>Traffic Inspector from DI, member</w:t>
      </w:r>
    </w:p>
    <w:p w14:paraId="7A853670" w14:textId="350C53EB" w:rsidR="00A678DB" w:rsidRPr="00064E97" w:rsidRDefault="00A678DB" w:rsidP="00064E97">
      <w:pPr>
        <w:pStyle w:val="ListParagraph"/>
        <w:numPr>
          <w:ilvl w:val="0"/>
          <w:numId w:val="18"/>
        </w:numPr>
        <w:spacing w:line="276" w:lineRule="auto"/>
        <w:jc w:val="both"/>
        <w:rPr>
          <w:rFonts w:ascii="Verdana" w:hAnsi="Verdana"/>
          <w:sz w:val="22"/>
          <w:szCs w:val="22"/>
        </w:rPr>
      </w:pPr>
      <w:r w:rsidRPr="00064E97">
        <w:rPr>
          <w:rFonts w:ascii="Verdana" w:hAnsi="Verdana"/>
          <w:sz w:val="22"/>
          <w:szCs w:val="22"/>
        </w:rPr>
        <w:t xml:space="preserve">Burim Elezi, </w:t>
      </w:r>
      <w:r w:rsidR="00CA66BB" w:rsidRPr="00CA66BB">
        <w:rPr>
          <w:rFonts w:ascii="Verdana" w:hAnsi="Verdana"/>
          <w:sz w:val="22"/>
          <w:szCs w:val="22"/>
        </w:rPr>
        <w:t>Office for European Integration, Office of the President, member</w:t>
      </w:r>
    </w:p>
    <w:p w14:paraId="57F17012" w14:textId="77777777" w:rsidR="00C41326" w:rsidRDefault="00A678DB" w:rsidP="00064E97">
      <w:pPr>
        <w:pStyle w:val="ListParagraph"/>
        <w:numPr>
          <w:ilvl w:val="0"/>
          <w:numId w:val="18"/>
        </w:numPr>
        <w:spacing w:line="276" w:lineRule="auto"/>
        <w:ind w:left="540" w:hanging="180"/>
        <w:jc w:val="both"/>
        <w:rPr>
          <w:rFonts w:ascii="Verdana" w:hAnsi="Verdana"/>
          <w:sz w:val="22"/>
          <w:szCs w:val="22"/>
        </w:rPr>
      </w:pPr>
      <w:r w:rsidRPr="00064E97">
        <w:rPr>
          <w:rFonts w:ascii="Verdana" w:hAnsi="Verdana"/>
          <w:sz w:val="22"/>
          <w:szCs w:val="22"/>
        </w:rPr>
        <w:t xml:space="preserve">Naser Muja, </w:t>
      </w:r>
      <w:r w:rsidR="00C41326" w:rsidRPr="00C41326">
        <w:rPr>
          <w:rFonts w:ascii="Verdana" w:hAnsi="Verdana"/>
          <w:sz w:val="22"/>
          <w:szCs w:val="22"/>
        </w:rPr>
        <w:t>Official from the Directorate of Agriculture and Forestry, member</w:t>
      </w:r>
    </w:p>
    <w:p w14:paraId="0CFE10CF" w14:textId="32FA0E6B" w:rsidR="00A678DB" w:rsidRPr="00064E97" w:rsidRDefault="00A678DB" w:rsidP="00064E97">
      <w:pPr>
        <w:pStyle w:val="ListParagraph"/>
        <w:numPr>
          <w:ilvl w:val="0"/>
          <w:numId w:val="18"/>
        </w:numPr>
        <w:spacing w:line="276" w:lineRule="auto"/>
        <w:ind w:left="540" w:hanging="180"/>
        <w:jc w:val="both"/>
        <w:rPr>
          <w:rFonts w:ascii="Verdana" w:hAnsi="Verdana"/>
          <w:sz w:val="22"/>
          <w:szCs w:val="22"/>
        </w:rPr>
      </w:pPr>
      <w:r w:rsidRPr="00064E97">
        <w:rPr>
          <w:rFonts w:ascii="Verdana" w:hAnsi="Verdana"/>
          <w:sz w:val="22"/>
          <w:szCs w:val="22"/>
        </w:rPr>
        <w:t xml:space="preserve">Fadil Kajrtazi, </w:t>
      </w:r>
      <w:r w:rsidR="00C41326" w:rsidRPr="00C41326">
        <w:rPr>
          <w:rFonts w:ascii="Verdana" w:hAnsi="Verdana"/>
          <w:sz w:val="22"/>
          <w:szCs w:val="22"/>
        </w:rPr>
        <w:t>Directorate for Security and Emergency, member</w:t>
      </w:r>
    </w:p>
    <w:p w14:paraId="4AD4EBB4" w14:textId="77777777" w:rsidR="00C41326" w:rsidRDefault="00A678DB" w:rsidP="00064E97">
      <w:pPr>
        <w:pStyle w:val="ListParagraph"/>
        <w:numPr>
          <w:ilvl w:val="0"/>
          <w:numId w:val="18"/>
        </w:numPr>
        <w:spacing w:line="276" w:lineRule="auto"/>
        <w:jc w:val="both"/>
        <w:rPr>
          <w:rFonts w:ascii="Verdana" w:hAnsi="Verdana"/>
          <w:sz w:val="22"/>
          <w:szCs w:val="22"/>
        </w:rPr>
      </w:pPr>
      <w:r w:rsidRPr="00064E97">
        <w:rPr>
          <w:rFonts w:ascii="Verdana" w:hAnsi="Verdana"/>
          <w:sz w:val="22"/>
          <w:szCs w:val="22"/>
        </w:rPr>
        <w:t xml:space="preserve">Igballe Shalaku, </w:t>
      </w:r>
      <w:r w:rsidR="00C41326" w:rsidRPr="00C41326">
        <w:rPr>
          <w:rFonts w:ascii="Verdana" w:hAnsi="Verdana"/>
          <w:sz w:val="22"/>
          <w:szCs w:val="22"/>
        </w:rPr>
        <w:t>Institute of Public Health - Gjilan, member</w:t>
      </w:r>
    </w:p>
    <w:p w14:paraId="68D4EC1C" w14:textId="284EEFC2" w:rsidR="00A678DB" w:rsidRPr="00064E97" w:rsidRDefault="00A678DB" w:rsidP="00064E97">
      <w:pPr>
        <w:pStyle w:val="ListParagraph"/>
        <w:numPr>
          <w:ilvl w:val="0"/>
          <w:numId w:val="18"/>
        </w:numPr>
        <w:spacing w:line="276" w:lineRule="auto"/>
        <w:jc w:val="both"/>
        <w:rPr>
          <w:rFonts w:ascii="Verdana" w:hAnsi="Verdana"/>
          <w:sz w:val="22"/>
          <w:szCs w:val="22"/>
        </w:rPr>
      </w:pPr>
      <w:r w:rsidRPr="00064E97">
        <w:rPr>
          <w:rFonts w:ascii="Verdana" w:hAnsi="Verdana"/>
          <w:sz w:val="22"/>
          <w:szCs w:val="22"/>
        </w:rPr>
        <w:t xml:space="preserve">Lulzim Behxheti, </w:t>
      </w:r>
      <w:r w:rsidR="000D6503" w:rsidRPr="000D6503">
        <w:rPr>
          <w:rFonts w:ascii="Verdana" w:hAnsi="Verdana"/>
          <w:sz w:val="22"/>
          <w:szCs w:val="22"/>
        </w:rPr>
        <w:t>representative from civil society, member</w:t>
      </w:r>
    </w:p>
    <w:p w14:paraId="019E2B65" w14:textId="6634DB72" w:rsidR="00A678DB" w:rsidRPr="00064E97" w:rsidRDefault="00A678DB" w:rsidP="00064E97">
      <w:pPr>
        <w:pStyle w:val="ListParagraph"/>
        <w:numPr>
          <w:ilvl w:val="0"/>
          <w:numId w:val="18"/>
        </w:numPr>
        <w:spacing w:line="276" w:lineRule="auto"/>
        <w:ind w:left="540" w:hanging="180"/>
        <w:jc w:val="both"/>
        <w:rPr>
          <w:rFonts w:ascii="Verdana" w:hAnsi="Verdana"/>
          <w:sz w:val="22"/>
          <w:szCs w:val="22"/>
        </w:rPr>
      </w:pPr>
      <w:r w:rsidRPr="00064E97">
        <w:rPr>
          <w:rFonts w:ascii="Verdana" w:hAnsi="Verdana"/>
          <w:sz w:val="22"/>
          <w:szCs w:val="22"/>
        </w:rPr>
        <w:t xml:space="preserve">Lule Bajrami, </w:t>
      </w:r>
      <w:r w:rsidR="000D6503" w:rsidRPr="000D6503">
        <w:rPr>
          <w:rFonts w:ascii="Verdana" w:hAnsi="Verdana"/>
          <w:sz w:val="22"/>
          <w:szCs w:val="22"/>
        </w:rPr>
        <w:t>Association of Architects and Engineers, member</w:t>
      </w:r>
    </w:p>
    <w:p w14:paraId="60FC67FC" w14:textId="77777777" w:rsidR="000D6503" w:rsidRDefault="00A678DB" w:rsidP="00064E97">
      <w:pPr>
        <w:pStyle w:val="ListParagraph"/>
        <w:numPr>
          <w:ilvl w:val="0"/>
          <w:numId w:val="18"/>
        </w:numPr>
        <w:spacing w:line="276" w:lineRule="auto"/>
        <w:ind w:left="540" w:hanging="180"/>
        <w:jc w:val="both"/>
        <w:rPr>
          <w:rFonts w:ascii="Verdana" w:hAnsi="Verdana"/>
          <w:sz w:val="22"/>
          <w:szCs w:val="22"/>
        </w:rPr>
      </w:pPr>
      <w:r w:rsidRPr="00064E97">
        <w:rPr>
          <w:rFonts w:ascii="Verdana" w:hAnsi="Verdana"/>
          <w:sz w:val="22"/>
          <w:szCs w:val="22"/>
        </w:rPr>
        <w:t xml:space="preserve">Fisnik Muji, </w:t>
      </w:r>
      <w:r w:rsidR="000D6503" w:rsidRPr="000D6503">
        <w:rPr>
          <w:rFonts w:ascii="Verdana" w:hAnsi="Verdana"/>
          <w:sz w:val="22"/>
          <w:szCs w:val="22"/>
        </w:rPr>
        <w:t>representative from civil society, member</w:t>
      </w:r>
    </w:p>
    <w:p w14:paraId="07AD5F80" w14:textId="250BF673" w:rsidR="00A678DB" w:rsidRPr="00064E97" w:rsidRDefault="00074A67" w:rsidP="00064E97">
      <w:pPr>
        <w:pStyle w:val="ListParagraph"/>
        <w:numPr>
          <w:ilvl w:val="0"/>
          <w:numId w:val="18"/>
        </w:numPr>
        <w:spacing w:line="276" w:lineRule="auto"/>
        <w:ind w:left="540" w:hanging="180"/>
        <w:jc w:val="both"/>
        <w:rPr>
          <w:rFonts w:ascii="Verdana" w:hAnsi="Verdana"/>
          <w:sz w:val="22"/>
          <w:szCs w:val="22"/>
        </w:rPr>
      </w:pPr>
      <w:r w:rsidRPr="00064E97">
        <w:rPr>
          <w:rFonts w:ascii="Verdana" w:hAnsi="Verdana"/>
          <w:sz w:val="22"/>
          <w:szCs w:val="22"/>
        </w:rPr>
        <w:t>Ujmir Krasniqi,</w:t>
      </w:r>
      <w:r w:rsidR="000D6503">
        <w:rPr>
          <w:rFonts w:ascii="Verdana" w:hAnsi="Verdana"/>
          <w:sz w:val="22"/>
          <w:szCs w:val="22"/>
        </w:rPr>
        <w:t xml:space="preserve">NGO </w:t>
      </w:r>
      <w:r w:rsidRPr="00064E97">
        <w:rPr>
          <w:rFonts w:ascii="Verdana" w:hAnsi="Verdana"/>
          <w:sz w:val="22"/>
          <w:szCs w:val="22"/>
        </w:rPr>
        <w:t>”Z</w:t>
      </w:r>
      <w:r w:rsidR="00987C40">
        <w:rPr>
          <w:rFonts w:ascii="Verdana" w:hAnsi="Verdana"/>
          <w:sz w:val="22"/>
          <w:szCs w:val="22"/>
        </w:rPr>
        <w:t>e</w:t>
      </w:r>
      <w:r w:rsidRPr="00064E97">
        <w:rPr>
          <w:rFonts w:ascii="Verdana" w:hAnsi="Verdana"/>
          <w:sz w:val="22"/>
          <w:szCs w:val="22"/>
        </w:rPr>
        <w:t xml:space="preserve">ri Rinor”, </w:t>
      </w:r>
      <w:r w:rsidR="000D6503" w:rsidRPr="000D6503">
        <w:rPr>
          <w:rFonts w:ascii="Verdana" w:hAnsi="Verdana"/>
          <w:sz w:val="22"/>
          <w:szCs w:val="22"/>
        </w:rPr>
        <w:t>member</w:t>
      </w:r>
    </w:p>
    <w:p w14:paraId="72428ECF" w14:textId="6F2BCC30" w:rsidR="00074A67" w:rsidRPr="00064E97" w:rsidRDefault="00074A67" w:rsidP="00064E97">
      <w:pPr>
        <w:pStyle w:val="ListParagraph"/>
        <w:numPr>
          <w:ilvl w:val="0"/>
          <w:numId w:val="18"/>
        </w:numPr>
        <w:spacing w:line="276" w:lineRule="auto"/>
        <w:ind w:left="540" w:hanging="180"/>
        <w:jc w:val="both"/>
        <w:rPr>
          <w:rFonts w:ascii="Verdana" w:hAnsi="Verdana"/>
          <w:sz w:val="22"/>
          <w:szCs w:val="22"/>
        </w:rPr>
      </w:pPr>
      <w:r w:rsidRPr="00064E97">
        <w:rPr>
          <w:rFonts w:ascii="Verdana" w:hAnsi="Verdana"/>
          <w:sz w:val="22"/>
          <w:szCs w:val="22"/>
        </w:rPr>
        <w:t>Mensur Morina,</w:t>
      </w:r>
      <w:r w:rsidR="000D6503">
        <w:rPr>
          <w:rFonts w:ascii="Verdana" w:hAnsi="Verdana"/>
          <w:sz w:val="22"/>
          <w:szCs w:val="22"/>
        </w:rPr>
        <w:t xml:space="preserve">NGO </w:t>
      </w:r>
      <w:r w:rsidRPr="00064E97">
        <w:rPr>
          <w:rFonts w:ascii="Verdana" w:hAnsi="Verdana"/>
          <w:sz w:val="22"/>
          <w:szCs w:val="22"/>
        </w:rPr>
        <w:t xml:space="preserve">”Liza R”, </w:t>
      </w:r>
      <w:r w:rsidR="000D6503" w:rsidRPr="000D6503">
        <w:rPr>
          <w:rFonts w:ascii="Verdana" w:hAnsi="Verdana"/>
          <w:sz w:val="22"/>
          <w:szCs w:val="22"/>
        </w:rPr>
        <w:t>member</w:t>
      </w:r>
    </w:p>
    <w:p w14:paraId="2D5A3016" w14:textId="2D1C6AE2" w:rsidR="00A678DB" w:rsidRPr="00064E97" w:rsidRDefault="00A678DB" w:rsidP="00064E97">
      <w:pPr>
        <w:spacing w:line="276" w:lineRule="auto"/>
        <w:ind w:left="360"/>
        <w:rPr>
          <w:rFonts w:ascii="Verdana" w:hAnsi="Verdana"/>
          <w:sz w:val="24"/>
          <w:szCs w:val="24"/>
        </w:rPr>
      </w:pPr>
      <w:r w:rsidRPr="00064E97">
        <w:rPr>
          <w:rFonts w:ascii="Verdana" w:hAnsi="Verdana"/>
        </w:rPr>
        <w:t xml:space="preserve"> </w:t>
      </w:r>
    </w:p>
    <w:p w14:paraId="03DD0439" w14:textId="50F7A9F1" w:rsidR="00DB0F23" w:rsidRDefault="00DB0F23" w:rsidP="002F3E97">
      <w:pPr>
        <w:jc w:val="center"/>
        <w:rPr>
          <w:b/>
          <w:bCs/>
          <w:color w:val="FF0000"/>
          <w:sz w:val="28"/>
          <w:szCs w:val="28"/>
        </w:rPr>
      </w:pPr>
    </w:p>
    <w:p w14:paraId="483F54F9" w14:textId="40ABA6CE" w:rsidR="00DB0F23" w:rsidRDefault="00DB0F23" w:rsidP="002F3E97">
      <w:pPr>
        <w:jc w:val="center"/>
        <w:rPr>
          <w:b/>
          <w:bCs/>
          <w:color w:val="FF0000"/>
          <w:sz w:val="28"/>
          <w:szCs w:val="28"/>
        </w:rPr>
      </w:pPr>
    </w:p>
    <w:p w14:paraId="142AF838" w14:textId="4F81257B" w:rsidR="00DB0F23" w:rsidRDefault="00DB0F23" w:rsidP="002F3E97">
      <w:pPr>
        <w:jc w:val="center"/>
        <w:rPr>
          <w:b/>
          <w:bCs/>
          <w:color w:val="FF0000"/>
          <w:sz w:val="28"/>
          <w:szCs w:val="28"/>
        </w:rPr>
      </w:pPr>
    </w:p>
    <w:p w14:paraId="2887AECF" w14:textId="784A0DD8" w:rsidR="00DB0F23" w:rsidRDefault="00DB0F23" w:rsidP="002F3E97">
      <w:pPr>
        <w:jc w:val="center"/>
        <w:rPr>
          <w:b/>
          <w:bCs/>
          <w:color w:val="FF0000"/>
          <w:sz w:val="28"/>
          <w:szCs w:val="28"/>
        </w:rPr>
      </w:pPr>
    </w:p>
    <w:p w14:paraId="4C01FEB8" w14:textId="77777777" w:rsidR="00DB0F23" w:rsidRDefault="00DB0F23" w:rsidP="002F3E97">
      <w:pPr>
        <w:jc w:val="center"/>
        <w:rPr>
          <w:b/>
          <w:bCs/>
          <w:color w:val="FF0000"/>
          <w:sz w:val="28"/>
          <w:szCs w:val="28"/>
        </w:rPr>
      </w:pPr>
    </w:p>
    <w:p w14:paraId="7048FAE0" w14:textId="77777777" w:rsidR="00DB0F23" w:rsidRDefault="00DB0F23" w:rsidP="002F3E97">
      <w:pPr>
        <w:jc w:val="center"/>
        <w:rPr>
          <w:b/>
          <w:bCs/>
          <w:color w:val="FF0000"/>
          <w:sz w:val="28"/>
          <w:szCs w:val="28"/>
        </w:rPr>
      </w:pPr>
    </w:p>
    <w:p w14:paraId="73CB3E03" w14:textId="77777777" w:rsidR="00DB0F23" w:rsidRDefault="00DB0F23" w:rsidP="002F3E97">
      <w:pPr>
        <w:jc w:val="center"/>
        <w:rPr>
          <w:b/>
          <w:bCs/>
          <w:color w:val="FF0000"/>
          <w:sz w:val="28"/>
          <w:szCs w:val="28"/>
        </w:rPr>
      </w:pPr>
    </w:p>
    <w:p w14:paraId="4BFD5735" w14:textId="51075EF9" w:rsidR="002F3E97" w:rsidRDefault="002F3E97" w:rsidP="00375B44"/>
    <w:p w14:paraId="3F8B36CE" w14:textId="5AC2643C" w:rsidR="002F3E97" w:rsidRDefault="002F3E97" w:rsidP="00375B44"/>
    <w:p w14:paraId="6E8C451C" w14:textId="164431EB" w:rsidR="002F3E97" w:rsidRDefault="002F3E97" w:rsidP="00375B44"/>
    <w:p w14:paraId="513BC9D4" w14:textId="7DBAB276" w:rsidR="002F3E97" w:rsidRDefault="002F3E97" w:rsidP="00375B44"/>
    <w:bookmarkStart w:id="4" w:name="_heading=h.gjdgxs" w:colFirst="0" w:colLast="0" w:displacedByCustomXml="next"/>
    <w:bookmarkEnd w:id="4" w:displacedByCustomXml="next"/>
    <w:bookmarkStart w:id="5" w:name="_heading=h.30j0zll" w:colFirst="0" w:colLast="0" w:displacedByCustomXml="next"/>
    <w:bookmarkEnd w:id="5" w:displacedByCustomXml="next"/>
    <w:bookmarkStart w:id="6" w:name="_Hlk140746653" w:displacedByCustomXml="next"/>
    <w:sdt>
      <w:sdtPr>
        <w:rPr>
          <w:rFonts w:ascii="Proxima Nova Rg" w:eastAsia="Calibri" w:hAnsi="Proxima Nova Rg" w:cs="Calibri"/>
          <w:b/>
          <w:bCs/>
          <w:color w:val="002060"/>
          <w:sz w:val="22"/>
          <w:szCs w:val="22"/>
          <w:lang w:eastAsia="en-GB"/>
        </w:rPr>
        <w:id w:val="2146078133"/>
        <w:docPartObj>
          <w:docPartGallery w:val="Table of Contents"/>
          <w:docPartUnique/>
        </w:docPartObj>
      </w:sdtPr>
      <w:sdtEndPr>
        <w:rPr>
          <w:noProof/>
          <w:color w:val="auto"/>
        </w:rPr>
      </w:sdtEndPr>
      <w:sdtContent>
        <w:p w14:paraId="661CD16D" w14:textId="77777777" w:rsidR="00064E97" w:rsidRDefault="00064E97">
          <w:pPr>
            <w:pStyle w:val="TOCHeading"/>
            <w:rPr>
              <w:rFonts w:ascii="Proxima Nova Rg" w:eastAsia="Calibri" w:hAnsi="Proxima Nova Rg" w:cs="Calibri"/>
              <w:b/>
              <w:bCs/>
              <w:color w:val="002060"/>
              <w:sz w:val="22"/>
              <w:szCs w:val="22"/>
              <w:lang w:eastAsia="en-GB"/>
            </w:rPr>
          </w:pPr>
        </w:p>
        <w:p w14:paraId="2EBDE268" w14:textId="77777777" w:rsidR="00064E97" w:rsidRDefault="00064E97">
          <w:pPr>
            <w:rPr>
              <w:b/>
              <w:bCs/>
              <w:color w:val="002060"/>
            </w:rPr>
          </w:pPr>
          <w:r>
            <w:rPr>
              <w:b/>
              <w:bCs/>
              <w:color w:val="002060"/>
            </w:rPr>
            <w:br w:type="page"/>
          </w:r>
        </w:p>
        <w:p w14:paraId="26F46B3B" w14:textId="7A9B3143" w:rsidR="0046198F" w:rsidRPr="00064E97" w:rsidRDefault="006D58F7">
          <w:pPr>
            <w:pStyle w:val="TOCHeading"/>
            <w:rPr>
              <w:rFonts w:ascii="Proxima Nova Rg" w:hAnsi="Proxima Nova Rg"/>
              <w:b/>
              <w:color w:val="002060"/>
              <w:sz w:val="28"/>
              <w:szCs w:val="40"/>
              <w:lang w:eastAsia="en-GB"/>
            </w:rPr>
          </w:pPr>
          <w:r w:rsidRPr="006D58F7">
            <w:rPr>
              <w:rFonts w:ascii="Proxima Nova Rg" w:hAnsi="Proxima Nova Rg"/>
              <w:b/>
              <w:color w:val="002060"/>
              <w:sz w:val="28"/>
              <w:szCs w:val="40"/>
              <w:lang w:eastAsia="en-GB"/>
            </w:rPr>
            <w:lastRenderedPageBreak/>
            <w:t>TABLE OF CONTENT</w:t>
          </w:r>
        </w:p>
        <w:p w14:paraId="62FFFBCD" w14:textId="0E5B9848" w:rsidR="00F0393D" w:rsidRDefault="0046198F">
          <w:pPr>
            <w:pStyle w:val="TOC1"/>
            <w:rPr>
              <w:rFonts w:asciiTheme="minorHAnsi" w:eastAsiaTheme="minorEastAsia" w:hAnsiTheme="minorHAnsi" w:cstheme="minorBidi"/>
              <w:noProof/>
              <w:kern w:val="2"/>
              <w:lang w:eastAsia="en-US"/>
              <w14:ligatures w14:val="standardContextual"/>
            </w:rPr>
          </w:pPr>
          <w:r>
            <w:fldChar w:fldCharType="begin"/>
          </w:r>
          <w:r>
            <w:instrText xml:space="preserve"> TOC \o "1-3" \h \z \u </w:instrText>
          </w:r>
          <w:r>
            <w:fldChar w:fldCharType="separate"/>
          </w:r>
          <w:hyperlink w:anchor="_Toc148449054" w:history="1">
            <w:r w:rsidR="00F0393D" w:rsidRPr="00E5010A">
              <w:rPr>
                <w:rStyle w:val="Hyperlink"/>
                <w:noProof/>
              </w:rPr>
              <w:t>FOREWORD</w:t>
            </w:r>
            <w:r w:rsidR="00F0393D">
              <w:rPr>
                <w:noProof/>
                <w:webHidden/>
              </w:rPr>
              <w:tab/>
            </w:r>
            <w:r w:rsidR="00F0393D">
              <w:rPr>
                <w:noProof/>
                <w:webHidden/>
              </w:rPr>
              <w:fldChar w:fldCharType="begin"/>
            </w:r>
            <w:r w:rsidR="00F0393D">
              <w:rPr>
                <w:noProof/>
                <w:webHidden/>
              </w:rPr>
              <w:instrText xml:space="preserve"> PAGEREF _Toc148449054 \h </w:instrText>
            </w:r>
            <w:r w:rsidR="00F0393D">
              <w:rPr>
                <w:noProof/>
                <w:webHidden/>
              </w:rPr>
            </w:r>
            <w:r w:rsidR="00F0393D">
              <w:rPr>
                <w:noProof/>
                <w:webHidden/>
              </w:rPr>
              <w:fldChar w:fldCharType="separate"/>
            </w:r>
            <w:r w:rsidR="00F0393D">
              <w:rPr>
                <w:noProof/>
                <w:webHidden/>
              </w:rPr>
              <w:t>4</w:t>
            </w:r>
            <w:r w:rsidR="00F0393D">
              <w:rPr>
                <w:noProof/>
                <w:webHidden/>
              </w:rPr>
              <w:fldChar w:fldCharType="end"/>
            </w:r>
          </w:hyperlink>
        </w:p>
        <w:p w14:paraId="116BD1A6" w14:textId="5DBC4588"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55" w:history="1">
            <w:r w:rsidR="00F0393D" w:rsidRPr="00E5010A">
              <w:rPr>
                <w:rStyle w:val="Hyperlink"/>
                <w:noProof/>
              </w:rPr>
              <w:t>WORKING GROUP FOR DRAFTING THE LOCAL ACTION PLAN FOR AIR QUALITY</w:t>
            </w:r>
            <w:r w:rsidR="00F0393D">
              <w:rPr>
                <w:noProof/>
                <w:webHidden/>
              </w:rPr>
              <w:tab/>
            </w:r>
            <w:r w:rsidR="00F0393D">
              <w:rPr>
                <w:noProof/>
                <w:webHidden/>
              </w:rPr>
              <w:fldChar w:fldCharType="begin"/>
            </w:r>
            <w:r w:rsidR="00F0393D">
              <w:rPr>
                <w:noProof/>
                <w:webHidden/>
              </w:rPr>
              <w:instrText xml:space="preserve"> PAGEREF _Toc148449055 \h </w:instrText>
            </w:r>
            <w:r w:rsidR="00F0393D">
              <w:rPr>
                <w:noProof/>
                <w:webHidden/>
              </w:rPr>
            </w:r>
            <w:r w:rsidR="00F0393D">
              <w:rPr>
                <w:noProof/>
                <w:webHidden/>
              </w:rPr>
              <w:fldChar w:fldCharType="separate"/>
            </w:r>
            <w:r w:rsidR="00F0393D">
              <w:rPr>
                <w:noProof/>
                <w:webHidden/>
              </w:rPr>
              <w:t>5</w:t>
            </w:r>
            <w:r w:rsidR="00F0393D">
              <w:rPr>
                <w:noProof/>
                <w:webHidden/>
              </w:rPr>
              <w:fldChar w:fldCharType="end"/>
            </w:r>
          </w:hyperlink>
        </w:p>
        <w:p w14:paraId="70568F8A" w14:textId="3E4A4B86"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56" w:history="1">
            <w:r w:rsidR="00F0393D" w:rsidRPr="00E5010A">
              <w:rPr>
                <w:rStyle w:val="Hyperlink"/>
                <w:noProof/>
              </w:rPr>
              <w:t>LIST OF TABLES</w:t>
            </w:r>
            <w:r w:rsidR="00F0393D">
              <w:rPr>
                <w:noProof/>
                <w:webHidden/>
              </w:rPr>
              <w:tab/>
            </w:r>
            <w:r w:rsidR="00F0393D">
              <w:rPr>
                <w:noProof/>
                <w:webHidden/>
              </w:rPr>
              <w:fldChar w:fldCharType="begin"/>
            </w:r>
            <w:r w:rsidR="00F0393D">
              <w:rPr>
                <w:noProof/>
                <w:webHidden/>
              </w:rPr>
              <w:instrText xml:space="preserve"> PAGEREF _Toc148449056 \h </w:instrText>
            </w:r>
            <w:r w:rsidR="00F0393D">
              <w:rPr>
                <w:noProof/>
                <w:webHidden/>
              </w:rPr>
            </w:r>
            <w:r w:rsidR="00F0393D">
              <w:rPr>
                <w:noProof/>
                <w:webHidden/>
              </w:rPr>
              <w:fldChar w:fldCharType="separate"/>
            </w:r>
            <w:r w:rsidR="00F0393D">
              <w:rPr>
                <w:noProof/>
                <w:webHidden/>
              </w:rPr>
              <w:t>8</w:t>
            </w:r>
            <w:r w:rsidR="00F0393D">
              <w:rPr>
                <w:noProof/>
                <w:webHidden/>
              </w:rPr>
              <w:fldChar w:fldCharType="end"/>
            </w:r>
          </w:hyperlink>
        </w:p>
        <w:p w14:paraId="43CD90DA" w14:textId="6B24DD1A"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57" w:history="1">
            <w:r w:rsidR="00F0393D" w:rsidRPr="00E5010A">
              <w:rPr>
                <w:rStyle w:val="Hyperlink"/>
                <w:noProof/>
              </w:rPr>
              <w:t>LIST OF FIGURES</w:t>
            </w:r>
            <w:r w:rsidR="00F0393D">
              <w:rPr>
                <w:noProof/>
                <w:webHidden/>
              </w:rPr>
              <w:tab/>
            </w:r>
            <w:r w:rsidR="00F0393D">
              <w:rPr>
                <w:noProof/>
                <w:webHidden/>
              </w:rPr>
              <w:fldChar w:fldCharType="begin"/>
            </w:r>
            <w:r w:rsidR="00F0393D">
              <w:rPr>
                <w:noProof/>
                <w:webHidden/>
              </w:rPr>
              <w:instrText xml:space="preserve"> PAGEREF _Toc148449057 \h </w:instrText>
            </w:r>
            <w:r w:rsidR="00F0393D">
              <w:rPr>
                <w:noProof/>
                <w:webHidden/>
              </w:rPr>
            </w:r>
            <w:r w:rsidR="00F0393D">
              <w:rPr>
                <w:noProof/>
                <w:webHidden/>
              </w:rPr>
              <w:fldChar w:fldCharType="separate"/>
            </w:r>
            <w:r w:rsidR="00F0393D">
              <w:rPr>
                <w:noProof/>
                <w:webHidden/>
              </w:rPr>
              <w:t>9</w:t>
            </w:r>
            <w:r w:rsidR="00F0393D">
              <w:rPr>
                <w:noProof/>
                <w:webHidden/>
              </w:rPr>
              <w:fldChar w:fldCharType="end"/>
            </w:r>
          </w:hyperlink>
        </w:p>
        <w:p w14:paraId="403ACE71" w14:textId="38541737"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58" w:history="1">
            <w:r w:rsidR="00F0393D" w:rsidRPr="00E5010A">
              <w:rPr>
                <w:rStyle w:val="Hyperlink"/>
                <w:noProof/>
              </w:rPr>
              <w:t>ABBREVIATIONS AND ACRONYMS</w:t>
            </w:r>
            <w:r w:rsidR="00F0393D">
              <w:rPr>
                <w:noProof/>
                <w:webHidden/>
              </w:rPr>
              <w:tab/>
            </w:r>
            <w:r w:rsidR="00F0393D">
              <w:rPr>
                <w:noProof/>
                <w:webHidden/>
              </w:rPr>
              <w:fldChar w:fldCharType="begin"/>
            </w:r>
            <w:r w:rsidR="00F0393D">
              <w:rPr>
                <w:noProof/>
                <w:webHidden/>
              </w:rPr>
              <w:instrText xml:space="preserve"> PAGEREF _Toc148449058 \h </w:instrText>
            </w:r>
            <w:r w:rsidR="00F0393D">
              <w:rPr>
                <w:noProof/>
                <w:webHidden/>
              </w:rPr>
            </w:r>
            <w:r w:rsidR="00F0393D">
              <w:rPr>
                <w:noProof/>
                <w:webHidden/>
              </w:rPr>
              <w:fldChar w:fldCharType="separate"/>
            </w:r>
            <w:r w:rsidR="00F0393D">
              <w:rPr>
                <w:noProof/>
                <w:webHidden/>
              </w:rPr>
              <w:t>10</w:t>
            </w:r>
            <w:r w:rsidR="00F0393D">
              <w:rPr>
                <w:noProof/>
                <w:webHidden/>
              </w:rPr>
              <w:fldChar w:fldCharType="end"/>
            </w:r>
          </w:hyperlink>
        </w:p>
        <w:p w14:paraId="2B0E9753" w14:textId="0D382FCB"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59" w:history="1">
            <w:r w:rsidR="00F0393D" w:rsidRPr="00E5010A">
              <w:rPr>
                <w:rStyle w:val="Hyperlink"/>
                <w:noProof/>
              </w:rPr>
              <w:t>EXECUTIVE SUMMARY</w:t>
            </w:r>
            <w:r w:rsidR="00F0393D">
              <w:rPr>
                <w:noProof/>
                <w:webHidden/>
              </w:rPr>
              <w:tab/>
            </w:r>
            <w:r w:rsidR="00F0393D">
              <w:rPr>
                <w:noProof/>
                <w:webHidden/>
              </w:rPr>
              <w:fldChar w:fldCharType="begin"/>
            </w:r>
            <w:r w:rsidR="00F0393D">
              <w:rPr>
                <w:noProof/>
                <w:webHidden/>
              </w:rPr>
              <w:instrText xml:space="preserve"> PAGEREF _Toc148449059 \h </w:instrText>
            </w:r>
            <w:r w:rsidR="00F0393D">
              <w:rPr>
                <w:noProof/>
                <w:webHidden/>
              </w:rPr>
            </w:r>
            <w:r w:rsidR="00F0393D">
              <w:rPr>
                <w:noProof/>
                <w:webHidden/>
              </w:rPr>
              <w:fldChar w:fldCharType="separate"/>
            </w:r>
            <w:r w:rsidR="00F0393D">
              <w:rPr>
                <w:noProof/>
                <w:webHidden/>
              </w:rPr>
              <w:t>13</w:t>
            </w:r>
            <w:r w:rsidR="00F0393D">
              <w:rPr>
                <w:noProof/>
                <w:webHidden/>
              </w:rPr>
              <w:fldChar w:fldCharType="end"/>
            </w:r>
          </w:hyperlink>
        </w:p>
        <w:p w14:paraId="69D00F8F" w14:textId="4D342DBC"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60" w:history="1">
            <w:r w:rsidR="00F0393D" w:rsidRPr="00E5010A">
              <w:rPr>
                <w:rStyle w:val="Hyperlink"/>
                <w:noProof/>
              </w:rPr>
              <w:t>1.0 INTRODUCTION</w:t>
            </w:r>
            <w:r w:rsidR="00F0393D">
              <w:rPr>
                <w:noProof/>
                <w:webHidden/>
              </w:rPr>
              <w:tab/>
            </w:r>
            <w:r w:rsidR="00F0393D">
              <w:rPr>
                <w:noProof/>
                <w:webHidden/>
              </w:rPr>
              <w:fldChar w:fldCharType="begin"/>
            </w:r>
            <w:r w:rsidR="00F0393D">
              <w:rPr>
                <w:noProof/>
                <w:webHidden/>
              </w:rPr>
              <w:instrText xml:space="preserve"> PAGEREF _Toc148449060 \h </w:instrText>
            </w:r>
            <w:r w:rsidR="00F0393D">
              <w:rPr>
                <w:noProof/>
                <w:webHidden/>
              </w:rPr>
            </w:r>
            <w:r w:rsidR="00F0393D">
              <w:rPr>
                <w:noProof/>
                <w:webHidden/>
              </w:rPr>
              <w:fldChar w:fldCharType="separate"/>
            </w:r>
            <w:r w:rsidR="00F0393D">
              <w:rPr>
                <w:noProof/>
                <w:webHidden/>
              </w:rPr>
              <w:t>15</w:t>
            </w:r>
            <w:r w:rsidR="00F0393D">
              <w:rPr>
                <w:noProof/>
                <w:webHidden/>
              </w:rPr>
              <w:fldChar w:fldCharType="end"/>
            </w:r>
          </w:hyperlink>
        </w:p>
        <w:p w14:paraId="6DF1DAEE" w14:textId="5AA952DB"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61" w:history="1">
            <w:r w:rsidR="00F0393D" w:rsidRPr="00E5010A">
              <w:rPr>
                <w:rStyle w:val="Hyperlink"/>
                <w:noProof/>
              </w:rPr>
              <w:t>2.0 RESPONSIBILITIES AND COMMITMENT</w:t>
            </w:r>
            <w:r w:rsidR="00F0393D">
              <w:rPr>
                <w:noProof/>
                <w:webHidden/>
              </w:rPr>
              <w:tab/>
            </w:r>
            <w:r w:rsidR="00F0393D">
              <w:rPr>
                <w:noProof/>
                <w:webHidden/>
              </w:rPr>
              <w:fldChar w:fldCharType="begin"/>
            </w:r>
            <w:r w:rsidR="00F0393D">
              <w:rPr>
                <w:noProof/>
                <w:webHidden/>
              </w:rPr>
              <w:instrText xml:space="preserve"> PAGEREF _Toc148449061 \h </w:instrText>
            </w:r>
            <w:r w:rsidR="00F0393D">
              <w:rPr>
                <w:noProof/>
                <w:webHidden/>
              </w:rPr>
            </w:r>
            <w:r w:rsidR="00F0393D">
              <w:rPr>
                <w:noProof/>
                <w:webHidden/>
              </w:rPr>
              <w:fldChar w:fldCharType="separate"/>
            </w:r>
            <w:r w:rsidR="00F0393D">
              <w:rPr>
                <w:noProof/>
                <w:webHidden/>
              </w:rPr>
              <w:t>16</w:t>
            </w:r>
            <w:r w:rsidR="00F0393D">
              <w:rPr>
                <w:noProof/>
                <w:webHidden/>
              </w:rPr>
              <w:fldChar w:fldCharType="end"/>
            </w:r>
          </w:hyperlink>
        </w:p>
        <w:p w14:paraId="7268D192" w14:textId="0E13196B"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62" w:history="1">
            <w:r w:rsidR="00F0393D" w:rsidRPr="00E5010A">
              <w:rPr>
                <w:rStyle w:val="Hyperlink"/>
                <w:noProof/>
              </w:rPr>
              <w:t>3.0 LEGAL FRAMEWORK</w:t>
            </w:r>
            <w:r w:rsidR="00F0393D">
              <w:rPr>
                <w:noProof/>
                <w:webHidden/>
              </w:rPr>
              <w:tab/>
            </w:r>
            <w:r w:rsidR="00F0393D">
              <w:rPr>
                <w:noProof/>
                <w:webHidden/>
              </w:rPr>
              <w:fldChar w:fldCharType="begin"/>
            </w:r>
            <w:r w:rsidR="00F0393D">
              <w:rPr>
                <w:noProof/>
                <w:webHidden/>
              </w:rPr>
              <w:instrText xml:space="preserve"> PAGEREF _Toc148449062 \h </w:instrText>
            </w:r>
            <w:r w:rsidR="00F0393D">
              <w:rPr>
                <w:noProof/>
                <w:webHidden/>
              </w:rPr>
            </w:r>
            <w:r w:rsidR="00F0393D">
              <w:rPr>
                <w:noProof/>
                <w:webHidden/>
              </w:rPr>
              <w:fldChar w:fldCharType="separate"/>
            </w:r>
            <w:r w:rsidR="00F0393D">
              <w:rPr>
                <w:noProof/>
                <w:webHidden/>
              </w:rPr>
              <w:t>16</w:t>
            </w:r>
            <w:r w:rsidR="00F0393D">
              <w:rPr>
                <w:noProof/>
                <w:webHidden/>
              </w:rPr>
              <w:fldChar w:fldCharType="end"/>
            </w:r>
          </w:hyperlink>
        </w:p>
        <w:p w14:paraId="3A3CCAA5" w14:textId="66FEDAF7"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63" w:history="1">
            <w:r w:rsidR="00F0393D" w:rsidRPr="00E5010A">
              <w:rPr>
                <w:rStyle w:val="Hyperlink"/>
                <w:noProof/>
              </w:rPr>
              <w:t>4.0 METHODOLOGY</w:t>
            </w:r>
            <w:r w:rsidR="00F0393D">
              <w:rPr>
                <w:noProof/>
                <w:webHidden/>
              </w:rPr>
              <w:tab/>
            </w:r>
            <w:r w:rsidR="00F0393D">
              <w:rPr>
                <w:noProof/>
                <w:webHidden/>
              </w:rPr>
              <w:fldChar w:fldCharType="begin"/>
            </w:r>
            <w:r w:rsidR="00F0393D">
              <w:rPr>
                <w:noProof/>
                <w:webHidden/>
              </w:rPr>
              <w:instrText xml:space="preserve"> PAGEREF _Toc148449063 \h </w:instrText>
            </w:r>
            <w:r w:rsidR="00F0393D">
              <w:rPr>
                <w:noProof/>
                <w:webHidden/>
              </w:rPr>
            </w:r>
            <w:r w:rsidR="00F0393D">
              <w:rPr>
                <w:noProof/>
                <w:webHidden/>
              </w:rPr>
              <w:fldChar w:fldCharType="separate"/>
            </w:r>
            <w:r w:rsidR="00F0393D">
              <w:rPr>
                <w:noProof/>
                <w:webHidden/>
              </w:rPr>
              <w:t>17</w:t>
            </w:r>
            <w:r w:rsidR="00F0393D">
              <w:rPr>
                <w:noProof/>
                <w:webHidden/>
              </w:rPr>
              <w:fldChar w:fldCharType="end"/>
            </w:r>
          </w:hyperlink>
        </w:p>
        <w:p w14:paraId="4936F87A" w14:textId="4C052690"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64" w:history="1">
            <w:r w:rsidR="00F0393D" w:rsidRPr="00E5010A">
              <w:rPr>
                <w:rStyle w:val="Hyperlink"/>
                <w:noProof/>
              </w:rPr>
              <w:t>5.0 CONSULTATION</w:t>
            </w:r>
            <w:r w:rsidR="00F0393D">
              <w:rPr>
                <w:noProof/>
                <w:webHidden/>
              </w:rPr>
              <w:tab/>
            </w:r>
            <w:r w:rsidR="00F0393D">
              <w:rPr>
                <w:noProof/>
                <w:webHidden/>
              </w:rPr>
              <w:fldChar w:fldCharType="begin"/>
            </w:r>
            <w:r w:rsidR="00F0393D">
              <w:rPr>
                <w:noProof/>
                <w:webHidden/>
              </w:rPr>
              <w:instrText xml:space="preserve"> PAGEREF _Toc148449064 \h </w:instrText>
            </w:r>
            <w:r w:rsidR="00F0393D">
              <w:rPr>
                <w:noProof/>
                <w:webHidden/>
              </w:rPr>
            </w:r>
            <w:r w:rsidR="00F0393D">
              <w:rPr>
                <w:noProof/>
                <w:webHidden/>
              </w:rPr>
              <w:fldChar w:fldCharType="separate"/>
            </w:r>
            <w:r w:rsidR="00F0393D">
              <w:rPr>
                <w:noProof/>
                <w:webHidden/>
              </w:rPr>
              <w:t>17</w:t>
            </w:r>
            <w:r w:rsidR="00F0393D">
              <w:rPr>
                <w:noProof/>
                <w:webHidden/>
              </w:rPr>
              <w:fldChar w:fldCharType="end"/>
            </w:r>
          </w:hyperlink>
        </w:p>
        <w:p w14:paraId="5CE746AC" w14:textId="25F7D3D5"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65" w:history="1">
            <w:r w:rsidR="00F0393D" w:rsidRPr="00E5010A">
              <w:rPr>
                <w:rStyle w:val="Hyperlink"/>
                <w:noProof/>
              </w:rPr>
              <w:t>6.0 GENERAL INFORMATION</w:t>
            </w:r>
            <w:r w:rsidR="00F0393D">
              <w:rPr>
                <w:noProof/>
                <w:webHidden/>
              </w:rPr>
              <w:tab/>
            </w:r>
            <w:r w:rsidR="00F0393D">
              <w:rPr>
                <w:noProof/>
                <w:webHidden/>
              </w:rPr>
              <w:fldChar w:fldCharType="begin"/>
            </w:r>
            <w:r w:rsidR="00F0393D">
              <w:rPr>
                <w:noProof/>
                <w:webHidden/>
              </w:rPr>
              <w:instrText xml:space="preserve"> PAGEREF _Toc148449065 \h </w:instrText>
            </w:r>
            <w:r w:rsidR="00F0393D">
              <w:rPr>
                <w:noProof/>
                <w:webHidden/>
              </w:rPr>
            </w:r>
            <w:r w:rsidR="00F0393D">
              <w:rPr>
                <w:noProof/>
                <w:webHidden/>
              </w:rPr>
              <w:fldChar w:fldCharType="separate"/>
            </w:r>
            <w:r w:rsidR="00F0393D">
              <w:rPr>
                <w:noProof/>
                <w:webHidden/>
              </w:rPr>
              <w:t>19</w:t>
            </w:r>
            <w:r w:rsidR="00F0393D">
              <w:rPr>
                <w:noProof/>
                <w:webHidden/>
              </w:rPr>
              <w:fldChar w:fldCharType="end"/>
            </w:r>
          </w:hyperlink>
        </w:p>
        <w:p w14:paraId="2F8F12F8" w14:textId="290DF560"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66" w:history="1">
            <w:r w:rsidR="00F0393D" w:rsidRPr="00E5010A">
              <w:rPr>
                <w:rStyle w:val="Hyperlink"/>
                <w:rFonts w:ascii="Verdana" w:hAnsi="Verdana"/>
                <w:noProof/>
                <w:lang w:val="en-GB"/>
              </w:rPr>
              <w:t>6.1 Agriculture Sector</w:t>
            </w:r>
            <w:r w:rsidR="00F0393D">
              <w:rPr>
                <w:noProof/>
                <w:webHidden/>
              </w:rPr>
              <w:tab/>
            </w:r>
            <w:r w:rsidR="00F0393D">
              <w:rPr>
                <w:noProof/>
                <w:webHidden/>
              </w:rPr>
              <w:fldChar w:fldCharType="begin"/>
            </w:r>
            <w:r w:rsidR="00F0393D">
              <w:rPr>
                <w:noProof/>
                <w:webHidden/>
              </w:rPr>
              <w:instrText xml:space="preserve"> PAGEREF _Toc148449066 \h </w:instrText>
            </w:r>
            <w:r w:rsidR="00F0393D">
              <w:rPr>
                <w:noProof/>
                <w:webHidden/>
              </w:rPr>
            </w:r>
            <w:r w:rsidR="00F0393D">
              <w:rPr>
                <w:noProof/>
                <w:webHidden/>
              </w:rPr>
              <w:fldChar w:fldCharType="separate"/>
            </w:r>
            <w:r w:rsidR="00F0393D">
              <w:rPr>
                <w:noProof/>
                <w:webHidden/>
              </w:rPr>
              <w:t>22</w:t>
            </w:r>
            <w:r w:rsidR="00F0393D">
              <w:rPr>
                <w:noProof/>
                <w:webHidden/>
              </w:rPr>
              <w:fldChar w:fldCharType="end"/>
            </w:r>
          </w:hyperlink>
        </w:p>
        <w:p w14:paraId="1ED78FCF" w14:textId="56F39A3E"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67" w:history="1">
            <w:r w:rsidR="00F0393D" w:rsidRPr="00E5010A">
              <w:rPr>
                <w:rStyle w:val="Hyperlink"/>
                <w:rFonts w:ascii="Verdana" w:hAnsi="Verdana"/>
                <w:noProof/>
                <w:lang w:val="en-GB"/>
              </w:rPr>
              <w:t>6.2. Transport Sector</w:t>
            </w:r>
            <w:r w:rsidR="00F0393D">
              <w:rPr>
                <w:noProof/>
                <w:webHidden/>
              </w:rPr>
              <w:tab/>
            </w:r>
            <w:r w:rsidR="00F0393D">
              <w:rPr>
                <w:noProof/>
                <w:webHidden/>
              </w:rPr>
              <w:fldChar w:fldCharType="begin"/>
            </w:r>
            <w:r w:rsidR="00F0393D">
              <w:rPr>
                <w:noProof/>
                <w:webHidden/>
              </w:rPr>
              <w:instrText xml:space="preserve"> PAGEREF _Toc148449067 \h </w:instrText>
            </w:r>
            <w:r w:rsidR="00F0393D">
              <w:rPr>
                <w:noProof/>
                <w:webHidden/>
              </w:rPr>
            </w:r>
            <w:r w:rsidR="00F0393D">
              <w:rPr>
                <w:noProof/>
                <w:webHidden/>
              </w:rPr>
              <w:fldChar w:fldCharType="separate"/>
            </w:r>
            <w:r w:rsidR="00F0393D">
              <w:rPr>
                <w:noProof/>
                <w:webHidden/>
              </w:rPr>
              <w:t>23</w:t>
            </w:r>
            <w:r w:rsidR="00F0393D">
              <w:rPr>
                <w:noProof/>
                <w:webHidden/>
              </w:rPr>
              <w:fldChar w:fldCharType="end"/>
            </w:r>
          </w:hyperlink>
        </w:p>
        <w:p w14:paraId="4EB4B843" w14:textId="1F32E44A"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68" w:history="1">
            <w:r w:rsidR="00F0393D" w:rsidRPr="00E5010A">
              <w:rPr>
                <w:rStyle w:val="Hyperlink"/>
                <w:rFonts w:ascii="Verdana" w:hAnsi="Verdana"/>
                <w:noProof/>
                <w:lang w:val="en-GB"/>
              </w:rPr>
              <w:t>6.3 Land Use and Land Cover</w:t>
            </w:r>
            <w:r w:rsidR="00F0393D">
              <w:rPr>
                <w:noProof/>
                <w:webHidden/>
              </w:rPr>
              <w:tab/>
            </w:r>
            <w:r w:rsidR="00F0393D">
              <w:rPr>
                <w:noProof/>
                <w:webHidden/>
              </w:rPr>
              <w:fldChar w:fldCharType="begin"/>
            </w:r>
            <w:r w:rsidR="00F0393D">
              <w:rPr>
                <w:noProof/>
                <w:webHidden/>
              </w:rPr>
              <w:instrText xml:space="preserve"> PAGEREF _Toc148449068 \h </w:instrText>
            </w:r>
            <w:r w:rsidR="00F0393D">
              <w:rPr>
                <w:noProof/>
                <w:webHidden/>
              </w:rPr>
            </w:r>
            <w:r w:rsidR="00F0393D">
              <w:rPr>
                <w:noProof/>
                <w:webHidden/>
              </w:rPr>
              <w:fldChar w:fldCharType="separate"/>
            </w:r>
            <w:r w:rsidR="00F0393D">
              <w:rPr>
                <w:noProof/>
                <w:webHidden/>
              </w:rPr>
              <w:t>26</w:t>
            </w:r>
            <w:r w:rsidR="00F0393D">
              <w:rPr>
                <w:noProof/>
                <w:webHidden/>
              </w:rPr>
              <w:fldChar w:fldCharType="end"/>
            </w:r>
          </w:hyperlink>
        </w:p>
        <w:p w14:paraId="060DC7CC" w14:textId="636F4F06"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69" w:history="1">
            <w:r w:rsidR="00F0393D" w:rsidRPr="00E5010A">
              <w:rPr>
                <w:rStyle w:val="Hyperlink"/>
                <w:rFonts w:ascii="Verdana" w:hAnsi="Verdana"/>
                <w:noProof/>
                <w:lang w:val="en-GB"/>
              </w:rPr>
              <w:t>6.4 Meteorological data</w:t>
            </w:r>
            <w:r w:rsidR="00F0393D">
              <w:rPr>
                <w:noProof/>
                <w:webHidden/>
              </w:rPr>
              <w:tab/>
            </w:r>
            <w:r w:rsidR="00F0393D">
              <w:rPr>
                <w:noProof/>
                <w:webHidden/>
              </w:rPr>
              <w:fldChar w:fldCharType="begin"/>
            </w:r>
            <w:r w:rsidR="00F0393D">
              <w:rPr>
                <w:noProof/>
                <w:webHidden/>
              </w:rPr>
              <w:instrText xml:space="preserve"> PAGEREF _Toc148449069 \h </w:instrText>
            </w:r>
            <w:r w:rsidR="00F0393D">
              <w:rPr>
                <w:noProof/>
                <w:webHidden/>
              </w:rPr>
            </w:r>
            <w:r w:rsidR="00F0393D">
              <w:rPr>
                <w:noProof/>
                <w:webHidden/>
              </w:rPr>
              <w:fldChar w:fldCharType="separate"/>
            </w:r>
            <w:r w:rsidR="00F0393D">
              <w:rPr>
                <w:noProof/>
                <w:webHidden/>
              </w:rPr>
              <w:t>26</w:t>
            </w:r>
            <w:r w:rsidR="00F0393D">
              <w:rPr>
                <w:noProof/>
                <w:webHidden/>
              </w:rPr>
              <w:fldChar w:fldCharType="end"/>
            </w:r>
          </w:hyperlink>
        </w:p>
        <w:p w14:paraId="59B68E56" w14:textId="7E905F4C"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70" w:history="1">
            <w:r w:rsidR="00F0393D" w:rsidRPr="00E5010A">
              <w:rPr>
                <w:rStyle w:val="Hyperlink"/>
                <w:noProof/>
              </w:rPr>
              <w:t>7.0 AIR QUALITY</w:t>
            </w:r>
            <w:r w:rsidR="00F0393D">
              <w:rPr>
                <w:noProof/>
                <w:webHidden/>
              </w:rPr>
              <w:tab/>
            </w:r>
            <w:r w:rsidR="00F0393D">
              <w:rPr>
                <w:noProof/>
                <w:webHidden/>
              </w:rPr>
              <w:fldChar w:fldCharType="begin"/>
            </w:r>
            <w:r w:rsidR="00F0393D">
              <w:rPr>
                <w:noProof/>
                <w:webHidden/>
              </w:rPr>
              <w:instrText xml:space="preserve"> PAGEREF _Toc148449070 \h </w:instrText>
            </w:r>
            <w:r w:rsidR="00F0393D">
              <w:rPr>
                <w:noProof/>
                <w:webHidden/>
              </w:rPr>
            </w:r>
            <w:r w:rsidR="00F0393D">
              <w:rPr>
                <w:noProof/>
                <w:webHidden/>
              </w:rPr>
              <w:fldChar w:fldCharType="separate"/>
            </w:r>
            <w:r w:rsidR="00F0393D">
              <w:rPr>
                <w:noProof/>
                <w:webHidden/>
              </w:rPr>
              <w:t>29</w:t>
            </w:r>
            <w:r w:rsidR="00F0393D">
              <w:rPr>
                <w:noProof/>
                <w:webHidden/>
              </w:rPr>
              <w:fldChar w:fldCharType="end"/>
            </w:r>
          </w:hyperlink>
        </w:p>
        <w:p w14:paraId="4B7F600B" w14:textId="2FB71570"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71" w:history="1">
            <w:r w:rsidR="00F0393D" w:rsidRPr="00E5010A">
              <w:rPr>
                <w:rStyle w:val="Hyperlink"/>
                <w:rFonts w:ascii="Verdana" w:hAnsi="Verdana"/>
                <w:noProof/>
                <w:lang w:val="en-GB"/>
              </w:rPr>
              <w:t>7.1 Air Quality monitoring data</w:t>
            </w:r>
            <w:r w:rsidR="00F0393D">
              <w:rPr>
                <w:noProof/>
                <w:webHidden/>
              </w:rPr>
              <w:tab/>
            </w:r>
            <w:r w:rsidR="00F0393D">
              <w:rPr>
                <w:noProof/>
                <w:webHidden/>
              </w:rPr>
              <w:fldChar w:fldCharType="begin"/>
            </w:r>
            <w:r w:rsidR="00F0393D">
              <w:rPr>
                <w:noProof/>
                <w:webHidden/>
              </w:rPr>
              <w:instrText xml:space="preserve"> PAGEREF _Toc148449071 \h </w:instrText>
            </w:r>
            <w:r w:rsidR="00F0393D">
              <w:rPr>
                <w:noProof/>
                <w:webHidden/>
              </w:rPr>
            </w:r>
            <w:r w:rsidR="00F0393D">
              <w:rPr>
                <w:noProof/>
                <w:webHidden/>
              </w:rPr>
              <w:fldChar w:fldCharType="separate"/>
            </w:r>
            <w:r w:rsidR="00F0393D">
              <w:rPr>
                <w:noProof/>
                <w:webHidden/>
              </w:rPr>
              <w:t>30</w:t>
            </w:r>
            <w:r w:rsidR="00F0393D">
              <w:rPr>
                <w:noProof/>
                <w:webHidden/>
              </w:rPr>
              <w:fldChar w:fldCharType="end"/>
            </w:r>
          </w:hyperlink>
        </w:p>
        <w:p w14:paraId="709467ED" w14:textId="0B3EF4B8"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72" w:history="1">
            <w:r w:rsidR="00F0393D" w:rsidRPr="00E5010A">
              <w:rPr>
                <w:rStyle w:val="Hyperlink"/>
                <w:rFonts w:ascii="Verdana" w:hAnsi="Verdana"/>
                <w:noProof/>
                <w:lang w:val="en-GB"/>
              </w:rPr>
              <w:t>7.2 Emissions data of Gjilan/ Gnjilane</w:t>
            </w:r>
            <w:r w:rsidR="00F0393D">
              <w:rPr>
                <w:noProof/>
                <w:webHidden/>
              </w:rPr>
              <w:tab/>
            </w:r>
            <w:r w:rsidR="00F0393D">
              <w:rPr>
                <w:noProof/>
                <w:webHidden/>
              </w:rPr>
              <w:fldChar w:fldCharType="begin"/>
            </w:r>
            <w:r w:rsidR="00F0393D">
              <w:rPr>
                <w:noProof/>
                <w:webHidden/>
              </w:rPr>
              <w:instrText xml:space="preserve"> PAGEREF _Toc148449072 \h </w:instrText>
            </w:r>
            <w:r w:rsidR="00F0393D">
              <w:rPr>
                <w:noProof/>
                <w:webHidden/>
              </w:rPr>
            </w:r>
            <w:r w:rsidR="00F0393D">
              <w:rPr>
                <w:noProof/>
                <w:webHidden/>
              </w:rPr>
              <w:fldChar w:fldCharType="separate"/>
            </w:r>
            <w:r w:rsidR="00F0393D">
              <w:rPr>
                <w:noProof/>
                <w:webHidden/>
              </w:rPr>
              <w:t>38</w:t>
            </w:r>
            <w:r w:rsidR="00F0393D">
              <w:rPr>
                <w:noProof/>
                <w:webHidden/>
              </w:rPr>
              <w:fldChar w:fldCharType="end"/>
            </w:r>
          </w:hyperlink>
        </w:p>
        <w:p w14:paraId="0863D873" w14:textId="0C078B6F" w:rsidR="00F0393D" w:rsidRDefault="00000000">
          <w:pPr>
            <w:pStyle w:val="TOC3"/>
            <w:tabs>
              <w:tab w:val="right" w:leader="dot" w:pos="9530"/>
            </w:tabs>
            <w:rPr>
              <w:rFonts w:asciiTheme="minorHAnsi" w:eastAsiaTheme="minorEastAsia" w:hAnsiTheme="minorHAnsi" w:cstheme="minorBidi"/>
              <w:noProof/>
              <w:kern w:val="2"/>
              <w:lang w:eastAsia="en-US"/>
              <w14:ligatures w14:val="standardContextual"/>
            </w:rPr>
          </w:pPr>
          <w:hyperlink w:anchor="_Toc148449073" w:history="1">
            <w:r w:rsidR="00F0393D" w:rsidRPr="00E5010A">
              <w:rPr>
                <w:rStyle w:val="Hyperlink"/>
                <w:rFonts w:ascii="Verdana" w:hAnsi="Verdana"/>
                <w:noProof/>
              </w:rPr>
              <w:t xml:space="preserve">7.2.1 </w:t>
            </w:r>
            <w:r w:rsidR="00F0393D" w:rsidRPr="00E5010A">
              <w:rPr>
                <w:rStyle w:val="Hyperlink"/>
                <w:rFonts w:ascii="Verdana" w:hAnsi="Verdana"/>
                <w:noProof/>
                <w:lang w:val="en-GB"/>
              </w:rPr>
              <w:t>Emission calculation</w:t>
            </w:r>
            <w:r w:rsidR="00F0393D">
              <w:rPr>
                <w:noProof/>
                <w:webHidden/>
              </w:rPr>
              <w:tab/>
            </w:r>
            <w:r w:rsidR="00F0393D">
              <w:rPr>
                <w:noProof/>
                <w:webHidden/>
              </w:rPr>
              <w:fldChar w:fldCharType="begin"/>
            </w:r>
            <w:r w:rsidR="00F0393D">
              <w:rPr>
                <w:noProof/>
                <w:webHidden/>
              </w:rPr>
              <w:instrText xml:space="preserve"> PAGEREF _Toc148449073 \h </w:instrText>
            </w:r>
            <w:r w:rsidR="00F0393D">
              <w:rPr>
                <w:noProof/>
                <w:webHidden/>
              </w:rPr>
            </w:r>
            <w:r w:rsidR="00F0393D">
              <w:rPr>
                <w:noProof/>
                <w:webHidden/>
              </w:rPr>
              <w:fldChar w:fldCharType="separate"/>
            </w:r>
            <w:r w:rsidR="00F0393D">
              <w:rPr>
                <w:noProof/>
                <w:webHidden/>
              </w:rPr>
              <w:t>38</w:t>
            </w:r>
            <w:r w:rsidR="00F0393D">
              <w:rPr>
                <w:noProof/>
                <w:webHidden/>
              </w:rPr>
              <w:fldChar w:fldCharType="end"/>
            </w:r>
          </w:hyperlink>
        </w:p>
        <w:p w14:paraId="7973763C" w14:textId="1C6640A6"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74" w:history="1">
            <w:r w:rsidR="00F0393D" w:rsidRPr="00E5010A">
              <w:rPr>
                <w:rStyle w:val="Hyperlink"/>
                <w:rFonts w:ascii="Verdana" w:hAnsi="Verdana"/>
                <w:noProof/>
                <w:lang w:val="en-GB"/>
              </w:rPr>
              <w:t>7.3. Summary of Emissions in Gjilan/Gnjilane Municipality</w:t>
            </w:r>
            <w:r w:rsidR="00F0393D">
              <w:rPr>
                <w:noProof/>
                <w:webHidden/>
              </w:rPr>
              <w:tab/>
            </w:r>
            <w:r w:rsidR="00F0393D">
              <w:rPr>
                <w:noProof/>
                <w:webHidden/>
              </w:rPr>
              <w:fldChar w:fldCharType="begin"/>
            </w:r>
            <w:r w:rsidR="00F0393D">
              <w:rPr>
                <w:noProof/>
                <w:webHidden/>
              </w:rPr>
              <w:instrText xml:space="preserve"> PAGEREF _Toc148449074 \h </w:instrText>
            </w:r>
            <w:r w:rsidR="00F0393D">
              <w:rPr>
                <w:noProof/>
                <w:webHidden/>
              </w:rPr>
            </w:r>
            <w:r w:rsidR="00F0393D">
              <w:rPr>
                <w:noProof/>
                <w:webHidden/>
              </w:rPr>
              <w:fldChar w:fldCharType="separate"/>
            </w:r>
            <w:r w:rsidR="00F0393D">
              <w:rPr>
                <w:noProof/>
                <w:webHidden/>
              </w:rPr>
              <w:t>39</w:t>
            </w:r>
            <w:r w:rsidR="00F0393D">
              <w:rPr>
                <w:noProof/>
                <w:webHidden/>
              </w:rPr>
              <w:fldChar w:fldCharType="end"/>
            </w:r>
          </w:hyperlink>
        </w:p>
        <w:p w14:paraId="5D8BE06B" w14:textId="0D86BCEC"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75" w:history="1">
            <w:r w:rsidR="00F0393D" w:rsidRPr="00E5010A">
              <w:rPr>
                <w:rStyle w:val="Hyperlink"/>
                <w:rFonts w:ascii="Verdana" w:hAnsi="Verdana"/>
                <w:noProof/>
                <w:lang w:val="en-GB"/>
              </w:rPr>
              <w:t>7.4. Emissions from Residential Stationary Sources in Gjilan/Gnjilane Municipality</w:t>
            </w:r>
            <w:r w:rsidR="00F0393D">
              <w:rPr>
                <w:noProof/>
                <w:webHidden/>
              </w:rPr>
              <w:tab/>
            </w:r>
            <w:r w:rsidR="00F0393D">
              <w:rPr>
                <w:noProof/>
                <w:webHidden/>
              </w:rPr>
              <w:fldChar w:fldCharType="begin"/>
            </w:r>
            <w:r w:rsidR="00F0393D">
              <w:rPr>
                <w:noProof/>
                <w:webHidden/>
              </w:rPr>
              <w:instrText xml:space="preserve"> PAGEREF _Toc148449075 \h </w:instrText>
            </w:r>
            <w:r w:rsidR="00F0393D">
              <w:rPr>
                <w:noProof/>
                <w:webHidden/>
              </w:rPr>
            </w:r>
            <w:r w:rsidR="00F0393D">
              <w:rPr>
                <w:noProof/>
                <w:webHidden/>
              </w:rPr>
              <w:fldChar w:fldCharType="separate"/>
            </w:r>
            <w:r w:rsidR="00F0393D">
              <w:rPr>
                <w:noProof/>
                <w:webHidden/>
              </w:rPr>
              <w:t>44</w:t>
            </w:r>
            <w:r w:rsidR="00F0393D">
              <w:rPr>
                <w:noProof/>
                <w:webHidden/>
              </w:rPr>
              <w:fldChar w:fldCharType="end"/>
            </w:r>
          </w:hyperlink>
        </w:p>
        <w:p w14:paraId="5A2D5631" w14:textId="5DA0854E"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76" w:history="1">
            <w:r w:rsidR="00F0393D" w:rsidRPr="00E5010A">
              <w:rPr>
                <w:rStyle w:val="Hyperlink"/>
                <w:rFonts w:ascii="Verdana" w:hAnsi="Verdana"/>
                <w:noProof/>
                <w:lang w:val="en-GB"/>
              </w:rPr>
              <w:t>7.5. Emissions from Services and Industries in Gjilan/Gnjilane Municipality</w:t>
            </w:r>
            <w:r w:rsidR="00F0393D">
              <w:rPr>
                <w:noProof/>
                <w:webHidden/>
              </w:rPr>
              <w:tab/>
            </w:r>
            <w:r w:rsidR="00F0393D">
              <w:rPr>
                <w:noProof/>
                <w:webHidden/>
              </w:rPr>
              <w:fldChar w:fldCharType="begin"/>
            </w:r>
            <w:r w:rsidR="00F0393D">
              <w:rPr>
                <w:noProof/>
                <w:webHidden/>
              </w:rPr>
              <w:instrText xml:space="preserve"> PAGEREF _Toc148449076 \h </w:instrText>
            </w:r>
            <w:r w:rsidR="00F0393D">
              <w:rPr>
                <w:noProof/>
                <w:webHidden/>
              </w:rPr>
            </w:r>
            <w:r w:rsidR="00F0393D">
              <w:rPr>
                <w:noProof/>
                <w:webHidden/>
              </w:rPr>
              <w:fldChar w:fldCharType="separate"/>
            </w:r>
            <w:r w:rsidR="00F0393D">
              <w:rPr>
                <w:noProof/>
                <w:webHidden/>
              </w:rPr>
              <w:t>50</w:t>
            </w:r>
            <w:r w:rsidR="00F0393D">
              <w:rPr>
                <w:noProof/>
                <w:webHidden/>
              </w:rPr>
              <w:fldChar w:fldCharType="end"/>
            </w:r>
          </w:hyperlink>
        </w:p>
        <w:p w14:paraId="1850702B" w14:textId="5423C05D"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77" w:history="1">
            <w:r w:rsidR="00F0393D" w:rsidRPr="00E5010A">
              <w:rPr>
                <w:rStyle w:val="Hyperlink"/>
                <w:rFonts w:ascii="Verdana" w:hAnsi="Verdana"/>
                <w:noProof/>
                <w:lang w:val="en-GB"/>
              </w:rPr>
              <w:t>7.6. Emissions from Vehicle in Gjilan/Gnjilane Municipality</w:t>
            </w:r>
            <w:r w:rsidR="00F0393D">
              <w:rPr>
                <w:noProof/>
                <w:webHidden/>
              </w:rPr>
              <w:tab/>
            </w:r>
            <w:r w:rsidR="00F0393D">
              <w:rPr>
                <w:noProof/>
                <w:webHidden/>
              </w:rPr>
              <w:fldChar w:fldCharType="begin"/>
            </w:r>
            <w:r w:rsidR="00F0393D">
              <w:rPr>
                <w:noProof/>
                <w:webHidden/>
              </w:rPr>
              <w:instrText xml:space="preserve"> PAGEREF _Toc148449077 \h </w:instrText>
            </w:r>
            <w:r w:rsidR="00F0393D">
              <w:rPr>
                <w:noProof/>
                <w:webHidden/>
              </w:rPr>
            </w:r>
            <w:r w:rsidR="00F0393D">
              <w:rPr>
                <w:noProof/>
                <w:webHidden/>
              </w:rPr>
              <w:fldChar w:fldCharType="separate"/>
            </w:r>
            <w:r w:rsidR="00F0393D">
              <w:rPr>
                <w:noProof/>
                <w:webHidden/>
              </w:rPr>
              <w:t>51</w:t>
            </w:r>
            <w:r w:rsidR="00F0393D">
              <w:rPr>
                <w:noProof/>
                <w:webHidden/>
              </w:rPr>
              <w:fldChar w:fldCharType="end"/>
            </w:r>
          </w:hyperlink>
        </w:p>
        <w:p w14:paraId="60EBD758" w14:textId="66BB7231"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78" w:history="1">
            <w:r w:rsidR="00F0393D" w:rsidRPr="00E5010A">
              <w:rPr>
                <w:rStyle w:val="Hyperlink"/>
                <w:rFonts w:ascii="Verdana" w:hAnsi="Verdana"/>
                <w:noProof/>
                <w:lang w:val="en-GB"/>
              </w:rPr>
              <w:t>7.7. Emissions from other sources in Gjilan/Gnjilane Municipality</w:t>
            </w:r>
            <w:r w:rsidR="00F0393D">
              <w:rPr>
                <w:noProof/>
                <w:webHidden/>
              </w:rPr>
              <w:tab/>
            </w:r>
            <w:r w:rsidR="00F0393D">
              <w:rPr>
                <w:noProof/>
                <w:webHidden/>
              </w:rPr>
              <w:fldChar w:fldCharType="begin"/>
            </w:r>
            <w:r w:rsidR="00F0393D">
              <w:rPr>
                <w:noProof/>
                <w:webHidden/>
              </w:rPr>
              <w:instrText xml:space="preserve"> PAGEREF _Toc148449078 \h </w:instrText>
            </w:r>
            <w:r w:rsidR="00F0393D">
              <w:rPr>
                <w:noProof/>
                <w:webHidden/>
              </w:rPr>
            </w:r>
            <w:r w:rsidR="00F0393D">
              <w:rPr>
                <w:noProof/>
                <w:webHidden/>
              </w:rPr>
              <w:fldChar w:fldCharType="separate"/>
            </w:r>
            <w:r w:rsidR="00F0393D">
              <w:rPr>
                <w:noProof/>
                <w:webHidden/>
              </w:rPr>
              <w:t>53</w:t>
            </w:r>
            <w:r w:rsidR="00F0393D">
              <w:rPr>
                <w:noProof/>
                <w:webHidden/>
              </w:rPr>
              <w:fldChar w:fldCharType="end"/>
            </w:r>
          </w:hyperlink>
        </w:p>
        <w:p w14:paraId="52B12DE0" w14:textId="7D69307A"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79" w:history="1">
            <w:r w:rsidR="00F0393D" w:rsidRPr="00E5010A">
              <w:rPr>
                <w:rStyle w:val="Hyperlink"/>
                <w:noProof/>
              </w:rPr>
              <w:t>8.0. SUMMARY OF AIR POLLUTION CONTROL MEASURES IN GJILAN/GNJLIANE MUNICIPALITY</w:t>
            </w:r>
            <w:r w:rsidR="00F0393D">
              <w:rPr>
                <w:noProof/>
                <w:webHidden/>
              </w:rPr>
              <w:tab/>
            </w:r>
            <w:r w:rsidR="00F0393D">
              <w:rPr>
                <w:noProof/>
                <w:webHidden/>
              </w:rPr>
              <w:fldChar w:fldCharType="begin"/>
            </w:r>
            <w:r w:rsidR="00F0393D">
              <w:rPr>
                <w:noProof/>
                <w:webHidden/>
              </w:rPr>
              <w:instrText xml:space="preserve"> PAGEREF _Toc148449079 \h </w:instrText>
            </w:r>
            <w:r w:rsidR="00F0393D">
              <w:rPr>
                <w:noProof/>
                <w:webHidden/>
              </w:rPr>
            </w:r>
            <w:r w:rsidR="00F0393D">
              <w:rPr>
                <w:noProof/>
                <w:webHidden/>
              </w:rPr>
              <w:fldChar w:fldCharType="separate"/>
            </w:r>
            <w:r w:rsidR="00F0393D">
              <w:rPr>
                <w:noProof/>
                <w:webHidden/>
              </w:rPr>
              <w:t>54</w:t>
            </w:r>
            <w:r w:rsidR="00F0393D">
              <w:rPr>
                <w:noProof/>
                <w:webHidden/>
              </w:rPr>
              <w:fldChar w:fldCharType="end"/>
            </w:r>
          </w:hyperlink>
        </w:p>
        <w:p w14:paraId="7239BB38" w14:textId="6754920D"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80" w:history="1">
            <w:r w:rsidR="00F0393D" w:rsidRPr="00E5010A">
              <w:rPr>
                <w:rStyle w:val="Hyperlink"/>
                <w:noProof/>
              </w:rPr>
              <w:t>9.0 OBJECTIVES AND MEASURES</w:t>
            </w:r>
            <w:r w:rsidR="00F0393D">
              <w:rPr>
                <w:noProof/>
                <w:webHidden/>
              </w:rPr>
              <w:tab/>
            </w:r>
            <w:r w:rsidR="00F0393D">
              <w:rPr>
                <w:noProof/>
                <w:webHidden/>
              </w:rPr>
              <w:fldChar w:fldCharType="begin"/>
            </w:r>
            <w:r w:rsidR="00F0393D">
              <w:rPr>
                <w:noProof/>
                <w:webHidden/>
              </w:rPr>
              <w:instrText xml:space="preserve"> PAGEREF _Toc148449080 \h </w:instrText>
            </w:r>
            <w:r w:rsidR="00F0393D">
              <w:rPr>
                <w:noProof/>
                <w:webHidden/>
              </w:rPr>
            </w:r>
            <w:r w:rsidR="00F0393D">
              <w:rPr>
                <w:noProof/>
                <w:webHidden/>
              </w:rPr>
              <w:fldChar w:fldCharType="separate"/>
            </w:r>
            <w:r w:rsidR="00F0393D">
              <w:rPr>
                <w:noProof/>
                <w:webHidden/>
              </w:rPr>
              <w:t>54</w:t>
            </w:r>
            <w:r w:rsidR="00F0393D">
              <w:rPr>
                <w:noProof/>
                <w:webHidden/>
              </w:rPr>
              <w:fldChar w:fldCharType="end"/>
            </w:r>
          </w:hyperlink>
        </w:p>
        <w:p w14:paraId="2BD0532C" w14:textId="36212561"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81" w:history="1">
            <w:r w:rsidR="00F0393D" w:rsidRPr="00E5010A">
              <w:rPr>
                <w:rStyle w:val="Hyperlink"/>
                <w:rFonts w:ascii="Verdana" w:hAnsi="Verdana"/>
                <w:noProof/>
                <w:lang w:val="en-GB"/>
              </w:rPr>
              <w:t>9.1 Objectives</w:t>
            </w:r>
            <w:r w:rsidR="00F0393D">
              <w:rPr>
                <w:noProof/>
                <w:webHidden/>
              </w:rPr>
              <w:tab/>
            </w:r>
            <w:r w:rsidR="00F0393D">
              <w:rPr>
                <w:noProof/>
                <w:webHidden/>
              </w:rPr>
              <w:fldChar w:fldCharType="begin"/>
            </w:r>
            <w:r w:rsidR="00F0393D">
              <w:rPr>
                <w:noProof/>
                <w:webHidden/>
              </w:rPr>
              <w:instrText xml:space="preserve"> PAGEREF _Toc148449081 \h </w:instrText>
            </w:r>
            <w:r w:rsidR="00F0393D">
              <w:rPr>
                <w:noProof/>
                <w:webHidden/>
              </w:rPr>
            </w:r>
            <w:r w:rsidR="00F0393D">
              <w:rPr>
                <w:noProof/>
                <w:webHidden/>
              </w:rPr>
              <w:fldChar w:fldCharType="separate"/>
            </w:r>
            <w:r w:rsidR="00F0393D">
              <w:rPr>
                <w:noProof/>
                <w:webHidden/>
              </w:rPr>
              <w:t>54</w:t>
            </w:r>
            <w:r w:rsidR="00F0393D">
              <w:rPr>
                <w:noProof/>
                <w:webHidden/>
              </w:rPr>
              <w:fldChar w:fldCharType="end"/>
            </w:r>
          </w:hyperlink>
        </w:p>
        <w:p w14:paraId="72139453" w14:textId="020306B5" w:rsidR="00F0393D" w:rsidRDefault="00000000">
          <w:pPr>
            <w:pStyle w:val="TOC3"/>
            <w:tabs>
              <w:tab w:val="right" w:leader="dot" w:pos="9530"/>
            </w:tabs>
            <w:rPr>
              <w:rFonts w:asciiTheme="minorHAnsi" w:eastAsiaTheme="minorEastAsia" w:hAnsiTheme="minorHAnsi" w:cstheme="minorBidi"/>
              <w:noProof/>
              <w:kern w:val="2"/>
              <w:lang w:eastAsia="en-US"/>
              <w14:ligatures w14:val="standardContextual"/>
            </w:rPr>
          </w:pPr>
          <w:hyperlink w:anchor="_Toc148449082" w:history="1">
            <w:r w:rsidR="00F0393D" w:rsidRPr="00E5010A">
              <w:rPr>
                <w:rStyle w:val="Hyperlink"/>
                <w:rFonts w:eastAsia="Candara"/>
                <w:b/>
                <w:bCs/>
                <w:noProof/>
              </w:rPr>
              <w:t xml:space="preserve">Objective 1: </w:t>
            </w:r>
            <w:r w:rsidR="00F0393D" w:rsidRPr="00E5010A">
              <w:rPr>
                <w:rStyle w:val="Hyperlink"/>
                <w:rFonts w:eastAsia="Candara"/>
                <w:noProof/>
              </w:rPr>
              <w:t>Reducing the use of fossil fuels in the household.</w:t>
            </w:r>
            <w:r w:rsidR="00F0393D">
              <w:rPr>
                <w:noProof/>
                <w:webHidden/>
              </w:rPr>
              <w:tab/>
            </w:r>
            <w:r w:rsidR="00F0393D">
              <w:rPr>
                <w:noProof/>
                <w:webHidden/>
              </w:rPr>
              <w:fldChar w:fldCharType="begin"/>
            </w:r>
            <w:r w:rsidR="00F0393D">
              <w:rPr>
                <w:noProof/>
                <w:webHidden/>
              </w:rPr>
              <w:instrText xml:space="preserve"> PAGEREF _Toc148449082 \h </w:instrText>
            </w:r>
            <w:r w:rsidR="00F0393D">
              <w:rPr>
                <w:noProof/>
                <w:webHidden/>
              </w:rPr>
            </w:r>
            <w:r w:rsidR="00F0393D">
              <w:rPr>
                <w:noProof/>
                <w:webHidden/>
              </w:rPr>
              <w:fldChar w:fldCharType="separate"/>
            </w:r>
            <w:r w:rsidR="00F0393D">
              <w:rPr>
                <w:noProof/>
                <w:webHidden/>
              </w:rPr>
              <w:t>55</w:t>
            </w:r>
            <w:r w:rsidR="00F0393D">
              <w:rPr>
                <w:noProof/>
                <w:webHidden/>
              </w:rPr>
              <w:fldChar w:fldCharType="end"/>
            </w:r>
          </w:hyperlink>
        </w:p>
        <w:p w14:paraId="742E3015" w14:textId="23C427DD" w:rsidR="00F0393D" w:rsidRDefault="00000000">
          <w:pPr>
            <w:pStyle w:val="TOC3"/>
            <w:tabs>
              <w:tab w:val="right" w:leader="dot" w:pos="9530"/>
            </w:tabs>
            <w:rPr>
              <w:rFonts w:asciiTheme="minorHAnsi" w:eastAsiaTheme="minorEastAsia" w:hAnsiTheme="minorHAnsi" w:cstheme="minorBidi"/>
              <w:noProof/>
              <w:kern w:val="2"/>
              <w:lang w:eastAsia="en-US"/>
              <w14:ligatures w14:val="standardContextual"/>
            </w:rPr>
          </w:pPr>
          <w:hyperlink w:anchor="_Toc148449083" w:history="1">
            <w:r w:rsidR="00F0393D" w:rsidRPr="00E5010A">
              <w:rPr>
                <w:rStyle w:val="Hyperlink"/>
                <w:rFonts w:eastAsia="Candara"/>
                <w:b/>
                <w:bCs/>
                <w:noProof/>
              </w:rPr>
              <w:t xml:space="preserve">Objective 3: </w:t>
            </w:r>
            <w:r w:rsidR="00F0393D" w:rsidRPr="00E5010A">
              <w:rPr>
                <w:rStyle w:val="Hyperlink"/>
                <w:rFonts w:ascii="Verdana" w:eastAsia="Candara" w:hAnsi="Verdana"/>
                <w:i/>
                <w:iCs/>
                <w:noProof/>
              </w:rPr>
              <w:t xml:space="preserve">To decrease emissions from the </w:t>
            </w:r>
            <w:r w:rsidR="00F0393D" w:rsidRPr="00E5010A">
              <w:rPr>
                <w:rStyle w:val="Hyperlink"/>
                <w:rFonts w:ascii="Verdana" w:hAnsi="Verdana"/>
                <w:i/>
                <w:iCs/>
                <w:noProof/>
              </w:rPr>
              <w:t xml:space="preserve">construction </w:t>
            </w:r>
            <w:r w:rsidR="00F0393D" w:rsidRPr="00E5010A">
              <w:rPr>
                <w:rStyle w:val="Hyperlink"/>
                <w:rFonts w:ascii="Verdana" w:eastAsia="Candara" w:hAnsi="Verdana"/>
                <w:i/>
                <w:iCs/>
                <w:noProof/>
              </w:rPr>
              <w:t>sector.</w:t>
            </w:r>
            <w:r w:rsidR="00F0393D">
              <w:rPr>
                <w:noProof/>
                <w:webHidden/>
              </w:rPr>
              <w:tab/>
            </w:r>
            <w:r w:rsidR="00F0393D">
              <w:rPr>
                <w:noProof/>
                <w:webHidden/>
              </w:rPr>
              <w:fldChar w:fldCharType="begin"/>
            </w:r>
            <w:r w:rsidR="00F0393D">
              <w:rPr>
                <w:noProof/>
                <w:webHidden/>
              </w:rPr>
              <w:instrText xml:space="preserve"> PAGEREF _Toc148449083 \h </w:instrText>
            </w:r>
            <w:r w:rsidR="00F0393D">
              <w:rPr>
                <w:noProof/>
                <w:webHidden/>
              </w:rPr>
            </w:r>
            <w:r w:rsidR="00F0393D">
              <w:rPr>
                <w:noProof/>
                <w:webHidden/>
              </w:rPr>
              <w:fldChar w:fldCharType="separate"/>
            </w:r>
            <w:r w:rsidR="00F0393D">
              <w:rPr>
                <w:noProof/>
                <w:webHidden/>
              </w:rPr>
              <w:t>55</w:t>
            </w:r>
            <w:r w:rsidR="00F0393D">
              <w:rPr>
                <w:noProof/>
                <w:webHidden/>
              </w:rPr>
              <w:fldChar w:fldCharType="end"/>
            </w:r>
          </w:hyperlink>
        </w:p>
        <w:p w14:paraId="2AF78041" w14:textId="6E4EC372" w:rsidR="00F0393D" w:rsidRDefault="00000000">
          <w:pPr>
            <w:pStyle w:val="TOC3"/>
            <w:tabs>
              <w:tab w:val="right" w:leader="dot" w:pos="9530"/>
            </w:tabs>
            <w:rPr>
              <w:rFonts w:asciiTheme="minorHAnsi" w:eastAsiaTheme="minorEastAsia" w:hAnsiTheme="minorHAnsi" w:cstheme="minorBidi"/>
              <w:noProof/>
              <w:kern w:val="2"/>
              <w:lang w:eastAsia="en-US"/>
              <w14:ligatures w14:val="standardContextual"/>
            </w:rPr>
          </w:pPr>
          <w:hyperlink w:anchor="_Toc148449084" w:history="1">
            <w:r w:rsidR="00F0393D" w:rsidRPr="00E5010A">
              <w:rPr>
                <w:rStyle w:val="Hyperlink"/>
                <w:rFonts w:eastAsia="Candara"/>
                <w:b/>
                <w:bCs/>
                <w:noProof/>
              </w:rPr>
              <w:t xml:space="preserve">Objective 4: </w:t>
            </w:r>
            <w:r w:rsidR="00F0393D" w:rsidRPr="00E5010A">
              <w:rPr>
                <w:rStyle w:val="Hyperlink"/>
                <w:rFonts w:ascii="Verdana" w:eastAsia="Candara" w:hAnsi="Verdana"/>
                <w:i/>
                <w:iCs/>
                <w:noProof/>
              </w:rPr>
              <w:t>Raising awareness.</w:t>
            </w:r>
            <w:r w:rsidR="00F0393D">
              <w:rPr>
                <w:noProof/>
                <w:webHidden/>
              </w:rPr>
              <w:tab/>
            </w:r>
            <w:r w:rsidR="00F0393D">
              <w:rPr>
                <w:noProof/>
                <w:webHidden/>
              </w:rPr>
              <w:fldChar w:fldCharType="begin"/>
            </w:r>
            <w:r w:rsidR="00F0393D">
              <w:rPr>
                <w:noProof/>
                <w:webHidden/>
              </w:rPr>
              <w:instrText xml:space="preserve"> PAGEREF _Toc148449084 \h </w:instrText>
            </w:r>
            <w:r w:rsidR="00F0393D">
              <w:rPr>
                <w:noProof/>
                <w:webHidden/>
              </w:rPr>
            </w:r>
            <w:r w:rsidR="00F0393D">
              <w:rPr>
                <w:noProof/>
                <w:webHidden/>
              </w:rPr>
              <w:fldChar w:fldCharType="separate"/>
            </w:r>
            <w:r w:rsidR="00F0393D">
              <w:rPr>
                <w:noProof/>
                <w:webHidden/>
              </w:rPr>
              <w:t>55</w:t>
            </w:r>
            <w:r w:rsidR="00F0393D">
              <w:rPr>
                <w:noProof/>
                <w:webHidden/>
              </w:rPr>
              <w:fldChar w:fldCharType="end"/>
            </w:r>
          </w:hyperlink>
        </w:p>
        <w:p w14:paraId="7400035E" w14:textId="58D191F6"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85" w:history="1">
            <w:r w:rsidR="00F0393D" w:rsidRPr="00E5010A">
              <w:rPr>
                <w:rStyle w:val="Hyperlink"/>
                <w:rFonts w:ascii="Verdana" w:eastAsia="Candara" w:hAnsi="Verdana"/>
                <w:noProof/>
              </w:rPr>
              <w:t>9.2</w:t>
            </w:r>
            <w:r w:rsidR="00F0393D">
              <w:rPr>
                <w:noProof/>
                <w:webHidden/>
              </w:rPr>
              <w:tab/>
            </w:r>
            <w:r w:rsidR="00F0393D">
              <w:rPr>
                <w:noProof/>
                <w:webHidden/>
              </w:rPr>
              <w:fldChar w:fldCharType="begin"/>
            </w:r>
            <w:r w:rsidR="00F0393D">
              <w:rPr>
                <w:noProof/>
                <w:webHidden/>
              </w:rPr>
              <w:instrText xml:space="preserve"> PAGEREF _Toc148449085 \h </w:instrText>
            </w:r>
            <w:r w:rsidR="00F0393D">
              <w:rPr>
                <w:noProof/>
                <w:webHidden/>
              </w:rPr>
            </w:r>
            <w:r w:rsidR="00F0393D">
              <w:rPr>
                <w:noProof/>
                <w:webHidden/>
              </w:rPr>
              <w:fldChar w:fldCharType="separate"/>
            </w:r>
            <w:r w:rsidR="00F0393D">
              <w:rPr>
                <w:noProof/>
                <w:webHidden/>
              </w:rPr>
              <w:t>56</w:t>
            </w:r>
            <w:r w:rsidR="00F0393D">
              <w:rPr>
                <w:noProof/>
                <w:webHidden/>
              </w:rPr>
              <w:fldChar w:fldCharType="end"/>
            </w:r>
          </w:hyperlink>
        </w:p>
        <w:p w14:paraId="3F8E3179" w14:textId="75E882F7"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86" w:history="1">
            <w:r w:rsidR="00F0393D" w:rsidRPr="00E5010A">
              <w:rPr>
                <w:rStyle w:val="Hyperlink"/>
                <w:rFonts w:ascii="Verdana" w:eastAsia="Candara" w:hAnsi="Verdana"/>
                <w:noProof/>
              </w:rPr>
              <w:t>Measures</w:t>
            </w:r>
            <w:r w:rsidR="00F0393D">
              <w:rPr>
                <w:noProof/>
                <w:webHidden/>
              </w:rPr>
              <w:tab/>
            </w:r>
            <w:r w:rsidR="00F0393D">
              <w:rPr>
                <w:noProof/>
                <w:webHidden/>
              </w:rPr>
              <w:fldChar w:fldCharType="begin"/>
            </w:r>
            <w:r w:rsidR="00F0393D">
              <w:rPr>
                <w:noProof/>
                <w:webHidden/>
              </w:rPr>
              <w:instrText xml:space="preserve"> PAGEREF _Toc148449086 \h </w:instrText>
            </w:r>
            <w:r w:rsidR="00F0393D">
              <w:rPr>
                <w:noProof/>
                <w:webHidden/>
              </w:rPr>
            </w:r>
            <w:r w:rsidR="00F0393D">
              <w:rPr>
                <w:noProof/>
                <w:webHidden/>
              </w:rPr>
              <w:fldChar w:fldCharType="separate"/>
            </w:r>
            <w:r w:rsidR="00F0393D">
              <w:rPr>
                <w:noProof/>
                <w:webHidden/>
              </w:rPr>
              <w:t>56</w:t>
            </w:r>
            <w:r w:rsidR="00F0393D">
              <w:rPr>
                <w:noProof/>
                <w:webHidden/>
              </w:rPr>
              <w:fldChar w:fldCharType="end"/>
            </w:r>
          </w:hyperlink>
        </w:p>
        <w:p w14:paraId="4D0CC067" w14:textId="44ABB0A3"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87" w:history="1">
            <w:r w:rsidR="00F0393D" w:rsidRPr="00E5010A">
              <w:rPr>
                <w:rStyle w:val="Hyperlink"/>
                <w:noProof/>
              </w:rPr>
              <w:t>10.0 RANKING OF PRIORITIES</w:t>
            </w:r>
            <w:r w:rsidR="00F0393D">
              <w:rPr>
                <w:noProof/>
                <w:webHidden/>
              </w:rPr>
              <w:tab/>
            </w:r>
            <w:r w:rsidR="00F0393D">
              <w:rPr>
                <w:noProof/>
                <w:webHidden/>
              </w:rPr>
              <w:fldChar w:fldCharType="begin"/>
            </w:r>
            <w:r w:rsidR="00F0393D">
              <w:rPr>
                <w:noProof/>
                <w:webHidden/>
              </w:rPr>
              <w:instrText xml:space="preserve"> PAGEREF _Toc148449087 \h </w:instrText>
            </w:r>
            <w:r w:rsidR="00F0393D">
              <w:rPr>
                <w:noProof/>
                <w:webHidden/>
              </w:rPr>
            </w:r>
            <w:r w:rsidR="00F0393D">
              <w:rPr>
                <w:noProof/>
                <w:webHidden/>
              </w:rPr>
              <w:fldChar w:fldCharType="separate"/>
            </w:r>
            <w:r w:rsidR="00F0393D">
              <w:rPr>
                <w:noProof/>
                <w:webHidden/>
              </w:rPr>
              <w:t>56</w:t>
            </w:r>
            <w:r w:rsidR="00F0393D">
              <w:rPr>
                <w:noProof/>
                <w:webHidden/>
              </w:rPr>
              <w:fldChar w:fldCharType="end"/>
            </w:r>
          </w:hyperlink>
        </w:p>
        <w:p w14:paraId="7D3E1A43" w14:textId="387E512C"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88" w:history="1">
            <w:r w:rsidR="00F0393D" w:rsidRPr="00E5010A">
              <w:rPr>
                <w:rStyle w:val="Hyperlink"/>
                <w:noProof/>
              </w:rPr>
              <w:t>11.0 ACTIONS AND LEADING INSTITUTIONS OF LAPAQ</w:t>
            </w:r>
            <w:r w:rsidR="00F0393D">
              <w:rPr>
                <w:noProof/>
                <w:webHidden/>
              </w:rPr>
              <w:tab/>
            </w:r>
            <w:r w:rsidR="00F0393D">
              <w:rPr>
                <w:noProof/>
                <w:webHidden/>
              </w:rPr>
              <w:fldChar w:fldCharType="begin"/>
            </w:r>
            <w:r w:rsidR="00F0393D">
              <w:rPr>
                <w:noProof/>
                <w:webHidden/>
              </w:rPr>
              <w:instrText xml:space="preserve"> PAGEREF _Toc148449088 \h </w:instrText>
            </w:r>
            <w:r w:rsidR="00F0393D">
              <w:rPr>
                <w:noProof/>
                <w:webHidden/>
              </w:rPr>
            </w:r>
            <w:r w:rsidR="00F0393D">
              <w:rPr>
                <w:noProof/>
                <w:webHidden/>
              </w:rPr>
              <w:fldChar w:fldCharType="separate"/>
            </w:r>
            <w:r w:rsidR="00F0393D">
              <w:rPr>
                <w:noProof/>
                <w:webHidden/>
              </w:rPr>
              <w:t>57</w:t>
            </w:r>
            <w:r w:rsidR="00F0393D">
              <w:rPr>
                <w:noProof/>
                <w:webHidden/>
              </w:rPr>
              <w:fldChar w:fldCharType="end"/>
            </w:r>
          </w:hyperlink>
        </w:p>
        <w:p w14:paraId="52827D4A" w14:textId="52349FFA"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89" w:history="1">
            <w:r w:rsidR="00F0393D" w:rsidRPr="00E5010A">
              <w:rPr>
                <w:rStyle w:val="Hyperlink"/>
                <w:noProof/>
              </w:rPr>
              <w:t>12.0 IMPACT OF IMPLEMENTATION</w:t>
            </w:r>
            <w:r w:rsidR="00F0393D">
              <w:rPr>
                <w:noProof/>
                <w:webHidden/>
              </w:rPr>
              <w:tab/>
            </w:r>
            <w:r w:rsidR="00F0393D">
              <w:rPr>
                <w:noProof/>
                <w:webHidden/>
              </w:rPr>
              <w:fldChar w:fldCharType="begin"/>
            </w:r>
            <w:r w:rsidR="00F0393D">
              <w:rPr>
                <w:noProof/>
                <w:webHidden/>
              </w:rPr>
              <w:instrText xml:space="preserve"> PAGEREF _Toc148449089 \h </w:instrText>
            </w:r>
            <w:r w:rsidR="00F0393D">
              <w:rPr>
                <w:noProof/>
                <w:webHidden/>
              </w:rPr>
            </w:r>
            <w:r w:rsidR="00F0393D">
              <w:rPr>
                <w:noProof/>
                <w:webHidden/>
              </w:rPr>
              <w:fldChar w:fldCharType="separate"/>
            </w:r>
            <w:r w:rsidR="00F0393D">
              <w:rPr>
                <w:noProof/>
                <w:webHidden/>
              </w:rPr>
              <w:t>57</w:t>
            </w:r>
            <w:r w:rsidR="00F0393D">
              <w:rPr>
                <w:noProof/>
                <w:webHidden/>
              </w:rPr>
              <w:fldChar w:fldCharType="end"/>
            </w:r>
          </w:hyperlink>
        </w:p>
        <w:p w14:paraId="730D70F2" w14:textId="3FEA26B8"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90" w:history="1">
            <w:r w:rsidR="00F0393D" w:rsidRPr="00E5010A">
              <w:rPr>
                <w:rStyle w:val="Hyperlink"/>
                <w:noProof/>
              </w:rPr>
              <w:t>13.0 ASSESSING THE IMPLEMENTATION OF THE ACTION PLAN</w:t>
            </w:r>
            <w:r w:rsidR="00F0393D">
              <w:rPr>
                <w:noProof/>
                <w:webHidden/>
              </w:rPr>
              <w:tab/>
            </w:r>
            <w:r w:rsidR="00F0393D">
              <w:rPr>
                <w:noProof/>
                <w:webHidden/>
              </w:rPr>
              <w:fldChar w:fldCharType="begin"/>
            </w:r>
            <w:r w:rsidR="00F0393D">
              <w:rPr>
                <w:noProof/>
                <w:webHidden/>
              </w:rPr>
              <w:instrText xml:space="preserve"> PAGEREF _Toc148449090 \h </w:instrText>
            </w:r>
            <w:r w:rsidR="00F0393D">
              <w:rPr>
                <w:noProof/>
                <w:webHidden/>
              </w:rPr>
            </w:r>
            <w:r w:rsidR="00F0393D">
              <w:rPr>
                <w:noProof/>
                <w:webHidden/>
              </w:rPr>
              <w:fldChar w:fldCharType="separate"/>
            </w:r>
            <w:r w:rsidR="00F0393D">
              <w:rPr>
                <w:noProof/>
                <w:webHidden/>
              </w:rPr>
              <w:t>57</w:t>
            </w:r>
            <w:r w:rsidR="00F0393D">
              <w:rPr>
                <w:noProof/>
                <w:webHidden/>
              </w:rPr>
              <w:fldChar w:fldCharType="end"/>
            </w:r>
          </w:hyperlink>
        </w:p>
        <w:p w14:paraId="65B2F7C9" w14:textId="48892BB7"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91" w:history="1">
            <w:r w:rsidR="00F0393D" w:rsidRPr="00E5010A">
              <w:rPr>
                <w:rStyle w:val="Hyperlink"/>
                <w:noProof/>
              </w:rPr>
              <w:t>14.0 THE EXPECTED IMPACT OF THE LAPAQ</w:t>
            </w:r>
            <w:r w:rsidR="00F0393D">
              <w:rPr>
                <w:noProof/>
                <w:webHidden/>
              </w:rPr>
              <w:tab/>
            </w:r>
            <w:r w:rsidR="00F0393D">
              <w:rPr>
                <w:noProof/>
                <w:webHidden/>
              </w:rPr>
              <w:fldChar w:fldCharType="begin"/>
            </w:r>
            <w:r w:rsidR="00F0393D">
              <w:rPr>
                <w:noProof/>
                <w:webHidden/>
              </w:rPr>
              <w:instrText xml:space="preserve"> PAGEREF _Toc148449091 \h </w:instrText>
            </w:r>
            <w:r w:rsidR="00F0393D">
              <w:rPr>
                <w:noProof/>
                <w:webHidden/>
              </w:rPr>
            </w:r>
            <w:r w:rsidR="00F0393D">
              <w:rPr>
                <w:noProof/>
                <w:webHidden/>
              </w:rPr>
              <w:fldChar w:fldCharType="separate"/>
            </w:r>
            <w:r w:rsidR="00F0393D">
              <w:rPr>
                <w:noProof/>
                <w:webHidden/>
              </w:rPr>
              <w:t>58</w:t>
            </w:r>
            <w:r w:rsidR="00F0393D">
              <w:rPr>
                <w:noProof/>
                <w:webHidden/>
              </w:rPr>
              <w:fldChar w:fldCharType="end"/>
            </w:r>
          </w:hyperlink>
        </w:p>
        <w:p w14:paraId="1DD8CE3C" w14:textId="18AFC165"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92" w:history="1">
            <w:r w:rsidR="00F0393D" w:rsidRPr="00E5010A">
              <w:rPr>
                <w:rStyle w:val="Hyperlink"/>
                <w:noProof/>
              </w:rPr>
              <w:t>15.0 MONITORING AND ASSESSMENT</w:t>
            </w:r>
            <w:r w:rsidR="00F0393D">
              <w:rPr>
                <w:noProof/>
                <w:webHidden/>
              </w:rPr>
              <w:tab/>
            </w:r>
            <w:r w:rsidR="00F0393D">
              <w:rPr>
                <w:noProof/>
                <w:webHidden/>
              </w:rPr>
              <w:fldChar w:fldCharType="begin"/>
            </w:r>
            <w:r w:rsidR="00F0393D">
              <w:rPr>
                <w:noProof/>
                <w:webHidden/>
              </w:rPr>
              <w:instrText xml:space="preserve"> PAGEREF _Toc148449092 \h </w:instrText>
            </w:r>
            <w:r w:rsidR="00F0393D">
              <w:rPr>
                <w:noProof/>
                <w:webHidden/>
              </w:rPr>
            </w:r>
            <w:r w:rsidR="00F0393D">
              <w:rPr>
                <w:noProof/>
                <w:webHidden/>
              </w:rPr>
              <w:fldChar w:fldCharType="separate"/>
            </w:r>
            <w:r w:rsidR="00F0393D">
              <w:rPr>
                <w:noProof/>
                <w:webHidden/>
              </w:rPr>
              <w:t>58</w:t>
            </w:r>
            <w:r w:rsidR="00F0393D">
              <w:rPr>
                <w:noProof/>
                <w:webHidden/>
              </w:rPr>
              <w:fldChar w:fldCharType="end"/>
            </w:r>
          </w:hyperlink>
        </w:p>
        <w:p w14:paraId="216CA313" w14:textId="1472BD4B"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93" w:history="1">
            <w:r w:rsidR="00F0393D" w:rsidRPr="00E5010A">
              <w:rPr>
                <w:rStyle w:val="Hyperlink"/>
                <w:rFonts w:ascii="Verdana" w:hAnsi="Verdana"/>
                <w:noProof/>
                <w:lang w:val="en-GB"/>
              </w:rPr>
              <w:t>15.1 Responsible body conducting monitoring.</w:t>
            </w:r>
            <w:r w:rsidR="00F0393D">
              <w:rPr>
                <w:noProof/>
                <w:webHidden/>
              </w:rPr>
              <w:tab/>
            </w:r>
            <w:r w:rsidR="00F0393D">
              <w:rPr>
                <w:noProof/>
                <w:webHidden/>
              </w:rPr>
              <w:fldChar w:fldCharType="begin"/>
            </w:r>
            <w:r w:rsidR="00F0393D">
              <w:rPr>
                <w:noProof/>
                <w:webHidden/>
              </w:rPr>
              <w:instrText xml:space="preserve"> PAGEREF _Toc148449093 \h </w:instrText>
            </w:r>
            <w:r w:rsidR="00F0393D">
              <w:rPr>
                <w:noProof/>
                <w:webHidden/>
              </w:rPr>
            </w:r>
            <w:r w:rsidR="00F0393D">
              <w:rPr>
                <w:noProof/>
                <w:webHidden/>
              </w:rPr>
              <w:fldChar w:fldCharType="separate"/>
            </w:r>
            <w:r w:rsidR="00F0393D">
              <w:rPr>
                <w:noProof/>
                <w:webHidden/>
              </w:rPr>
              <w:t>58</w:t>
            </w:r>
            <w:r w:rsidR="00F0393D">
              <w:rPr>
                <w:noProof/>
                <w:webHidden/>
              </w:rPr>
              <w:fldChar w:fldCharType="end"/>
            </w:r>
          </w:hyperlink>
        </w:p>
        <w:p w14:paraId="5FB8CA1F" w14:textId="2C371660"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94" w:history="1">
            <w:r w:rsidR="00F0393D" w:rsidRPr="00E5010A">
              <w:rPr>
                <w:rStyle w:val="Hyperlink"/>
                <w:rFonts w:ascii="Verdana" w:hAnsi="Verdana"/>
                <w:noProof/>
                <w:lang w:val="en-GB"/>
              </w:rPr>
              <w:t>15.2 Monitoring Period</w:t>
            </w:r>
            <w:r w:rsidR="00F0393D">
              <w:rPr>
                <w:noProof/>
                <w:webHidden/>
              </w:rPr>
              <w:tab/>
            </w:r>
            <w:r w:rsidR="00F0393D">
              <w:rPr>
                <w:noProof/>
                <w:webHidden/>
              </w:rPr>
              <w:fldChar w:fldCharType="begin"/>
            </w:r>
            <w:r w:rsidR="00F0393D">
              <w:rPr>
                <w:noProof/>
                <w:webHidden/>
              </w:rPr>
              <w:instrText xml:space="preserve"> PAGEREF _Toc148449094 \h </w:instrText>
            </w:r>
            <w:r w:rsidR="00F0393D">
              <w:rPr>
                <w:noProof/>
                <w:webHidden/>
              </w:rPr>
            </w:r>
            <w:r w:rsidR="00F0393D">
              <w:rPr>
                <w:noProof/>
                <w:webHidden/>
              </w:rPr>
              <w:fldChar w:fldCharType="separate"/>
            </w:r>
            <w:r w:rsidR="00F0393D">
              <w:rPr>
                <w:noProof/>
                <w:webHidden/>
              </w:rPr>
              <w:t>59</w:t>
            </w:r>
            <w:r w:rsidR="00F0393D">
              <w:rPr>
                <w:noProof/>
                <w:webHidden/>
              </w:rPr>
              <w:fldChar w:fldCharType="end"/>
            </w:r>
          </w:hyperlink>
        </w:p>
        <w:p w14:paraId="4F2EE645" w14:textId="026F97AF"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95" w:history="1">
            <w:r w:rsidR="00F0393D" w:rsidRPr="00E5010A">
              <w:rPr>
                <w:rStyle w:val="Hyperlink"/>
                <w:noProof/>
              </w:rPr>
              <w:t>16.0 CONCLUSION</w:t>
            </w:r>
            <w:r w:rsidR="00F0393D">
              <w:rPr>
                <w:noProof/>
                <w:webHidden/>
              </w:rPr>
              <w:tab/>
            </w:r>
            <w:r w:rsidR="00F0393D">
              <w:rPr>
                <w:noProof/>
                <w:webHidden/>
              </w:rPr>
              <w:fldChar w:fldCharType="begin"/>
            </w:r>
            <w:r w:rsidR="00F0393D">
              <w:rPr>
                <w:noProof/>
                <w:webHidden/>
              </w:rPr>
              <w:instrText xml:space="preserve"> PAGEREF _Toc148449095 \h </w:instrText>
            </w:r>
            <w:r w:rsidR="00F0393D">
              <w:rPr>
                <w:noProof/>
                <w:webHidden/>
              </w:rPr>
            </w:r>
            <w:r w:rsidR="00F0393D">
              <w:rPr>
                <w:noProof/>
                <w:webHidden/>
              </w:rPr>
              <w:fldChar w:fldCharType="separate"/>
            </w:r>
            <w:r w:rsidR="00F0393D">
              <w:rPr>
                <w:noProof/>
                <w:webHidden/>
              </w:rPr>
              <w:t>59</w:t>
            </w:r>
            <w:r w:rsidR="00F0393D">
              <w:rPr>
                <w:noProof/>
                <w:webHidden/>
              </w:rPr>
              <w:fldChar w:fldCharType="end"/>
            </w:r>
          </w:hyperlink>
        </w:p>
        <w:p w14:paraId="5544CB31" w14:textId="5C6E28AA"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96" w:history="1">
            <w:r w:rsidR="00F0393D" w:rsidRPr="00E5010A">
              <w:rPr>
                <w:rStyle w:val="Hyperlink"/>
                <w:noProof/>
              </w:rPr>
              <w:t>17.0 TABLE OF ACTIVITIES</w:t>
            </w:r>
            <w:r w:rsidR="00F0393D">
              <w:rPr>
                <w:noProof/>
                <w:webHidden/>
              </w:rPr>
              <w:tab/>
            </w:r>
            <w:r w:rsidR="00F0393D">
              <w:rPr>
                <w:noProof/>
                <w:webHidden/>
              </w:rPr>
              <w:fldChar w:fldCharType="begin"/>
            </w:r>
            <w:r w:rsidR="00F0393D">
              <w:rPr>
                <w:noProof/>
                <w:webHidden/>
              </w:rPr>
              <w:instrText xml:space="preserve"> PAGEREF _Toc148449096 \h </w:instrText>
            </w:r>
            <w:r w:rsidR="00F0393D">
              <w:rPr>
                <w:noProof/>
                <w:webHidden/>
              </w:rPr>
            </w:r>
            <w:r w:rsidR="00F0393D">
              <w:rPr>
                <w:noProof/>
                <w:webHidden/>
              </w:rPr>
              <w:fldChar w:fldCharType="separate"/>
            </w:r>
            <w:r w:rsidR="00F0393D">
              <w:rPr>
                <w:noProof/>
                <w:webHidden/>
              </w:rPr>
              <w:t>0</w:t>
            </w:r>
            <w:r w:rsidR="00F0393D">
              <w:rPr>
                <w:noProof/>
                <w:webHidden/>
              </w:rPr>
              <w:fldChar w:fldCharType="end"/>
            </w:r>
          </w:hyperlink>
        </w:p>
        <w:p w14:paraId="4B3406BE" w14:textId="182D0316" w:rsidR="00F0393D" w:rsidRDefault="00000000">
          <w:pPr>
            <w:pStyle w:val="TOC1"/>
            <w:rPr>
              <w:rFonts w:asciiTheme="minorHAnsi" w:eastAsiaTheme="minorEastAsia" w:hAnsiTheme="minorHAnsi" w:cstheme="minorBidi"/>
              <w:noProof/>
              <w:kern w:val="2"/>
              <w:lang w:eastAsia="en-US"/>
              <w14:ligatures w14:val="standardContextual"/>
            </w:rPr>
          </w:pPr>
          <w:hyperlink w:anchor="_Toc148449097" w:history="1">
            <w:r w:rsidR="00F0393D" w:rsidRPr="00E5010A">
              <w:rPr>
                <w:rStyle w:val="Hyperlink"/>
                <w:noProof/>
              </w:rPr>
              <w:t>ANNEX 1</w:t>
            </w:r>
            <w:r w:rsidR="00F0393D">
              <w:rPr>
                <w:noProof/>
                <w:webHidden/>
              </w:rPr>
              <w:tab/>
            </w:r>
            <w:r w:rsidR="00F0393D">
              <w:rPr>
                <w:noProof/>
                <w:webHidden/>
              </w:rPr>
              <w:fldChar w:fldCharType="begin"/>
            </w:r>
            <w:r w:rsidR="00F0393D">
              <w:rPr>
                <w:noProof/>
                <w:webHidden/>
              </w:rPr>
              <w:instrText xml:space="preserve"> PAGEREF _Toc148449097 \h </w:instrText>
            </w:r>
            <w:r w:rsidR="00F0393D">
              <w:rPr>
                <w:noProof/>
                <w:webHidden/>
              </w:rPr>
            </w:r>
            <w:r w:rsidR="00F0393D">
              <w:rPr>
                <w:noProof/>
                <w:webHidden/>
              </w:rPr>
              <w:fldChar w:fldCharType="separate"/>
            </w:r>
            <w:r w:rsidR="00F0393D">
              <w:rPr>
                <w:noProof/>
                <w:webHidden/>
              </w:rPr>
              <w:t>7</w:t>
            </w:r>
            <w:r w:rsidR="00F0393D">
              <w:rPr>
                <w:noProof/>
                <w:webHidden/>
              </w:rPr>
              <w:fldChar w:fldCharType="end"/>
            </w:r>
          </w:hyperlink>
        </w:p>
        <w:p w14:paraId="25F38F1A" w14:textId="73061A73"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98" w:history="1">
            <w:r w:rsidR="00F0393D" w:rsidRPr="00E5010A">
              <w:rPr>
                <w:rStyle w:val="Hyperlink"/>
                <w:rFonts w:ascii="Verdana" w:hAnsi="Verdana"/>
                <w:noProof/>
                <w:lang w:val="en-GB"/>
              </w:rPr>
              <w:t>1.1 TECHNICAL EVIDENCE FOR LOCAL ACTION PLAN FOR AIR QUALITY</w:t>
            </w:r>
            <w:r w:rsidR="00F0393D">
              <w:rPr>
                <w:noProof/>
                <w:webHidden/>
              </w:rPr>
              <w:tab/>
            </w:r>
            <w:r w:rsidR="00F0393D">
              <w:rPr>
                <w:noProof/>
                <w:webHidden/>
              </w:rPr>
              <w:fldChar w:fldCharType="begin"/>
            </w:r>
            <w:r w:rsidR="00F0393D">
              <w:rPr>
                <w:noProof/>
                <w:webHidden/>
              </w:rPr>
              <w:instrText xml:space="preserve"> PAGEREF _Toc148449098 \h </w:instrText>
            </w:r>
            <w:r w:rsidR="00F0393D">
              <w:rPr>
                <w:noProof/>
                <w:webHidden/>
              </w:rPr>
            </w:r>
            <w:r w:rsidR="00F0393D">
              <w:rPr>
                <w:noProof/>
                <w:webHidden/>
              </w:rPr>
              <w:fldChar w:fldCharType="separate"/>
            </w:r>
            <w:r w:rsidR="00F0393D">
              <w:rPr>
                <w:noProof/>
                <w:webHidden/>
              </w:rPr>
              <w:t>7</w:t>
            </w:r>
            <w:r w:rsidR="00F0393D">
              <w:rPr>
                <w:noProof/>
                <w:webHidden/>
              </w:rPr>
              <w:fldChar w:fldCharType="end"/>
            </w:r>
          </w:hyperlink>
        </w:p>
        <w:p w14:paraId="0BC59763" w14:textId="0FFC8F5B" w:rsidR="00F0393D" w:rsidRDefault="00000000">
          <w:pPr>
            <w:pStyle w:val="TOC2"/>
            <w:tabs>
              <w:tab w:val="right" w:leader="dot" w:pos="9530"/>
            </w:tabs>
            <w:rPr>
              <w:rFonts w:asciiTheme="minorHAnsi" w:eastAsiaTheme="minorEastAsia" w:hAnsiTheme="minorHAnsi" w:cstheme="minorBidi"/>
              <w:noProof/>
              <w:kern w:val="2"/>
              <w:lang w:eastAsia="en-US"/>
              <w14:ligatures w14:val="standardContextual"/>
            </w:rPr>
          </w:pPr>
          <w:hyperlink w:anchor="_Toc148449099" w:history="1">
            <w:r w:rsidR="00F0393D" w:rsidRPr="00E5010A">
              <w:rPr>
                <w:rStyle w:val="Hyperlink"/>
                <w:rFonts w:ascii="Verdana" w:hAnsi="Verdana"/>
                <w:noProof/>
                <w:lang w:val="en-GB"/>
              </w:rPr>
              <w:t>1.2.  Emission reductions calculation</w:t>
            </w:r>
            <w:r w:rsidR="00F0393D">
              <w:rPr>
                <w:noProof/>
                <w:webHidden/>
              </w:rPr>
              <w:tab/>
            </w:r>
            <w:r w:rsidR="00F0393D">
              <w:rPr>
                <w:noProof/>
                <w:webHidden/>
              </w:rPr>
              <w:fldChar w:fldCharType="begin"/>
            </w:r>
            <w:r w:rsidR="00F0393D">
              <w:rPr>
                <w:noProof/>
                <w:webHidden/>
              </w:rPr>
              <w:instrText xml:space="preserve"> PAGEREF _Toc148449099 \h </w:instrText>
            </w:r>
            <w:r w:rsidR="00F0393D">
              <w:rPr>
                <w:noProof/>
                <w:webHidden/>
              </w:rPr>
            </w:r>
            <w:r w:rsidR="00F0393D">
              <w:rPr>
                <w:noProof/>
                <w:webHidden/>
              </w:rPr>
              <w:fldChar w:fldCharType="separate"/>
            </w:r>
            <w:r w:rsidR="00F0393D">
              <w:rPr>
                <w:noProof/>
                <w:webHidden/>
              </w:rPr>
              <w:t>7</w:t>
            </w:r>
            <w:r w:rsidR="00F0393D">
              <w:rPr>
                <w:noProof/>
                <w:webHidden/>
              </w:rPr>
              <w:fldChar w:fldCharType="end"/>
            </w:r>
          </w:hyperlink>
        </w:p>
        <w:p w14:paraId="364D7A9F" w14:textId="5EE9E9C8" w:rsidR="00F0393D" w:rsidRDefault="00000000">
          <w:pPr>
            <w:pStyle w:val="TOC3"/>
            <w:tabs>
              <w:tab w:val="right" w:leader="dot" w:pos="9530"/>
            </w:tabs>
            <w:rPr>
              <w:rFonts w:asciiTheme="minorHAnsi" w:eastAsiaTheme="minorEastAsia" w:hAnsiTheme="minorHAnsi" w:cstheme="minorBidi"/>
              <w:noProof/>
              <w:kern w:val="2"/>
              <w:lang w:eastAsia="en-US"/>
              <w14:ligatures w14:val="standardContextual"/>
            </w:rPr>
          </w:pPr>
          <w:hyperlink w:anchor="_Toc148449100" w:history="1">
            <w:r w:rsidR="00F0393D" w:rsidRPr="00E5010A">
              <w:rPr>
                <w:rStyle w:val="Hyperlink"/>
                <w:rFonts w:ascii="Verdana" w:hAnsi="Verdana" w:cs="Microsoft New Tai Lue"/>
                <w:noProof/>
              </w:rPr>
              <w:t>1.2.1. Emission Reduction Calculation for Small Combustion (Residential: Stationary sources) in Gjilan/Gnjliane Municipality</w:t>
            </w:r>
            <w:r w:rsidR="00F0393D">
              <w:rPr>
                <w:noProof/>
                <w:webHidden/>
              </w:rPr>
              <w:tab/>
            </w:r>
            <w:r w:rsidR="00F0393D">
              <w:rPr>
                <w:noProof/>
                <w:webHidden/>
              </w:rPr>
              <w:fldChar w:fldCharType="begin"/>
            </w:r>
            <w:r w:rsidR="00F0393D">
              <w:rPr>
                <w:noProof/>
                <w:webHidden/>
              </w:rPr>
              <w:instrText xml:space="preserve"> PAGEREF _Toc148449100 \h </w:instrText>
            </w:r>
            <w:r w:rsidR="00F0393D">
              <w:rPr>
                <w:noProof/>
                <w:webHidden/>
              </w:rPr>
            </w:r>
            <w:r w:rsidR="00F0393D">
              <w:rPr>
                <w:noProof/>
                <w:webHidden/>
              </w:rPr>
              <w:fldChar w:fldCharType="separate"/>
            </w:r>
            <w:r w:rsidR="00F0393D">
              <w:rPr>
                <w:noProof/>
                <w:webHidden/>
              </w:rPr>
              <w:t>7</w:t>
            </w:r>
            <w:r w:rsidR="00F0393D">
              <w:rPr>
                <w:noProof/>
                <w:webHidden/>
              </w:rPr>
              <w:fldChar w:fldCharType="end"/>
            </w:r>
          </w:hyperlink>
        </w:p>
        <w:p w14:paraId="5565EE71" w14:textId="27A83647" w:rsidR="00F0393D" w:rsidRDefault="00000000">
          <w:pPr>
            <w:pStyle w:val="TOC3"/>
            <w:tabs>
              <w:tab w:val="right" w:leader="dot" w:pos="9530"/>
            </w:tabs>
            <w:rPr>
              <w:rFonts w:asciiTheme="minorHAnsi" w:eastAsiaTheme="minorEastAsia" w:hAnsiTheme="minorHAnsi" w:cstheme="minorBidi"/>
              <w:noProof/>
              <w:kern w:val="2"/>
              <w:lang w:eastAsia="en-US"/>
              <w14:ligatures w14:val="standardContextual"/>
            </w:rPr>
          </w:pPr>
          <w:hyperlink w:anchor="_Toc148449101" w:history="1">
            <w:r w:rsidR="00F0393D" w:rsidRPr="00E5010A">
              <w:rPr>
                <w:rStyle w:val="Hyperlink"/>
                <w:rFonts w:ascii="Verdana" w:hAnsi="Verdana" w:cs="Microsoft New Tai Lue"/>
                <w:noProof/>
              </w:rPr>
              <w:t>1.2.2 Emission Reduction Calculation for Transport (Road) in Gjilan/Gnjilane Municipality</w:t>
            </w:r>
            <w:r w:rsidR="00F0393D">
              <w:rPr>
                <w:noProof/>
                <w:webHidden/>
              </w:rPr>
              <w:tab/>
            </w:r>
            <w:r w:rsidR="00F0393D">
              <w:rPr>
                <w:noProof/>
                <w:webHidden/>
              </w:rPr>
              <w:fldChar w:fldCharType="begin"/>
            </w:r>
            <w:r w:rsidR="00F0393D">
              <w:rPr>
                <w:noProof/>
                <w:webHidden/>
              </w:rPr>
              <w:instrText xml:space="preserve"> PAGEREF _Toc148449101 \h </w:instrText>
            </w:r>
            <w:r w:rsidR="00F0393D">
              <w:rPr>
                <w:noProof/>
                <w:webHidden/>
              </w:rPr>
            </w:r>
            <w:r w:rsidR="00F0393D">
              <w:rPr>
                <w:noProof/>
                <w:webHidden/>
              </w:rPr>
              <w:fldChar w:fldCharType="separate"/>
            </w:r>
            <w:r w:rsidR="00F0393D">
              <w:rPr>
                <w:noProof/>
                <w:webHidden/>
              </w:rPr>
              <w:t>11</w:t>
            </w:r>
            <w:r w:rsidR="00F0393D">
              <w:rPr>
                <w:noProof/>
                <w:webHidden/>
              </w:rPr>
              <w:fldChar w:fldCharType="end"/>
            </w:r>
          </w:hyperlink>
        </w:p>
        <w:p w14:paraId="4279463C" w14:textId="19A6FE86" w:rsidR="00F0393D" w:rsidRDefault="00000000">
          <w:pPr>
            <w:pStyle w:val="TOC3"/>
            <w:tabs>
              <w:tab w:val="right" w:leader="dot" w:pos="9530"/>
            </w:tabs>
            <w:rPr>
              <w:rFonts w:asciiTheme="minorHAnsi" w:eastAsiaTheme="minorEastAsia" w:hAnsiTheme="minorHAnsi" w:cstheme="minorBidi"/>
              <w:noProof/>
              <w:kern w:val="2"/>
              <w:lang w:eastAsia="en-US"/>
              <w14:ligatures w14:val="standardContextual"/>
            </w:rPr>
          </w:pPr>
          <w:hyperlink w:anchor="_Toc148449102" w:history="1">
            <w:r w:rsidR="00F0393D" w:rsidRPr="00E5010A">
              <w:rPr>
                <w:rStyle w:val="Hyperlink"/>
                <w:rFonts w:ascii="Verdana" w:hAnsi="Verdana" w:cs="Microsoft New Tai Lue"/>
                <w:noProof/>
              </w:rPr>
              <w:t>1.2.3. Emission Reduction Calculation on subjects to Municipality Environmental Permit</w:t>
            </w:r>
            <w:r w:rsidR="00F0393D">
              <w:rPr>
                <w:noProof/>
                <w:webHidden/>
              </w:rPr>
              <w:tab/>
            </w:r>
            <w:r w:rsidR="00F0393D">
              <w:rPr>
                <w:noProof/>
                <w:webHidden/>
              </w:rPr>
              <w:fldChar w:fldCharType="begin"/>
            </w:r>
            <w:r w:rsidR="00F0393D">
              <w:rPr>
                <w:noProof/>
                <w:webHidden/>
              </w:rPr>
              <w:instrText xml:space="preserve"> PAGEREF _Toc148449102 \h </w:instrText>
            </w:r>
            <w:r w:rsidR="00F0393D">
              <w:rPr>
                <w:noProof/>
                <w:webHidden/>
              </w:rPr>
            </w:r>
            <w:r w:rsidR="00F0393D">
              <w:rPr>
                <w:noProof/>
                <w:webHidden/>
              </w:rPr>
              <w:fldChar w:fldCharType="separate"/>
            </w:r>
            <w:r w:rsidR="00F0393D">
              <w:rPr>
                <w:noProof/>
                <w:webHidden/>
              </w:rPr>
              <w:t>14</w:t>
            </w:r>
            <w:r w:rsidR="00F0393D">
              <w:rPr>
                <w:noProof/>
                <w:webHidden/>
              </w:rPr>
              <w:fldChar w:fldCharType="end"/>
            </w:r>
          </w:hyperlink>
        </w:p>
        <w:p w14:paraId="418835D4" w14:textId="0D521777" w:rsidR="00F0393D" w:rsidRDefault="00000000">
          <w:pPr>
            <w:pStyle w:val="TOC3"/>
            <w:tabs>
              <w:tab w:val="right" w:leader="dot" w:pos="9530"/>
            </w:tabs>
            <w:rPr>
              <w:rFonts w:asciiTheme="minorHAnsi" w:eastAsiaTheme="minorEastAsia" w:hAnsiTheme="minorHAnsi" w:cstheme="minorBidi"/>
              <w:noProof/>
              <w:kern w:val="2"/>
              <w:lang w:eastAsia="en-US"/>
              <w14:ligatures w14:val="standardContextual"/>
            </w:rPr>
          </w:pPr>
          <w:hyperlink w:anchor="_Toc148449103" w:history="1">
            <w:r w:rsidR="00F0393D" w:rsidRPr="00E5010A">
              <w:rPr>
                <w:rStyle w:val="Hyperlink"/>
                <w:rFonts w:ascii="Verdana" w:hAnsi="Verdana" w:cs="Microsoft New Tai Lue"/>
                <w:noProof/>
              </w:rPr>
              <w:t>1.2.4. Emission Reduction Calculation from Municipal Buildings and Facilities</w:t>
            </w:r>
            <w:r w:rsidR="00F0393D">
              <w:rPr>
                <w:noProof/>
                <w:webHidden/>
              </w:rPr>
              <w:tab/>
            </w:r>
            <w:r w:rsidR="00F0393D">
              <w:rPr>
                <w:noProof/>
                <w:webHidden/>
              </w:rPr>
              <w:fldChar w:fldCharType="begin"/>
            </w:r>
            <w:r w:rsidR="00F0393D">
              <w:rPr>
                <w:noProof/>
                <w:webHidden/>
              </w:rPr>
              <w:instrText xml:space="preserve"> PAGEREF _Toc148449103 \h </w:instrText>
            </w:r>
            <w:r w:rsidR="00F0393D">
              <w:rPr>
                <w:noProof/>
                <w:webHidden/>
              </w:rPr>
            </w:r>
            <w:r w:rsidR="00F0393D">
              <w:rPr>
                <w:noProof/>
                <w:webHidden/>
              </w:rPr>
              <w:fldChar w:fldCharType="separate"/>
            </w:r>
            <w:r w:rsidR="00F0393D">
              <w:rPr>
                <w:noProof/>
                <w:webHidden/>
              </w:rPr>
              <w:t>15</w:t>
            </w:r>
            <w:r w:rsidR="00F0393D">
              <w:rPr>
                <w:noProof/>
                <w:webHidden/>
              </w:rPr>
              <w:fldChar w:fldCharType="end"/>
            </w:r>
          </w:hyperlink>
        </w:p>
        <w:p w14:paraId="2185CB2D" w14:textId="193EC3CD" w:rsidR="00F0393D" w:rsidRDefault="00000000">
          <w:pPr>
            <w:pStyle w:val="TOC3"/>
            <w:tabs>
              <w:tab w:val="right" w:leader="dot" w:pos="9530"/>
            </w:tabs>
            <w:rPr>
              <w:rFonts w:asciiTheme="minorHAnsi" w:eastAsiaTheme="minorEastAsia" w:hAnsiTheme="minorHAnsi" w:cstheme="minorBidi"/>
              <w:noProof/>
              <w:kern w:val="2"/>
              <w:lang w:eastAsia="en-US"/>
              <w14:ligatures w14:val="standardContextual"/>
            </w:rPr>
          </w:pPr>
          <w:hyperlink w:anchor="_Toc148449104" w:history="1">
            <w:r w:rsidR="00F0393D" w:rsidRPr="00E5010A">
              <w:rPr>
                <w:rStyle w:val="Hyperlink"/>
                <w:rFonts w:ascii="Verdana" w:hAnsi="Verdana" w:cs="Microsoft New Tai Lue"/>
                <w:noProof/>
              </w:rPr>
              <w:t>1.2.5. Emission Reduction Calculation from Service Industries</w:t>
            </w:r>
            <w:r w:rsidR="00F0393D">
              <w:rPr>
                <w:noProof/>
                <w:webHidden/>
              </w:rPr>
              <w:tab/>
            </w:r>
            <w:r w:rsidR="00F0393D">
              <w:rPr>
                <w:noProof/>
                <w:webHidden/>
              </w:rPr>
              <w:fldChar w:fldCharType="begin"/>
            </w:r>
            <w:r w:rsidR="00F0393D">
              <w:rPr>
                <w:noProof/>
                <w:webHidden/>
              </w:rPr>
              <w:instrText xml:space="preserve"> PAGEREF _Toc148449104 \h </w:instrText>
            </w:r>
            <w:r w:rsidR="00F0393D">
              <w:rPr>
                <w:noProof/>
                <w:webHidden/>
              </w:rPr>
            </w:r>
            <w:r w:rsidR="00F0393D">
              <w:rPr>
                <w:noProof/>
                <w:webHidden/>
              </w:rPr>
              <w:fldChar w:fldCharType="separate"/>
            </w:r>
            <w:r w:rsidR="00F0393D">
              <w:rPr>
                <w:noProof/>
                <w:webHidden/>
              </w:rPr>
              <w:t>15</w:t>
            </w:r>
            <w:r w:rsidR="00F0393D">
              <w:rPr>
                <w:noProof/>
                <w:webHidden/>
              </w:rPr>
              <w:fldChar w:fldCharType="end"/>
            </w:r>
          </w:hyperlink>
        </w:p>
        <w:p w14:paraId="24D049ED" w14:textId="462C2FB0" w:rsidR="00F0393D" w:rsidRDefault="00000000">
          <w:pPr>
            <w:pStyle w:val="TOC3"/>
            <w:tabs>
              <w:tab w:val="right" w:leader="dot" w:pos="9530"/>
            </w:tabs>
            <w:rPr>
              <w:rFonts w:asciiTheme="minorHAnsi" w:eastAsiaTheme="minorEastAsia" w:hAnsiTheme="minorHAnsi" w:cstheme="minorBidi"/>
              <w:noProof/>
              <w:kern w:val="2"/>
              <w:lang w:eastAsia="en-US"/>
              <w14:ligatures w14:val="standardContextual"/>
            </w:rPr>
          </w:pPr>
          <w:hyperlink w:anchor="_Toc148449105" w:history="1">
            <w:r w:rsidR="00F0393D" w:rsidRPr="00E5010A">
              <w:rPr>
                <w:rStyle w:val="Hyperlink"/>
                <w:rFonts w:ascii="Verdana" w:hAnsi="Verdana" w:cs="Microsoft New Tai Lue"/>
                <w:noProof/>
              </w:rPr>
              <w:t>1.2.6. Emission Reduction Calculation from Waste Management</w:t>
            </w:r>
            <w:r w:rsidR="00F0393D">
              <w:rPr>
                <w:noProof/>
                <w:webHidden/>
              </w:rPr>
              <w:tab/>
            </w:r>
            <w:r w:rsidR="00F0393D">
              <w:rPr>
                <w:noProof/>
                <w:webHidden/>
              </w:rPr>
              <w:fldChar w:fldCharType="begin"/>
            </w:r>
            <w:r w:rsidR="00F0393D">
              <w:rPr>
                <w:noProof/>
                <w:webHidden/>
              </w:rPr>
              <w:instrText xml:space="preserve"> PAGEREF _Toc148449105 \h </w:instrText>
            </w:r>
            <w:r w:rsidR="00F0393D">
              <w:rPr>
                <w:noProof/>
                <w:webHidden/>
              </w:rPr>
            </w:r>
            <w:r w:rsidR="00F0393D">
              <w:rPr>
                <w:noProof/>
                <w:webHidden/>
              </w:rPr>
              <w:fldChar w:fldCharType="separate"/>
            </w:r>
            <w:r w:rsidR="00F0393D">
              <w:rPr>
                <w:noProof/>
                <w:webHidden/>
              </w:rPr>
              <w:t>16</w:t>
            </w:r>
            <w:r w:rsidR="00F0393D">
              <w:rPr>
                <w:noProof/>
                <w:webHidden/>
              </w:rPr>
              <w:fldChar w:fldCharType="end"/>
            </w:r>
          </w:hyperlink>
        </w:p>
        <w:p w14:paraId="65B0D4FF" w14:textId="7D4A3226" w:rsidR="00F0393D" w:rsidRDefault="00000000">
          <w:pPr>
            <w:pStyle w:val="TOC3"/>
            <w:tabs>
              <w:tab w:val="right" w:leader="dot" w:pos="9530"/>
            </w:tabs>
            <w:rPr>
              <w:rFonts w:asciiTheme="minorHAnsi" w:eastAsiaTheme="minorEastAsia" w:hAnsiTheme="minorHAnsi" w:cstheme="minorBidi"/>
              <w:noProof/>
              <w:kern w:val="2"/>
              <w:lang w:eastAsia="en-US"/>
              <w14:ligatures w14:val="standardContextual"/>
            </w:rPr>
          </w:pPr>
          <w:hyperlink w:anchor="_Toc148449106" w:history="1">
            <w:r w:rsidR="00F0393D" w:rsidRPr="00E5010A">
              <w:rPr>
                <w:rStyle w:val="Hyperlink"/>
                <w:rFonts w:ascii="Verdana" w:hAnsi="Verdana" w:cs="Microsoft New Tai Lue"/>
                <w:noProof/>
              </w:rPr>
              <w:t>1.2.7. Emission Reduction Calculation from Agriculture</w:t>
            </w:r>
            <w:r w:rsidR="00F0393D">
              <w:rPr>
                <w:noProof/>
                <w:webHidden/>
              </w:rPr>
              <w:tab/>
            </w:r>
            <w:r w:rsidR="00F0393D">
              <w:rPr>
                <w:noProof/>
                <w:webHidden/>
              </w:rPr>
              <w:fldChar w:fldCharType="begin"/>
            </w:r>
            <w:r w:rsidR="00F0393D">
              <w:rPr>
                <w:noProof/>
                <w:webHidden/>
              </w:rPr>
              <w:instrText xml:space="preserve"> PAGEREF _Toc148449106 \h </w:instrText>
            </w:r>
            <w:r w:rsidR="00F0393D">
              <w:rPr>
                <w:noProof/>
                <w:webHidden/>
              </w:rPr>
            </w:r>
            <w:r w:rsidR="00F0393D">
              <w:rPr>
                <w:noProof/>
                <w:webHidden/>
              </w:rPr>
              <w:fldChar w:fldCharType="separate"/>
            </w:r>
            <w:r w:rsidR="00F0393D">
              <w:rPr>
                <w:noProof/>
                <w:webHidden/>
              </w:rPr>
              <w:t>16</w:t>
            </w:r>
            <w:r w:rsidR="00F0393D">
              <w:rPr>
                <w:noProof/>
                <w:webHidden/>
              </w:rPr>
              <w:fldChar w:fldCharType="end"/>
            </w:r>
          </w:hyperlink>
        </w:p>
        <w:p w14:paraId="09C27899" w14:textId="3AA12D94" w:rsidR="0046198F" w:rsidRDefault="0046198F">
          <w:r>
            <w:rPr>
              <w:b/>
              <w:bCs/>
              <w:noProof/>
            </w:rPr>
            <w:fldChar w:fldCharType="end"/>
          </w:r>
        </w:p>
      </w:sdtContent>
    </w:sdt>
    <w:p w14:paraId="3036D890" w14:textId="77777777" w:rsidR="00B42E39" w:rsidRPr="00B42E39" w:rsidRDefault="00B42E39" w:rsidP="00B42E39">
      <w:pPr>
        <w:spacing w:after="0" w:line="240" w:lineRule="auto"/>
        <w:rPr>
          <w:rFonts w:ascii="Verdana" w:eastAsia="Book Antiqua" w:hAnsi="Verdana"/>
          <w:lang w:eastAsia="en-US"/>
        </w:rPr>
      </w:pPr>
    </w:p>
    <w:p w14:paraId="431EDCC9" w14:textId="77777777" w:rsidR="00B42E39" w:rsidRPr="00B42E39" w:rsidRDefault="00B42E39" w:rsidP="00B42E39"/>
    <w:p w14:paraId="65E1FA2A" w14:textId="77777777" w:rsidR="00B42E39" w:rsidRDefault="00B42E39" w:rsidP="003F40B9">
      <w:pPr>
        <w:spacing w:after="0"/>
        <w:rPr>
          <w:rFonts w:ascii="Ebrima" w:eastAsia="Ebrima" w:hAnsi="Ebrima" w:cs="Ebrima"/>
          <w:b/>
          <w:color w:val="1F3864"/>
          <w:sz w:val="32"/>
          <w:szCs w:val="32"/>
          <w:lang w:eastAsia="en-US"/>
        </w:rPr>
      </w:pPr>
    </w:p>
    <w:p w14:paraId="261462A1" w14:textId="77777777" w:rsidR="00B42E39" w:rsidRDefault="00B42E39" w:rsidP="003F40B9">
      <w:pPr>
        <w:spacing w:after="0"/>
        <w:rPr>
          <w:rFonts w:ascii="Ebrima" w:eastAsia="Ebrima" w:hAnsi="Ebrima" w:cs="Ebrima"/>
          <w:b/>
          <w:color w:val="1F3864"/>
          <w:sz w:val="32"/>
          <w:szCs w:val="32"/>
          <w:lang w:eastAsia="en-US"/>
        </w:rPr>
      </w:pPr>
    </w:p>
    <w:p w14:paraId="04023792" w14:textId="77777777" w:rsidR="00B42E39" w:rsidRDefault="00B42E39" w:rsidP="003F40B9">
      <w:pPr>
        <w:spacing w:after="0"/>
        <w:rPr>
          <w:rFonts w:ascii="Ebrima" w:eastAsia="Ebrima" w:hAnsi="Ebrima" w:cs="Ebrima"/>
          <w:b/>
          <w:color w:val="1F3864"/>
          <w:sz w:val="32"/>
          <w:szCs w:val="32"/>
          <w:lang w:eastAsia="en-US"/>
        </w:rPr>
      </w:pPr>
    </w:p>
    <w:p w14:paraId="43FB0526" w14:textId="77777777" w:rsidR="00B42E39" w:rsidRDefault="00B42E39" w:rsidP="003F40B9">
      <w:pPr>
        <w:spacing w:after="0"/>
        <w:rPr>
          <w:rFonts w:ascii="Ebrima" w:eastAsia="Ebrima" w:hAnsi="Ebrima" w:cs="Ebrima"/>
          <w:b/>
          <w:color w:val="1F3864"/>
          <w:sz w:val="32"/>
          <w:szCs w:val="32"/>
          <w:lang w:eastAsia="en-US"/>
        </w:rPr>
      </w:pPr>
    </w:p>
    <w:p w14:paraId="21DB5A21" w14:textId="77777777" w:rsidR="00B42E39" w:rsidRDefault="00B42E39" w:rsidP="003F40B9">
      <w:pPr>
        <w:spacing w:after="0"/>
        <w:rPr>
          <w:rFonts w:ascii="Ebrima" w:eastAsia="Ebrima" w:hAnsi="Ebrima" w:cs="Ebrima"/>
          <w:b/>
          <w:color w:val="1F3864"/>
          <w:sz w:val="32"/>
          <w:szCs w:val="32"/>
          <w:lang w:eastAsia="en-US"/>
        </w:rPr>
      </w:pPr>
    </w:p>
    <w:p w14:paraId="3E8B610E" w14:textId="77777777" w:rsidR="00B42E39" w:rsidRPr="003F40B9" w:rsidRDefault="00B42E39" w:rsidP="003F40B9">
      <w:pPr>
        <w:spacing w:after="0"/>
        <w:rPr>
          <w:rFonts w:ascii="Ebrima" w:eastAsia="Ebrima" w:hAnsi="Ebrima" w:cs="Ebrima"/>
          <w:b/>
          <w:color w:val="1F3864"/>
          <w:sz w:val="32"/>
          <w:szCs w:val="32"/>
          <w:lang w:eastAsia="en-US"/>
        </w:rPr>
      </w:pPr>
    </w:p>
    <w:p w14:paraId="79FBE85C" w14:textId="77777777" w:rsidR="00DC51A6" w:rsidRDefault="00DC51A6">
      <w:pPr>
        <w:rPr>
          <w:rFonts w:eastAsiaTheme="majorEastAsia" w:cstheme="majorBidi"/>
          <w:b/>
          <w:color w:val="002060"/>
          <w:sz w:val="28"/>
          <w:szCs w:val="40"/>
        </w:rPr>
      </w:pPr>
      <w:r>
        <w:rPr>
          <w:color w:val="002060"/>
          <w:sz w:val="28"/>
          <w:szCs w:val="40"/>
        </w:rPr>
        <w:br w:type="page"/>
      </w:r>
    </w:p>
    <w:p w14:paraId="00000084" w14:textId="41770B02" w:rsidR="00DA57B3" w:rsidRPr="00064E97" w:rsidRDefault="00DC51A6" w:rsidP="00902A74">
      <w:pPr>
        <w:pStyle w:val="Heading1"/>
        <w:rPr>
          <w:color w:val="002060"/>
          <w:sz w:val="28"/>
          <w:szCs w:val="40"/>
        </w:rPr>
      </w:pPr>
      <w:r w:rsidRPr="00064E97">
        <w:rPr>
          <w:rFonts w:ascii="Calibri" w:eastAsiaTheme="minorEastAsia" w:hAnsi="Calibri"/>
          <w:color w:val="002060"/>
          <w:sz w:val="28"/>
          <w:szCs w:val="40"/>
        </w:rPr>
        <w:lastRenderedPageBreak/>
        <w:t xml:space="preserve">     </w:t>
      </w:r>
      <w:bookmarkStart w:id="7" w:name="_Toc148449056"/>
      <w:bookmarkEnd w:id="6"/>
      <w:r w:rsidR="006D58F7" w:rsidRPr="006D58F7">
        <w:rPr>
          <w:color w:val="002060"/>
          <w:sz w:val="28"/>
          <w:szCs w:val="40"/>
        </w:rPr>
        <w:t>LIST OF TABLES</w:t>
      </w:r>
      <w:bookmarkEnd w:id="7"/>
    </w:p>
    <w:p w14:paraId="4AA185F6" w14:textId="41FA8FA8" w:rsidR="006D58F7" w:rsidRDefault="008D4712">
      <w:pPr>
        <w:pStyle w:val="TableofFigures"/>
        <w:tabs>
          <w:tab w:val="right" w:leader="dot" w:pos="9530"/>
        </w:tabs>
        <w:rPr>
          <w:rFonts w:asciiTheme="minorHAnsi" w:eastAsiaTheme="minorEastAsia" w:hAnsiTheme="minorHAnsi" w:cstheme="minorBidi"/>
          <w:noProof/>
          <w:kern w:val="2"/>
          <w:lang w:eastAsia="en-US"/>
          <w14:ligatures w14:val="standardContextual"/>
        </w:rPr>
      </w:pPr>
      <w:r>
        <w:fldChar w:fldCharType="begin"/>
      </w:r>
      <w:r>
        <w:instrText xml:space="preserve"> TOC \h \z \c "Table" </w:instrText>
      </w:r>
      <w:r>
        <w:fldChar w:fldCharType="separate"/>
      </w:r>
      <w:hyperlink w:anchor="_Toc146553062" w:history="1">
        <w:r w:rsidR="006D58F7" w:rsidRPr="00B55A90">
          <w:rPr>
            <w:rStyle w:val="Hyperlink"/>
            <w:noProof/>
          </w:rPr>
          <w:t>Table 1- Statistical data for the inhabitants of Gjilan/ Gnjilane</w:t>
        </w:r>
        <w:r w:rsidR="006D58F7">
          <w:rPr>
            <w:noProof/>
            <w:webHidden/>
          </w:rPr>
          <w:tab/>
        </w:r>
        <w:r w:rsidR="006D58F7">
          <w:rPr>
            <w:noProof/>
            <w:webHidden/>
          </w:rPr>
          <w:fldChar w:fldCharType="begin"/>
        </w:r>
        <w:r w:rsidR="006D58F7">
          <w:rPr>
            <w:noProof/>
            <w:webHidden/>
          </w:rPr>
          <w:instrText xml:space="preserve"> PAGEREF _Toc146553062 \h </w:instrText>
        </w:r>
        <w:r w:rsidR="006D58F7">
          <w:rPr>
            <w:noProof/>
            <w:webHidden/>
          </w:rPr>
        </w:r>
        <w:r w:rsidR="006D58F7">
          <w:rPr>
            <w:noProof/>
            <w:webHidden/>
          </w:rPr>
          <w:fldChar w:fldCharType="separate"/>
        </w:r>
        <w:r w:rsidR="006D58F7">
          <w:rPr>
            <w:noProof/>
            <w:webHidden/>
          </w:rPr>
          <w:t>18</w:t>
        </w:r>
        <w:r w:rsidR="006D58F7">
          <w:rPr>
            <w:noProof/>
            <w:webHidden/>
          </w:rPr>
          <w:fldChar w:fldCharType="end"/>
        </w:r>
      </w:hyperlink>
    </w:p>
    <w:p w14:paraId="319D0D3A" w14:textId="026B399A"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63" w:history="1">
        <w:r w:rsidR="006D58F7" w:rsidRPr="00B55A90">
          <w:rPr>
            <w:rStyle w:val="Hyperlink"/>
            <w:noProof/>
          </w:rPr>
          <w:t>Table 2- Number of enterprise for each category in the municipality of Gjilan/ Gnjilane</w:t>
        </w:r>
        <w:r w:rsidR="006D58F7">
          <w:rPr>
            <w:noProof/>
            <w:webHidden/>
          </w:rPr>
          <w:tab/>
        </w:r>
        <w:r w:rsidR="006D58F7">
          <w:rPr>
            <w:noProof/>
            <w:webHidden/>
          </w:rPr>
          <w:fldChar w:fldCharType="begin"/>
        </w:r>
        <w:r w:rsidR="006D58F7">
          <w:rPr>
            <w:noProof/>
            <w:webHidden/>
          </w:rPr>
          <w:instrText xml:space="preserve"> PAGEREF _Toc146553063 \h </w:instrText>
        </w:r>
        <w:r w:rsidR="006D58F7">
          <w:rPr>
            <w:noProof/>
            <w:webHidden/>
          </w:rPr>
        </w:r>
        <w:r w:rsidR="006D58F7">
          <w:rPr>
            <w:noProof/>
            <w:webHidden/>
          </w:rPr>
          <w:fldChar w:fldCharType="separate"/>
        </w:r>
        <w:r w:rsidR="006D58F7">
          <w:rPr>
            <w:noProof/>
            <w:webHidden/>
          </w:rPr>
          <w:t>19</w:t>
        </w:r>
        <w:r w:rsidR="006D58F7">
          <w:rPr>
            <w:noProof/>
            <w:webHidden/>
          </w:rPr>
          <w:fldChar w:fldCharType="end"/>
        </w:r>
      </w:hyperlink>
    </w:p>
    <w:p w14:paraId="71114242" w14:textId="16B6C3D7"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64" w:history="1">
        <w:r w:rsidR="006D58F7" w:rsidRPr="00B55A90">
          <w:rPr>
            <w:rStyle w:val="Hyperlink"/>
            <w:noProof/>
          </w:rPr>
          <w:t>Table 3- Land Use Data on Agricultural Sector in the municipality of Gjilan/Gnjliane</w:t>
        </w:r>
        <w:r w:rsidR="006D58F7">
          <w:rPr>
            <w:noProof/>
            <w:webHidden/>
          </w:rPr>
          <w:tab/>
        </w:r>
        <w:r w:rsidR="006D58F7">
          <w:rPr>
            <w:noProof/>
            <w:webHidden/>
          </w:rPr>
          <w:fldChar w:fldCharType="begin"/>
        </w:r>
        <w:r w:rsidR="006D58F7">
          <w:rPr>
            <w:noProof/>
            <w:webHidden/>
          </w:rPr>
          <w:instrText xml:space="preserve"> PAGEREF _Toc146553064 \h </w:instrText>
        </w:r>
        <w:r w:rsidR="006D58F7">
          <w:rPr>
            <w:noProof/>
            <w:webHidden/>
          </w:rPr>
        </w:r>
        <w:r w:rsidR="006D58F7">
          <w:rPr>
            <w:noProof/>
            <w:webHidden/>
          </w:rPr>
          <w:fldChar w:fldCharType="separate"/>
        </w:r>
        <w:r w:rsidR="006D58F7">
          <w:rPr>
            <w:noProof/>
            <w:webHidden/>
          </w:rPr>
          <w:t>21</w:t>
        </w:r>
        <w:r w:rsidR="006D58F7">
          <w:rPr>
            <w:noProof/>
            <w:webHidden/>
          </w:rPr>
          <w:fldChar w:fldCharType="end"/>
        </w:r>
      </w:hyperlink>
    </w:p>
    <w:p w14:paraId="3E27D629" w14:textId="3527E2D5"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65" w:history="1">
        <w:r w:rsidR="006D58F7" w:rsidRPr="00B55A90">
          <w:rPr>
            <w:rStyle w:val="Hyperlink"/>
            <w:noProof/>
          </w:rPr>
          <w:t>Table 4- Livestock Data in the municipality of Gjilan/ Gnjilane</w:t>
        </w:r>
        <w:r w:rsidR="006D58F7">
          <w:rPr>
            <w:noProof/>
            <w:webHidden/>
          </w:rPr>
          <w:tab/>
        </w:r>
        <w:r w:rsidR="006D58F7">
          <w:rPr>
            <w:noProof/>
            <w:webHidden/>
          </w:rPr>
          <w:fldChar w:fldCharType="begin"/>
        </w:r>
        <w:r w:rsidR="006D58F7">
          <w:rPr>
            <w:noProof/>
            <w:webHidden/>
          </w:rPr>
          <w:instrText xml:space="preserve"> PAGEREF _Toc146553065 \h </w:instrText>
        </w:r>
        <w:r w:rsidR="006D58F7">
          <w:rPr>
            <w:noProof/>
            <w:webHidden/>
          </w:rPr>
        </w:r>
        <w:r w:rsidR="006D58F7">
          <w:rPr>
            <w:noProof/>
            <w:webHidden/>
          </w:rPr>
          <w:fldChar w:fldCharType="separate"/>
        </w:r>
        <w:r w:rsidR="006D58F7">
          <w:rPr>
            <w:noProof/>
            <w:webHidden/>
          </w:rPr>
          <w:t>21</w:t>
        </w:r>
        <w:r w:rsidR="006D58F7">
          <w:rPr>
            <w:noProof/>
            <w:webHidden/>
          </w:rPr>
          <w:fldChar w:fldCharType="end"/>
        </w:r>
      </w:hyperlink>
    </w:p>
    <w:p w14:paraId="194FCA39" w14:textId="6551D0A1"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66" w:history="1">
        <w:r w:rsidR="006D58F7" w:rsidRPr="00B55A90">
          <w:rPr>
            <w:rStyle w:val="Hyperlink"/>
            <w:noProof/>
          </w:rPr>
          <w:t>Table 5- Labor force Data for Agriculture Sector in the municipality of Gjilan/ Gnjilane</w:t>
        </w:r>
        <w:r w:rsidR="006D58F7">
          <w:rPr>
            <w:noProof/>
            <w:webHidden/>
          </w:rPr>
          <w:tab/>
        </w:r>
        <w:r w:rsidR="006D58F7">
          <w:rPr>
            <w:noProof/>
            <w:webHidden/>
          </w:rPr>
          <w:fldChar w:fldCharType="begin"/>
        </w:r>
        <w:r w:rsidR="006D58F7">
          <w:rPr>
            <w:noProof/>
            <w:webHidden/>
          </w:rPr>
          <w:instrText xml:space="preserve"> PAGEREF _Toc146553066 \h </w:instrText>
        </w:r>
        <w:r w:rsidR="006D58F7">
          <w:rPr>
            <w:noProof/>
            <w:webHidden/>
          </w:rPr>
        </w:r>
        <w:r w:rsidR="006D58F7">
          <w:rPr>
            <w:noProof/>
            <w:webHidden/>
          </w:rPr>
          <w:fldChar w:fldCharType="separate"/>
        </w:r>
        <w:r w:rsidR="006D58F7">
          <w:rPr>
            <w:noProof/>
            <w:webHidden/>
          </w:rPr>
          <w:t>21</w:t>
        </w:r>
        <w:r w:rsidR="006D58F7">
          <w:rPr>
            <w:noProof/>
            <w:webHidden/>
          </w:rPr>
          <w:fldChar w:fldCharType="end"/>
        </w:r>
      </w:hyperlink>
    </w:p>
    <w:p w14:paraId="250DB2B1" w14:textId="635AB3C5"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67" w:history="1">
        <w:r w:rsidR="006D58F7" w:rsidRPr="00B55A90">
          <w:rPr>
            <w:rStyle w:val="Hyperlink"/>
            <w:noProof/>
          </w:rPr>
          <w:t>Table 6- Agriculture Tractor Data in the municipality of Gjilan/ Gnjilane</w:t>
        </w:r>
        <w:r w:rsidR="006D58F7">
          <w:rPr>
            <w:noProof/>
            <w:webHidden/>
          </w:rPr>
          <w:tab/>
        </w:r>
        <w:r w:rsidR="006D58F7">
          <w:rPr>
            <w:noProof/>
            <w:webHidden/>
          </w:rPr>
          <w:fldChar w:fldCharType="begin"/>
        </w:r>
        <w:r w:rsidR="006D58F7">
          <w:rPr>
            <w:noProof/>
            <w:webHidden/>
          </w:rPr>
          <w:instrText xml:space="preserve"> PAGEREF _Toc146553067 \h </w:instrText>
        </w:r>
        <w:r w:rsidR="006D58F7">
          <w:rPr>
            <w:noProof/>
            <w:webHidden/>
          </w:rPr>
        </w:r>
        <w:r w:rsidR="006D58F7">
          <w:rPr>
            <w:noProof/>
            <w:webHidden/>
          </w:rPr>
          <w:fldChar w:fldCharType="separate"/>
        </w:r>
        <w:r w:rsidR="006D58F7">
          <w:rPr>
            <w:noProof/>
            <w:webHidden/>
          </w:rPr>
          <w:t>22</w:t>
        </w:r>
        <w:r w:rsidR="006D58F7">
          <w:rPr>
            <w:noProof/>
            <w:webHidden/>
          </w:rPr>
          <w:fldChar w:fldCharType="end"/>
        </w:r>
      </w:hyperlink>
    </w:p>
    <w:p w14:paraId="198CFCCE" w14:textId="2BD37A2D"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68" w:history="1">
        <w:r w:rsidR="006D58F7" w:rsidRPr="00B55A90">
          <w:rPr>
            <w:rStyle w:val="Hyperlink"/>
            <w:noProof/>
          </w:rPr>
          <w:t>Table 7- Vehicle Registration Data for Gjilan/ Gnjilane</w:t>
        </w:r>
        <w:r w:rsidR="006D58F7">
          <w:rPr>
            <w:noProof/>
            <w:webHidden/>
          </w:rPr>
          <w:tab/>
        </w:r>
        <w:r w:rsidR="006D58F7">
          <w:rPr>
            <w:noProof/>
            <w:webHidden/>
          </w:rPr>
          <w:fldChar w:fldCharType="begin"/>
        </w:r>
        <w:r w:rsidR="006D58F7">
          <w:rPr>
            <w:noProof/>
            <w:webHidden/>
          </w:rPr>
          <w:instrText xml:space="preserve"> PAGEREF _Toc146553068 \h </w:instrText>
        </w:r>
        <w:r w:rsidR="006D58F7">
          <w:rPr>
            <w:noProof/>
            <w:webHidden/>
          </w:rPr>
        </w:r>
        <w:r w:rsidR="006D58F7">
          <w:rPr>
            <w:noProof/>
            <w:webHidden/>
          </w:rPr>
          <w:fldChar w:fldCharType="separate"/>
        </w:r>
        <w:r w:rsidR="006D58F7">
          <w:rPr>
            <w:noProof/>
            <w:webHidden/>
          </w:rPr>
          <w:t>22</w:t>
        </w:r>
        <w:r w:rsidR="006D58F7">
          <w:rPr>
            <w:noProof/>
            <w:webHidden/>
          </w:rPr>
          <w:fldChar w:fldCharType="end"/>
        </w:r>
      </w:hyperlink>
    </w:p>
    <w:p w14:paraId="50CB2FC5" w14:textId="3BC5ABB7"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69" w:history="1">
        <w:r w:rsidR="006D58F7" w:rsidRPr="00B55A90">
          <w:rPr>
            <w:rStyle w:val="Hyperlink"/>
            <w:noProof/>
          </w:rPr>
          <w:t>Table 8- Average maximum and minimum temperatures in Gjilan/ Gnjilane</w:t>
        </w:r>
        <w:r w:rsidR="006D58F7">
          <w:rPr>
            <w:noProof/>
            <w:webHidden/>
          </w:rPr>
          <w:tab/>
        </w:r>
        <w:r w:rsidR="006D58F7">
          <w:rPr>
            <w:noProof/>
            <w:webHidden/>
          </w:rPr>
          <w:fldChar w:fldCharType="begin"/>
        </w:r>
        <w:r w:rsidR="006D58F7">
          <w:rPr>
            <w:noProof/>
            <w:webHidden/>
          </w:rPr>
          <w:instrText xml:space="preserve"> PAGEREF _Toc146553069 \h </w:instrText>
        </w:r>
        <w:r w:rsidR="006D58F7">
          <w:rPr>
            <w:noProof/>
            <w:webHidden/>
          </w:rPr>
        </w:r>
        <w:r w:rsidR="006D58F7">
          <w:rPr>
            <w:noProof/>
            <w:webHidden/>
          </w:rPr>
          <w:fldChar w:fldCharType="separate"/>
        </w:r>
        <w:r w:rsidR="006D58F7">
          <w:rPr>
            <w:noProof/>
            <w:webHidden/>
          </w:rPr>
          <w:t>26</w:t>
        </w:r>
        <w:r w:rsidR="006D58F7">
          <w:rPr>
            <w:noProof/>
            <w:webHidden/>
          </w:rPr>
          <w:fldChar w:fldCharType="end"/>
        </w:r>
      </w:hyperlink>
    </w:p>
    <w:p w14:paraId="1DF4769B" w14:textId="16EB5AFD"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70" w:history="1">
        <w:r w:rsidR="006D58F7" w:rsidRPr="00B55A90">
          <w:rPr>
            <w:rStyle w:val="Hyperlink"/>
            <w:noProof/>
          </w:rPr>
          <w:t>Table 9-Kosovo Air Quality Standard</w:t>
        </w:r>
        <w:r w:rsidR="006D58F7">
          <w:rPr>
            <w:noProof/>
            <w:webHidden/>
          </w:rPr>
          <w:tab/>
        </w:r>
        <w:r w:rsidR="006D58F7">
          <w:rPr>
            <w:noProof/>
            <w:webHidden/>
          </w:rPr>
          <w:fldChar w:fldCharType="begin"/>
        </w:r>
        <w:r w:rsidR="006D58F7">
          <w:rPr>
            <w:noProof/>
            <w:webHidden/>
          </w:rPr>
          <w:instrText xml:space="preserve"> PAGEREF _Toc146553070 \h </w:instrText>
        </w:r>
        <w:r w:rsidR="006D58F7">
          <w:rPr>
            <w:noProof/>
            <w:webHidden/>
          </w:rPr>
        </w:r>
        <w:r w:rsidR="006D58F7">
          <w:rPr>
            <w:noProof/>
            <w:webHidden/>
          </w:rPr>
          <w:fldChar w:fldCharType="separate"/>
        </w:r>
        <w:r w:rsidR="006D58F7">
          <w:rPr>
            <w:noProof/>
            <w:webHidden/>
          </w:rPr>
          <w:t>29</w:t>
        </w:r>
        <w:r w:rsidR="006D58F7">
          <w:rPr>
            <w:noProof/>
            <w:webHidden/>
          </w:rPr>
          <w:fldChar w:fldCharType="end"/>
        </w:r>
      </w:hyperlink>
    </w:p>
    <w:p w14:paraId="4676CA36" w14:textId="3624FD3C"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71" w:history="1">
        <w:r w:rsidR="006D58F7" w:rsidRPr="00B55A90">
          <w:rPr>
            <w:rStyle w:val="Hyperlink"/>
            <w:noProof/>
          </w:rPr>
          <w:t>Table 10- Monthly Average AQMS data of Gjilan/ Gnjilane on SO2 (2019- 2022)</w:t>
        </w:r>
        <w:r w:rsidR="006D58F7">
          <w:rPr>
            <w:noProof/>
            <w:webHidden/>
          </w:rPr>
          <w:tab/>
        </w:r>
        <w:r w:rsidR="006D58F7">
          <w:rPr>
            <w:noProof/>
            <w:webHidden/>
          </w:rPr>
          <w:fldChar w:fldCharType="begin"/>
        </w:r>
        <w:r w:rsidR="006D58F7">
          <w:rPr>
            <w:noProof/>
            <w:webHidden/>
          </w:rPr>
          <w:instrText xml:space="preserve"> PAGEREF _Toc146553071 \h </w:instrText>
        </w:r>
        <w:r w:rsidR="006D58F7">
          <w:rPr>
            <w:noProof/>
            <w:webHidden/>
          </w:rPr>
        </w:r>
        <w:r w:rsidR="006D58F7">
          <w:rPr>
            <w:noProof/>
            <w:webHidden/>
          </w:rPr>
          <w:fldChar w:fldCharType="separate"/>
        </w:r>
        <w:r w:rsidR="006D58F7">
          <w:rPr>
            <w:noProof/>
            <w:webHidden/>
          </w:rPr>
          <w:t>31</w:t>
        </w:r>
        <w:r w:rsidR="006D58F7">
          <w:rPr>
            <w:noProof/>
            <w:webHidden/>
          </w:rPr>
          <w:fldChar w:fldCharType="end"/>
        </w:r>
      </w:hyperlink>
    </w:p>
    <w:p w14:paraId="56385268" w14:textId="74BD55ED"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72" w:history="1">
        <w:r w:rsidR="006D58F7" w:rsidRPr="00B55A90">
          <w:rPr>
            <w:rStyle w:val="Hyperlink"/>
            <w:noProof/>
          </w:rPr>
          <w:t>Table 11- Monthly Average NO2 data (μg/m3) from AQMS 2019 to 2022</w:t>
        </w:r>
        <w:r w:rsidR="006D58F7">
          <w:rPr>
            <w:noProof/>
            <w:webHidden/>
          </w:rPr>
          <w:tab/>
        </w:r>
        <w:r w:rsidR="006D58F7">
          <w:rPr>
            <w:noProof/>
            <w:webHidden/>
          </w:rPr>
          <w:fldChar w:fldCharType="begin"/>
        </w:r>
        <w:r w:rsidR="006D58F7">
          <w:rPr>
            <w:noProof/>
            <w:webHidden/>
          </w:rPr>
          <w:instrText xml:space="preserve"> PAGEREF _Toc146553072 \h </w:instrText>
        </w:r>
        <w:r w:rsidR="006D58F7">
          <w:rPr>
            <w:noProof/>
            <w:webHidden/>
          </w:rPr>
        </w:r>
        <w:r w:rsidR="006D58F7">
          <w:rPr>
            <w:noProof/>
            <w:webHidden/>
          </w:rPr>
          <w:fldChar w:fldCharType="separate"/>
        </w:r>
        <w:r w:rsidR="006D58F7">
          <w:rPr>
            <w:noProof/>
            <w:webHidden/>
          </w:rPr>
          <w:t>33</w:t>
        </w:r>
        <w:r w:rsidR="006D58F7">
          <w:rPr>
            <w:noProof/>
            <w:webHidden/>
          </w:rPr>
          <w:fldChar w:fldCharType="end"/>
        </w:r>
      </w:hyperlink>
    </w:p>
    <w:p w14:paraId="49BE42FC" w14:textId="24317488"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73" w:history="1">
        <w:r w:rsidR="006D58F7" w:rsidRPr="00B55A90">
          <w:rPr>
            <w:rStyle w:val="Hyperlink"/>
            <w:noProof/>
          </w:rPr>
          <w:t>Table 12- Monthly Average AQMS data of Gjilan/ Gnjilane on PM10 (2019 to 2022)</w:t>
        </w:r>
        <w:r w:rsidR="006D58F7">
          <w:rPr>
            <w:noProof/>
            <w:webHidden/>
          </w:rPr>
          <w:tab/>
        </w:r>
        <w:r w:rsidR="006D58F7">
          <w:rPr>
            <w:noProof/>
            <w:webHidden/>
          </w:rPr>
          <w:fldChar w:fldCharType="begin"/>
        </w:r>
        <w:r w:rsidR="006D58F7">
          <w:rPr>
            <w:noProof/>
            <w:webHidden/>
          </w:rPr>
          <w:instrText xml:space="preserve"> PAGEREF _Toc146553073 \h </w:instrText>
        </w:r>
        <w:r w:rsidR="006D58F7">
          <w:rPr>
            <w:noProof/>
            <w:webHidden/>
          </w:rPr>
        </w:r>
        <w:r w:rsidR="006D58F7">
          <w:rPr>
            <w:noProof/>
            <w:webHidden/>
          </w:rPr>
          <w:fldChar w:fldCharType="separate"/>
        </w:r>
        <w:r w:rsidR="006D58F7">
          <w:rPr>
            <w:noProof/>
            <w:webHidden/>
          </w:rPr>
          <w:t>35</w:t>
        </w:r>
        <w:r w:rsidR="006D58F7">
          <w:rPr>
            <w:noProof/>
            <w:webHidden/>
          </w:rPr>
          <w:fldChar w:fldCharType="end"/>
        </w:r>
      </w:hyperlink>
    </w:p>
    <w:p w14:paraId="231CAA45" w14:textId="27F45607"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74" w:history="1">
        <w:r w:rsidR="006D58F7" w:rsidRPr="00B55A90">
          <w:rPr>
            <w:rStyle w:val="Hyperlink"/>
            <w:noProof/>
          </w:rPr>
          <w:t>Table 13- Monthly Average AQMS data of Gjilan/ Gnjilane on PM2.5 (2019 to 2022)</w:t>
        </w:r>
        <w:r w:rsidR="006D58F7">
          <w:rPr>
            <w:noProof/>
            <w:webHidden/>
          </w:rPr>
          <w:tab/>
        </w:r>
        <w:r w:rsidR="006D58F7">
          <w:rPr>
            <w:noProof/>
            <w:webHidden/>
          </w:rPr>
          <w:fldChar w:fldCharType="begin"/>
        </w:r>
        <w:r w:rsidR="006D58F7">
          <w:rPr>
            <w:noProof/>
            <w:webHidden/>
          </w:rPr>
          <w:instrText xml:space="preserve"> PAGEREF _Toc146553074 \h </w:instrText>
        </w:r>
        <w:r w:rsidR="006D58F7">
          <w:rPr>
            <w:noProof/>
            <w:webHidden/>
          </w:rPr>
        </w:r>
        <w:r w:rsidR="006D58F7">
          <w:rPr>
            <w:noProof/>
            <w:webHidden/>
          </w:rPr>
          <w:fldChar w:fldCharType="separate"/>
        </w:r>
        <w:r w:rsidR="006D58F7">
          <w:rPr>
            <w:noProof/>
            <w:webHidden/>
          </w:rPr>
          <w:t>36</w:t>
        </w:r>
        <w:r w:rsidR="006D58F7">
          <w:rPr>
            <w:noProof/>
            <w:webHidden/>
          </w:rPr>
          <w:fldChar w:fldCharType="end"/>
        </w:r>
      </w:hyperlink>
    </w:p>
    <w:p w14:paraId="1DBCE20D" w14:textId="6CC2CF31"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75" w:history="1">
        <w:r w:rsidR="006D58F7" w:rsidRPr="00B55A90">
          <w:rPr>
            <w:rStyle w:val="Hyperlink"/>
            <w:noProof/>
          </w:rPr>
          <w:t>Table 14- SO2 Emissions Trend, related Municipality of Gjilan/ Gnjilane from 2015 to 2022</w:t>
        </w:r>
        <w:r w:rsidR="006D58F7">
          <w:rPr>
            <w:noProof/>
            <w:webHidden/>
          </w:rPr>
          <w:tab/>
        </w:r>
        <w:r w:rsidR="006D58F7">
          <w:rPr>
            <w:noProof/>
            <w:webHidden/>
          </w:rPr>
          <w:fldChar w:fldCharType="begin"/>
        </w:r>
        <w:r w:rsidR="006D58F7">
          <w:rPr>
            <w:noProof/>
            <w:webHidden/>
          </w:rPr>
          <w:instrText xml:space="preserve"> PAGEREF _Toc146553075 \h </w:instrText>
        </w:r>
        <w:r w:rsidR="006D58F7">
          <w:rPr>
            <w:noProof/>
            <w:webHidden/>
          </w:rPr>
        </w:r>
        <w:r w:rsidR="006D58F7">
          <w:rPr>
            <w:noProof/>
            <w:webHidden/>
          </w:rPr>
          <w:fldChar w:fldCharType="separate"/>
        </w:r>
        <w:r w:rsidR="006D58F7">
          <w:rPr>
            <w:noProof/>
            <w:webHidden/>
          </w:rPr>
          <w:t>39</w:t>
        </w:r>
        <w:r w:rsidR="006D58F7">
          <w:rPr>
            <w:noProof/>
            <w:webHidden/>
          </w:rPr>
          <w:fldChar w:fldCharType="end"/>
        </w:r>
      </w:hyperlink>
    </w:p>
    <w:p w14:paraId="7238BD0C" w14:textId="53FF056E"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76" w:history="1">
        <w:r w:rsidR="006D58F7" w:rsidRPr="00B55A90">
          <w:rPr>
            <w:rStyle w:val="Hyperlink"/>
            <w:noProof/>
          </w:rPr>
          <w:t>Table 15- NOx Emissions Trend related Municipality of Gjilan/ Gnjilane from 2015 to 2022</w:t>
        </w:r>
        <w:r w:rsidR="006D58F7">
          <w:rPr>
            <w:noProof/>
            <w:webHidden/>
          </w:rPr>
          <w:tab/>
        </w:r>
        <w:r w:rsidR="006D58F7">
          <w:rPr>
            <w:noProof/>
            <w:webHidden/>
          </w:rPr>
          <w:fldChar w:fldCharType="begin"/>
        </w:r>
        <w:r w:rsidR="006D58F7">
          <w:rPr>
            <w:noProof/>
            <w:webHidden/>
          </w:rPr>
          <w:instrText xml:space="preserve"> PAGEREF _Toc146553076 \h </w:instrText>
        </w:r>
        <w:r w:rsidR="006D58F7">
          <w:rPr>
            <w:noProof/>
            <w:webHidden/>
          </w:rPr>
        </w:r>
        <w:r w:rsidR="006D58F7">
          <w:rPr>
            <w:noProof/>
            <w:webHidden/>
          </w:rPr>
          <w:fldChar w:fldCharType="separate"/>
        </w:r>
        <w:r w:rsidR="006D58F7">
          <w:rPr>
            <w:noProof/>
            <w:webHidden/>
          </w:rPr>
          <w:t>40</w:t>
        </w:r>
        <w:r w:rsidR="006D58F7">
          <w:rPr>
            <w:noProof/>
            <w:webHidden/>
          </w:rPr>
          <w:fldChar w:fldCharType="end"/>
        </w:r>
      </w:hyperlink>
    </w:p>
    <w:p w14:paraId="05B97BA2" w14:textId="71A3A779"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77" w:history="1">
        <w:r w:rsidR="006D58F7" w:rsidRPr="00B55A90">
          <w:rPr>
            <w:rStyle w:val="Hyperlink"/>
            <w:noProof/>
          </w:rPr>
          <w:t>Table 16- PM10 Emissions Trend related Municipality of Gjilan/ Gnjilane from 2015 to 2022</w:t>
        </w:r>
        <w:r w:rsidR="006D58F7">
          <w:rPr>
            <w:noProof/>
            <w:webHidden/>
          </w:rPr>
          <w:tab/>
        </w:r>
        <w:r w:rsidR="006D58F7">
          <w:rPr>
            <w:noProof/>
            <w:webHidden/>
          </w:rPr>
          <w:fldChar w:fldCharType="begin"/>
        </w:r>
        <w:r w:rsidR="006D58F7">
          <w:rPr>
            <w:noProof/>
            <w:webHidden/>
          </w:rPr>
          <w:instrText xml:space="preserve"> PAGEREF _Toc146553077 \h </w:instrText>
        </w:r>
        <w:r w:rsidR="006D58F7">
          <w:rPr>
            <w:noProof/>
            <w:webHidden/>
          </w:rPr>
        </w:r>
        <w:r w:rsidR="006D58F7">
          <w:rPr>
            <w:noProof/>
            <w:webHidden/>
          </w:rPr>
          <w:fldChar w:fldCharType="separate"/>
        </w:r>
        <w:r w:rsidR="006D58F7">
          <w:rPr>
            <w:noProof/>
            <w:webHidden/>
          </w:rPr>
          <w:t>41</w:t>
        </w:r>
        <w:r w:rsidR="006D58F7">
          <w:rPr>
            <w:noProof/>
            <w:webHidden/>
          </w:rPr>
          <w:fldChar w:fldCharType="end"/>
        </w:r>
      </w:hyperlink>
    </w:p>
    <w:p w14:paraId="37C8BC83" w14:textId="4219B5EB"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78" w:history="1">
        <w:r w:rsidR="006D58F7" w:rsidRPr="00B55A90">
          <w:rPr>
            <w:rStyle w:val="Hyperlink"/>
            <w:noProof/>
          </w:rPr>
          <w:t>Table 17- PM2.5 Emissions Trend related Municipality of Gjilan/ Gnjilane from 2015 to 2022</w:t>
        </w:r>
        <w:r w:rsidR="006D58F7">
          <w:rPr>
            <w:noProof/>
            <w:webHidden/>
          </w:rPr>
          <w:tab/>
        </w:r>
        <w:r w:rsidR="006D58F7">
          <w:rPr>
            <w:noProof/>
            <w:webHidden/>
          </w:rPr>
          <w:fldChar w:fldCharType="begin"/>
        </w:r>
        <w:r w:rsidR="006D58F7">
          <w:rPr>
            <w:noProof/>
            <w:webHidden/>
          </w:rPr>
          <w:instrText xml:space="preserve"> PAGEREF _Toc146553078 \h </w:instrText>
        </w:r>
        <w:r w:rsidR="006D58F7">
          <w:rPr>
            <w:noProof/>
            <w:webHidden/>
          </w:rPr>
        </w:r>
        <w:r w:rsidR="006D58F7">
          <w:rPr>
            <w:noProof/>
            <w:webHidden/>
          </w:rPr>
          <w:fldChar w:fldCharType="separate"/>
        </w:r>
        <w:r w:rsidR="006D58F7">
          <w:rPr>
            <w:noProof/>
            <w:webHidden/>
          </w:rPr>
          <w:t>43</w:t>
        </w:r>
        <w:r w:rsidR="006D58F7">
          <w:rPr>
            <w:noProof/>
            <w:webHidden/>
          </w:rPr>
          <w:fldChar w:fldCharType="end"/>
        </w:r>
      </w:hyperlink>
    </w:p>
    <w:p w14:paraId="2AF4AC15" w14:textId="293A25CF"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79" w:history="1">
        <w:r w:rsidR="006D58F7" w:rsidRPr="00B55A90">
          <w:rPr>
            <w:rStyle w:val="Hyperlink"/>
            <w:noProof/>
          </w:rPr>
          <w:t>Table 18- SO2 Emissions Trend from Residential: Stationary sources in Municipality of Gjilan/ Gnjilane</w:t>
        </w:r>
        <w:r w:rsidR="006D58F7">
          <w:rPr>
            <w:noProof/>
            <w:webHidden/>
          </w:rPr>
          <w:tab/>
        </w:r>
        <w:r w:rsidR="006D58F7">
          <w:rPr>
            <w:noProof/>
            <w:webHidden/>
          </w:rPr>
          <w:fldChar w:fldCharType="begin"/>
        </w:r>
        <w:r w:rsidR="006D58F7">
          <w:rPr>
            <w:noProof/>
            <w:webHidden/>
          </w:rPr>
          <w:instrText xml:space="preserve"> PAGEREF _Toc146553079 \h </w:instrText>
        </w:r>
        <w:r w:rsidR="006D58F7">
          <w:rPr>
            <w:noProof/>
            <w:webHidden/>
          </w:rPr>
        </w:r>
        <w:r w:rsidR="006D58F7">
          <w:rPr>
            <w:noProof/>
            <w:webHidden/>
          </w:rPr>
          <w:fldChar w:fldCharType="separate"/>
        </w:r>
        <w:r w:rsidR="006D58F7">
          <w:rPr>
            <w:noProof/>
            <w:webHidden/>
          </w:rPr>
          <w:t>44</w:t>
        </w:r>
        <w:r w:rsidR="006D58F7">
          <w:rPr>
            <w:noProof/>
            <w:webHidden/>
          </w:rPr>
          <w:fldChar w:fldCharType="end"/>
        </w:r>
      </w:hyperlink>
    </w:p>
    <w:p w14:paraId="077A67D7" w14:textId="42BF4A52"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80" w:history="1">
        <w:r w:rsidR="006D58F7" w:rsidRPr="00B55A90">
          <w:rPr>
            <w:rStyle w:val="Hyperlink"/>
            <w:noProof/>
          </w:rPr>
          <w:t>Table 19- SO2 Emissions from Detached House by fuel types in Municipality of Gjilan/ Gnjilane</w:t>
        </w:r>
        <w:r w:rsidR="006D58F7">
          <w:rPr>
            <w:noProof/>
            <w:webHidden/>
          </w:rPr>
          <w:tab/>
        </w:r>
        <w:r w:rsidR="006D58F7">
          <w:rPr>
            <w:noProof/>
            <w:webHidden/>
          </w:rPr>
          <w:fldChar w:fldCharType="begin"/>
        </w:r>
        <w:r w:rsidR="006D58F7">
          <w:rPr>
            <w:noProof/>
            <w:webHidden/>
          </w:rPr>
          <w:instrText xml:space="preserve"> PAGEREF _Toc146553080 \h </w:instrText>
        </w:r>
        <w:r w:rsidR="006D58F7">
          <w:rPr>
            <w:noProof/>
            <w:webHidden/>
          </w:rPr>
        </w:r>
        <w:r w:rsidR="006D58F7">
          <w:rPr>
            <w:noProof/>
            <w:webHidden/>
          </w:rPr>
          <w:fldChar w:fldCharType="separate"/>
        </w:r>
        <w:r w:rsidR="006D58F7">
          <w:rPr>
            <w:noProof/>
            <w:webHidden/>
          </w:rPr>
          <w:t>44</w:t>
        </w:r>
        <w:r w:rsidR="006D58F7">
          <w:rPr>
            <w:noProof/>
            <w:webHidden/>
          </w:rPr>
          <w:fldChar w:fldCharType="end"/>
        </w:r>
      </w:hyperlink>
    </w:p>
    <w:p w14:paraId="7DEE5E25" w14:textId="6EBB6A46"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81" w:history="1">
        <w:r w:rsidR="006D58F7" w:rsidRPr="00B55A90">
          <w:rPr>
            <w:rStyle w:val="Hyperlink"/>
            <w:noProof/>
          </w:rPr>
          <w:t>Table 20- NO2 Emissions Trend from Residential: Stationary in Municipality of Gjilan/ Gnjilane</w:t>
        </w:r>
        <w:r w:rsidR="006D58F7">
          <w:rPr>
            <w:noProof/>
            <w:webHidden/>
          </w:rPr>
          <w:tab/>
        </w:r>
        <w:r w:rsidR="006D58F7">
          <w:rPr>
            <w:noProof/>
            <w:webHidden/>
          </w:rPr>
          <w:fldChar w:fldCharType="begin"/>
        </w:r>
        <w:r w:rsidR="006D58F7">
          <w:rPr>
            <w:noProof/>
            <w:webHidden/>
          </w:rPr>
          <w:instrText xml:space="preserve"> PAGEREF _Toc146553081 \h </w:instrText>
        </w:r>
        <w:r w:rsidR="006D58F7">
          <w:rPr>
            <w:noProof/>
            <w:webHidden/>
          </w:rPr>
        </w:r>
        <w:r w:rsidR="006D58F7">
          <w:rPr>
            <w:noProof/>
            <w:webHidden/>
          </w:rPr>
          <w:fldChar w:fldCharType="separate"/>
        </w:r>
        <w:r w:rsidR="006D58F7">
          <w:rPr>
            <w:noProof/>
            <w:webHidden/>
          </w:rPr>
          <w:t>45</w:t>
        </w:r>
        <w:r w:rsidR="006D58F7">
          <w:rPr>
            <w:noProof/>
            <w:webHidden/>
          </w:rPr>
          <w:fldChar w:fldCharType="end"/>
        </w:r>
      </w:hyperlink>
    </w:p>
    <w:p w14:paraId="3C9EB6BD" w14:textId="18563906"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82" w:history="1">
        <w:r w:rsidR="006D58F7" w:rsidRPr="00B55A90">
          <w:rPr>
            <w:rStyle w:val="Hyperlink"/>
            <w:noProof/>
          </w:rPr>
          <w:t>Table 21- NO2 Emissions from Detached House by fuel types in Municipality of Gjilan/ Gnjilane</w:t>
        </w:r>
        <w:r w:rsidR="006D58F7">
          <w:rPr>
            <w:noProof/>
            <w:webHidden/>
          </w:rPr>
          <w:tab/>
        </w:r>
        <w:r w:rsidR="006D58F7">
          <w:rPr>
            <w:noProof/>
            <w:webHidden/>
          </w:rPr>
          <w:fldChar w:fldCharType="begin"/>
        </w:r>
        <w:r w:rsidR="006D58F7">
          <w:rPr>
            <w:noProof/>
            <w:webHidden/>
          </w:rPr>
          <w:instrText xml:space="preserve"> PAGEREF _Toc146553082 \h </w:instrText>
        </w:r>
        <w:r w:rsidR="006D58F7">
          <w:rPr>
            <w:noProof/>
            <w:webHidden/>
          </w:rPr>
        </w:r>
        <w:r w:rsidR="006D58F7">
          <w:rPr>
            <w:noProof/>
            <w:webHidden/>
          </w:rPr>
          <w:fldChar w:fldCharType="separate"/>
        </w:r>
        <w:r w:rsidR="006D58F7">
          <w:rPr>
            <w:noProof/>
            <w:webHidden/>
          </w:rPr>
          <w:t>45</w:t>
        </w:r>
        <w:r w:rsidR="006D58F7">
          <w:rPr>
            <w:noProof/>
            <w:webHidden/>
          </w:rPr>
          <w:fldChar w:fldCharType="end"/>
        </w:r>
      </w:hyperlink>
    </w:p>
    <w:p w14:paraId="2FD54FE5" w14:textId="248DCD7F"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83" w:history="1">
        <w:r w:rsidR="006D58F7" w:rsidRPr="00B55A90">
          <w:rPr>
            <w:rStyle w:val="Hyperlink"/>
            <w:noProof/>
          </w:rPr>
          <w:t>Table 22- PM10 Emissions Trend from Residential: Stationary in Municipality of Gjilan/ Gnjilane</w:t>
        </w:r>
        <w:r w:rsidR="006D58F7">
          <w:rPr>
            <w:noProof/>
            <w:webHidden/>
          </w:rPr>
          <w:tab/>
        </w:r>
        <w:r w:rsidR="006D58F7">
          <w:rPr>
            <w:noProof/>
            <w:webHidden/>
          </w:rPr>
          <w:fldChar w:fldCharType="begin"/>
        </w:r>
        <w:r w:rsidR="006D58F7">
          <w:rPr>
            <w:noProof/>
            <w:webHidden/>
          </w:rPr>
          <w:instrText xml:space="preserve"> PAGEREF _Toc146553083 \h </w:instrText>
        </w:r>
        <w:r w:rsidR="006D58F7">
          <w:rPr>
            <w:noProof/>
            <w:webHidden/>
          </w:rPr>
        </w:r>
        <w:r w:rsidR="006D58F7">
          <w:rPr>
            <w:noProof/>
            <w:webHidden/>
          </w:rPr>
          <w:fldChar w:fldCharType="separate"/>
        </w:r>
        <w:r w:rsidR="006D58F7">
          <w:rPr>
            <w:noProof/>
            <w:webHidden/>
          </w:rPr>
          <w:t>46</w:t>
        </w:r>
        <w:r w:rsidR="006D58F7">
          <w:rPr>
            <w:noProof/>
            <w:webHidden/>
          </w:rPr>
          <w:fldChar w:fldCharType="end"/>
        </w:r>
      </w:hyperlink>
    </w:p>
    <w:p w14:paraId="2566D8DD" w14:textId="529089C7"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84" w:history="1">
        <w:r w:rsidR="006D58F7" w:rsidRPr="00B55A90">
          <w:rPr>
            <w:rStyle w:val="Hyperlink"/>
            <w:noProof/>
          </w:rPr>
          <w:t>Table 23- PM10 Emissions from Detached House by fuel types in Municipality of Gjilan/ Gnjilane</w:t>
        </w:r>
        <w:r w:rsidR="006D58F7">
          <w:rPr>
            <w:noProof/>
            <w:webHidden/>
          </w:rPr>
          <w:tab/>
        </w:r>
        <w:r w:rsidR="006D58F7">
          <w:rPr>
            <w:noProof/>
            <w:webHidden/>
          </w:rPr>
          <w:fldChar w:fldCharType="begin"/>
        </w:r>
        <w:r w:rsidR="006D58F7">
          <w:rPr>
            <w:noProof/>
            <w:webHidden/>
          </w:rPr>
          <w:instrText xml:space="preserve"> PAGEREF _Toc146553084 \h </w:instrText>
        </w:r>
        <w:r w:rsidR="006D58F7">
          <w:rPr>
            <w:noProof/>
            <w:webHidden/>
          </w:rPr>
        </w:r>
        <w:r w:rsidR="006D58F7">
          <w:rPr>
            <w:noProof/>
            <w:webHidden/>
          </w:rPr>
          <w:fldChar w:fldCharType="separate"/>
        </w:r>
        <w:r w:rsidR="006D58F7">
          <w:rPr>
            <w:noProof/>
            <w:webHidden/>
          </w:rPr>
          <w:t>47</w:t>
        </w:r>
        <w:r w:rsidR="006D58F7">
          <w:rPr>
            <w:noProof/>
            <w:webHidden/>
          </w:rPr>
          <w:fldChar w:fldCharType="end"/>
        </w:r>
      </w:hyperlink>
    </w:p>
    <w:p w14:paraId="759A5380" w14:textId="25545419"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85" w:history="1">
        <w:r w:rsidR="006D58F7" w:rsidRPr="00B55A90">
          <w:rPr>
            <w:rStyle w:val="Hyperlink"/>
            <w:noProof/>
          </w:rPr>
          <w:t>Table 24- PM2.5 Emissions Trend from Residential: Stationary in Municipality of Gjilan/ Gnjilane</w:t>
        </w:r>
        <w:r w:rsidR="006D58F7">
          <w:rPr>
            <w:noProof/>
            <w:webHidden/>
          </w:rPr>
          <w:tab/>
        </w:r>
        <w:r w:rsidR="006D58F7">
          <w:rPr>
            <w:noProof/>
            <w:webHidden/>
          </w:rPr>
          <w:fldChar w:fldCharType="begin"/>
        </w:r>
        <w:r w:rsidR="006D58F7">
          <w:rPr>
            <w:noProof/>
            <w:webHidden/>
          </w:rPr>
          <w:instrText xml:space="preserve"> PAGEREF _Toc146553085 \h </w:instrText>
        </w:r>
        <w:r w:rsidR="006D58F7">
          <w:rPr>
            <w:noProof/>
            <w:webHidden/>
          </w:rPr>
        </w:r>
        <w:r w:rsidR="006D58F7">
          <w:rPr>
            <w:noProof/>
            <w:webHidden/>
          </w:rPr>
          <w:fldChar w:fldCharType="separate"/>
        </w:r>
        <w:r w:rsidR="006D58F7">
          <w:rPr>
            <w:noProof/>
            <w:webHidden/>
          </w:rPr>
          <w:t>48</w:t>
        </w:r>
        <w:r w:rsidR="006D58F7">
          <w:rPr>
            <w:noProof/>
            <w:webHidden/>
          </w:rPr>
          <w:fldChar w:fldCharType="end"/>
        </w:r>
      </w:hyperlink>
    </w:p>
    <w:p w14:paraId="3C823EB3" w14:textId="267348B2"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86" w:history="1">
        <w:r w:rsidR="006D58F7" w:rsidRPr="00B55A90">
          <w:rPr>
            <w:rStyle w:val="Hyperlink"/>
            <w:noProof/>
          </w:rPr>
          <w:t>Table 25- PM2.5 Emissions from Detached House by fuel types in Municipality of Gjilan/Gnjliane</w:t>
        </w:r>
        <w:r w:rsidR="006D58F7">
          <w:rPr>
            <w:noProof/>
            <w:webHidden/>
          </w:rPr>
          <w:tab/>
        </w:r>
        <w:r w:rsidR="006D58F7">
          <w:rPr>
            <w:noProof/>
            <w:webHidden/>
          </w:rPr>
          <w:fldChar w:fldCharType="begin"/>
        </w:r>
        <w:r w:rsidR="006D58F7">
          <w:rPr>
            <w:noProof/>
            <w:webHidden/>
          </w:rPr>
          <w:instrText xml:space="preserve"> PAGEREF _Toc146553086 \h </w:instrText>
        </w:r>
        <w:r w:rsidR="006D58F7">
          <w:rPr>
            <w:noProof/>
            <w:webHidden/>
          </w:rPr>
        </w:r>
        <w:r w:rsidR="006D58F7">
          <w:rPr>
            <w:noProof/>
            <w:webHidden/>
          </w:rPr>
          <w:fldChar w:fldCharType="separate"/>
        </w:r>
        <w:r w:rsidR="006D58F7">
          <w:rPr>
            <w:noProof/>
            <w:webHidden/>
          </w:rPr>
          <w:t>48</w:t>
        </w:r>
        <w:r w:rsidR="006D58F7">
          <w:rPr>
            <w:noProof/>
            <w:webHidden/>
          </w:rPr>
          <w:fldChar w:fldCharType="end"/>
        </w:r>
      </w:hyperlink>
    </w:p>
    <w:p w14:paraId="6BAC33C3" w14:textId="03A134C4"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87" w:history="1">
        <w:r w:rsidR="006D58F7" w:rsidRPr="00B55A90">
          <w:rPr>
            <w:rStyle w:val="Hyperlink"/>
            <w:noProof/>
          </w:rPr>
          <w:t>Table 26- SO2 Emissions Trend from Service Industries in Municipality of Gjilan/ Gnjilane</w:t>
        </w:r>
        <w:r w:rsidR="006D58F7">
          <w:rPr>
            <w:noProof/>
            <w:webHidden/>
          </w:rPr>
          <w:tab/>
        </w:r>
        <w:r w:rsidR="006D58F7">
          <w:rPr>
            <w:noProof/>
            <w:webHidden/>
          </w:rPr>
          <w:fldChar w:fldCharType="begin"/>
        </w:r>
        <w:r w:rsidR="006D58F7">
          <w:rPr>
            <w:noProof/>
            <w:webHidden/>
          </w:rPr>
          <w:instrText xml:space="preserve"> PAGEREF _Toc146553087 \h </w:instrText>
        </w:r>
        <w:r w:rsidR="006D58F7">
          <w:rPr>
            <w:noProof/>
            <w:webHidden/>
          </w:rPr>
        </w:r>
        <w:r w:rsidR="006D58F7">
          <w:rPr>
            <w:noProof/>
            <w:webHidden/>
          </w:rPr>
          <w:fldChar w:fldCharType="separate"/>
        </w:r>
        <w:r w:rsidR="006D58F7">
          <w:rPr>
            <w:noProof/>
            <w:webHidden/>
          </w:rPr>
          <w:t>49</w:t>
        </w:r>
        <w:r w:rsidR="006D58F7">
          <w:rPr>
            <w:noProof/>
            <w:webHidden/>
          </w:rPr>
          <w:fldChar w:fldCharType="end"/>
        </w:r>
      </w:hyperlink>
    </w:p>
    <w:p w14:paraId="484ABEC5" w14:textId="7FDA2A7D"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88" w:history="1">
        <w:r w:rsidR="006D58F7" w:rsidRPr="00B55A90">
          <w:rPr>
            <w:rStyle w:val="Hyperlink"/>
            <w:noProof/>
          </w:rPr>
          <w:t>Table 27- NOx Emissions Trend from Service Industries in Municipality of Gjilan/ Gnjilane</w:t>
        </w:r>
        <w:r w:rsidR="006D58F7">
          <w:rPr>
            <w:noProof/>
            <w:webHidden/>
          </w:rPr>
          <w:tab/>
        </w:r>
        <w:r w:rsidR="006D58F7">
          <w:rPr>
            <w:noProof/>
            <w:webHidden/>
          </w:rPr>
          <w:fldChar w:fldCharType="begin"/>
        </w:r>
        <w:r w:rsidR="006D58F7">
          <w:rPr>
            <w:noProof/>
            <w:webHidden/>
          </w:rPr>
          <w:instrText xml:space="preserve"> PAGEREF _Toc146553088 \h </w:instrText>
        </w:r>
        <w:r w:rsidR="006D58F7">
          <w:rPr>
            <w:noProof/>
            <w:webHidden/>
          </w:rPr>
        </w:r>
        <w:r w:rsidR="006D58F7">
          <w:rPr>
            <w:noProof/>
            <w:webHidden/>
          </w:rPr>
          <w:fldChar w:fldCharType="separate"/>
        </w:r>
        <w:r w:rsidR="006D58F7">
          <w:rPr>
            <w:noProof/>
            <w:webHidden/>
          </w:rPr>
          <w:t>50</w:t>
        </w:r>
        <w:r w:rsidR="006D58F7">
          <w:rPr>
            <w:noProof/>
            <w:webHidden/>
          </w:rPr>
          <w:fldChar w:fldCharType="end"/>
        </w:r>
      </w:hyperlink>
    </w:p>
    <w:p w14:paraId="76855A03" w14:textId="3BD9D62E"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89" w:history="1">
        <w:r w:rsidR="006D58F7" w:rsidRPr="00B55A90">
          <w:rPr>
            <w:rStyle w:val="Hyperlink"/>
            <w:noProof/>
          </w:rPr>
          <w:t>Table 28- PM10 Emissions Trend from Service Industries in Municipality of Gjilan/ Gnjilane</w:t>
        </w:r>
        <w:r w:rsidR="006D58F7">
          <w:rPr>
            <w:noProof/>
            <w:webHidden/>
          </w:rPr>
          <w:tab/>
        </w:r>
        <w:r w:rsidR="006D58F7">
          <w:rPr>
            <w:noProof/>
            <w:webHidden/>
          </w:rPr>
          <w:fldChar w:fldCharType="begin"/>
        </w:r>
        <w:r w:rsidR="006D58F7">
          <w:rPr>
            <w:noProof/>
            <w:webHidden/>
          </w:rPr>
          <w:instrText xml:space="preserve"> PAGEREF _Toc146553089 \h </w:instrText>
        </w:r>
        <w:r w:rsidR="006D58F7">
          <w:rPr>
            <w:noProof/>
            <w:webHidden/>
          </w:rPr>
        </w:r>
        <w:r w:rsidR="006D58F7">
          <w:rPr>
            <w:noProof/>
            <w:webHidden/>
          </w:rPr>
          <w:fldChar w:fldCharType="separate"/>
        </w:r>
        <w:r w:rsidR="006D58F7">
          <w:rPr>
            <w:noProof/>
            <w:webHidden/>
          </w:rPr>
          <w:t>50</w:t>
        </w:r>
        <w:r w:rsidR="006D58F7">
          <w:rPr>
            <w:noProof/>
            <w:webHidden/>
          </w:rPr>
          <w:fldChar w:fldCharType="end"/>
        </w:r>
      </w:hyperlink>
    </w:p>
    <w:p w14:paraId="74DB2C1C" w14:textId="5523E502"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90" w:history="1">
        <w:r w:rsidR="006D58F7" w:rsidRPr="00B55A90">
          <w:rPr>
            <w:rStyle w:val="Hyperlink"/>
            <w:noProof/>
          </w:rPr>
          <w:t>Table 29- PM2.5 Emissions Trend from Service Industries in Municipality of Gjilan/ Gnjilane</w:t>
        </w:r>
        <w:r w:rsidR="006D58F7">
          <w:rPr>
            <w:noProof/>
            <w:webHidden/>
          </w:rPr>
          <w:tab/>
        </w:r>
        <w:r w:rsidR="006D58F7">
          <w:rPr>
            <w:noProof/>
            <w:webHidden/>
          </w:rPr>
          <w:fldChar w:fldCharType="begin"/>
        </w:r>
        <w:r w:rsidR="006D58F7">
          <w:rPr>
            <w:noProof/>
            <w:webHidden/>
          </w:rPr>
          <w:instrText xml:space="preserve"> PAGEREF _Toc146553090 \h </w:instrText>
        </w:r>
        <w:r w:rsidR="006D58F7">
          <w:rPr>
            <w:noProof/>
            <w:webHidden/>
          </w:rPr>
        </w:r>
        <w:r w:rsidR="006D58F7">
          <w:rPr>
            <w:noProof/>
            <w:webHidden/>
          </w:rPr>
          <w:fldChar w:fldCharType="separate"/>
        </w:r>
        <w:r w:rsidR="006D58F7">
          <w:rPr>
            <w:noProof/>
            <w:webHidden/>
          </w:rPr>
          <w:t>50</w:t>
        </w:r>
        <w:r w:rsidR="006D58F7">
          <w:rPr>
            <w:noProof/>
            <w:webHidden/>
          </w:rPr>
          <w:fldChar w:fldCharType="end"/>
        </w:r>
      </w:hyperlink>
    </w:p>
    <w:p w14:paraId="1738144D" w14:textId="3BB2DBDE"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91" w:history="1">
        <w:r w:rsidR="006D58F7" w:rsidRPr="00B55A90">
          <w:rPr>
            <w:rStyle w:val="Hyperlink"/>
            <w:noProof/>
          </w:rPr>
          <w:t>Table 30- Emissions from Vehicle in Municipality of Gjilan/ Gnjilane in 2022</w:t>
        </w:r>
        <w:r w:rsidR="006D58F7">
          <w:rPr>
            <w:noProof/>
            <w:webHidden/>
          </w:rPr>
          <w:tab/>
        </w:r>
        <w:r w:rsidR="006D58F7">
          <w:rPr>
            <w:noProof/>
            <w:webHidden/>
          </w:rPr>
          <w:fldChar w:fldCharType="begin"/>
        </w:r>
        <w:r w:rsidR="006D58F7">
          <w:rPr>
            <w:noProof/>
            <w:webHidden/>
          </w:rPr>
          <w:instrText xml:space="preserve"> PAGEREF _Toc146553091 \h </w:instrText>
        </w:r>
        <w:r w:rsidR="006D58F7">
          <w:rPr>
            <w:noProof/>
            <w:webHidden/>
          </w:rPr>
        </w:r>
        <w:r w:rsidR="006D58F7">
          <w:rPr>
            <w:noProof/>
            <w:webHidden/>
          </w:rPr>
          <w:fldChar w:fldCharType="separate"/>
        </w:r>
        <w:r w:rsidR="006D58F7">
          <w:rPr>
            <w:noProof/>
            <w:webHidden/>
          </w:rPr>
          <w:t>51</w:t>
        </w:r>
        <w:r w:rsidR="006D58F7">
          <w:rPr>
            <w:noProof/>
            <w:webHidden/>
          </w:rPr>
          <w:fldChar w:fldCharType="end"/>
        </w:r>
      </w:hyperlink>
    </w:p>
    <w:p w14:paraId="5D6F97A0" w14:textId="7455ADA9"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92" w:history="1">
        <w:r w:rsidR="006D58F7" w:rsidRPr="00B55A90">
          <w:rPr>
            <w:rStyle w:val="Hyperlink"/>
            <w:noProof/>
          </w:rPr>
          <w:t>Table 31- NOx and PM10 Emissions from Agriculture Sector in Municipality of Gjilan/ Gnjilane</w:t>
        </w:r>
        <w:r w:rsidR="006D58F7">
          <w:rPr>
            <w:noProof/>
            <w:webHidden/>
          </w:rPr>
          <w:tab/>
        </w:r>
        <w:r w:rsidR="006D58F7">
          <w:rPr>
            <w:noProof/>
            <w:webHidden/>
          </w:rPr>
          <w:fldChar w:fldCharType="begin"/>
        </w:r>
        <w:r w:rsidR="006D58F7">
          <w:rPr>
            <w:noProof/>
            <w:webHidden/>
          </w:rPr>
          <w:instrText xml:space="preserve"> PAGEREF _Toc146553092 \h </w:instrText>
        </w:r>
        <w:r w:rsidR="006D58F7">
          <w:rPr>
            <w:noProof/>
            <w:webHidden/>
          </w:rPr>
        </w:r>
        <w:r w:rsidR="006D58F7">
          <w:rPr>
            <w:noProof/>
            <w:webHidden/>
          </w:rPr>
          <w:fldChar w:fldCharType="separate"/>
        </w:r>
        <w:r w:rsidR="006D58F7">
          <w:rPr>
            <w:noProof/>
            <w:webHidden/>
          </w:rPr>
          <w:t>53</w:t>
        </w:r>
        <w:r w:rsidR="006D58F7">
          <w:rPr>
            <w:noProof/>
            <w:webHidden/>
          </w:rPr>
          <w:fldChar w:fldCharType="end"/>
        </w:r>
      </w:hyperlink>
    </w:p>
    <w:p w14:paraId="1D18C42C" w14:textId="302CA3FC"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93" w:history="1">
        <w:r w:rsidR="006D58F7" w:rsidRPr="00B55A90">
          <w:rPr>
            <w:rStyle w:val="Hyperlink"/>
            <w:noProof/>
          </w:rPr>
          <w:t>Table 32- Action Plan on fuel shift from Wood/Lignite to Pellet/Electricity for Residential Stationary sources in Municipality of Gjilan/Gnjliane</w:t>
        </w:r>
        <w:r w:rsidR="006D58F7">
          <w:rPr>
            <w:noProof/>
            <w:webHidden/>
          </w:rPr>
          <w:tab/>
        </w:r>
        <w:r w:rsidR="006D58F7">
          <w:rPr>
            <w:noProof/>
            <w:webHidden/>
          </w:rPr>
          <w:fldChar w:fldCharType="begin"/>
        </w:r>
        <w:r w:rsidR="006D58F7">
          <w:rPr>
            <w:noProof/>
            <w:webHidden/>
          </w:rPr>
          <w:instrText xml:space="preserve"> PAGEREF _Toc146553093 \h </w:instrText>
        </w:r>
        <w:r w:rsidR="006D58F7">
          <w:rPr>
            <w:noProof/>
            <w:webHidden/>
          </w:rPr>
        </w:r>
        <w:r w:rsidR="006D58F7">
          <w:rPr>
            <w:noProof/>
            <w:webHidden/>
          </w:rPr>
          <w:fldChar w:fldCharType="separate"/>
        </w:r>
        <w:r w:rsidR="006D58F7">
          <w:rPr>
            <w:noProof/>
            <w:webHidden/>
          </w:rPr>
          <w:t>8</w:t>
        </w:r>
        <w:r w:rsidR="006D58F7">
          <w:rPr>
            <w:noProof/>
            <w:webHidden/>
          </w:rPr>
          <w:fldChar w:fldCharType="end"/>
        </w:r>
      </w:hyperlink>
    </w:p>
    <w:p w14:paraId="5A2A86CD" w14:textId="4BC5D7BE"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94" w:history="1">
        <w:r w:rsidR="006D58F7" w:rsidRPr="00B55A90">
          <w:rPr>
            <w:rStyle w:val="Hyperlink"/>
            <w:noProof/>
          </w:rPr>
          <w:t>Table 33- Draft Action Plan on Road Transport Category in Municipality of Gjilan/ Gnjilane</w:t>
        </w:r>
        <w:r w:rsidR="006D58F7">
          <w:rPr>
            <w:noProof/>
            <w:webHidden/>
          </w:rPr>
          <w:tab/>
        </w:r>
        <w:r w:rsidR="006D58F7">
          <w:rPr>
            <w:noProof/>
            <w:webHidden/>
          </w:rPr>
          <w:fldChar w:fldCharType="begin"/>
        </w:r>
        <w:r w:rsidR="006D58F7">
          <w:rPr>
            <w:noProof/>
            <w:webHidden/>
          </w:rPr>
          <w:instrText xml:space="preserve"> PAGEREF _Toc146553094 \h </w:instrText>
        </w:r>
        <w:r w:rsidR="006D58F7">
          <w:rPr>
            <w:noProof/>
            <w:webHidden/>
          </w:rPr>
        </w:r>
        <w:r w:rsidR="006D58F7">
          <w:rPr>
            <w:noProof/>
            <w:webHidden/>
          </w:rPr>
          <w:fldChar w:fldCharType="separate"/>
        </w:r>
        <w:r w:rsidR="006D58F7">
          <w:rPr>
            <w:noProof/>
            <w:webHidden/>
          </w:rPr>
          <w:t>12</w:t>
        </w:r>
        <w:r w:rsidR="006D58F7">
          <w:rPr>
            <w:noProof/>
            <w:webHidden/>
          </w:rPr>
          <w:fldChar w:fldCharType="end"/>
        </w:r>
      </w:hyperlink>
    </w:p>
    <w:p w14:paraId="2C8256DE" w14:textId="224FFE37"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95" w:history="1">
        <w:r w:rsidR="006D58F7" w:rsidRPr="00B55A90">
          <w:rPr>
            <w:rStyle w:val="Hyperlink"/>
            <w:noProof/>
          </w:rPr>
          <w:t>Table 34- Action Plan on subject to Municipality Environmental Permit</w:t>
        </w:r>
        <w:r w:rsidR="006D58F7">
          <w:rPr>
            <w:noProof/>
            <w:webHidden/>
          </w:rPr>
          <w:tab/>
        </w:r>
        <w:r w:rsidR="006D58F7">
          <w:rPr>
            <w:noProof/>
            <w:webHidden/>
          </w:rPr>
          <w:fldChar w:fldCharType="begin"/>
        </w:r>
        <w:r w:rsidR="006D58F7">
          <w:rPr>
            <w:noProof/>
            <w:webHidden/>
          </w:rPr>
          <w:instrText xml:space="preserve"> PAGEREF _Toc146553095 \h </w:instrText>
        </w:r>
        <w:r w:rsidR="006D58F7">
          <w:rPr>
            <w:noProof/>
            <w:webHidden/>
          </w:rPr>
        </w:r>
        <w:r w:rsidR="006D58F7">
          <w:rPr>
            <w:noProof/>
            <w:webHidden/>
          </w:rPr>
          <w:fldChar w:fldCharType="separate"/>
        </w:r>
        <w:r w:rsidR="006D58F7">
          <w:rPr>
            <w:noProof/>
            <w:webHidden/>
          </w:rPr>
          <w:t>15</w:t>
        </w:r>
        <w:r w:rsidR="006D58F7">
          <w:rPr>
            <w:noProof/>
            <w:webHidden/>
          </w:rPr>
          <w:fldChar w:fldCharType="end"/>
        </w:r>
      </w:hyperlink>
    </w:p>
    <w:p w14:paraId="1F4B47CF" w14:textId="13D36048"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96" w:history="1">
        <w:r w:rsidR="006D58F7" w:rsidRPr="00B55A90">
          <w:rPr>
            <w:rStyle w:val="Hyperlink"/>
            <w:noProof/>
          </w:rPr>
          <w:t>Table 35- Action Plan on Municipal Buildings and Facilities</w:t>
        </w:r>
        <w:r w:rsidR="006D58F7">
          <w:rPr>
            <w:noProof/>
            <w:webHidden/>
          </w:rPr>
          <w:tab/>
        </w:r>
        <w:r w:rsidR="006D58F7">
          <w:rPr>
            <w:noProof/>
            <w:webHidden/>
          </w:rPr>
          <w:fldChar w:fldCharType="begin"/>
        </w:r>
        <w:r w:rsidR="006D58F7">
          <w:rPr>
            <w:noProof/>
            <w:webHidden/>
          </w:rPr>
          <w:instrText xml:space="preserve"> PAGEREF _Toc146553096 \h </w:instrText>
        </w:r>
        <w:r w:rsidR="006D58F7">
          <w:rPr>
            <w:noProof/>
            <w:webHidden/>
          </w:rPr>
        </w:r>
        <w:r w:rsidR="006D58F7">
          <w:rPr>
            <w:noProof/>
            <w:webHidden/>
          </w:rPr>
          <w:fldChar w:fldCharType="separate"/>
        </w:r>
        <w:r w:rsidR="006D58F7">
          <w:rPr>
            <w:noProof/>
            <w:webHidden/>
          </w:rPr>
          <w:t>15</w:t>
        </w:r>
        <w:r w:rsidR="006D58F7">
          <w:rPr>
            <w:noProof/>
            <w:webHidden/>
          </w:rPr>
          <w:fldChar w:fldCharType="end"/>
        </w:r>
      </w:hyperlink>
    </w:p>
    <w:p w14:paraId="260E9CC7" w14:textId="78773320"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97" w:history="1">
        <w:r w:rsidR="006D58F7" w:rsidRPr="00B55A90">
          <w:rPr>
            <w:rStyle w:val="Hyperlink"/>
            <w:noProof/>
          </w:rPr>
          <w:t>Table 36- Action Plan on Service Industries</w:t>
        </w:r>
        <w:r w:rsidR="006D58F7">
          <w:rPr>
            <w:noProof/>
            <w:webHidden/>
          </w:rPr>
          <w:tab/>
        </w:r>
        <w:r w:rsidR="006D58F7">
          <w:rPr>
            <w:noProof/>
            <w:webHidden/>
          </w:rPr>
          <w:fldChar w:fldCharType="begin"/>
        </w:r>
        <w:r w:rsidR="006D58F7">
          <w:rPr>
            <w:noProof/>
            <w:webHidden/>
          </w:rPr>
          <w:instrText xml:space="preserve"> PAGEREF _Toc146553097 \h </w:instrText>
        </w:r>
        <w:r w:rsidR="006D58F7">
          <w:rPr>
            <w:noProof/>
            <w:webHidden/>
          </w:rPr>
        </w:r>
        <w:r w:rsidR="006D58F7">
          <w:rPr>
            <w:noProof/>
            <w:webHidden/>
          </w:rPr>
          <w:fldChar w:fldCharType="separate"/>
        </w:r>
        <w:r w:rsidR="006D58F7">
          <w:rPr>
            <w:noProof/>
            <w:webHidden/>
          </w:rPr>
          <w:t>16</w:t>
        </w:r>
        <w:r w:rsidR="006D58F7">
          <w:rPr>
            <w:noProof/>
            <w:webHidden/>
          </w:rPr>
          <w:fldChar w:fldCharType="end"/>
        </w:r>
      </w:hyperlink>
    </w:p>
    <w:p w14:paraId="19A14A33" w14:textId="68BE2C62"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98" w:history="1">
        <w:r w:rsidR="006D58F7" w:rsidRPr="00B55A90">
          <w:rPr>
            <w:rStyle w:val="Hyperlink"/>
            <w:noProof/>
          </w:rPr>
          <w:t>Table 37- Action Plan on Waste Management in Municipality</w:t>
        </w:r>
        <w:r w:rsidR="006D58F7">
          <w:rPr>
            <w:noProof/>
            <w:webHidden/>
          </w:rPr>
          <w:tab/>
        </w:r>
        <w:r w:rsidR="006D58F7">
          <w:rPr>
            <w:noProof/>
            <w:webHidden/>
          </w:rPr>
          <w:fldChar w:fldCharType="begin"/>
        </w:r>
        <w:r w:rsidR="006D58F7">
          <w:rPr>
            <w:noProof/>
            <w:webHidden/>
          </w:rPr>
          <w:instrText xml:space="preserve"> PAGEREF _Toc146553098 \h </w:instrText>
        </w:r>
        <w:r w:rsidR="006D58F7">
          <w:rPr>
            <w:noProof/>
            <w:webHidden/>
          </w:rPr>
        </w:r>
        <w:r w:rsidR="006D58F7">
          <w:rPr>
            <w:noProof/>
            <w:webHidden/>
          </w:rPr>
          <w:fldChar w:fldCharType="separate"/>
        </w:r>
        <w:r w:rsidR="006D58F7">
          <w:rPr>
            <w:noProof/>
            <w:webHidden/>
          </w:rPr>
          <w:t>16</w:t>
        </w:r>
        <w:r w:rsidR="006D58F7">
          <w:rPr>
            <w:noProof/>
            <w:webHidden/>
          </w:rPr>
          <w:fldChar w:fldCharType="end"/>
        </w:r>
      </w:hyperlink>
    </w:p>
    <w:p w14:paraId="5BA83A14" w14:textId="70E5AA85"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099" w:history="1">
        <w:r w:rsidR="006D58F7" w:rsidRPr="00B55A90">
          <w:rPr>
            <w:rStyle w:val="Hyperlink"/>
            <w:noProof/>
          </w:rPr>
          <w:t>Table 38- Action Plan on Agriculture in Municipality</w:t>
        </w:r>
        <w:r w:rsidR="006D58F7">
          <w:rPr>
            <w:noProof/>
            <w:webHidden/>
          </w:rPr>
          <w:tab/>
        </w:r>
        <w:r w:rsidR="006D58F7">
          <w:rPr>
            <w:noProof/>
            <w:webHidden/>
          </w:rPr>
          <w:fldChar w:fldCharType="begin"/>
        </w:r>
        <w:r w:rsidR="006D58F7">
          <w:rPr>
            <w:noProof/>
            <w:webHidden/>
          </w:rPr>
          <w:instrText xml:space="preserve"> PAGEREF _Toc146553099 \h </w:instrText>
        </w:r>
        <w:r w:rsidR="006D58F7">
          <w:rPr>
            <w:noProof/>
            <w:webHidden/>
          </w:rPr>
        </w:r>
        <w:r w:rsidR="006D58F7">
          <w:rPr>
            <w:noProof/>
            <w:webHidden/>
          </w:rPr>
          <w:fldChar w:fldCharType="separate"/>
        </w:r>
        <w:r w:rsidR="006D58F7">
          <w:rPr>
            <w:noProof/>
            <w:webHidden/>
          </w:rPr>
          <w:t>17</w:t>
        </w:r>
        <w:r w:rsidR="006D58F7">
          <w:rPr>
            <w:noProof/>
            <w:webHidden/>
          </w:rPr>
          <w:fldChar w:fldCharType="end"/>
        </w:r>
      </w:hyperlink>
    </w:p>
    <w:p w14:paraId="73F3BF79" w14:textId="3C2AD6C4" w:rsidR="008D4712" w:rsidRPr="00064E97" w:rsidRDefault="008D4712" w:rsidP="00064E97">
      <w:r>
        <w:fldChar w:fldCharType="end"/>
      </w:r>
    </w:p>
    <w:p w14:paraId="1129AEB6" w14:textId="77777777" w:rsidR="00B9086F" w:rsidRPr="00B9086F" w:rsidRDefault="00B9086F" w:rsidP="00EE5255">
      <w:pPr>
        <w:pStyle w:val="NoSpacing"/>
        <w:rPr>
          <w:b/>
          <w:bCs/>
          <w:sz w:val="20"/>
        </w:rPr>
      </w:pPr>
      <w:bookmarkStart w:id="8" w:name="_Hlk122531857"/>
    </w:p>
    <w:p w14:paraId="00000092" w14:textId="5FA74288" w:rsidR="00DA57B3" w:rsidRPr="00064E97" w:rsidRDefault="006D58F7" w:rsidP="00064E97">
      <w:pPr>
        <w:pStyle w:val="Heading1"/>
        <w:rPr>
          <w:b w:val="0"/>
          <w:color w:val="002060"/>
          <w:sz w:val="28"/>
          <w:szCs w:val="40"/>
        </w:rPr>
      </w:pPr>
      <w:bookmarkStart w:id="9" w:name="_Toc148449057"/>
      <w:r w:rsidRPr="006D58F7">
        <w:rPr>
          <w:color w:val="002060"/>
          <w:sz w:val="28"/>
          <w:szCs w:val="40"/>
        </w:rPr>
        <w:lastRenderedPageBreak/>
        <w:t>LIST OF FIGURES</w:t>
      </w:r>
      <w:bookmarkEnd w:id="9"/>
    </w:p>
    <w:p w14:paraId="00000093" w14:textId="77777777" w:rsidR="00DA57B3" w:rsidRDefault="00DA57B3" w:rsidP="00D665A0">
      <w:pPr>
        <w:pStyle w:val="NoSpacing"/>
      </w:pPr>
    </w:p>
    <w:p w14:paraId="14FCF31E" w14:textId="60723E8B" w:rsidR="006D58F7" w:rsidRDefault="0053234F">
      <w:pPr>
        <w:pStyle w:val="TableofFigures"/>
        <w:tabs>
          <w:tab w:val="right" w:leader="dot" w:pos="9530"/>
        </w:tabs>
        <w:rPr>
          <w:rFonts w:asciiTheme="minorHAnsi" w:eastAsiaTheme="minorEastAsia" w:hAnsiTheme="minorHAnsi" w:cstheme="minorBidi"/>
          <w:noProof/>
          <w:kern w:val="2"/>
          <w:lang w:eastAsia="en-US"/>
          <w14:ligatures w14:val="standardContextual"/>
        </w:rPr>
      </w:pPr>
      <w:r>
        <w:fldChar w:fldCharType="begin"/>
      </w:r>
      <w:r>
        <w:instrText xml:space="preserve"> TOC \h \z \c "Figure" </w:instrText>
      </w:r>
      <w:r>
        <w:fldChar w:fldCharType="separate"/>
      </w:r>
      <w:hyperlink w:anchor="_Toc146553100" w:history="1">
        <w:r w:rsidR="006D58F7" w:rsidRPr="004474F8">
          <w:rPr>
            <w:rStyle w:val="Hyperlink"/>
            <w:noProof/>
          </w:rPr>
          <w:t>Figure 1- Number of Each Type of Vehicle in Gjilan/ Gnjliane</w:t>
        </w:r>
        <w:r w:rsidR="006D58F7">
          <w:rPr>
            <w:noProof/>
            <w:webHidden/>
          </w:rPr>
          <w:tab/>
        </w:r>
        <w:r w:rsidR="006D58F7">
          <w:rPr>
            <w:noProof/>
            <w:webHidden/>
          </w:rPr>
          <w:fldChar w:fldCharType="begin"/>
        </w:r>
        <w:r w:rsidR="006D58F7">
          <w:rPr>
            <w:noProof/>
            <w:webHidden/>
          </w:rPr>
          <w:instrText xml:space="preserve"> PAGEREF _Toc146553100 \h </w:instrText>
        </w:r>
        <w:r w:rsidR="006D58F7">
          <w:rPr>
            <w:noProof/>
            <w:webHidden/>
          </w:rPr>
        </w:r>
        <w:r w:rsidR="006D58F7">
          <w:rPr>
            <w:noProof/>
            <w:webHidden/>
          </w:rPr>
          <w:fldChar w:fldCharType="separate"/>
        </w:r>
        <w:r w:rsidR="006D58F7">
          <w:rPr>
            <w:noProof/>
            <w:webHidden/>
          </w:rPr>
          <w:t>23</w:t>
        </w:r>
        <w:r w:rsidR="006D58F7">
          <w:rPr>
            <w:noProof/>
            <w:webHidden/>
          </w:rPr>
          <w:fldChar w:fldCharType="end"/>
        </w:r>
      </w:hyperlink>
    </w:p>
    <w:p w14:paraId="47078909" w14:textId="5A1FBBF7"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01" w:history="1">
        <w:r w:rsidR="006D58F7" w:rsidRPr="004474F8">
          <w:rPr>
            <w:rStyle w:val="Hyperlink"/>
            <w:noProof/>
          </w:rPr>
          <w:t>Figure 2- Number of Vehicles with EURO Regulation in Gjilan/ Gnjliane</w:t>
        </w:r>
        <w:r w:rsidR="006D58F7">
          <w:rPr>
            <w:noProof/>
            <w:webHidden/>
          </w:rPr>
          <w:tab/>
        </w:r>
        <w:r w:rsidR="006D58F7">
          <w:rPr>
            <w:noProof/>
            <w:webHidden/>
          </w:rPr>
          <w:fldChar w:fldCharType="begin"/>
        </w:r>
        <w:r w:rsidR="006D58F7">
          <w:rPr>
            <w:noProof/>
            <w:webHidden/>
          </w:rPr>
          <w:instrText xml:space="preserve"> PAGEREF _Toc146553101 \h </w:instrText>
        </w:r>
        <w:r w:rsidR="006D58F7">
          <w:rPr>
            <w:noProof/>
            <w:webHidden/>
          </w:rPr>
        </w:r>
        <w:r w:rsidR="006D58F7">
          <w:rPr>
            <w:noProof/>
            <w:webHidden/>
          </w:rPr>
          <w:fldChar w:fldCharType="separate"/>
        </w:r>
        <w:r w:rsidR="006D58F7">
          <w:rPr>
            <w:noProof/>
            <w:webHidden/>
          </w:rPr>
          <w:t>24</w:t>
        </w:r>
        <w:r w:rsidR="006D58F7">
          <w:rPr>
            <w:noProof/>
            <w:webHidden/>
          </w:rPr>
          <w:fldChar w:fldCharType="end"/>
        </w:r>
      </w:hyperlink>
    </w:p>
    <w:p w14:paraId="0720EE86" w14:textId="54481045"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02" w:history="1">
        <w:r w:rsidR="006D58F7" w:rsidRPr="004474F8">
          <w:rPr>
            <w:rStyle w:val="Hyperlink"/>
            <w:noProof/>
          </w:rPr>
          <w:t>Figure 3- Average maximum and minimum temperatures in Gjilan/ Gnjilane (2015-2023)</w:t>
        </w:r>
        <w:r w:rsidR="006D58F7">
          <w:rPr>
            <w:noProof/>
            <w:webHidden/>
          </w:rPr>
          <w:tab/>
        </w:r>
        <w:r w:rsidR="006D58F7">
          <w:rPr>
            <w:noProof/>
            <w:webHidden/>
          </w:rPr>
          <w:fldChar w:fldCharType="begin"/>
        </w:r>
        <w:r w:rsidR="006D58F7">
          <w:rPr>
            <w:noProof/>
            <w:webHidden/>
          </w:rPr>
          <w:instrText xml:space="preserve"> PAGEREF _Toc146553102 \h </w:instrText>
        </w:r>
        <w:r w:rsidR="006D58F7">
          <w:rPr>
            <w:noProof/>
            <w:webHidden/>
          </w:rPr>
        </w:r>
        <w:r w:rsidR="006D58F7">
          <w:rPr>
            <w:noProof/>
            <w:webHidden/>
          </w:rPr>
          <w:fldChar w:fldCharType="separate"/>
        </w:r>
        <w:r w:rsidR="006D58F7">
          <w:rPr>
            <w:noProof/>
            <w:webHidden/>
          </w:rPr>
          <w:t>26</w:t>
        </w:r>
        <w:r w:rsidR="006D58F7">
          <w:rPr>
            <w:noProof/>
            <w:webHidden/>
          </w:rPr>
          <w:fldChar w:fldCharType="end"/>
        </w:r>
      </w:hyperlink>
    </w:p>
    <w:p w14:paraId="156B2C66" w14:textId="15B6BBD4"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03" w:history="1">
        <w:r w:rsidR="006D58F7" w:rsidRPr="004474F8">
          <w:rPr>
            <w:rStyle w:val="Hyperlink"/>
            <w:noProof/>
          </w:rPr>
          <w:t>Figure 4- Probability of daily rainfall in Gjilan/ Gnjilane (2023-2015)</w:t>
        </w:r>
        <w:r w:rsidR="006D58F7">
          <w:rPr>
            <w:noProof/>
            <w:webHidden/>
          </w:rPr>
          <w:tab/>
        </w:r>
        <w:r w:rsidR="006D58F7">
          <w:rPr>
            <w:noProof/>
            <w:webHidden/>
          </w:rPr>
          <w:fldChar w:fldCharType="begin"/>
        </w:r>
        <w:r w:rsidR="006D58F7">
          <w:rPr>
            <w:noProof/>
            <w:webHidden/>
          </w:rPr>
          <w:instrText xml:space="preserve"> PAGEREF _Toc146553103 \h </w:instrText>
        </w:r>
        <w:r w:rsidR="006D58F7">
          <w:rPr>
            <w:noProof/>
            <w:webHidden/>
          </w:rPr>
        </w:r>
        <w:r w:rsidR="006D58F7">
          <w:rPr>
            <w:noProof/>
            <w:webHidden/>
          </w:rPr>
          <w:fldChar w:fldCharType="separate"/>
        </w:r>
        <w:r w:rsidR="006D58F7">
          <w:rPr>
            <w:noProof/>
            <w:webHidden/>
          </w:rPr>
          <w:t>27</w:t>
        </w:r>
        <w:r w:rsidR="006D58F7">
          <w:rPr>
            <w:noProof/>
            <w:webHidden/>
          </w:rPr>
          <w:fldChar w:fldCharType="end"/>
        </w:r>
      </w:hyperlink>
    </w:p>
    <w:p w14:paraId="4B9314DA" w14:textId="481853A9"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04" w:history="1">
        <w:r w:rsidR="006D58F7" w:rsidRPr="004474F8">
          <w:rPr>
            <w:rStyle w:val="Hyperlink"/>
            <w:noProof/>
          </w:rPr>
          <w:t>Figure 5- Average wind speed in Gjilan/ Gnjilane</w:t>
        </w:r>
        <w:r w:rsidR="006D58F7">
          <w:rPr>
            <w:noProof/>
            <w:webHidden/>
          </w:rPr>
          <w:tab/>
        </w:r>
        <w:r w:rsidR="006D58F7">
          <w:rPr>
            <w:noProof/>
            <w:webHidden/>
          </w:rPr>
          <w:fldChar w:fldCharType="begin"/>
        </w:r>
        <w:r w:rsidR="006D58F7">
          <w:rPr>
            <w:noProof/>
            <w:webHidden/>
          </w:rPr>
          <w:instrText xml:space="preserve"> PAGEREF _Toc146553104 \h </w:instrText>
        </w:r>
        <w:r w:rsidR="006D58F7">
          <w:rPr>
            <w:noProof/>
            <w:webHidden/>
          </w:rPr>
        </w:r>
        <w:r w:rsidR="006D58F7">
          <w:rPr>
            <w:noProof/>
            <w:webHidden/>
          </w:rPr>
          <w:fldChar w:fldCharType="separate"/>
        </w:r>
        <w:r w:rsidR="006D58F7">
          <w:rPr>
            <w:noProof/>
            <w:webHidden/>
          </w:rPr>
          <w:t>28</w:t>
        </w:r>
        <w:r w:rsidR="006D58F7">
          <w:rPr>
            <w:noProof/>
            <w:webHidden/>
          </w:rPr>
          <w:fldChar w:fldCharType="end"/>
        </w:r>
      </w:hyperlink>
    </w:p>
    <w:p w14:paraId="6493DA31" w14:textId="6715213B"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05" w:history="1">
        <w:r w:rsidR="006D58F7" w:rsidRPr="004474F8">
          <w:rPr>
            <w:rStyle w:val="Hyperlink"/>
            <w:noProof/>
          </w:rPr>
          <w:t>Figure 6- Monthly Average Data of Gjilan/ Gnjilane on SO2</w:t>
        </w:r>
        <w:r w:rsidR="006D58F7">
          <w:rPr>
            <w:noProof/>
            <w:webHidden/>
          </w:rPr>
          <w:tab/>
        </w:r>
        <w:r w:rsidR="006D58F7">
          <w:rPr>
            <w:noProof/>
            <w:webHidden/>
          </w:rPr>
          <w:fldChar w:fldCharType="begin"/>
        </w:r>
        <w:r w:rsidR="006D58F7">
          <w:rPr>
            <w:noProof/>
            <w:webHidden/>
          </w:rPr>
          <w:instrText xml:space="preserve"> PAGEREF _Toc146553105 \h </w:instrText>
        </w:r>
        <w:r w:rsidR="006D58F7">
          <w:rPr>
            <w:noProof/>
            <w:webHidden/>
          </w:rPr>
        </w:r>
        <w:r w:rsidR="006D58F7">
          <w:rPr>
            <w:noProof/>
            <w:webHidden/>
          </w:rPr>
          <w:fldChar w:fldCharType="separate"/>
        </w:r>
        <w:r w:rsidR="006D58F7">
          <w:rPr>
            <w:noProof/>
            <w:webHidden/>
          </w:rPr>
          <w:t>32</w:t>
        </w:r>
        <w:r w:rsidR="006D58F7">
          <w:rPr>
            <w:noProof/>
            <w:webHidden/>
          </w:rPr>
          <w:fldChar w:fldCharType="end"/>
        </w:r>
      </w:hyperlink>
    </w:p>
    <w:p w14:paraId="17267254" w14:textId="5D57750A"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06" w:history="1">
        <w:r w:rsidR="006D58F7" w:rsidRPr="004474F8">
          <w:rPr>
            <w:rStyle w:val="Hyperlink"/>
            <w:noProof/>
          </w:rPr>
          <w:t>Figure 7- Monthly Average NO2 data (μg/m3) from AQMS 2019 to 2022</w:t>
        </w:r>
        <w:r w:rsidR="006D58F7">
          <w:rPr>
            <w:noProof/>
            <w:webHidden/>
          </w:rPr>
          <w:tab/>
        </w:r>
        <w:r w:rsidR="006D58F7">
          <w:rPr>
            <w:noProof/>
            <w:webHidden/>
          </w:rPr>
          <w:fldChar w:fldCharType="begin"/>
        </w:r>
        <w:r w:rsidR="006D58F7">
          <w:rPr>
            <w:noProof/>
            <w:webHidden/>
          </w:rPr>
          <w:instrText xml:space="preserve"> PAGEREF _Toc146553106 \h </w:instrText>
        </w:r>
        <w:r w:rsidR="006D58F7">
          <w:rPr>
            <w:noProof/>
            <w:webHidden/>
          </w:rPr>
        </w:r>
        <w:r w:rsidR="006D58F7">
          <w:rPr>
            <w:noProof/>
            <w:webHidden/>
          </w:rPr>
          <w:fldChar w:fldCharType="separate"/>
        </w:r>
        <w:r w:rsidR="006D58F7">
          <w:rPr>
            <w:noProof/>
            <w:webHidden/>
          </w:rPr>
          <w:t>34</w:t>
        </w:r>
        <w:r w:rsidR="006D58F7">
          <w:rPr>
            <w:noProof/>
            <w:webHidden/>
          </w:rPr>
          <w:fldChar w:fldCharType="end"/>
        </w:r>
      </w:hyperlink>
    </w:p>
    <w:p w14:paraId="38FCC2E7" w14:textId="19D147DE"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07" w:history="1">
        <w:r w:rsidR="006D58F7" w:rsidRPr="004474F8">
          <w:rPr>
            <w:rStyle w:val="Hyperlink"/>
            <w:noProof/>
          </w:rPr>
          <w:t>Figure 8- Monthly Average AQMS data of Gjilan/ Gnjilane on PM10 (2019 to 2022)</w:t>
        </w:r>
        <w:r w:rsidR="006D58F7">
          <w:rPr>
            <w:noProof/>
            <w:webHidden/>
          </w:rPr>
          <w:tab/>
        </w:r>
        <w:r w:rsidR="006D58F7">
          <w:rPr>
            <w:noProof/>
            <w:webHidden/>
          </w:rPr>
          <w:fldChar w:fldCharType="begin"/>
        </w:r>
        <w:r w:rsidR="006D58F7">
          <w:rPr>
            <w:noProof/>
            <w:webHidden/>
          </w:rPr>
          <w:instrText xml:space="preserve"> PAGEREF _Toc146553107 \h </w:instrText>
        </w:r>
        <w:r w:rsidR="006D58F7">
          <w:rPr>
            <w:noProof/>
            <w:webHidden/>
          </w:rPr>
        </w:r>
        <w:r w:rsidR="006D58F7">
          <w:rPr>
            <w:noProof/>
            <w:webHidden/>
          </w:rPr>
          <w:fldChar w:fldCharType="separate"/>
        </w:r>
        <w:r w:rsidR="006D58F7">
          <w:rPr>
            <w:noProof/>
            <w:webHidden/>
          </w:rPr>
          <w:t>36</w:t>
        </w:r>
        <w:r w:rsidR="006D58F7">
          <w:rPr>
            <w:noProof/>
            <w:webHidden/>
          </w:rPr>
          <w:fldChar w:fldCharType="end"/>
        </w:r>
      </w:hyperlink>
    </w:p>
    <w:p w14:paraId="53CDEF35" w14:textId="0DF674CC"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08" w:history="1">
        <w:r w:rsidR="006D58F7" w:rsidRPr="004474F8">
          <w:rPr>
            <w:rStyle w:val="Hyperlink"/>
            <w:noProof/>
          </w:rPr>
          <w:t>Figure 9- Monthly Average AQMS data of Gjilan/ Gnjilane on PM2.5 (2019 to 2022)</w:t>
        </w:r>
        <w:r w:rsidR="006D58F7">
          <w:rPr>
            <w:noProof/>
            <w:webHidden/>
          </w:rPr>
          <w:tab/>
        </w:r>
        <w:r w:rsidR="006D58F7">
          <w:rPr>
            <w:noProof/>
            <w:webHidden/>
          </w:rPr>
          <w:fldChar w:fldCharType="begin"/>
        </w:r>
        <w:r w:rsidR="006D58F7">
          <w:rPr>
            <w:noProof/>
            <w:webHidden/>
          </w:rPr>
          <w:instrText xml:space="preserve"> PAGEREF _Toc146553108 \h </w:instrText>
        </w:r>
        <w:r w:rsidR="006D58F7">
          <w:rPr>
            <w:noProof/>
            <w:webHidden/>
          </w:rPr>
        </w:r>
        <w:r w:rsidR="006D58F7">
          <w:rPr>
            <w:noProof/>
            <w:webHidden/>
          </w:rPr>
          <w:fldChar w:fldCharType="separate"/>
        </w:r>
        <w:r w:rsidR="006D58F7">
          <w:rPr>
            <w:noProof/>
            <w:webHidden/>
          </w:rPr>
          <w:t>37</w:t>
        </w:r>
        <w:r w:rsidR="006D58F7">
          <w:rPr>
            <w:noProof/>
            <w:webHidden/>
          </w:rPr>
          <w:fldChar w:fldCharType="end"/>
        </w:r>
      </w:hyperlink>
    </w:p>
    <w:p w14:paraId="1E5EB58C" w14:textId="03D63F98"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09" w:history="1">
        <w:r w:rsidR="006D58F7" w:rsidRPr="004474F8">
          <w:rPr>
            <w:rStyle w:val="Hyperlink"/>
            <w:noProof/>
          </w:rPr>
          <w:t>Figure 10- SO2 Emissions Trend related Municipality of Gjilan/ Gnjilane from 2015 to 2022</w:t>
        </w:r>
        <w:r w:rsidR="006D58F7">
          <w:rPr>
            <w:noProof/>
            <w:webHidden/>
          </w:rPr>
          <w:tab/>
        </w:r>
        <w:r w:rsidR="006D58F7">
          <w:rPr>
            <w:noProof/>
            <w:webHidden/>
          </w:rPr>
          <w:fldChar w:fldCharType="begin"/>
        </w:r>
        <w:r w:rsidR="006D58F7">
          <w:rPr>
            <w:noProof/>
            <w:webHidden/>
          </w:rPr>
          <w:instrText xml:space="preserve"> PAGEREF _Toc146553109 \h </w:instrText>
        </w:r>
        <w:r w:rsidR="006D58F7">
          <w:rPr>
            <w:noProof/>
            <w:webHidden/>
          </w:rPr>
        </w:r>
        <w:r w:rsidR="006D58F7">
          <w:rPr>
            <w:noProof/>
            <w:webHidden/>
          </w:rPr>
          <w:fldChar w:fldCharType="separate"/>
        </w:r>
        <w:r w:rsidR="006D58F7">
          <w:rPr>
            <w:noProof/>
            <w:webHidden/>
          </w:rPr>
          <w:t>39</w:t>
        </w:r>
        <w:r w:rsidR="006D58F7">
          <w:rPr>
            <w:noProof/>
            <w:webHidden/>
          </w:rPr>
          <w:fldChar w:fldCharType="end"/>
        </w:r>
      </w:hyperlink>
    </w:p>
    <w:p w14:paraId="326787EA" w14:textId="118AE844"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10" w:history="1">
        <w:r w:rsidR="006D58F7" w:rsidRPr="004474F8">
          <w:rPr>
            <w:rStyle w:val="Hyperlink"/>
            <w:noProof/>
          </w:rPr>
          <w:t>Figure 11- NOx Emissions Trend related Municipality of Gjilan/ Gnjilane from 2015 to 2022</w:t>
        </w:r>
        <w:r w:rsidR="006D58F7">
          <w:rPr>
            <w:noProof/>
            <w:webHidden/>
          </w:rPr>
          <w:tab/>
        </w:r>
        <w:r w:rsidR="006D58F7">
          <w:rPr>
            <w:noProof/>
            <w:webHidden/>
          </w:rPr>
          <w:fldChar w:fldCharType="begin"/>
        </w:r>
        <w:r w:rsidR="006D58F7">
          <w:rPr>
            <w:noProof/>
            <w:webHidden/>
          </w:rPr>
          <w:instrText xml:space="preserve"> PAGEREF _Toc146553110 \h </w:instrText>
        </w:r>
        <w:r w:rsidR="006D58F7">
          <w:rPr>
            <w:noProof/>
            <w:webHidden/>
          </w:rPr>
        </w:r>
        <w:r w:rsidR="006D58F7">
          <w:rPr>
            <w:noProof/>
            <w:webHidden/>
          </w:rPr>
          <w:fldChar w:fldCharType="separate"/>
        </w:r>
        <w:r w:rsidR="006D58F7">
          <w:rPr>
            <w:noProof/>
            <w:webHidden/>
          </w:rPr>
          <w:t>40</w:t>
        </w:r>
        <w:r w:rsidR="006D58F7">
          <w:rPr>
            <w:noProof/>
            <w:webHidden/>
          </w:rPr>
          <w:fldChar w:fldCharType="end"/>
        </w:r>
      </w:hyperlink>
    </w:p>
    <w:p w14:paraId="48D5DD7F" w14:textId="45B75129"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11" w:history="1">
        <w:r w:rsidR="006D58F7" w:rsidRPr="004474F8">
          <w:rPr>
            <w:rStyle w:val="Hyperlink"/>
            <w:noProof/>
          </w:rPr>
          <w:t>Figure 12- PM10 Emissions Trend related Municipality of Gjilan/ Gnjilane from 2015 to 2022</w:t>
        </w:r>
        <w:r w:rsidR="006D58F7">
          <w:rPr>
            <w:noProof/>
            <w:webHidden/>
          </w:rPr>
          <w:tab/>
        </w:r>
        <w:r w:rsidR="006D58F7">
          <w:rPr>
            <w:noProof/>
            <w:webHidden/>
          </w:rPr>
          <w:fldChar w:fldCharType="begin"/>
        </w:r>
        <w:r w:rsidR="006D58F7">
          <w:rPr>
            <w:noProof/>
            <w:webHidden/>
          </w:rPr>
          <w:instrText xml:space="preserve"> PAGEREF _Toc146553111 \h </w:instrText>
        </w:r>
        <w:r w:rsidR="006D58F7">
          <w:rPr>
            <w:noProof/>
            <w:webHidden/>
          </w:rPr>
        </w:r>
        <w:r w:rsidR="006D58F7">
          <w:rPr>
            <w:noProof/>
            <w:webHidden/>
          </w:rPr>
          <w:fldChar w:fldCharType="separate"/>
        </w:r>
        <w:r w:rsidR="006D58F7">
          <w:rPr>
            <w:noProof/>
            <w:webHidden/>
          </w:rPr>
          <w:t>42</w:t>
        </w:r>
        <w:r w:rsidR="006D58F7">
          <w:rPr>
            <w:noProof/>
            <w:webHidden/>
          </w:rPr>
          <w:fldChar w:fldCharType="end"/>
        </w:r>
      </w:hyperlink>
    </w:p>
    <w:p w14:paraId="4F9F2189" w14:textId="7BAA1137"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12" w:history="1">
        <w:r w:rsidR="006D58F7" w:rsidRPr="004474F8">
          <w:rPr>
            <w:rStyle w:val="Hyperlink"/>
            <w:noProof/>
          </w:rPr>
          <w:t>Figure 13- PM2.5 Emissions Trend related Municipality of Gjilan/ Gnjilane from 2015 to 2022</w:t>
        </w:r>
        <w:r w:rsidR="006D58F7">
          <w:rPr>
            <w:noProof/>
            <w:webHidden/>
          </w:rPr>
          <w:tab/>
        </w:r>
        <w:r w:rsidR="006D58F7">
          <w:rPr>
            <w:noProof/>
            <w:webHidden/>
          </w:rPr>
          <w:fldChar w:fldCharType="begin"/>
        </w:r>
        <w:r w:rsidR="006D58F7">
          <w:rPr>
            <w:noProof/>
            <w:webHidden/>
          </w:rPr>
          <w:instrText xml:space="preserve"> PAGEREF _Toc146553112 \h </w:instrText>
        </w:r>
        <w:r w:rsidR="006D58F7">
          <w:rPr>
            <w:noProof/>
            <w:webHidden/>
          </w:rPr>
        </w:r>
        <w:r w:rsidR="006D58F7">
          <w:rPr>
            <w:noProof/>
            <w:webHidden/>
          </w:rPr>
          <w:fldChar w:fldCharType="separate"/>
        </w:r>
        <w:r w:rsidR="006D58F7">
          <w:rPr>
            <w:noProof/>
            <w:webHidden/>
          </w:rPr>
          <w:t>43</w:t>
        </w:r>
        <w:r w:rsidR="006D58F7">
          <w:rPr>
            <w:noProof/>
            <w:webHidden/>
          </w:rPr>
          <w:fldChar w:fldCharType="end"/>
        </w:r>
      </w:hyperlink>
    </w:p>
    <w:p w14:paraId="26D65ACA" w14:textId="1E19D347"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13" w:history="1">
        <w:r w:rsidR="006D58F7" w:rsidRPr="004474F8">
          <w:rPr>
            <w:rStyle w:val="Hyperlink"/>
            <w:noProof/>
          </w:rPr>
          <w:t>Figure 14- SO2 Emissions from Detached House by fuel types in Municipality of Gjilan/ Gnjilane</w:t>
        </w:r>
        <w:r w:rsidR="006D58F7">
          <w:rPr>
            <w:noProof/>
            <w:webHidden/>
          </w:rPr>
          <w:tab/>
        </w:r>
        <w:r w:rsidR="006D58F7">
          <w:rPr>
            <w:noProof/>
            <w:webHidden/>
          </w:rPr>
          <w:fldChar w:fldCharType="begin"/>
        </w:r>
        <w:r w:rsidR="006D58F7">
          <w:rPr>
            <w:noProof/>
            <w:webHidden/>
          </w:rPr>
          <w:instrText xml:space="preserve"> PAGEREF _Toc146553113 \h </w:instrText>
        </w:r>
        <w:r w:rsidR="006D58F7">
          <w:rPr>
            <w:noProof/>
            <w:webHidden/>
          </w:rPr>
        </w:r>
        <w:r w:rsidR="006D58F7">
          <w:rPr>
            <w:noProof/>
            <w:webHidden/>
          </w:rPr>
          <w:fldChar w:fldCharType="separate"/>
        </w:r>
        <w:r w:rsidR="006D58F7">
          <w:rPr>
            <w:noProof/>
            <w:webHidden/>
          </w:rPr>
          <w:t>45</w:t>
        </w:r>
        <w:r w:rsidR="006D58F7">
          <w:rPr>
            <w:noProof/>
            <w:webHidden/>
          </w:rPr>
          <w:fldChar w:fldCharType="end"/>
        </w:r>
      </w:hyperlink>
    </w:p>
    <w:p w14:paraId="0865BEF1" w14:textId="0636D2EE"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14" w:history="1">
        <w:r w:rsidR="006D58F7" w:rsidRPr="004474F8">
          <w:rPr>
            <w:rStyle w:val="Hyperlink"/>
            <w:noProof/>
          </w:rPr>
          <w:t>Figure 15- NOx Emissions from Detached House by fuel types in Municipality of Gjilan/ Gnjilane</w:t>
        </w:r>
        <w:r w:rsidR="006D58F7">
          <w:rPr>
            <w:noProof/>
            <w:webHidden/>
          </w:rPr>
          <w:tab/>
        </w:r>
        <w:r w:rsidR="006D58F7">
          <w:rPr>
            <w:noProof/>
            <w:webHidden/>
          </w:rPr>
          <w:fldChar w:fldCharType="begin"/>
        </w:r>
        <w:r w:rsidR="006D58F7">
          <w:rPr>
            <w:noProof/>
            <w:webHidden/>
          </w:rPr>
          <w:instrText xml:space="preserve"> PAGEREF _Toc146553114 \h </w:instrText>
        </w:r>
        <w:r w:rsidR="006D58F7">
          <w:rPr>
            <w:noProof/>
            <w:webHidden/>
          </w:rPr>
        </w:r>
        <w:r w:rsidR="006D58F7">
          <w:rPr>
            <w:noProof/>
            <w:webHidden/>
          </w:rPr>
          <w:fldChar w:fldCharType="separate"/>
        </w:r>
        <w:r w:rsidR="006D58F7">
          <w:rPr>
            <w:noProof/>
            <w:webHidden/>
          </w:rPr>
          <w:t>46</w:t>
        </w:r>
        <w:r w:rsidR="006D58F7">
          <w:rPr>
            <w:noProof/>
            <w:webHidden/>
          </w:rPr>
          <w:fldChar w:fldCharType="end"/>
        </w:r>
      </w:hyperlink>
    </w:p>
    <w:p w14:paraId="425AE8EF" w14:textId="33B7EFA2"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15" w:history="1">
        <w:r w:rsidR="006D58F7" w:rsidRPr="004474F8">
          <w:rPr>
            <w:rStyle w:val="Hyperlink"/>
            <w:noProof/>
          </w:rPr>
          <w:t>Figure 16- PM10 Emissions from Detached House by fuel types in Municipality of Gjilan/ Gnjilane</w:t>
        </w:r>
        <w:r w:rsidR="006D58F7">
          <w:rPr>
            <w:noProof/>
            <w:webHidden/>
          </w:rPr>
          <w:tab/>
        </w:r>
        <w:r w:rsidR="006D58F7">
          <w:rPr>
            <w:noProof/>
            <w:webHidden/>
          </w:rPr>
          <w:fldChar w:fldCharType="begin"/>
        </w:r>
        <w:r w:rsidR="006D58F7">
          <w:rPr>
            <w:noProof/>
            <w:webHidden/>
          </w:rPr>
          <w:instrText xml:space="preserve"> PAGEREF _Toc146553115 \h </w:instrText>
        </w:r>
        <w:r w:rsidR="006D58F7">
          <w:rPr>
            <w:noProof/>
            <w:webHidden/>
          </w:rPr>
        </w:r>
        <w:r w:rsidR="006D58F7">
          <w:rPr>
            <w:noProof/>
            <w:webHidden/>
          </w:rPr>
          <w:fldChar w:fldCharType="separate"/>
        </w:r>
        <w:r w:rsidR="006D58F7">
          <w:rPr>
            <w:noProof/>
            <w:webHidden/>
          </w:rPr>
          <w:t>47</w:t>
        </w:r>
        <w:r w:rsidR="006D58F7">
          <w:rPr>
            <w:noProof/>
            <w:webHidden/>
          </w:rPr>
          <w:fldChar w:fldCharType="end"/>
        </w:r>
      </w:hyperlink>
    </w:p>
    <w:p w14:paraId="34A6FA4F" w14:textId="26242272"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16" w:history="1">
        <w:r w:rsidR="006D58F7" w:rsidRPr="004474F8">
          <w:rPr>
            <w:rStyle w:val="Hyperlink"/>
            <w:noProof/>
          </w:rPr>
          <w:t>Figure 17- PM2.5 Emissions from Detached House by fuel types in Municipality of Gjilan/Gnjliane</w:t>
        </w:r>
        <w:r w:rsidR="006D58F7">
          <w:rPr>
            <w:noProof/>
            <w:webHidden/>
          </w:rPr>
          <w:tab/>
        </w:r>
        <w:r w:rsidR="006D58F7">
          <w:rPr>
            <w:noProof/>
            <w:webHidden/>
          </w:rPr>
          <w:fldChar w:fldCharType="begin"/>
        </w:r>
        <w:r w:rsidR="006D58F7">
          <w:rPr>
            <w:noProof/>
            <w:webHidden/>
          </w:rPr>
          <w:instrText xml:space="preserve"> PAGEREF _Toc146553116 \h </w:instrText>
        </w:r>
        <w:r w:rsidR="006D58F7">
          <w:rPr>
            <w:noProof/>
            <w:webHidden/>
          </w:rPr>
        </w:r>
        <w:r w:rsidR="006D58F7">
          <w:rPr>
            <w:noProof/>
            <w:webHidden/>
          </w:rPr>
          <w:fldChar w:fldCharType="separate"/>
        </w:r>
        <w:r w:rsidR="006D58F7">
          <w:rPr>
            <w:noProof/>
            <w:webHidden/>
          </w:rPr>
          <w:t>49</w:t>
        </w:r>
        <w:r w:rsidR="006D58F7">
          <w:rPr>
            <w:noProof/>
            <w:webHidden/>
          </w:rPr>
          <w:fldChar w:fldCharType="end"/>
        </w:r>
      </w:hyperlink>
    </w:p>
    <w:p w14:paraId="04DD683E" w14:textId="688C05D2" w:rsidR="006D58F7" w:rsidRDefault="00000000">
      <w:pPr>
        <w:pStyle w:val="TableofFigures"/>
        <w:tabs>
          <w:tab w:val="right" w:leader="dot" w:pos="9530"/>
        </w:tabs>
        <w:rPr>
          <w:rFonts w:asciiTheme="minorHAnsi" w:eastAsiaTheme="minorEastAsia" w:hAnsiTheme="minorHAnsi" w:cstheme="minorBidi"/>
          <w:noProof/>
          <w:kern w:val="2"/>
          <w:lang w:eastAsia="en-US"/>
          <w14:ligatures w14:val="standardContextual"/>
        </w:rPr>
      </w:pPr>
      <w:hyperlink w:anchor="_Toc146553117" w:history="1">
        <w:r w:rsidR="006D58F7" w:rsidRPr="004474F8">
          <w:rPr>
            <w:rStyle w:val="Hyperlink"/>
            <w:noProof/>
          </w:rPr>
          <w:t>Figure 18- Emissions from Vehicle in Municipality of Gjilan/ Gnjilane on NOx and PM2.5</w:t>
        </w:r>
        <w:r w:rsidR="006D58F7">
          <w:rPr>
            <w:noProof/>
            <w:webHidden/>
          </w:rPr>
          <w:tab/>
        </w:r>
        <w:r w:rsidR="006D58F7">
          <w:rPr>
            <w:noProof/>
            <w:webHidden/>
          </w:rPr>
          <w:fldChar w:fldCharType="begin"/>
        </w:r>
        <w:r w:rsidR="006D58F7">
          <w:rPr>
            <w:noProof/>
            <w:webHidden/>
          </w:rPr>
          <w:instrText xml:space="preserve"> PAGEREF _Toc146553117 \h </w:instrText>
        </w:r>
        <w:r w:rsidR="006D58F7">
          <w:rPr>
            <w:noProof/>
            <w:webHidden/>
          </w:rPr>
        </w:r>
        <w:r w:rsidR="006D58F7">
          <w:rPr>
            <w:noProof/>
            <w:webHidden/>
          </w:rPr>
          <w:fldChar w:fldCharType="separate"/>
        </w:r>
        <w:r w:rsidR="006D58F7">
          <w:rPr>
            <w:noProof/>
            <w:webHidden/>
          </w:rPr>
          <w:t>52</w:t>
        </w:r>
        <w:r w:rsidR="006D58F7">
          <w:rPr>
            <w:noProof/>
            <w:webHidden/>
          </w:rPr>
          <w:fldChar w:fldCharType="end"/>
        </w:r>
      </w:hyperlink>
    </w:p>
    <w:p w14:paraId="538A4DA1" w14:textId="68C0B40D" w:rsidR="009B14B3" w:rsidRDefault="0053234F">
      <w:pPr>
        <w:rPr>
          <w:rFonts w:ascii="Verdana" w:eastAsia="Candara" w:hAnsi="Verdana" w:cstheme="majorBidi"/>
          <w:b/>
          <w:color w:val="2F5496" w:themeColor="accent1" w:themeShade="BF"/>
          <w:sz w:val="36"/>
          <w:szCs w:val="36"/>
        </w:rPr>
      </w:pPr>
      <w:r>
        <w:rPr>
          <w:rFonts w:ascii="Calibri" w:eastAsiaTheme="minorEastAsia" w:hAnsi="Calibri"/>
        </w:rPr>
        <w:fldChar w:fldCharType="end"/>
      </w:r>
      <w:bookmarkStart w:id="10" w:name="_heading=h.1fob9te" w:colFirst="0" w:colLast="0"/>
      <w:bookmarkEnd w:id="8"/>
      <w:bookmarkEnd w:id="10"/>
      <w:r w:rsidR="009B14B3">
        <w:rPr>
          <w:rFonts w:ascii="Verdana" w:eastAsia="Candara" w:hAnsi="Verdana"/>
          <w:color w:val="2F5496" w:themeColor="accent1" w:themeShade="BF"/>
          <w:sz w:val="36"/>
          <w:szCs w:val="36"/>
        </w:rPr>
        <w:br w:type="page"/>
      </w:r>
    </w:p>
    <w:p w14:paraId="000000AB" w14:textId="1AAD2265" w:rsidR="00DA57B3" w:rsidRPr="00D64D32" w:rsidRDefault="006D58F7" w:rsidP="00500B29">
      <w:pPr>
        <w:pStyle w:val="Heading1"/>
        <w:rPr>
          <w:rFonts w:ascii="Verdana" w:eastAsia="Candara" w:hAnsi="Verdana"/>
          <w:sz w:val="36"/>
          <w:szCs w:val="36"/>
        </w:rPr>
      </w:pPr>
      <w:bookmarkStart w:id="11" w:name="_Toc148449058"/>
      <w:r w:rsidRPr="006D58F7">
        <w:rPr>
          <w:color w:val="002060"/>
          <w:sz w:val="28"/>
          <w:szCs w:val="40"/>
        </w:rPr>
        <w:lastRenderedPageBreak/>
        <w:t>ABBREVIATIONS AND ACRONYMS</w:t>
      </w:r>
      <w:bookmarkEnd w:id="11"/>
      <w:r w:rsidR="00500B29" w:rsidRPr="00D64D32">
        <w:rPr>
          <w:rFonts w:ascii="Verdana" w:eastAsia="Candara" w:hAnsi="Verdana"/>
          <w:sz w:val="36"/>
          <w:szCs w:val="36"/>
        </w:rPr>
        <w:br/>
      </w:r>
    </w:p>
    <w:tbl>
      <w:tblPr>
        <w:tblStyle w:val="a0"/>
        <w:tblW w:w="9290" w:type="dxa"/>
        <w:tblInd w:w="250" w:type="dxa"/>
        <w:tblLayout w:type="fixed"/>
        <w:tblLook w:val="0400" w:firstRow="0" w:lastRow="0" w:firstColumn="0" w:lastColumn="0" w:noHBand="0" w:noVBand="1"/>
      </w:tblPr>
      <w:tblGrid>
        <w:gridCol w:w="1370"/>
        <w:gridCol w:w="7920"/>
      </w:tblGrid>
      <w:tr w:rsidR="00DA57B3" w:rsidRPr="0053234F" w14:paraId="2C4B8496" w14:textId="77777777" w:rsidTr="00064E97">
        <w:tc>
          <w:tcPr>
            <w:tcW w:w="1370" w:type="dxa"/>
          </w:tcPr>
          <w:p w14:paraId="000000AC" w14:textId="77777777" w:rsidR="00DA57B3" w:rsidRPr="00064E97" w:rsidRDefault="00500B29" w:rsidP="00375B44">
            <w:pPr>
              <w:rPr>
                <w:b/>
                <w:bCs/>
                <w:sz w:val="18"/>
                <w:szCs w:val="18"/>
              </w:rPr>
            </w:pPr>
            <w:r w:rsidRPr="00064E97">
              <w:rPr>
                <w:b/>
                <w:bCs/>
                <w:sz w:val="18"/>
                <w:szCs w:val="18"/>
              </w:rPr>
              <w:t>AA</w:t>
            </w:r>
          </w:p>
        </w:tc>
        <w:tc>
          <w:tcPr>
            <w:tcW w:w="7920" w:type="dxa"/>
          </w:tcPr>
          <w:p w14:paraId="000000AD" w14:textId="77777777" w:rsidR="00DA57B3" w:rsidRPr="00064E97" w:rsidRDefault="00500B29" w:rsidP="00375B44">
            <w:pPr>
              <w:rPr>
                <w:sz w:val="18"/>
                <w:szCs w:val="18"/>
              </w:rPr>
            </w:pPr>
            <w:r w:rsidRPr="00064E97">
              <w:rPr>
                <w:sz w:val="18"/>
                <w:szCs w:val="18"/>
              </w:rPr>
              <w:t>Accreditation Agency</w:t>
            </w:r>
          </w:p>
        </w:tc>
      </w:tr>
      <w:tr w:rsidR="00DA57B3" w:rsidRPr="0053234F" w14:paraId="682A4C3A" w14:textId="77777777" w:rsidTr="00064E97">
        <w:tc>
          <w:tcPr>
            <w:tcW w:w="1370" w:type="dxa"/>
          </w:tcPr>
          <w:p w14:paraId="000000AE" w14:textId="77777777" w:rsidR="00DA57B3" w:rsidRPr="00064E97" w:rsidRDefault="00500B29" w:rsidP="00375B44">
            <w:pPr>
              <w:rPr>
                <w:b/>
                <w:bCs/>
                <w:sz w:val="18"/>
                <w:szCs w:val="18"/>
              </w:rPr>
            </w:pPr>
            <w:r w:rsidRPr="00064E97">
              <w:rPr>
                <w:b/>
                <w:bCs/>
                <w:sz w:val="18"/>
                <w:szCs w:val="18"/>
              </w:rPr>
              <w:t>AAS</w:t>
            </w:r>
          </w:p>
        </w:tc>
        <w:tc>
          <w:tcPr>
            <w:tcW w:w="7920" w:type="dxa"/>
          </w:tcPr>
          <w:p w14:paraId="000000AF" w14:textId="77777777" w:rsidR="00DA57B3" w:rsidRPr="00064E97" w:rsidRDefault="00500B29" w:rsidP="00375B44">
            <w:pPr>
              <w:rPr>
                <w:sz w:val="18"/>
                <w:szCs w:val="18"/>
              </w:rPr>
            </w:pPr>
            <w:r w:rsidRPr="00064E97">
              <w:rPr>
                <w:sz w:val="18"/>
                <w:szCs w:val="18"/>
              </w:rPr>
              <w:t>Atomic Absorption Spectrometer</w:t>
            </w:r>
          </w:p>
        </w:tc>
      </w:tr>
      <w:tr w:rsidR="00DA57B3" w:rsidRPr="0053234F" w14:paraId="39BB2FD4" w14:textId="77777777" w:rsidTr="00064E97">
        <w:tc>
          <w:tcPr>
            <w:tcW w:w="1370" w:type="dxa"/>
          </w:tcPr>
          <w:p w14:paraId="000000B0" w14:textId="77777777" w:rsidR="00DA57B3" w:rsidRPr="00064E97" w:rsidRDefault="00500B29" w:rsidP="00375B44">
            <w:pPr>
              <w:rPr>
                <w:b/>
                <w:bCs/>
                <w:sz w:val="18"/>
                <w:szCs w:val="18"/>
              </w:rPr>
            </w:pPr>
            <w:r w:rsidRPr="00064E97">
              <w:rPr>
                <w:b/>
                <w:bCs/>
                <w:sz w:val="18"/>
                <w:szCs w:val="18"/>
              </w:rPr>
              <w:t>AFOLU</w:t>
            </w:r>
          </w:p>
        </w:tc>
        <w:tc>
          <w:tcPr>
            <w:tcW w:w="7920" w:type="dxa"/>
          </w:tcPr>
          <w:p w14:paraId="000000B1" w14:textId="77777777" w:rsidR="00DA57B3" w:rsidRPr="00064E97" w:rsidRDefault="00500B29" w:rsidP="00375B44">
            <w:pPr>
              <w:rPr>
                <w:sz w:val="18"/>
                <w:szCs w:val="18"/>
              </w:rPr>
            </w:pPr>
            <w:r w:rsidRPr="00064E97">
              <w:rPr>
                <w:sz w:val="18"/>
                <w:szCs w:val="18"/>
              </w:rPr>
              <w:t xml:space="preserve">Agriculture, Forestry, and Other Land Use </w:t>
            </w:r>
          </w:p>
        </w:tc>
      </w:tr>
      <w:tr w:rsidR="00DA57B3" w:rsidRPr="0053234F" w14:paraId="5D269AED" w14:textId="77777777" w:rsidTr="00064E97">
        <w:tc>
          <w:tcPr>
            <w:tcW w:w="1370" w:type="dxa"/>
          </w:tcPr>
          <w:p w14:paraId="000000B2" w14:textId="77777777" w:rsidR="00DA57B3" w:rsidRPr="00064E97" w:rsidRDefault="00500B29" w:rsidP="00375B44">
            <w:pPr>
              <w:rPr>
                <w:b/>
                <w:bCs/>
                <w:sz w:val="18"/>
                <w:szCs w:val="18"/>
              </w:rPr>
            </w:pPr>
            <w:r w:rsidRPr="00064E97">
              <w:rPr>
                <w:b/>
                <w:bCs/>
                <w:sz w:val="18"/>
                <w:szCs w:val="18"/>
              </w:rPr>
              <w:t>AI</w:t>
            </w:r>
          </w:p>
        </w:tc>
        <w:tc>
          <w:tcPr>
            <w:tcW w:w="7920" w:type="dxa"/>
          </w:tcPr>
          <w:p w14:paraId="000000B3" w14:textId="77777777" w:rsidR="00DA57B3" w:rsidRPr="00064E97" w:rsidRDefault="00500B29" w:rsidP="00375B44">
            <w:pPr>
              <w:rPr>
                <w:sz w:val="18"/>
                <w:szCs w:val="18"/>
              </w:rPr>
            </w:pPr>
            <w:r w:rsidRPr="00064E97">
              <w:rPr>
                <w:sz w:val="18"/>
                <w:szCs w:val="18"/>
              </w:rPr>
              <w:t>Administrative Instruction</w:t>
            </w:r>
          </w:p>
        </w:tc>
      </w:tr>
      <w:tr w:rsidR="00DA57B3" w:rsidRPr="0053234F" w14:paraId="2D1257CE" w14:textId="77777777" w:rsidTr="00064E97">
        <w:tc>
          <w:tcPr>
            <w:tcW w:w="1370" w:type="dxa"/>
          </w:tcPr>
          <w:p w14:paraId="000000B4" w14:textId="77777777" w:rsidR="00DA57B3" w:rsidRPr="00064E97" w:rsidRDefault="00500B29" w:rsidP="00375B44">
            <w:pPr>
              <w:rPr>
                <w:b/>
                <w:bCs/>
                <w:sz w:val="18"/>
                <w:szCs w:val="18"/>
              </w:rPr>
            </w:pPr>
            <w:r w:rsidRPr="00064E97">
              <w:rPr>
                <w:b/>
                <w:bCs/>
                <w:sz w:val="18"/>
                <w:szCs w:val="18"/>
              </w:rPr>
              <w:t>AQI</w:t>
            </w:r>
          </w:p>
        </w:tc>
        <w:tc>
          <w:tcPr>
            <w:tcW w:w="7920" w:type="dxa"/>
          </w:tcPr>
          <w:p w14:paraId="000000B5" w14:textId="77777777" w:rsidR="00DA57B3" w:rsidRPr="00064E97" w:rsidRDefault="00500B29" w:rsidP="00375B44">
            <w:pPr>
              <w:rPr>
                <w:sz w:val="18"/>
                <w:szCs w:val="18"/>
              </w:rPr>
            </w:pPr>
            <w:r w:rsidRPr="00064E97">
              <w:rPr>
                <w:sz w:val="18"/>
                <w:szCs w:val="18"/>
              </w:rPr>
              <w:t>Air Quality Index</w:t>
            </w:r>
          </w:p>
        </w:tc>
      </w:tr>
      <w:tr w:rsidR="00DA57B3" w:rsidRPr="0053234F" w14:paraId="33BF4E48" w14:textId="77777777" w:rsidTr="00064E97">
        <w:tc>
          <w:tcPr>
            <w:tcW w:w="1370" w:type="dxa"/>
          </w:tcPr>
          <w:p w14:paraId="000000B6" w14:textId="77777777" w:rsidR="00DA57B3" w:rsidRPr="00064E97" w:rsidRDefault="00500B29" w:rsidP="00375B44">
            <w:pPr>
              <w:rPr>
                <w:b/>
                <w:bCs/>
                <w:sz w:val="18"/>
                <w:szCs w:val="18"/>
              </w:rPr>
            </w:pPr>
            <w:r w:rsidRPr="00064E97">
              <w:rPr>
                <w:b/>
                <w:bCs/>
                <w:sz w:val="18"/>
                <w:szCs w:val="18"/>
              </w:rPr>
              <w:t>AQMS</w:t>
            </w:r>
          </w:p>
        </w:tc>
        <w:tc>
          <w:tcPr>
            <w:tcW w:w="7920" w:type="dxa"/>
          </w:tcPr>
          <w:p w14:paraId="000000B7" w14:textId="77777777" w:rsidR="00DA57B3" w:rsidRPr="00064E97" w:rsidRDefault="00500B29" w:rsidP="00375B44">
            <w:pPr>
              <w:rPr>
                <w:sz w:val="18"/>
                <w:szCs w:val="18"/>
              </w:rPr>
            </w:pPr>
            <w:r w:rsidRPr="00064E97">
              <w:rPr>
                <w:sz w:val="18"/>
                <w:szCs w:val="18"/>
              </w:rPr>
              <w:t>Air Quality Monitoring Station</w:t>
            </w:r>
          </w:p>
        </w:tc>
      </w:tr>
      <w:tr w:rsidR="00DA57B3" w:rsidRPr="0053234F" w14:paraId="4D2AEED5" w14:textId="77777777" w:rsidTr="00064E97">
        <w:tc>
          <w:tcPr>
            <w:tcW w:w="1370" w:type="dxa"/>
          </w:tcPr>
          <w:p w14:paraId="000000B8" w14:textId="77777777" w:rsidR="00DA57B3" w:rsidRPr="00064E97" w:rsidRDefault="00500B29" w:rsidP="00375B44">
            <w:pPr>
              <w:rPr>
                <w:b/>
                <w:bCs/>
                <w:sz w:val="18"/>
                <w:szCs w:val="18"/>
              </w:rPr>
            </w:pPr>
            <w:r w:rsidRPr="00064E97">
              <w:rPr>
                <w:b/>
                <w:bCs/>
                <w:sz w:val="18"/>
                <w:szCs w:val="18"/>
              </w:rPr>
              <w:t>BAT</w:t>
            </w:r>
          </w:p>
        </w:tc>
        <w:tc>
          <w:tcPr>
            <w:tcW w:w="7920" w:type="dxa"/>
          </w:tcPr>
          <w:p w14:paraId="000000B9" w14:textId="77777777" w:rsidR="00DA57B3" w:rsidRPr="00064E97" w:rsidRDefault="00500B29" w:rsidP="00375B44">
            <w:pPr>
              <w:rPr>
                <w:sz w:val="18"/>
                <w:szCs w:val="18"/>
              </w:rPr>
            </w:pPr>
            <w:r w:rsidRPr="00064E97">
              <w:rPr>
                <w:sz w:val="18"/>
                <w:szCs w:val="18"/>
              </w:rPr>
              <w:t>Best Available Technology</w:t>
            </w:r>
          </w:p>
        </w:tc>
      </w:tr>
      <w:tr w:rsidR="00DA57B3" w:rsidRPr="0053234F" w14:paraId="03193095" w14:textId="77777777" w:rsidTr="00064E97">
        <w:tc>
          <w:tcPr>
            <w:tcW w:w="1370" w:type="dxa"/>
          </w:tcPr>
          <w:p w14:paraId="000000BA" w14:textId="77777777" w:rsidR="00DA57B3" w:rsidRPr="00064E97" w:rsidRDefault="00500B29" w:rsidP="00375B44">
            <w:pPr>
              <w:rPr>
                <w:b/>
                <w:bCs/>
                <w:sz w:val="18"/>
                <w:szCs w:val="18"/>
              </w:rPr>
            </w:pPr>
            <w:r w:rsidRPr="00064E97">
              <w:rPr>
                <w:b/>
                <w:bCs/>
                <w:sz w:val="18"/>
                <w:szCs w:val="18"/>
              </w:rPr>
              <w:t>CA</w:t>
            </w:r>
          </w:p>
        </w:tc>
        <w:tc>
          <w:tcPr>
            <w:tcW w:w="7920" w:type="dxa"/>
          </w:tcPr>
          <w:p w14:paraId="000000BB" w14:textId="77777777" w:rsidR="00DA57B3" w:rsidRPr="00064E97" w:rsidRDefault="00500B29" w:rsidP="00375B44">
            <w:pPr>
              <w:rPr>
                <w:sz w:val="18"/>
                <w:szCs w:val="18"/>
              </w:rPr>
            </w:pPr>
            <w:r w:rsidRPr="00064E97">
              <w:rPr>
                <w:sz w:val="18"/>
                <w:szCs w:val="18"/>
              </w:rPr>
              <w:t>Capacity Assessment</w:t>
            </w:r>
          </w:p>
        </w:tc>
      </w:tr>
      <w:tr w:rsidR="00DA57B3" w:rsidRPr="0053234F" w14:paraId="78697760" w14:textId="77777777" w:rsidTr="00064E97">
        <w:tc>
          <w:tcPr>
            <w:tcW w:w="1370" w:type="dxa"/>
          </w:tcPr>
          <w:p w14:paraId="000000BC" w14:textId="77777777" w:rsidR="00DA57B3" w:rsidRPr="00064E97" w:rsidRDefault="00500B29" w:rsidP="00375B44">
            <w:pPr>
              <w:rPr>
                <w:b/>
                <w:bCs/>
                <w:sz w:val="18"/>
                <w:szCs w:val="18"/>
              </w:rPr>
            </w:pPr>
            <w:r w:rsidRPr="00064E97">
              <w:rPr>
                <w:b/>
                <w:bCs/>
                <w:sz w:val="18"/>
                <w:szCs w:val="18"/>
              </w:rPr>
              <w:t>CD</w:t>
            </w:r>
          </w:p>
        </w:tc>
        <w:tc>
          <w:tcPr>
            <w:tcW w:w="7920" w:type="dxa"/>
          </w:tcPr>
          <w:p w14:paraId="000000BD" w14:textId="77777777" w:rsidR="00DA57B3" w:rsidRPr="00064E97" w:rsidRDefault="00500B29" w:rsidP="00375B44">
            <w:pPr>
              <w:rPr>
                <w:sz w:val="18"/>
                <w:szCs w:val="18"/>
              </w:rPr>
            </w:pPr>
            <w:r w:rsidRPr="00064E97">
              <w:rPr>
                <w:sz w:val="18"/>
                <w:szCs w:val="18"/>
              </w:rPr>
              <w:t>Capacity Development</w:t>
            </w:r>
          </w:p>
        </w:tc>
      </w:tr>
      <w:tr w:rsidR="00DA57B3" w:rsidRPr="0053234F" w14:paraId="0115A760" w14:textId="77777777" w:rsidTr="00064E97">
        <w:tc>
          <w:tcPr>
            <w:tcW w:w="1370" w:type="dxa"/>
          </w:tcPr>
          <w:p w14:paraId="000000BE" w14:textId="77777777" w:rsidR="00DA57B3" w:rsidRPr="00064E97" w:rsidRDefault="00500B29" w:rsidP="00375B44">
            <w:pPr>
              <w:rPr>
                <w:b/>
                <w:bCs/>
                <w:sz w:val="18"/>
                <w:szCs w:val="18"/>
              </w:rPr>
            </w:pPr>
            <w:r w:rsidRPr="00064E97">
              <w:rPr>
                <w:b/>
                <w:bCs/>
                <w:sz w:val="18"/>
                <w:szCs w:val="18"/>
              </w:rPr>
              <w:t>CEMS</w:t>
            </w:r>
          </w:p>
        </w:tc>
        <w:tc>
          <w:tcPr>
            <w:tcW w:w="7920" w:type="dxa"/>
          </w:tcPr>
          <w:p w14:paraId="000000BF" w14:textId="77777777" w:rsidR="00DA57B3" w:rsidRPr="00064E97" w:rsidRDefault="00500B29" w:rsidP="00375B44">
            <w:pPr>
              <w:rPr>
                <w:sz w:val="18"/>
                <w:szCs w:val="18"/>
              </w:rPr>
            </w:pPr>
            <w:r w:rsidRPr="00064E97">
              <w:rPr>
                <w:sz w:val="18"/>
                <w:szCs w:val="18"/>
              </w:rPr>
              <w:t>Continuous Emission Monitoring System</w:t>
            </w:r>
          </w:p>
        </w:tc>
      </w:tr>
      <w:tr w:rsidR="00DA57B3" w:rsidRPr="0053234F" w14:paraId="36C2BDE8" w14:textId="77777777" w:rsidTr="00064E97">
        <w:tc>
          <w:tcPr>
            <w:tcW w:w="1370" w:type="dxa"/>
          </w:tcPr>
          <w:p w14:paraId="000000C0" w14:textId="2E0DDE71" w:rsidR="00DA57B3" w:rsidRPr="00064E97" w:rsidRDefault="00ED315B">
            <w:pPr>
              <w:spacing w:after="120"/>
              <w:rPr>
                <w:rFonts w:eastAsia="Book Antiqua" w:cs="Book Antiqua"/>
                <w:b/>
                <w:bCs/>
                <w:sz w:val="18"/>
                <w:szCs w:val="18"/>
              </w:rPr>
            </w:pPr>
            <w:r w:rsidRPr="00064E97">
              <w:rPr>
                <w:rFonts w:eastAsia="Book Antiqua" w:cs="Book Antiqua"/>
                <w:b/>
                <w:bCs/>
                <w:sz w:val="18"/>
                <w:szCs w:val="18"/>
              </w:rPr>
              <w:t>ECS</w:t>
            </w:r>
          </w:p>
        </w:tc>
        <w:tc>
          <w:tcPr>
            <w:tcW w:w="7920" w:type="dxa"/>
          </w:tcPr>
          <w:p w14:paraId="000000C1" w14:textId="77777777" w:rsidR="00DA57B3" w:rsidRPr="00064E97" w:rsidRDefault="00500B29" w:rsidP="00375B44">
            <w:pPr>
              <w:rPr>
                <w:sz w:val="18"/>
                <w:szCs w:val="18"/>
              </w:rPr>
            </w:pPr>
            <w:r w:rsidRPr="00064E97">
              <w:rPr>
                <w:sz w:val="18"/>
                <w:szCs w:val="18"/>
              </w:rPr>
              <w:t>European Committee of Standardization</w:t>
            </w:r>
          </w:p>
        </w:tc>
      </w:tr>
      <w:tr w:rsidR="00DA57B3" w:rsidRPr="0053234F" w14:paraId="67FC3151" w14:textId="77777777" w:rsidTr="00064E97">
        <w:tc>
          <w:tcPr>
            <w:tcW w:w="1370" w:type="dxa"/>
          </w:tcPr>
          <w:p w14:paraId="000000C2" w14:textId="77777777" w:rsidR="00DA57B3" w:rsidRPr="00064E97" w:rsidRDefault="00500B29" w:rsidP="00375B44">
            <w:pPr>
              <w:rPr>
                <w:b/>
                <w:bCs/>
                <w:sz w:val="18"/>
                <w:szCs w:val="18"/>
              </w:rPr>
            </w:pPr>
            <w:r w:rsidRPr="00064E97">
              <w:rPr>
                <w:b/>
                <w:bCs/>
                <w:sz w:val="18"/>
                <w:szCs w:val="18"/>
              </w:rPr>
              <w:t>CFD</w:t>
            </w:r>
          </w:p>
        </w:tc>
        <w:tc>
          <w:tcPr>
            <w:tcW w:w="7920" w:type="dxa"/>
          </w:tcPr>
          <w:p w14:paraId="000000C3" w14:textId="77777777" w:rsidR="00DA57B3" w:rsidRPr="00064E97" w:rsidRDefault="00500B29" w:rsidP="00375B44">
            <w:pPr>
              <w:rPr>
                <w:sz w:val="18"/>
                <w:szCs w:val="18"/>
              </w:rPr>
            </w:pPr>
            <w:r w:rsidRPr="00064E97">
              <w:rPr>
                <w:sz w:val="18"/>
                <w:szCs w:val="18"/>
              </w:rPr>
              <w:t>Computational fluid dynamics</w:t>
            </w:r>
          </w:p>
        </w:tc>
      </w:tr>
      <w:tr w:rsidR="00DA57B3" w:rsidRPr="0053234F" w14:paraId="50FCD308" w14:textId="77777777" w:rsidTr="00064E97">
        <w:tc>
          <w:tcPr>
            <w:tcW w:w="1370" w:type="dxa"/>
          </w:tcPr>
          <w:p w14:paraId="000000C4" w14:textId="77777777" w:rsidR="00DA57B3" w:rsidRPr="00064E97" w:rsidRDefault="00500B29" w:rsidP="00375B44">
            <w:pPr>
              <w:rPr>
                <w:b/>
                <w:bCs/>
                <w:sz w:val="18"/>
                <w:szCs w:val="18"/>
              </w:rPr>
            </w:pPr>
            <w:r w:rsidRPr="00064E97">
              <w:rPr>
                <w:b/>
                <w:bCs/>
                <w:sz w:val="18"/>
                <w:szCs w:val="18"/>
              </w:rPr>
              <w:t>CO</w:t>
            </w:r>
          </w:p>
        </w:tc>
        <w:tc>
          <w:tcPr>
            <w:tcW w:w="7920" w:type="dxa"/>
          </w:tcPr>
          <w:p w14:paraId="000000C5" w14:textId="77777777" w:rsidR="00DA57B3" w:rsidRPr="00064E97" w:rsidRDefault="00500B29" w:rsidP="00375B44">
            <w:pPr>
              <w:rPr>
                <w:sz w:val="18"/>
                <w:szCs w:val="18"/>
              </w:rPr>
            </w:pPr>
            <w:r w:rsidRPr="00064E97">
              <w:rPr>
                <w:sz w:val="18"/>
                <w:szCs w:val="18"/>
              </w:rPr>
              <w:t>Carbon monoxide</w:t>
            </w:r>
          </w:p>
        </w:tc>
      </w:tr>
      <w:tr w:rsidR="00DA57B3" w:rsidRPr="0053234F" w14:paraId="0E38B53F" w14:textId="77777777" w:rsidTr="00064E97">
        <w:tc>
          <w:tcPr>
            <w:tcW w:w="1370" w:type="dxa"/>
          </w:tcPr>
          <w:p w14:paraId="000000C6" w14:textId="77777777" w:rsidR="00DA57B3" w:rsidRPr="00064E97" w:rsidRDefault="00500B29" w:rsidP="00375B44">
            <w:pPr>
              <w:rPr>
                <w:b/>
                <w:bCs/>
                <w:sz w:val="18"/>
                <w:szCs w:val="18"/>
              </w:rPr>
            </w:pPr>
            <w:r w:rsidRPr="00064E97">
              <w:rPr>
                <w:b/>
                <w:bCs/>
                <w:sz w:val="18"/>
                <w:szCs w:val="18"/>
              </w:rPr>
              <w:t>DEPW (</w:t>
            </w:r>
            <w:r w:rsidRPr="00064E97">
              <w:rPr>
                <w:b/>
                <w:bCs/>
                <w:color w:val="000000"/>
                <w:sz w:val="18"/>
                <w:szCs w:val="18"/>
              </w:rPr>
              <w:t>MESPI</w:t>
            </w:r>
            <w:r w:rsidRPr="00064E97">
              <w:rPr>
                <w:b/>
                <w:bCs/>
                <w:sz w:val="18"/>
                <w:szCs w:val="18"/>
              </w:rPr>
              <w:t>)</w:t>
            </w:r>
          </w:p>
        </w:tc>
        <w:tc>
          <w:tcPr>
            <w:tcW w:w="7920" w:type="dxa"/>
          </w:tcPr>
          <w:p w14:paraId="000000C7" w14:textId="77777777" w:rsidR="00DA57B3" w:rsidRPr="00064E97" w:rsidRDefault="00500B29" w:rsidP="00375B44">
            <w:pPr>
              <w:rPr>
                <w:sz w:val="18"/>
                <w:szCs w:val="18"/>
              </w:rPr>
            </w:pPr>
            <w:r w:rsidRPr="00064E97">
              <w:rPr>
                <w:sz w:val="18"/>
                <w:szCs w:val="18"/>
              </w:rPr>
              <w:t>Department for Environmental Protection and Water</w:t>
            </w:r>
          </w:p>
        </w:tc>
      </w:tr>
      <w:tr w:rsidR="00DA57B3" w:rsidRPr="0053234F" w14:paraId="308DF579" w14:textId="77777777" w:rsidTr="00064E97">
        <w:tc>
          <w:tcPr>
            <w:tcW w:w="1370" w:type="dxa"/>
          </w:tcPr>
          <w:p w14:paraId="000000C8" w14:textId="77777777" w:rsidR="00DA57B3" w:rsidRPr="00064E97" w:rsidRDefault="00500B29" w:rsidP="00375B44">
            <w:pPr>
              <w:rPr>
                <w:b/>
                <w:bCs/>
                <w:sz w:val="18"/>
                <w:szCs w:val="18"/>
              </w:rPr>
            </w:pPr>
            <w:r w:rsidRPr="00064E97">
              <w:rPr>
                <w:b/>
                <w:bCs/>
                <w:sz w:val="18"/>
                <w:szCs w:val="18"/>
              </w:rPr>
              <w:t>EC</w:t>
            </w:r>
          </w:p>
        </w:tc>
        <w:tc>
          <w:tcPr>
            <w:tcW w:w="7920" w:type="dxa"/>
          </w:tcPr>
          <w:p w14:paraId="000000C9" w14:textId="77777777" w:rsidR="00DA57B3" w:rsidRPr="00064E97" w:rsidRDefault="00500B29" w:rsidP="00375B44">
            <w:pPr>
              <w:rPr>
                <w:sz w:val="18"/>
                <w:szCs w:val="18"/>
              </w:rPr>
            </w:pPr>
            <w:r w:rsidRPr="00064E97">
              <w:rPr>
                <w:sz w:val="18"/>
                <w:szCs w:val="18"/>
              </w:rPr>
              <w:t>European Commission</w:t>
            </w:r>
          </w:p>
        </w:tc>
      </w:tr>
      <w:tr w:rsidR="00DA57B3" w:rsidRPr="0053234F" w14:paraId="510EF6A7" w14:textId="77777777" w:rsidTr="00064E97">
        <w:tc>
          <w:tcPr>
            <w:tcW w:w="1370" w:type="dxa"/>
          </w:tcPr>
          <w:p w14:paraId="000000CA" w14:textId="77777777" w:rsidR="00DA57B3" w:rsidRPr="00064E97" w:rsidRDefault="00500B29" w:rsidP="00375B44">
            <w:pPr>
              <w:rPr>
                <w:b/>
                <w:bCs/>
                <w:sz w:val="18"/>
                <w:szCs w:val="18"/>
              </w:rPr>
            </w:pPr>
            <w:r w:rsidRPr="00064E97">
              <w:rPr>
                <w:b/>
                <w:bCs/>
                <w:sz w:val="18"/>
                <w:szCs w:val="18"/>
              </w:rPr>
              <w:t>ELVs</w:t>
            </w:r>
          </w:p>
        </w:tc>
        <w:tc>
          <w:tcPr>
            <w:tcW w:w="7920" w:type="dxa"/>
          </w:tcPr>
          <w:p w14:paraId="000000CB" w14:textId="77777777" w:rsidR="00DA57B3" w:rsidRPr="00064E97" w:rsidRDefault="00500B29" w:rsidP="00375B44">
            <w:pPr>
              <w:rPr>
                <w:sz w:val="18"/>
                <w:szCs w:val="18"/>
              </w:rPr>
            </w:pPr>
            <w:r w:rsidRPr="00064E97">
              <w:rPr>
                <w:sz w:val="18"/>
                <w:szCs w:val="18"/>
              </w:rPr>
              <w:t>Emission Limit Values</w:t>
            </w:r>
          </w:p>
        </w:tc>
      </w:tr>
      <w:tr w:rsidR="00DA57B3" w:rsidRPr="0053234F" w14:paraId="46193A63" w14:textId="77777777" w:rsidTr="00064E97">
        <w:tc>
          <w:tcPr>
            <w:tcW w:w="1370" w:type="dxa"/>
          </w:tcPr>
          <w:p w14:paraId="000000CC" w14:textId="77777777" w:rsidR="00DA57B3" w:rsidRPr="00064E97" w:rsidRDefault="00500B29" w:rsidP="00375B44">
            <w:pPr>
              <w:rPr>
                <w:b/>
                <w:bCs/>
                <w:sz w:val="18"/>
                <w:szCs w:val="18"/>
              </w:rPr>
            </w:pPr>
            <w:r w:rsidRPr="00064E97">
              <w:rPr>
                <w:b/>
                <w:bCs/>
                <w:sz w:val="18"/>
                <w:szCs w:val="18"/>
              </w:rPr>
              <w:t xml:space="preserve">EMEP/EEA Guidebook </w:t>
            </w:r>
          </w:p>
        </w:tc>
        <w:tc>
          <w:tcPr>
            <w:tcW w:w="7920" w:type="dxa"/>
          </w:tcPr>
          <w:p w14:paraId="000000CD" w14:textId="77777777" w:rsidR="00DA57B3" w:rsidRPr="00064E97" w:rsidRDefault="00500B29" w:rsidP="00375B44">
            <w:pPr>
              <w:rPr>
                <w:sz w:val="18"/>
                <w:szCs w:val="18"/>
              </w:rPr>
            </w:pPr>
            <w:r w:rsidRPr="00064E97">
              <w:rPr>
                <w:sz w:val="18"/>
                <w:szCs w:val="18"/>
              </w:rPr>
              <w:t xml:space="preserve">European Monitoring and Evaluation </w:t>
            </w:r>
            <w:proofErr w:type="spellStart"/>
            <w:r w:rsidRPr="00064E97">
              <w:rPr>
                <w:sz w:val="18"/>
                <w:szCs w:val="18"/>
              </w:rPr>
              <w:t>Programme</w:t>
            </w:r>
            <w:proofErr w:type="spellEnd"/>
            <w:r w:rsidRPr="00064E97">
              <w:rPr>
                <w:sz w:val="18"/>
                <w:szCs w:val="18"/>
              </w:rPr>
              <w:t>/European Environment Agency air pollutant emission inventory guidebook 2019</w:t>
            </w:r>
          </w:p>
        </w:tc>
      </w:tr>
      <w:tr w:rsidR="00DA57B3" w:rsidRPr="0053234F" w14:paraId="50E1BA03" w14:textId="77777777" w:rsidTr="00064E97">
        <w:tc>
          <w:tcPr>
            <w:tcW w:w="1370" w:type="dxa"/>
          </w:tcPr>
          <w:p w14:paraId="000000CE" w14:textId="77777777" w:rsidR="00DA57B3" w:rsidRPr="00064E97" w:rsidRDefault="00500B29" w:rsidP="00375B44">
            <w:pPr>
              <w:rPr>
                <w:b/>
                <w:bCs/>
                <w:sz w:val="18"/>
                <w:szCs w:val="18"/>
              </w:rPr>
            </w:pPr>
            <w:r w:rsidRPr="00064E97">
              <w:rPr>
                <w:b/>
                <w:bCs/>
                <w:sz w:val="18"/>
                <w:szCs w:val="18"/>
              </w:rPr>
              <w:t>EEA</w:t>
            </w:r>
          </w:p>
        </w:tc>
        <w:tc>
          <w:tcPr>
            <w:tcW w:w="7920" w:type="dxa"/>
          </w:tcPr>
          <w:p w14:paraId="000000CF" w14:textId="77777777" w:rsidR="00DA57B3" w:rsidRPr="00064E97" w:rsidRDefault="00500B29" w:rsidP="00375B44">
            <w:pPr>
              <w:rPr>
                <w:sz w:val="18"/>
                <w:szCs w:val="18"/>
              </w:rPr>
            </w:pPr>
            <w:r w:rsidRPr="00064E97">
              <w:rPr>
                <w:sz w:val="18"/>
                <w:szCs w:val="18"/>
              </w:rPr>
              <w:t>European Environment Agency</w:t>
            </w:r>
          </w:p>
        </w:tc>
      </w:tr>
      <w:tr w:rsidR="00DA57B3" w:rsidRPr="0053234F" w14:paraId="7EA9DAF4" w14:textId="77777777" w:rsidTr="00064E97">
        <w:tc>
          <w:tcPr>
            <w:tcW w:w="1370" w:type="dxa"/>
          </w:tcPr>
          <w:p w14:paraId="000000D0" w14:textId="77777777" w:rsidR="00DA57B3" w:rsidRPr="00064E97" w:rsidRDefault="00500B29" w:rsidP="00375B44">
            <w:pPr>
              <w:rPr>
                <w:b/>
                <w:bCs/>
                <w:sz w:val="18"/>
                <w:szCs w:val="18"/>
              </w:rPr>
            </w:pPr>
            <w:r w:rsidRPr="00064E97">
              <w:rPr>
                <w:b/>
                <w:bCs/>
                <w:sz w:val="18"/>
                <w:szCs w:val="18"/>
              </w:rPr>
              <w:t>ESP</w:t>
            </w:r>
          </w:p>
        </w:tc>
        <w:tc>
          <w:tcPr>
            <w:tcW w:w="7920" w:type="dxa"/>
          </w:tcPr>
          <w:p w14:paraId="000000D1" w14:textId="77777777" w:rsidR="00DA57B3" w:rsidRPr="00064E97" w:rsidRDefault="00500B29" w:rsidP="00375B44">
            <w:pPr>
              <w:rPr>
                <w:sz w:val="18"/>
                <w:szCs w:val="18"/>
              </w:rPr>
            </w:pPr>
            <w:r w:rsidRPr="00064E97">
              <w:rPr>
                <w:sz w:val="18"/>
                <w:szCs w:val="18"/>
              </w:rPr>
              <w:t>Electrostatic Precipitator</w:t>
            </w:r>
          </w:p>
        </w:tc>
      </w:tr>
      <w:tr w:rsidR="00DA57B3" w:rsidRPr="0053234F" w14:paraId="5541C8FC" w14:textId="77777777" w:rsidTr="00064E97">
        <w:tc>
          <w:tcPr>
            <w:tcW w:w="1370" w:type="dxa"/>
          </w:tcPr>
          <w:p w14:paraId="000000D2" w14:textId="77777777" w:rsidR="00DA57B3" w:rsidRPr="00064E97" w:rsidRDefault="00500B29" w:rsidP="00375B44">
            <w:pPr>
              <w:rPr>
                <w:b/>
                <w:bCs/>
                <w:sz w:val="18"/>
                <w:szCs w:val="18"/>
              </w:rPr>
            </w:pPr>
            <w:r w:rsidRPr="00064E97">
              <w:rPr>
                <w:b/>
                <w:bCs/>
                <w:sz w:val="18"/>
                <w:szCs w:val="18"/>
              </w:rPr>
              <w:t>EU</w:t>
            </w:r>
          </w:p>
        </w:tc>
        <w:tc>
          <w:tcPr>
            <w:tcW w:w="7920" w:type="dxa"/>
          </w:tcPr>
          <w:p w14:paraId="000000D3" w14:textId="77777777" w:rsidR="00DA57B3" w:rsidRPr="00064E97" w:rsidRDefault="00500B29" w:rsidP="00375B44">
            <w:pPr>
              <w:rPr>
                <w:sz w:val="18"/>
                <w:szCs w:val="18"/>
              </w:rPr>
            </w:pPr>
            <w:r w:rsidRPr="00064E97">
              <w:rPr>
                <w:sz w:val="18"/>
                <w:szCs w:val="18"/>
              </w:rPr>
              <w:t>European Union</w:t>
            </w:r>
          </w:p>
        </w:tc>
      </w:tr>
      <w:tr w:rsidR="00DA57B3" w:rsidRPr="0053234F" w14:paraId="57C85F9C" w14:textId="77777777" w:rsidTr="00064E97">
        <w:tc>
          <w:tcPr>
            <w:tcW w:w="1370" w:type="dxa"/>
          </w:tcPr>
          <w:p w14:paraId="000000D4" w14:textId="77777777" w:rsidR="00DA57B3" w:rsidRPr="00064E97" w:rsidRDefault="00500B29" w:rsidP="00375B44">
            <w:pPr>
              <w:rPr>
                <w:b/>
                <w:bCs/>
                <w:sz w:val="18"/>
                <w:szCs w:val="18"/>
              </w:rPr>
            </w:pPr>
            <w:r w:rsidRPr="00064E97">
              <w:rPr>
                <w:b/>
                <w:bCs/>
                <w:sz w:val="18"/>
                <w:szCs w:val="18"/>
              </w:rPr>
              <w:t>FC</w:t>
            </w:r>
          </w:p>
        </w:tc>
        <w:tc>
          <w:tcPr>
            <w:tcW w:w="7920" w:type="dxa"/>
          </w:tcPr>
          <w:p w14:paraId="000000D5" w14:textId="77777777" w:rsidR="00DA57B3" w:rsidRPr="00064E97" w:rsidRDefault="00500B29" w:rsidP="00375B44">
            <w:pPr>
              <w:rPr>
                <w:sz w:val="18"/>
                <w:szCs w:val="18"/>
              </w:rPr>
            </w:pPr>
            <w:r w:rsidRPr="00064E97">
              <w:rPr>
                <w:sz w:val="18"/>
                <w:szCs w:val="18"/>
              </w:rPr>
              <w:t>Fixed Carbon</w:t>
            </w:r>
          </w:p>
        </w:tc>
      </w:tr>
      <w:tr w:rsidR="00DA57B3" w:rsidRPr="0053234F" w14:paraId="3D08CB60" w14:textId="77777777" w:rsidTr="00064E97">
        <w:tc>
          <w:tcPr>
            <w:tcW w:w="1370" w:type="dxa"/>
          </w:tcPr>
          <w:p w14:paraId="000000D6" w14:textId="77777777" w:rsidR="00DA57B3" w:rsidRPr="00064E97" w:rsidRDefault="00500B29" w:rsidP="00375B44">
            <w:pPr>
              <w:rPr>
                <w:b/>
                <w:bCs/>
                <w:sz w:val="18"/>
                <w:szCs w:val="18"/>
              </w:rPr>
            </w:pPr>
            <w:r w:rsidRPr="00064E97">
              <w:rPr>
                <w:b/>
                <w:bCs/>
                <w:sz w:val="18"/>
                <w:szCs w:val="18"/>
              </w:rPr>
              <w:t>FS</w:t>
            </w:r>
          </w:p>
        </w:tc>
        <w:tc>
          <w:tcPr>
            <w:tcW w:w="7920" w:type="dxa"/>
          </w:tcPr>
          <w:p w14:paraId="000000D7" w14:textId="77777777" w:rsidR="00DA57B3" w:rsidRPr="00064E97" w:rsidRDefault="00500B29" w:rsidP="00375B44">
            <w:pPr>
              <w:rPr>
                <w:sz w:val="18"/>
                <w:szCs w:val="18"/>
              </w:rPr>
            </w:pPr>
            <w:r w:rsidRPr="00064E97">
              <w:rPr>
                <w:sz w:val="18"/>
                <w:szCs w:val="18"/>
              </w:rPr>
              <w:t>Feasibility Study</w:t>
            </w:r>
          </w:p>
        </w:tc>
      </w:tr>
      <w:tr w:rsidR="00DA57B3" w:rsidRPr="0053234F" w14:paraId="156EE457" w14:textId="77777777" w:rsidTr="00064E97">
        <w:tc>
          <w:tcPr>
            <w:tcW w:w="1370" w:type="dxa"/>
          </w:tcPr>
          <w:p w14:paraId="000000D8" w14:textId="77777777" w:rsidR="00DA57B3" w:rsidRPr="00064E97" w:rsidRDefault="00500B29" w:rsidP="00375B44">
            <w:pPr>
              <w:rPr>
                <w:b/>
                <w:bCs/>
                <w:sz w:val="18"/>
                <w:szCs w:val="18"/>
              </w:rPr>
            </w:pPr>
            <w:r w:rsidRPr="00064E97">
              <w:rPr>
                <w:b/>
                <w:bCs/>
                <w:sz w:val="18"/>
                <w:szCs w:val="18"/>
              </w:rPr>
              <w:t>GHG</w:t>
            </w:r>
          </w:p>
        </w:tc>
        <w:tc>
          <w:tcPr>
            <w:tcW w:w="7920" w:type="dxa"/>
          </w:tcPr>
          <w:p w14:paraId="000000D9" w14:textId="77777777" w:rsidR="00DA57B3" w:rsidRPr="00064E97" w:rsidRDefault="00500B29" w:rsidP="00375B44">
            <w:pPr>
              <w:rPr>
                <w:sz w:val="18"/>
                <w:szCs w:val="18"/>
              </w:rPr>
            </w:pPr>
            <w:r w:rsidRPr="00064E97">
              <w:rPr>
                <w:sz w:val="18"/>
                <w:szCs w:val="18"/>
              </w:rPr>
              <w:t>Greenhouse Gas</w:t>
            </w:r>
          </w:p>
        </w:tc>
      </w:tr>
      <w:tr w:rsidR="00DA57B3" w:rsidRPr="0053234F" w14:paraId="5A3A9580" w14:textId="77777777" w:rsidTr="00064E97">
        <w:tc>
          <w:tcPr>
            <w:tcW w:w="1370" w:type="dxa"/>
          </w:tcPr>
          <w:p w14:paraId="000000DA" w14:textId="77777777" w:rsidR="00DA57B3" w:rsidRPr="00064E97" w:rsidRDefault="00500B29" w:rsidP="00375B44">
            <w:pPr>
              <w:rPr>
                <w:b/>
                <w:bCs/>
                <w:sz w:val="18"/>
                <w:szCs w:val="18"/>
              </w:rPr>
            </w:pPr>
            <w:r w:rsidRPr="00064E97">
              <w:rPr>
                <w:b/>
                <w:bCs/>
                <w:sz w:val="18"/>
                <w:szCs w:val="18"/>
              </w:rPr>
              <w:t>GIS</w:t>
            </w:r>
          </w:p>
        </w:tc>
        <w:tc>
          <w:tcPr>
            <w:tcW w:w="7920" w:type="dxa"/>
          </w:tcPr>
          <w:p w14:paraId="000000DB" w14:textId="77777777" w:rsidR="00DA57B3" w:rsidRPr="00064E97" w:rsidRDefault="00500B29" w:rsidP="00375B44">
            <w:pPr>
              <w:rPr>
                <w:sz w:val="18"/>
                <w:szCs w:val="18"/>
              </w:rPr>
            </w:pPr>
            <w:r w:rsidRPr="00064E97">
              <w:rPr>
                <w:sz w:val="18"/>
                <w:szCs w:val="18"/>
              </w:rPr>
              <w:t>Geographic Information System</w:t>
            </w:r>
          </w:p>
        </w:tc>
      </w:tr>
      <w:tr w:rsidR="00DA57B3" w:rsidRPr="0053234F" w14:paraId="14863CAC" w14:textId="77777777" w:rsidTr="00064E97">
        <w:tc>
          <w:tcPr>
            <w:tcW w:w="1370" w:type="dxa"/>
          </w:tcPr>
          <w:p w14:paraId="000000DC" w14:textId="77777777" w:rsidR="00DA57B3" w:rsidRPr="00064E97" w:rsidRDefault="00500B29" w:rsidP="00375B44">
            <w:pPr>
              <w:rPr>
                <w:b/>
                <w:bCs/>
                <w:sz w:val="18"/>
                <w:szCs w:val="18"/>
              </w:rPr>
            </w:pPr>
            <w:r w:rsidRPr="00064E97">
              <w:rPr>
                <w:b/>
                <w:bCs/>
                <w:sz w:val="18"/>
                <w:szCs w:val="18"/>
              </w:rPr>
              <w:t>HDV</w:t>
            </w:r>
          </w:p>
        </w:tc>
        <w:tc>
          <w:tcPr>
            <w:tcW w:w="7920" w:type="dxa"/>
          </w:tcPr>
          <w:p w14:paraId="000000DD" w14:textId="77777777" w:rsidR="00DA57B3" w:rsidRPr="00064E97" w:rsidRDefault="00500B29" w:rsidP="00375B44">
            <w:pPr>
              <w:rPr>
                <w:color w:val="FF0000"/>
                <w:sz w:val="18"/>
                <w:szCs w:val="18"/>
              </w:rPr>
            </w:pPr>
            <w:r w:rsidRPr="00064E97">
              <w:rPr>
                <w:sz w:val="18"/>
                <w:szCs w:val="18"/>
              </w:rPr>
              <w:t>Heavy Duty Vehicle</w:t>
            </w:r>
          </w:p>
        </w:tc>
      </w:tr>
      <w:tr w:rsidR="00DA57B3" w:rsidRPr="0053234F" w14:paraId="7CD25EE8" w14:textId="77777777" w:rsidTr="00064E97">
        <w:tc>
          <w:tcPr>
            <w:tcW w:w="1370" w:type="dxa"/>
          </w:tcPr>
          <w:p w14:paraId="000000DE" w14:textId="77777777" w:rsidR="00DA57B3" w:rsidRPr="00064E97" w:rsidRDefault="00500B29" w:rsidP="00375B44">
            <w:pPr>
              <w:rPr>
                <w:b/>
                <w:bCs/>
                <w:sz w:val="18"/>
                <w:szCs w:val="18"/>
              </w:rPr>
            </w:pPr>
            <w:r w:rsidRPr="00064E97">
              <w:rPr>
                <w:b/>
                <w:bCs/>
                <w:sz w:val="18"/>
                <w:szCs w:val="18"/>
              </w:rPr>
              <w:t>IPPC</w:t>
            </w:r>
          </w:p>
        </w:tc>
        <w:tc>
          <w:tcPr>
            <w:tcW w:w="7920" w:type="dxa"/>
          </w:tcPr>
          <w:p w14:paraId="000000DF" w14:textId="77777777" w:rsidR="00DA57B3" w:rsidRPr="00064E97" w:rsidRDefault="00500B29" w:rsidP="00375B44">
            <w:pPr>
              <w:rPr>
                <w:sz w:val="18"/>
                <w:szCs w:val="18"/>
              </w:rPr>
            </w:pPr>
            <w:r w:rsidRPr="00064E97">
              <w:rPr>
                <w:sz w:val="18"/>
                <w:szCs w:val="18"/>
              </w:rPr>
              <w:t xml:space="preserve">Integrated Pollution Prevention and Control </w:t>
            </w:r>
          </w:p>
          <w:p w14:paraId="000000E0" w14:textId="77777777" w:rsidR="00DA57B3" w:rsidRPr="00064E97" w:rsidRDefault="00500B29" w:rsidP="00375B44">
            <w:pPr>
              <w:rPr>
                <w:sz w:val="18"/>
                <w:szCs w:val="18"/>
              </w:rPr>
            </w:pPr>
            <w:r w:rsidRPr="00064E97">
              <w:rPr>
                <w:sz w:val="18"/>
                <w:szCs w:val="18"/>
              </w:rPr>
              <w:t>(Law No. 03/L-043)</w:t>
            </w:r>
          </w:p>
        </w:tc>
      </w:tr>
      <w:tr w:rsidR="00DA57B3" w:rsidRPr="0053234F" w14:paraId="2D8FF4FA" w14:textId="77777777" w:rsidTr="00064E97">
        <w:tc>
          <w:tcPr>
            <w:tcW w:w="1370" w:type="dxa"/>
          </w:tcPr>
          <w:p w14:paraId="000000E1" w14:textId="77777777" w:rsidR="00DA57B3" w:rsidRPr="00064E97" w:rsidRDefault="00500B29" w:rsidP="00375B44">
            <w:pPr>
              <w:rPr>
                <w:b/>
                <w:bCs/>
                <w:sz w:val="18"/>
                <w:szCs w:val="18"/>
              </w:rPr>
            </w:pPr>
            <w:r w:rsidRPr="00064E97">
              <w:rPr>
                <w:b/>
                <w:bCs/>
                <w:sz w:val="18"/>
                <w:szCs w:val="18"/>
              </w:rPr>
              <w:t>IPPU</w:t>
            </w:r>
          </w:p>
        </w:tc>
        <w:tc>
          <w:tcPr>
            <w:tcW w:w="7920" w:type="dxa"/>
          </w:tcPr>
          <w:p w14:paraId="000000E2" w14:textId="77777777" w:rsidR="00DA57B3" w:rsidRPr="00064E97" w:rsidRDefault="00500B29" w:rsidP="00375B44">
            <w:pPr>
              <w:rPr>
                <w:sz w:val="18"/>
                <w:szCs w:val="18"/>
              </w:rPr>
            </w:pPr>
            <w:r w:rsidRPr="00064E97">
              <w:rPr>
                <w:sz w:val="18"/>
                <w:szCs w:val="18"/>
              </w:rPr>
              <w:t>Industrial Process and Product Use</w:t>
            </w:r>
          </w:p>
        </w:tc>
      </w:tr>
      <w:tr w:rsidR="00DA57B3" w:rsidRPr="0053234F" w14:paraId="06B5D6B1" w14:textId="77777777" w:rsidTr="00064E97">
        <w:tc>
          <w:tcPr>
            <w:tcW w:w="1370" w:type="dxa"/>
          </w:tcPr>
          <w:p w14:paraId="000000E3" w14:textId="77777777" w:rsidR="00DA57B3" w:rsidRPr="00064E97" w:rsidRDefault="00500B29" w:rsidP="00375B44">
            <w:pPr>
              <w:rPr>
                <w:b/>
                <w:bCs/>
                <w:sz w:val="18"/>
                <w:szCs w:val="18"/>
              </w:rPr>
            </w:pPr>
            <w:r w:rsidRPr="00064E97">
              <w:rPr>
                <w:b/>
                <w:bCs/>
                <w:sz w:val="18"/>
                <w:szCs w:val="18"/>
              </w:rPr>
              <w:t>ISP (MESPI)</w:t>
            </w:r>
          </w:p>
        </w:tc>
        <w:tc>
          <w:tcPr>
            <w:tcW w:w="7920" w:type="dxa"/>
          </w:tcPr>
          <w:p w14:paraId="000000E4" w14:textId="77777777" w:rsidR="00DA57B3" w:rsidRPr="00064E97" w:rsidRDefault="00500B29" w:rsidP="00375B44">
            <w:pPr>
              <w:rPr>
                <w:sz w:val="18"/>
                <w:szCs w:val="18"/>
              </w:rPr>
            </w:pPr>
            <w:r w:rsidRPr="00064E97">
              <w:rPr>
                <w:sz w:val="18"/>
                <w:szCs w:val="18"/>
              </w:rPr>
              <w:t>Institute for Spatial Planning</w:t>
            </w:r>
          </w:p>
        </w:tc>
      </w:tr>
      <w:tr w:rsidR="00DA57B3" w:rsidRPr="0053234F" w14:paraId="08F9FCCD" w14:textId="77777777" w:rsidTr="00064E97">
        <w:tc>
          <w:tcPr>
            <w:tcW w:w="1370" w:type="dxa"/>
          </w:tcPr>
          <w:p w14:paraId="000000E5" w14:textId="77777777" w:rsidR="00DA57B3" w:rsidRPr="00064E97" w:rsidRDefault="00500B29" w:rsidP="00375B44">
            <w:pPr>
              <w:rPr>
                <w:b/>
                <w:bCs/>
                <w:sz w:val="18"/>
                <w:szCs w:val="18"/>
              </w:rPr>
            </w:pPr>
            <w:r w:rsidRPr="00064E97">
              <w:rPr>
                <w:b/>
                <w:bCs/>
                <w:sz w:val="18"/>
                <w:szCs w:val="18"/>
              </w:rPr>
              <w:t>IT</w:t>
            </w:r>
          </w:p>
        </w:tc>
        <w:tc>
          <w:tcPr>
            <w:tcW w:w="7920" w:type="dxa"/>
          </w:tcPr>
          <w:p w14:paraId="000000E6" w14:textId="77777777" w:rsidR="00DA57B3" w:rsidRPr="00064E97" w:rsidRDefault="00500B29" w:rsidP="00375B44">
            <w:pPr>
              <w:rPr>
                <w:sz w:val="18"/>
                <w:szCs w:val="18"/>
              </w:rPr>
            </w:pPr>
            <w:r w:rsidRPr="00064E97">
              <w:rPr>
                <w:sz w:val="18"/>
                <w:szCs w:val="18"/>
              </w:rPr>
              <w:t>Information Technology</w:t>
            </w:r>
          </w:p>
        </w:tc>
      </w:tr>
      <w:tr w:rsidR="00DA57B3" w:rsidRPr="0053234F" w14:paraId="7963F64C" w14:textId="77777777" w:rsidTr="00064E97">
        <w:tc>
          <w:tcPr>
            <w:tcW w:w="1370" w:type="dxa"/>
          </w:tcPr>
          <w:p w14:paraId="000000E7" w14:textId="77777777" w:rsidR="00DA57B3" w:rsidRPr="00064E97" w:rsidRDefault="00500B29" w:rsidP="00375B44">
            <w:pPr>
              <w:rPr>
                <w:b/>
                <w:bCs/>
                <w:sz w:val="18"/>
                <w:szCs w:val="18"/>
              </w:rPr>
            </w:pPr>
            <w:r w:rsidRPr="00064E97">
              <w:rPr>
                <w:b/>
                <w:bCs/>
                <w:sz w:val="18"/>
                <w:szCs w:val="18"/>
              </w:rPr>
              <w:lastRenderedPageBreak/>
              <w:t>JICA</w:t>
            </w:r>
          </w:p>
        </w:tc>
        <w:tc>
          <w:tcPr>
            <w:tcW w:w="7920" w:type="dxa"/>
          </w:tcPr>
          <w:p w14:paraId="000000E8" w14:textId="77777777" w:rsidR="00DA57B3" w:rsidRPr="00064E97" w:rsidRDefault="00500B29" w:rsidP="00375B44">
            <w:pPr>
              <w:rPr>
                <w:sz w:val="18"/>
                <w:szCs w:val="18"/>
              </w:rPr>
            </w:pPr>
            <w:r w:rsidRPr="00064E97">
              <w:rPr>
                <w:sz w:val="18"/>
                <w:szCs w:val="18"/>
              </w:rPr>
              <w:t>Japan International Cooperation Agency</w:t>
            </w:r>
          </w:p>
        </w:tc>
      </w:tr>
      <w:tr w:rsidR="00DA57B3" w:rsidRPr="0053234F" w14:paraId="0AECB9CC" w14:textId="77777777" w:rsidTr="00064E97">
        <w:tc>
          <w:tcPr>
            <w:tcW w:w="1370" w:type="dxa"/>
          </w:tcPr>
          <w:p w14:paraId="000000E9" w14:textId="77777777" w:rsidR="00DA57B3" w:rsidRPr="00064E97" w:rsidRDefault="00500B29" w:rsidP="00375B44">
            <w:pPr>
              <w:rPr>
                <w:b/>
                <w:bCs/>
                <w:sz w:val="18"/>
                <w:szCs w:val="18"/>
              </w:rPr>
            </w:pPr>
            <w:r w:rsidRPr="00064E97">
              <w:rPr>
                <w:b/>
                <w:bCs/>
                <w:sz w:val="18"/>
                <w:szCs w:val="18"/>
              </w:rPr>
              <w:t>KCA (MESPI)</w:t>
            </w:r>
          </w:p>
        </w:tc>
        <w:tc>
          <w:tcPr>
            <w:tcW w:w="7920" w:type="dxa"/>
          </w:tcPr>
          <w:p w14:paraId="000000EA" w14:textId="77777777" w:rsidR="00DA57B3" w:rsidRPr="00064E97" w:rsidRDefault="00500B29" w:rsidP="00375B44">
            <w:pPr>
              <w:rPr>
                <w:sz w:val="18"/>
                <w:szCs w:val="18"/>
              </w:rPr>
            </w:pPr>
            <w:r w:rsidRPr="00064E97">
              <w:rPr>
                <w:sz w:val="18"/>
                <w:szCs w:val="18"/>
              </w:rPr>
              <w:t>Kosovo Cadastral Agency</w:t>
            </w:r>
          </w:p>
        </w:tc>
      </w:tr>
      <w:tr w:rsidR="00DA57B3" w:rsidRPr="0053234F" w14:paraId="36A08813" w14:textId="77777777" w:rsidTr="00064E97">
        <w:tc>
          <w:tcPr>
            <w:tcW w:w="1370" w:type="dxa"/>
          </w:tcPr>
          <w:p w14:paraId="000000EB" w14:textId="77777777" w:rsidR="00DA57B3" w:rsidRPr="00064E97" w:rsidRDefault="00500B29" w:rsidP="00375B44">
            <w:pPr>
              <w:rPr>
                <w:b/>
                <w:bCs/>
                <w:sz w:val="18"/>
                <w:szCs w:val="18"/>
              </w:rPr>
            </w:pPr>
            <w:r w:rsidRPr="00064E97">
              <w:rPr>
                <w:b/>
                <w:bCs/>
                <w:sz w:val="18"/>
                <w:szCs w:val="18"/>
              </w:rPr>
              <w:t>KEK</w:t>
            </w:r>
          </w:p>
        </w:tc>
        <w:tc>
          <w:tcPr>
            <w:tcW w:w="7920" w:type="dxa"/>
          </w:tcPr>
          <w:p w14:paraId="000000EC" w14:textId="77777777" w:rsidR="00DA57B3" w:rsidRPr="00064E97" w:rsidRDefault="00500B29" w:rsidP="00375B44">
            <w:pPr>
              <w:rPr>
                <w:sz w:val="18"/>
                <w:szCs w:val="18"/>
                <w:shd w:val="clear" w:color="auto" w:fill="F5F3EB"/>
              </w:rPr>
            </w:pPr>
            <w:r w:rsidRPr="00064E97">
              <w:rPr>
                <w:sz w:val="18"/>
                <w:szCs w:val="18"/>
              </w:rPr>
              <w:t>Kosovo Energy Corporation</w:t>
            </w:r>
          </w:p>
        </w:tc>
      </w:tr>
      <w:tr w:rsidR="00DA57B3" w:rsidRPr="0053234F" w14:paraId="479106E3" w14:textId="77777777" w:rsidTr="00064E97">
        <w:tc>
          <w:tcPr>
            <w:tcW w:w="1370" w:type="dxa"/>
          </w:tcPr>
          <w:p w14:paraId="000000ED" w14:textId="77777777" w:rsidR="00DA57B3" w:rsidRPr="00064E97" w:rsidRDefault="00500B29" w:rsidP="00375B44">
            <w:pPr>
              <w:rPr>
                <w:b/>
                <w:bCs/>
                <w:sz w:val="18"/>
                <w:szCs w:val="18"/>
              </w:rPr>
            </w:pPr>
            <w:r w:rsidRPr="00064E97">
              <w:rPr>
                <w:b/>
                <w:bCs/>
                <w:sz w:val="18"/>
                <w:szCs w:val="18"/>
              </w:rPr>
              <w:t>KEPA (</w:t>
            </w:r>
            <w:r w:rsidRPr="00064E97">
              <w:rPr>
                <w:b/>
                <w:bCs/>
                <w:color w:val="000000"/>
                <w:sz w:val="18"/>
                <w:szCs w:val="18"/>
              </w:rPr>
              <w:t>MESPI</w:t>
            </w:r>
            <w:r w:rsidRPr="00064E97">
              <w:rPr>
                <w:b/>
                <w:bCs/>
                <w:sz w:val="18"/>
                <w:szCs w:val="18"/>
              </w:rPr>
              <w:t>)</w:t>
            </w:r>
          </w:p>
        </w:tc>
        <w:tc>
          <w:tcPr>
            <w:tcW w:w="7920" w:type="dxa"/>
          </w:tcPr>
          <w:p w14:paraId="000000EE" w14:textId="77777777" w:rsidR="00DA57B3" w:rsidRPr="00064E97" w:rsidRDefault="00500B29" w:rsidP="00375B44">
            <w:pPr>
              <w:rPr>
                <w:sz w:val="18"/>
                <w:szCs w:val="18"/>
              </w:rPr>
            </w:pPr>
            <w:r w:rsidRPr="00064E97">
              <w:rPr>
                <w:sz w:val="18"/>
                <w:szCs w:val="18"/>
              </w:rPr>
              <w:t>Kosovo Environmental Protection Agency</w:t>
            </w:r>
          </w:p>
        </w:tc>
      </w:tr>
      <w:tr w:rsidR="00DA57B3" w:rsidRPr="0053234F" w14:paraId="21C1FEF8" w14:textId="77777777" w:rsidTr="00064E97">
        <w:tc>
          <w:tcPr>
            <w:tcW w:w="1370" w:type="dxa"/>
          </w:tcPr>
          <w:p w14:paraId="000000EF" w14:textId="77777777" w:rsidR="00DA57B3" w:rsidRPr="00064E97" w:rsidRDefault="00500B29" w:rsidP="00375B44">
            <w:pPr>
              <w:rPr>
                <w:b/>
                <w:bCs/>
                <w:sz w:val="18"/>
                <w:szCs w:val="18"/>
              </w:rPr>
            </w:pPr>
            <w:r w:rsidRPr="00064E97">
              <w:rPr>
                <w:b/>
                <w:bCs/>
                <w:sz w:val="18"/>
                <w:szCs w:val="18"/>
              </w:rPr>
              <w:t>KHMI (MESPI)</w:t>
            </w:r>
          </w:p>
        </w:tc>
        <w:tc>
          <w:tcPr>
            <w:tcW w:w="7920" w:type="dxa"/>
          </w:tcPr>
          <w:p w14:paraId="000000F0" w14:textId="77777777" w:rsidR="00DA57B3" w:rsidRPr="00064E97" w:rsidRDefault="00500B29" w:rsidP="00375B44">
            <w:pPr>
              <w:rPr>
                <w:sz w:val="18"/>
                <w:szCs w:val="18"/>
              </w:rPr>
            </w:pPr>
            <w:r w:rsidRPr="00064E97">
              <w:rPr>
                <w:sz w:val="18"/>
                <w:szCs w:val="18"/>
              </w:rPr>
              <w:t>Kosovo Hydro-meteorological Institute</w:t>
            </w:r>
          </w:p>
        </w:tc>
      </w:tr>
      <w:tr w:rsidR="00DA57B3" w:rsidRPr="0053234F" w14:paraId="2A5F3508" w14:textId="77777777" w:rsidTr="00064E97">
        <w:tc>
          <w:tcPr>
            <w:tcW w:w="1370" w:type="dxa"/>
          </w:tcPr>
          <w:p w14:paraId="000000F1" w14:textId="77777777" w:rsidR="00DA57B3" w:rsidRPr="00064E97" w:rsidRDefault="00500B29" w:rsidP="00375B44">
            <w:pPr>
              <w:rPr>
                <w:b/>
                <w:bCs/>
                <w:sz w:val="18"/>
                <w:szCs w:val="18"/>
              </w:rPr>
            </w:pPr>
            <w:r w:rsidRPr="00064E97">
              <w:rPr>
                <w:b/>
                <w:bCs/>
                <w:sz w:val="18"/>
                <w:szCs w:val="18"/>
              </w:rPr>
              <w:t>TPP Kosovo A</w:t>
            </w:r>
          </w:p>
        </w:tc>
        <w:tc>
          <w:tcPr>
            <w:tcW w:w="7920" w:type="dxa"/>
          </w:tcPr>
          <w:p w14:paraId="000000F2" w14:textId="77777777" w:rsidR="00DA57B3" w:rsidRPr="00064E97" w:rsidRDefault="00500B29" w:rsidP="00375B44">
            <w:pPr>
              <w:rPr>
                <w:sz w:val="18"/>
                <w:szCs w:val="18"/>
              </w:rPr>
            </w:pPr>
            <w:r w:rsidRPr="00064E97">
              <w:rPr>
                <w:sz w:val="18"/>
                <w:szCs w:val="18"/>
              </w:rPr>
              <w:t>Kosovo A Thermal Power Plant</w:t>
            </w:r>
          </w:p>
        </w:tc>
      </w:tr>
      <w:tr w:rsidR="00DA57B3" w:rsidRPr="0053234F" w14:paraId="21822B95" w14:textId="77777777" w:rsidTr="00064E97">
        <w:tc>
          <w:tcPr>
            <w:tcW w:w="1370" w:type="dxa"/>
          </w:tcPr>
          <w:p w14:paraId="000000F3" w14:textId="77777777" w:rsidR="00DA57B3" w:rsidRPr="00064E97" w:rsidRDefault="00500B29" w:rsidP="00375B44">
            <w:pPr>
              <w:rPr>
                <w:b/>
                <w:bCs/>
                <w:sz w:val="18"/>
                <w:szCs w:val="18"/>
              </w:rPr>
            </w:pPr>
            <w:r w:rsidRPr="00064E97">
              <w:rPr>
                <w:b/>
                <w:bCs/>
                <w:sz w:val="18"/>
                <w:szCs w:val="18"/>
              </w:rPr>
              <w:t>TPP Kosovo B</w:t>
            </w:r>
          </w:p>
        </w:tc>
        <w:tc>
          <w:tcPr>
            <w:tcW w:w="7920" w:type="dxa"/>
          </w:tcPr>
          <w:p w14:paraId="000000F4" w14:textId="77777777" w:rsidR="00DA57B3" w:rsidRPr="00064E97" w:rsidRDefault="00500B29" w:rsidP="00375B44">
            <w:pPr>
              <w:rPr>
                <w:sz w:val="18"/>
                <w:szCs w:val="18"/>
              </w:rPr>
            </w:pPr>
            <w:r w:rsidRPr="00064E97">
              <w:rPr>
                <w:sz w:val="18"/>
                <w:szCs w:val="18"/>
              </w:rPr>
              <w:t>Kosovo B Thermal Power Plant</w:t>
            </w:r>
          </w:p>
        </w:tc>
      </w:tr>
      <w:tr w:rsidR="00DA57B3" w:rsidRPr="0053234F" w14:paraId="19CEA509" w14:textId="77777777" w:rsidTr="00064E97">
        <w:tc>
          <w:tcPr>
            <w:tcW w:w="1370" w:type="dxa"/>
          </w:tcPr>
          <w:p w14:paraId="000000F5" w14:textId="77777777" w:rsidR="00DA57B3" w:rsidRPr="00064E97" w:rsidRDefault="00500B29" w:rsidP="00375B44">
            <w:pPr>
              <w:rPr>
                <w:b/>
                <w:bCs/>
                <w:sz w:val="18"/>
                <w:szCs w:val="18"/>
              </w:rPr>
            </w:pPr>
            <w:r w:rsidRPr="00064E97">
              <w:rPr>
                <w:b/>
                <w:bCs/>
                <w:sz w:val="18"/>
                <w:szCs w:val="18"/>
              </w:rPr>
              <w:t>KSA</w:t>
            </w:r>
          </w:p>
        </w:tc>
        <w:tc>
          <w:tcPr>
            <w:tcW w:w="7920" w:type="dxa"/>
          </w:tcPr>
          <w:p w14:paraId="000000F6" w14:textId="77777777" w:rsidR="00DA57B3" w:rsidRPr="00064E97" w:rsidRDefault="00500B29" w:rsidP="00375B44">
            <w:pPr>
              <w:rPr>
                <w:sz w:val="18"/>
                <w:szCs w:val="18"/>
              </w:rPr>
            </w:pPr>
            <w:r w:rsidRPr="00064E97">
              <w:rPr>
                <w:sz w:val="18"/>
                <w:szCs w:val="18"/>
              </w:rPr>
              <w:t>Kosovo Statistics Agency</w:t>
            </w:r>
          </w:p>
        </w:tc>
      </w:tr>
      <w:tr w:rsidR="00DA57B3" w:rsidRPr="0053234F" w14:paraId="279DFCB3" w14:textId="77777777" w:rsidTr="00064E97">
        <w:tc>
          <w:tcPr>
            <w:tcW w:w="1370" w:type="dxa"/>
          </w:tcPr>
          <w:p w14:paraId="000000F7" w14:textId="77777777" w:rsidR="00DA57B3" w:rsidRPr="00064E97" w:rsidRDefault="00500B29" w:rsidP="00375B44">
            <w:pPr>
              <w:rPr>
                <w:b/>
                <w:bCs/>
                <w:sz w:val="18"/>
                <w:szCs w:val="18"/>
              </w:rPr>
            </w:pPr>
            <w:r w:rsidRPr="00064E97">
              <w:rPr>
                <w:b/>
                <w:bCs/>
                <w:sz w:val="18"/>
                <w:szCs w:val="18"/>
              </w:rPr>
              <w:t>LCP</w:t>
            </w:r>
          </w:p>
        </w:tc>
        <w:tc>
          <w:tcPr>
            <w:tcW w:w="7920" w:type="dxa"/>
          </w:tcPr>
          <w:p w14:paraId="000000F8" w14:textId="77777777" w:rsidR="00DA57B3" w:rsidRPr="00064E97" w:rsidRDefault="00500B29" w:rsidP="00375B44">
            <w:pPr>
              <w:rPr>
                <w:sz w:val="18"/>
                <w:szCs w:val="18"/>
              </w:rPr>
            </w:pPr>
            <w:r w:rsidRPr="00064E97">
              <w:rPr>
                <w:sz w:val="18"/>
                <w:szCs w:val="18"/>
              </w:rPr>
              <w:t>Large Combustion Plant</w:t>
            </w:r>
          </w:p>
        </w:tc>
      </w:tr>
      <w:tr w:rsidR="00DA57B3" w:rsidRPr="0053234F" w14:paraId="72F41BDE" w14:textId="77777777" w:rsidTr="00064E97">
        <w:tc>
          <w:tcPr>
            <w:tcW w:w="1370" w:type="dxa"/>
          </w:tcPr>
          <w:p w14:paraId="000000F9" w14:textId="77777777" w:rsidR="00DA57B3" w:rsidRPr="00064E97" w:rsidRDefault="00500B29" w:rsidP="00375B44">
            <w:pPr>
              <w:rPr>
                <w:b/>
                <w:bCs/>
                <w:sz w:val="18"/>
                <w:szCs w:val="18"/>
              </w:rPr>
            </w:pPr>
            <w:r w:rsidRPr="00064E97">
              <w:rPr>
                <w:b/>
                <w:bCs/>
                <w:sz w:val="18"/>
                <w:szCs w:val="18"/>
              </w:rPr>
              <w:t>LCV</w:t>
            </w:r>
          </w:p>
        </w:tc>
        <w:tc>
          <w:tcPr>
            <w:tcW w:w="7920" w:type="dxa"/>
          </w:tcPr>
          <w:p w14:paraId="000000FA" w14:textId="77777777" w:rsidR="00DA57B3" w:rsidRPr="00064E97" w:rsidRDefault="00500B29" w:rsidP="00375B44">
            <w:pPr>
              <w:rPr>
                <w:sz w:val="18"/>
                <w:szCs w:val="18"/>
              </w:rPr>
            </w:pPr>
            <w:r w:rsidRPr="00064E97">
              <w:rPr>
                <w:sz w:val="18"/>
                <w:szCs w:val="18"/>
              </w:rPr>
              <w:t>Light Commercial Vehicle</w:t>
            </w:r>
          </w:p>
        </w:tc>
      </w:tr>
      <w:tr w:rsidR="00DA57B3" w:rsidRPr="0053234F" w14:paraId="19DE005F" w14:textId="77777777" w:rsidTr="00064E97">
        <w:tc>
          <w:tcPr>
            <w:tcW w:w="1370" w:type="dxa"/>
          </w:tcPr>
          <w:p w14:paraId="000000FB" w14:textId="77777777" w:rsidR="00DA57B3" w:rsidRPr="00064E97" w:rsidRDefault="00500B29" w:rsidP="00375B44">
            <w:pPr>
              <w:rPr>
                <w:b/>
                <w:bCs/>
                <w:sz w:val="18"/>
                <w:szCs w:val="18"/>
              </w:rPr>
            </w:pPr>
            <w:r w:rsidRPr="00064E97">
              <w:rPr>
                <w:b/>
                <w:bCs/>
                <w:sz w:val="18"/>
                <w:szCs w:val="18"/>
              </w:rPr>
              <w:t>LHV</w:t>
            </w:r>
          </w:p>
        </w:tc>
        <w:tc>
          <w:tcPr>
            <w:tcW w:w="7920" w:type="dxa"/>
          </w:tcPr>
          <w:p w14:paraId="000000FC" w14:textId="77777777" w:rsidR="00DA57B3" w:rsidRPr="00064E97" w:rsidRDefault="00500B29" w:rsidP="00375B44">
            <w:pPr>
              <w:rPr>
                <w:sz w:val="18"/>
                <w:szCs w:val="18"/>
              </w:rPr>
            </w:pPr>
            <w:r w:rsidRPr="00064E97">
              <w:rPr>
                <w:sz w:val="18"/>
                <w:szCs w:val="18"/>
              </w:rPr>
              <w:t>Lower Heating Value</w:t>
            </w:r>
          </w:p>
        </w:tc>
      </w:tr>
      <w:tr w:rsidR="00DA57B3" w:rsidRPr="0053234F" w14:paraId="38D68DAE" w14:textId="77777777" w:rsidTr="00064E97">
        <w:tc>
          <w:tcPr>
            <w:tcW w:w="1370" w:type="dxa"/>
          </w:tcPr>
          <w:p w14:paraId="000000FD" w14:textId="77777777" w:rsidR="00DA57B3" w:rsidRPr="00064E97" w:rsidRDefault="00000000" w:rsidP="00375B44">
            <w:pPr>
              <w:rPr>
                <w:b/>
                <w:bCs/>
                <w:sz w:val="18"/>
                <w:szCs w:val="18"/>
              </w:rPr>
            </w:pPr>
            <w:sdt>
              <w:sdtPr>
                <w:rPr>
                  <w:b/>
                  <w:bCs/>
                  <w:sz w:val="18"/>
                  <w:szCs w:val="18"/>
                </w:rPr>
                <w:tag w:val="goog_rdk_2"/>
                <w:id w:val="-377399298"/>
              </w:sdtPr>
              <w:sdtContent/>
            </w:sdt>
            <w:r w:rsidR="00500B29" w:rsidRPr="00064E97">
              <w:rPr>
                <w:b/>
                <w:bCs/>
                <w:sz w:val="18"/>
                <w:szCs w:val="18"/>
              </w:rPr>
              <w:t>Lignite</w:t>
            </w:r>
          </w:p>
        </w:tc>
        <w:tc>
          <w:tcPr>
            <w:tcW w:w="7920" w:type="dxa"/>
          </w:tcPr>
          <w:p w14:paraId="000000FE" w14:textId="77777777" w:rsidR="00DA57B3" w:rsidRPr="00064E97" w:rsidRDefault="00500B29" w:rsidP="00375B44">
            <w:pPr>
              <w:rPr>
                <w:sz w:val="18"/>
                <w:szCs w:val="18"/>
              </w:rPr>
            </w:pPr>
            <w:r w:rsidRPr="00064E97">
              <w:rPr>
                <w:sz w:val="18"/>
                <w:szCs w:val="18"/>
              </w:rPr>
              <w:t>Lignite</w:t>
            </w:r>
          </w:p>
        </w:tc>
      </w:tr>
      <w:tr w:rsidR="00DA57B3" w:rsidRPr="0053234F" w14:paraId="1A06254E" w14:textId="77777777" w:rsidTr="00064E97">
        <w:tc>
          <w:tcPr>
            <w:tcW w:w="1370" w:type="dxa"/>
          </w:tcPr>
          <w:p w14:paraId="000000FF" w14:textId="77777777" w:rsidR="00DA57B3" w:rsidRPr="00064E97" w:rsidRDefault="00500B29" w:rsidP="00375B44">
            <w:pPr>
              <w:rPr>
                <w:b/>
                <w:bCs/>
                <w:sz w:val="18"/>
                <w:szCs w:val="18"/>
              </w:rPr>
            </w:pPr>
            <w:r w:rsidRPr="00064E97">
              <w:rPr>
                <w:b/>
                <w:bCs/>
                <w:sz w:val="18"/>
                <w:szCs w:val="18"/>
              </w:rPr>
              <w:t>LPG</w:t>
            </w:r>
          </w:p>
        </w:tc>
        <w:tc>
          <w:tcPr>
            <w:tcW w:w="7920" w:type="dxa"/>
          </w:tcPr>
          <w:p w14:paraId="00000100" w14:textId="77777777" w:rsidR="00DA57B3" w:rsidRPr="00064E97" w:rsidRDefault="00500B29" w:rsidP="00375B44">
            <w:pPr>
              <w:rPr>
                <w:sz w:val="18"/>
                <w:szCs w:val="18"/>
              </w:rPr>
            </w:pPr>
            <w:r w:rsidRPr="00064E97">
              <w:rPr>
                <w:sz w:val="18"/>
                <w:szCs w:val="18"/>
              </w:rPr>
              <w:t>Liquid Petroleum Gas</w:t>
            </w:r>
          </w:p>
        </w:tc>
      </w:tr>
      <w:tr w:rsidR="00DA57B3" w:rsidRPr="0053234F" w14:paraId="78D1DF26" w14:textId="77777777" w:rsidTr="00064E97">
        <w:tc>
          <w:tcPr>
            <w:tcW w:w="1370" w:type="dxa"/>
          </w:tcPr>
          <w:p w14:paraId="00000101" w14:textId="77777777" w:rsidR="00DA57B3" w:rsidRPr="00064E97" w:rsidRDefault="00500B29" w:rsidP="00375B44">
            <w:pPr>
              <w:rPr>
                <w:b/>
                <w:bCs/>
                <w:sz w:val="18"/>
                <w:szCs w:val="18"/>
              </w:rPr>
            </w:pPr>
            <w:r w:rsidRPr="00064E97">
              <w:rPr>
                <w:b/>
                <w:bCs/>
                <w:sz w:val="18"/>
                <w:szCs w:val="18"/>
              </w:rPr>
              <w:t>MCC/MFK</w:t>
            </w:r>
          </w:p>
        </w:tc>
        <w:tc>
          <w:tcPr>
            <w:tcW w:w="7920" w:type="dxa"/>
          </w:tcPr>
          <w:p w14:paraId="00000102" w14:textId="77777777" w:rsidR="00DA57B3" w:rsidRPr="00064E97" w:rsidRDefault="00500B29" w:rsidP="00375B44">
            <w:pPr>
              <w:rPr>
                <w:sz w:val="18"/>
                <w:szCs w:val="18"/>
              </w:rPr>
            </w:pPr>
            <w:r w:rsidRPr="00064E97">
              <w:rPr>
                <w:sz w:val="18"/>
                <w:szCs w:val="18"/>
              </w:rPr>
              <w:t>Millennium Challenge Corporation/ Millennium Foundation Kosovo</w:t>
            </w:r>
          </w:p>
        </w:tc>
      </w:tr>
      <w:tr w:rsidR="00DA57B3" w:rsidRPr="0053234F" w14:paraId="266AAF64" w14:textId="77777777" w:rsidTr="00064E97">
        <w:tc>
          <w:tcPr>
            <w:tcW w:w="1370" w:type="dxa"/>
          </w:tcPr>
          <w:p w14:paraId="00000103" w14:textId="77777777" w:rsidR="00DA57B3" w:rsidRPr="00064E97" w:rsidRDefault="00500B29" w:rsidP="00375B44">
            <w:pPr>
              <w:rPr>
                <w:b/>
                <w:bCs/>
                <w:sz w:val="18"/>
                <w:szCs w:val="18"/>
              </w:rPr>
            </w:pPr>
            <w:r w:rsidRPr="00064E97">
              <w:rPr>
                <w:b/>
                <w:bCs/>
                <w:sz w:val="18"/>
                <w:szCs w:val="18"/>
              </w:rPr>
              <w:t>MESPI</w:t>
            </w:r>
          </w:p>
        </w:tc>
        <w:tc>
          <w:tcPr>
            <w:tcW w:w="7920" w:type="dxa"/>
          </w:tcPr>
          <w:p w14:paraId="00000104" w14:textId="77777777" w:rsidR="00DA57B3" w:rsidRPr="00064E97" w:rsidRDefault="00500B29" w:rsidP="00375B44">
            <w:pPr>
              <w:rPr>
                <w:color w:val="000000"/>
                <w:sz w:val="18"/>
                <w:szCs w:val="18"/>
              </w:rPr>
            </w:pPr>
            <w:r w:rsidRPr="00064E97">
              <w:rPr>
                <w:sz w:val="18"/>
                <w:szCs w:val="18"/>
              </w:rPr>
              <w:t>Ministry of Environment, Spatial Planning and Infrastructure</w:t>
            </w:r>
          </w:p>
        </w:tc>
      </w:tr>
      <w:tr w:rsidR="00DA57B3" w:rsidRPr="0053234F" w14:paraId="65D74919" w14:textId="77777777" w:rsidTr="00064E97">
        <w:tc>
          <w:tcPr>
            <w:tcW w:w="1370" w:type="dxa"/>
          </w:tcPr>
          <w:p w14:paraId="00000105" w14:textId="77777777" w:rsidR="00DA57B3" w:rsidRPr="00064E97" w:rsidRDefault="00500B29" w:rsidP="00375B44">
            <w:pPr>
              <w:rPr>
                <w:b/>
                <w:bCs/>
                <w:sz w:val="18"/>
                <w:szCs w:val="18"/>
              </w:rPr>
            </w:pPr>
            <w:r w:rsidRPr="00064E97">
              <w:rPr>
                <w:b/>
                <w:bCs/>
                <w:sz w:val="18"/>
                <w:szCs w:val="18"/>
              </w:rPr>
              <w:t>ME</w:t>
            </w:r>
          </w:p>
        </w:tc>
        <w:tc>
          <w:tcPr>
            <w:tcW w:w="7920" w:type="dxa"/>
          </w:tcPr>
          <w:p w14:paraId="00000106" w14:textId="77777777" w:rsidR="00DA57B3" w:rsidRPr="00064E97" w:rsidRDefault="00500B29" w:rsidP="00375B44">
            <w:pPr>
              <w:rPr>
                <w:sz w:val="18"/>
                <w:szCs w:val="18"/>
              </w:rPr>
            </w:pPr>
            <w:r w:rsidRPr="00064E97">
              <w:rPr>
                <w:sz w:val="18"/>
                <w:szCs w:val="18"/>
              </w:rPr>
              <w:t xml:space="preserve">Ministry of Economy </w:t>
            </w:r>
          </w:p>
        </w:tc>
      </w:tr>
      <w:tr w:rsidR="00DA57B3" w:rsidRPr="0053234F" w14:paraId="1E7965E0" w14:textId="77777777" w:rsidTr="00064E97">
        <w:tc>
          <w:tcPr>
            <w:tcW w:w="1370" w:type="dxa"/>
          </w:tcPr>
          <w:p w14:paraId="00000107" w14:textId="77777777" w:rsidR="00DA57B3" w:rsidRPr="00064E97" w:rsidRDefault="00000000" w:rsidP="00375B44">
            <w:pPr>
              <w:rPr>
                <w:b/>
                <w:bCs/>
                <w:sz w:val="18"/>
                <w:szCs w:val="18"/>
              </w:rPr>
            </w:pPr>
            <w:sdt>
              <w:sdtPr>
                <w:rPr>
                  <w:b/>
                  <w:bCs/>
                  <w:sz w:val="18"/>
                  <w:szCs w:val="18"/>
                </w:rPr>
                <w:tag w:val="goog_rdk_3"/>
                <w:id w:val="507021805"/>
              </w:sdtPr>
              <w:sdtContent/>
            </w:sdt>
            <w:r w:rsidR="00500B29" w:rsidRPr="00064E97">
              <w:rPr>
                <w:b/>
                <w:bCs/>
                <w:sz w:val="18"/>
                <w:szCs w:val="18"/>
              </w:rPr>
              <w:t>MITE</w:t>
            </w:r>
          </w:p>
        </w:tc>
        <w:tc>
          <w:tcPr>
            <w:tcW w:w="7920" w:type="dxa"/>
          </w:tcPr>
          <w:p w14:paraId="00000108" w14:textId="77777777" w:rsidR="00DA57B3" w:rsidRPr="00064E97" w:rsidRDefault="00500B29" w:rsidP="00375B44">
            <w:pPr>
              <w:rPr>
                <w:color w:val="000000"/>
                <w:sz w:val="18"/>
                <w:szCs w:val="18"/>
              </w:rPr>
            </w:pPr>
            <w:r w:rsidRPr="00064E97">
              <w:rPr>
                <w:sz w:val="18"/>
                <w:szCs w:val="18"/>
              </w:rPr>
              <w:t>Ministry of Industry, Trade and Entrepreneurship</w:t>
            </w:r>
          </w:p>
        </w:tc>
      </w:tr>
      <w:tr w:rsidR="00DA57B3" w:rsidRPr="0053234F" w14:paraId="324609DC" w14:textId="77777777" w:rsidTr="00064E97">
        <w:tc>
          <w:tcPr>
            <w:tcW w:w="1370" w:type="dxa"/>
          </w:tcPr>
          <w:p w14:paraId="00000109" w14:textId="77777777" w:rsidR="00DA57B3" w:rsidRPr="00064E97" w:rsidRDefault="00500B29" w:rsidP="00375B44">
            <w:pPr>
              <w:rPr>
                <w:b/>
                <w:bCs/>
                <w:sz w:val="18"/>
                <w:szCs w:val="18"/>
              </w:rPr>
            </w:pPr>
            <w:r w:rsidRPr="00064E97">
              <w:rPr>
                <w:b/>
                <w:bCs/>
                <w:sz w:val="18"/>
                <w:szCs w:val="18"/>
              </w:rPr>
              <w:t>NEC</w:t>
            </w:r>
          </w:p>
        </w:tc>
        <w:tc>
          <w:tcPr>
            <w:tcW w:w="7920" w:type="dxa"/>
          </w:tcPr>
          <w:p w14:paraId="0000010A" w14:textId="77777777" w:rsidR="00DA57B3" w:rsidRPr="00064E97" w:rsidRDefault="00500B29" w:rsidP="00375B44">
            <w:pPr>
              <w:rPr>
                <w:sz w:val="18"/>
                <w:szCs w:val="18"/>
              </w:rPr>
            </w:pPr>
            <w:r w:rsidRPr="00064E97">
              <w:rPr>
                <w:sz w:val="18"/>
                <w:szCs w:val="18"/>
              </w:rPr>
              <w:t>National Emission Ceilings</w:t>
            </w:r>
          </w:p>
          <w:p w14:paraId="0000010B" w14:textId="77777777" w:rsidR="00DA57B3" w:rsidRPr="00064E97" w:rsidRDefault="00500B29" w:rsidP="00375B44">
            <w:pPr>
              <w:rPr>
                <w:sz w:val="18"/>
                <w:szCs w:val="18"/>
              </w:rPr>
            </w:pPr>
            <w:r w:rsidRPr="00064E97">
              <w:rPr>
                <w:rFonts w:eastAsia="MS Gothic" w:cs="MS Gothic" w:hint="eastAsia"/>
                <w:sz w:val="18"/>
                <w:szCs w:val="18"/>
              </w:rPr>
              <w:t>（</w:t>
            </w:r>
            <w:r w:rsidRPr="00064E97">
              <w:rPr>
                <w:sz w:val="18"/>
                <w:szCs w:val="18"/>
              </w:rPr>
              <w:t>National Emission Ceilings Directive: DIRECTIVE (EU) 2016/2284 on the reduction of national emissions of certain atmospheric pollutants</w:t>
            </w:r>
            <w:r w:rsidRPr="00064E97">
              <w:rPr>
                <w:rFonts w:eastAsia="MS Gothic" w:cs="MS Gothic" w:hint="eastAsia"/>
                <w:sz w:val="18"/>
                <w:szCs w:val="18"/>
              </w:rPr>
              <w:t>）</w:t>
            </w:r>
          </w:p>
        </w:tc>
      </w:tr>
      <w:tr w:rsidR="00DA57B3" w:rsidRPr="0053234F" w14:paraId="43F4FB56" w14:textId="77777777" w:rsidTr="00064E97">
        <w:tc>
          <w:tcPr>
            <w:tcW w:w="1370" w:type="dxa"/>
          </w:tcPr>
          <w:p w14:paraId="0000010C" w14:textId="77777777" w:rsidR="00DA57B3" w:rsidRPr="00064E97" w:rsidRDefault="00500B29" w:rsidP="00375B44">
            <w:pPr>
              <w:rPr>
                <w:b/>
                <w:bCs/>
                <w:sz w:val="18"/>
                <w:szCs w:val="18"/>
              </w:rPr>
            </w:pPr>
            <w:r w:rsidRPr="00064E97">
              <w:rPr>
                <w:b/>
                <w:bCs/>
                <w:sz w:val="18"/>
                <w:szCs w:val="18"/>
              </w:rPr>
              <w:t>NMVOC</w:t>
            </w:r>
          </w:p>
        </w:tc>
        <w:tc>
          <w:tcPr>
            <w:tcW w:w="7920" w:type="dxa"/>
          </w:tcPr>
          <w:p w14:paraId="0000010D" w14:textId="77777777" w:rsidR="00DA57B3" w:rsidRPr="00064E97" w:rsidRDefault="00500B29" w:rsidP="00375B44">
            <w:pPr>
              <w:rPr>
                <w:sz w:val="18"/>
                <w:szCs w:val="18"/>
              </w:rPr>
            </w:pPr>
            <w:r w:rsidRPr="00064E97">
              <w:rPr>
                <w:sz w:val="18"/>
                <w:szCs w:val="18"/>
              </w:rPr>
              <w:t>Non-methane volatile organic compounds</w:t>
            </w:r>
          </w:p>
        </w:tc>
      </w:tr>
      <w:tr w:rsidR="00DA57B3" w:rsidRPr="0053234F" w14:paraId="285AF7D9" w14:textId="77777777" w:rsidTr="00064E97">
        <w:tc>
          <w:tcPr>
            <w:tcW w:w="1370" w:type="dxa"/>
          </w:tcPr>
          <w:p w14:paraId="0000010E" w14:textId="77777777" w:rsidR="00DA57B3" w:rsidRPr="00064E97" w:rsidRDefault="00500B29" w:rsidP="00375B44">
            <w:pPr>
              <w:rPr>
                <w:b/>
                <w:bCs/>
                <w:sz w:val="18"/>
                <w:szCs w:val="18"/>
              </w:rPr>
            </w:pPr>
            <w:r w:rsidRPr="00064E97">
              <w:rPr>
                <w:b/>
                <w:bCs/>
                <w:sz w:val="18"/>
                <w:szCs w:val="18"/>
              </w:rPr>
              <w:t>NO</w:t>
            </w:r>
            <w:r w:rsidRPr="00064E97">
              <w:rPr>
                <w:b/>
                <w:bCs/>
                <w:sz w:val="18"/>
                <w:szCs w:val="18"/>
                <w:vertAlign w:val="subscript"/>
              </w:rPr>
              <w:t>X</w:t>
            </w:r>
          </w:p>
        </w:tc>
        <w:tc>
          <w:tcPr>
            <w:tcW w:w="7920" w:type="dxa"/>
          </w:tcPr>
          <w:p w14:paraId="0000010F" w14:textId="77777777" w:rsidR="00DA57B3" w:rsidRPr="00064E97" w:rsidRDefault="00500B29" w:rsidP="00375B44">
            <w:pPr>
              <w:rPr>
                <w:sz w:val="18"/>
                <w:szCs w:val="18"/>
              </w:rPr>
            </w:pPr>
            <w:r w:rsidRPr="00064E97">
              <w:rPr>
                <w:sz w:val="18"/>
                <w:szCs w:val="18"/>
              </w:rPr>
              <w:t>Nitrogen oxides</w:t>
            </w:r>
          </w:p>
        </w:tc>
      </w:tr>
      <w:tr w:rsidR="00DA57B3" w:rsidRPr="0053234F" w14:paraId="44E2FEFF" w14:textId="77777777" w:rsidTr="00064E97">
        <w:tc>
          <w:tcPr>
            <w:tcW w:w="1370" w:type="dxa"/>
          </w:tcPr>
          <w:p w14:paraId="00000110" w14:textId="77777777" w:rsidR="00DA57B3" w:rsidRPr="00064E97" w:rsidRDefault="00500B29" w:rsidP="00375B44">
            <w:pPr>
              <w:rPr>
                <w:b/>
                <w:bCs/>
                <w:sz w:val="18"/>
                <w:szCs w:val="18"/>
              </w:rPr>
            </w:pPr>
            <w:r w:rsidRPr="00064E97">
              <w:rPr>
                <w:b/>
                <w:bCs/>
                <w:sz w:val="18"/>
                <w:szCs w:val="18"/>
              </w:rPr>
              <w:t>NO</w:t>
            </w:r>
            <w:r w:rsidRPr="00064E97">
              <w:rPr>
                <w:b/>
                <w:bCs/>
                <w:sz w:val="18"/>
                <w:szCs w:val="18"/>
                <w:vertAlign w:val="subscript"/>
              </w:rPr>
              <w:t>2</w:t>
            </w:r>
          </w:p>
        </w:tc>
        <w:tc>
          <w:tcPr>
            <w:tcW w:w="7920" w:type="dxa"/>
          </w:tcPr>
          <w:p w14:paraId="00000111" w14:textId="77777777" w:rsidR="00DA57B3" w:rsidRPr="00064E97" w:rsidRDefault="00500B29" w:rsidP="00375B44">
            <w:pPr>
              <w:rPr>
                <w:sz w:val="18"/>
                <w:szCs w:val="18"/>
              </w:rPr>
            </w:pPr>
            <w:r w:rsidRPr="00064E97">
              <w:rPr>
                <w:sz w:val="18"/>
                <w:szCs w:val="18"/>
              </w:rPr>
              <w:t>Nitrogen dioxide</w:t>
            </w:r>
          </w:p>
        </w:tc>
      </w:tr>
      <w:tr w:rsidR="00DA57B3" w:rsidRPr="0053234F" w14:paraId="535D5B32" w14:textId="77777777" w:rsidTr="00064E97">
        <w:tc>
          <w:tcPr>
            <w:tcW w:w="1370" w:type="dxa"/>
          </w:tcPr>
          <w:p w14:paraId="00000112" w14:textId="77777777" w:rsidR="00DA57B3" w:rsidRPr="00064E97" w:rsidRDefault="00500B29" w:rsidP="00375B44">
            <w:pPr>
              <w:rPr>
                <w:b/>
                <w:bCs/>
                <w:sz w:val="18"/>
                <w:szCs w:val="18"/>
              </w:rPr>
            </w:pPr>
            <w:r w:rsidRPr="00064E97">
              <w:rPr>
                <w:b/>
                <w:bCs/>
                <w:sz w:val="18"/>
                <w:szCs w:val="18"/>
              </w:rPr>
              <w:t>O</w:t>
            </w:r>
            <w:r w:rsidRPr="00064E97">
              <w:rPr>
                <w:b/>
                <w:bCs/>
                <w:sz w:val="18"/>
                <w:szCs w:val="18"/>
                <w:vertAlign w:val="subscript"/>
              </w:rPr>
              <w:t>3</w:t>
            </w:r>
          </w:p>
        </w:tc>
        <w:tc>
          <w:tcPr>
            <w:tcW w:w="7920" w:type="dxa"/>
          </w:tcPr>
          <w:p w14:paraId="00000113" w14:textId="77777777" w:rsidR="00DA57B3" w:rsidRPr="00064E97" w:rsidRDefault="00500B29" w:rsidP="00375B44">
            <w:pPr>
              <w:rPr>
                <w:sz w:val="18"/>
                <w:szCs w:val="18"/>
              </w:rPr>
            </w:pPr>
            <w:r w:rsidRPr="00064E97">
              <w:rPr>
                <w:sz w:val="18"/>
                <w:szCs w:val="18"/>
              </w:rPr>
              <w:t>Ozone</w:t>
            </w:r>
          </w:p>
        </w:tc>
      </w:tr>
      <w:tr w:rsidR="00DA57B3" w:rsidRPr="0053234F" w14:paraId="3F806FD8" w14:textId="77777777" w:rsidTr="00064E97">
        <w:tc>
          <w:tcPr>
            <w:tcW w:w="1370" w:type="dxa"/>
          </w:tcPr>
          <w:p w14:paraId="00000114" w14:textId="77777777" w:rsidR="00DA57B3" w:rsidRPr="00064E97" w:rsidRDefault="00500B29" w:rsidP="00375B44">
            <w:pPr>
              <w:rPr>
                <w:b/>
                <w:bCs/>
                <w:sz w:val="18"/>
                <w:szCs w:val="18"/>
              </w:rPr>
            </w:pPr>
            <w:r w:rsidRPr="00064E97">
              <w:rPr>
                <w:b/>
                <w:bCs/>
                <w:sz w:val="18"/>
                <w:szCs w:val="18"/>
              </w:rPr>
              <w:t>O&amp;M</w:t>
            </w:r>
          </w:p>
        </w:tc>
        <w:tc>
          <w:tcPr>
            <w:tcW w:w="7920" w:type="dxa"/>
          </w:tcPr>
          <w:p w14:paraId="00000115" w14:textId="77777777" w:rsidR="00DA57B3" w:rsidRPr="00064E97" w:rsidRDefault="00500B29" w:rsidP="00375B44">
            <w:pPr>
              <w:rPr>
                <w:sz w:val="18"/>
                <w:szCs w:val="18"/>
              </w:rPr>
            </w:pPr>
            <w:r w:rsidRPr="00064E97">
              <w:rPr>
                <w:sz w:val="18"/>
                <w:szCs w:val="18"/>
              </w:rPr>
              <w:t>Operation and Maintenance</w:t>
            </w:r>
          </w:p>
        </w:tc>
      </w:tr>
      <w:tr w:rsidR="00DA57B3" w:rsidRPr="0053234F" w14:paraId="3D4F93C6" w14:textId="77777777" w:rsidTr="00064E97">
        <w:tc>
          <w:tcPr>
            <w:tcW w:w="1370" w:type="dxa"/>
          </w:tcPr>
          <w:p w14:paraId="00000116" w14:textId="77777777" w:rsidR="00DA57B3" w:rsidRPr="00064E97" w:rsidRDefault="00500B29" w:rsidP="00375B44">
            <w:pPr>
              <w:rPr>
                <w:b/>
                <w:bCs/>
                <w:sz w:val="18"/>
                <w:szCs w:val="18"/>
              </w:rPr>
            </w:pPr>
            <w:r w:rsidRPr="00064E97">
              <w:rPr>
                <w:b/>
                <w:bCs/>
                <w:sz w:val="18"/>
                <w:szCs w:val="18"/>
              </w:rPr>
              <w:t>PAH</w:t>
            </w:r>
          </w:p>
        </w:tc>
        <w:tc>
          <w:tcPr>
            <w:tcW w:w="7920" w:type="dxa"/>
          </w:tcPr>
          <w:p w14:paraId="00000117" w14:textId="77777777" w:rsidR="00DA57B3" w:rsidRPr="00064E97" w:rsidRDefault="00500B29" w:rsidP="00375B44">
            <w:pPr>
              <w:rPr>
                <w:sz w:val="18"/>
                <w:szCs w:val="18"/>
              </w:rPr>
            </w:pPr>
            <w:r w:rsidRPr="00064E97">
              <w:rPr>
                <w:sz w:val="18"/>
                <w:szCs w:val="18"/>
              </w:rPr>
              <w:t>Polycyclic Aromatic Hydrocarbon</w:t>
            </w:r>
          </w:p>
        </w:tc>
      </w:tr>
      <w:tr w:rsidR="00DA57B3" w:rsidRPr="0053234F" w14:paraId="30E4F8C2" w14:textId="77777777" w:rsidTr="00064E97">
        <w:tc>
          <w:tcPr>
            <w:tcW w:w="1370" w:type="dxa"/>
          </w:tcPr>
          <w:p w14:paraId="00000118" w14:textId="77777777" w:rsidR="00DA57B3" w:rsidRPr="00064E97" w:rsidRDefault="00500B29" w:rsidP="00375B44">
            <w:pPr>
              <w:rPr>
                <w:b/>
                <w:bCs/>
                <w:sz w:val="18"/>
                <w:szCs w:val="18"/>
              </w:rPr>
            </w:pPr>
            <w:r w:rsidRPr="00064E97">
              <w:rPr>
                <w:b/>
                <w:bCs/>
                <w:sz w:val="18"/>
                <w:szCs w:val="18"/>
              </w:rPr>
              <w:t>PM</w:t>
            </w:r>
            <w:r w:rsidRPr="00064E97">
              <w:rPr>
                <w:b/>
                <w:bCs/>
                <w:sz w:val="18"/>
                <w:szCs w:val="18"/>
                <w:vertAlign w:val="subscript"/>
              </w:rPr>
              <w:t>10</w:t>
            </w:r>
            <w:r w:rsidRPr="00064E97">
              <w:rPr>
                <w:b/>
                <w:bCs/>
                <w:sz w:val="18"/>
                <w:szCs w:val="18"/>
              </w:rPr>
              <w:t>, PM</w:t>
            </w:r>
            <w:r w:rsidRPr="00064E97">
              <w:rPr>
                <w:b/>
                <w:bCs/>
                <w:sz w:val="18"/>
                <w:szCs w:val="18"/>
                <w:vertAlign w:val="subscript"/>
              </w:rPr>
              <w:t>2.5</w:t>
            </w:r>
            <w:r w:rsidRPr="00064E97">
              <w:rPr>
                <w:b/>
                <w:bCs/>
                <w:sz w:val="18"/>
                <w:szCs w:val="18"/>
              </w:rPr>
              <w:t>, PM</w:t>
            </w:r>
            <w:r w:rsidRPr="00064E97">
              <w:rPr>
                <w:b/>
                <w:bCs/>
                <w:sz w:val="18"/>
                <w:szCs w:val="18"/>
                <w:vertAlign w:val="subscript"/>
              </w:rPr>
              <w:t>1</w:t>
            </w:r>
          </w:p>
        </w:tc>
        <w:tc>
          <w:tcPr>
            <w:tcW w:w="7920" w:type="dxa"/>
          </w:tcPr>
          <w:p w14:paraId="00000119" w14:textId="77777777" w:rsidR="00DA57B3" w:rsidRPr="00064E97" w:rsidRDefault="00500B29" w:rsidP="00375B44">
            <w:pPr>
              <w:rPr>
                <w:sz w:val="18"/>
                <w:szCs w:val="18"/>
              </w:rPr>
            </w:pPr>
            <w:r w:rsidRPr="00064E97">
              <w:rPr>
                <w:sz w:val="18"/>
                <w:szCs w:val="18"/>
              </w:rPr>
              <w:t>Particulate Matter with a diameter of 10µm or less, 2.5µm or less and 1.0µm or less</w:t>
            </w:r>
          </w:p>
        </w:tc>
      </w:tr>
      <w:tr w:rsidR="00DA57B3" w:rsidRPr="0053234F" w14:paraId="3E237992" w14:textId="77777777" w:rsidTr="00064E97">
        <w:tc>
          <w:tcPr>
            <w:tcW w:w="1370" w:type="dxa"/>
          </w:tcPr>
          <w:p w14:paraId="0000011A" w14:textId="77777777" w:rsidR="00DA57B3" w:rsidRPr="00064E97" w:rsidRDefault="00500B29" w:rsidP="00375B44">
            <w:pPr>
              <w:rPr>
                <w:b/>
                <w:bCs/>
                <w:sz w:val="18"/>
                <w:szCs w:val="18"/>
              </w:rPr>
            </w:pPr>
            <w:r w:rsidRPr="00064E97">
              <w:rPr>
                <w:b/>
                <w:bCs/>
                <w:sz w:val="18"/>
                <w:szCs w:val="18"/>
              </w:rPr>
              <w:t>PC</w:t>
            </w:r>
          </w:p>
        </w:tc>
        <w:tc>
          <w:tcPr>
            <w:tcW w:w="7920" w:type="dxa"/>
          </w:tcPr>
          <w:p w14:paraId="0000011B" w14:textId="77777777" w:rsidR="00DA57B3" w:rsidRPr="00064E97" w:rsidRDefault="00000000" w:rsidP="00375B44">
            <w:pPr>
              <w:rPr>
                <w:sz w:val="18"/>
                <w:szCs w:val="18"/>
              </w:rPr>
            </w:pPr>
            <w:sdt>
              <w:sdtPr>
                <w:rPr>
                  <w:sz w:val="18"/>
                  <w:szCs w:val="18"/>
                </w:rPr>
                <w:tag w:val="goog_rdk_4"/>
                <w:id w:val="-1236315975"/>
              </w:sdtPr>
              <w:sdtContent/>
            </w:sdt>
            <w:r w:rsidR="00500B29" w:rsidRPr="00064E97">
              <w:rPr>
                <w:sz w:val="18"/>
                <w:szCs w:val="18"/>
              </w:rPr>
              <w:t>Passenger Car</w:t>
            </w:r>
          </w:p>
        </w:tc>
      </w:tr>
      <w:tr w:rsidR="00DA57B3" w:rsidRPr="0053234F" w14:paraId="71FBA469" w14:textId="77777777" w:rsidTr="00064E97">
        <w:tc>
          <w:tcPr>
            <w:tcW w:w="1370" w:type="dxa"/>
          </w:tcPr>
          <w:p w14:paraId="0000011C" w14:textId="77777777" w:rsidR="00DA57B3" w:rsidRPr="00064E97" w:rsidRDefault="00500B29" w:rsidP="00375B44">
            <w:pPr>
              <w:rPr>
                <w:b/>
                <w:bCs/>
                <w:sz w:val="18"/>
                <w:szCs w:val="18"/>
              </w:rPr>
            </w:pPr>
            <w:r w:rsidRPr="00064E97">
              <w:rPr>
                <w:b/>
                <w:bCs/>
                <w:sz w:val="18"/>
                <w:szCs w:val="18"/>
              </w:rPr>
              <w:t>PO</w:t>
            </w:r>
          </w:p>
        </w:tc>
        <w:tc>
          <w:tcPr>
            <w:tcW w:w="7920" w:type="dxa"/>
          </w:tcPr>
          <w:p w14:paraId="0000011D" w14:textId="77777777" w:rsidR="00DA57B3" w:rsidRPr="00064E97" w:rsidRDefault="00500B29" w:rsidP="00375B44">
            <w:pPr>
              <w:rPr>
                <w:sz w:val="18"/>
                <w:szCs w:val="18"/>
              </w:rPr>
            </w:pPr>
            <w:r w:rsidRPr="00064E97">
              <w:rPr>
                <w:sz w:val="18"/>
                <w:szCs w:val="18"/>
              </w:rPr>
              <w:t>Plan of Operation</w:t>
            </w:r>
          </w:p>
        </w:tc>
      </w:tr>
      <w:tr w:rsidR="00DA57B3" w:rsidRPr="0053234F" w14:paraId="5DDF5032" w14:textId="77777777" w:rsidTr="00064E97">
        <w:tc>
          <w:tcPr>
            <w:tcW w:w="1370" w:type="dxa"/>
          </w:tcPr>
          <w:p w14:paraId="0000011E" w14:textId="77777777" w:rsidR="00DA57B3" w:rsidRPr="00064E97" w:rsidRDefault="00500B29" w:rsidP="00375B44">
            <w:pPr>
              <w:rPr>
                <w:b/>
                <w:bCs/>
                <w:sz w:val="18"/>
                <w:szCs w:val="18"/>
              </w:rPr>
            </w:pPr>
            <w:r w:rsidRPr="00064E97">
              <w:rPr>
                <w:b/>
                <w:bCs/>
                <w:sz w:val="18"/>
                <w:szCs w:val="18"/>
              </w:rPr>
              <w:t>QA</w:t>
            </w:r>
          </w:p>
        </w:tc>
        <w:tc>
          <w:tcPr>
            <w:tcW w:w="7920" w:type="dxa"/>
          </w:tcPr>
          <w:p w14:paraId="0000011F" w14:textId="77777777" w:rsidR="00DA57B3" w:rsidRPr="00064E97" w:rsidRDefault="00500B29" w:rsidP="00375B44">
            <w:pPr>
              <w:rPr>
                <w:sz w:val="18"/>
                <w:szCs w:val="18"/>
              </w:rPr>
            </w:pPr>
            <w:r w:rsidRPr="00064E97">
              <w:rPr>
                <w:sz w:val="18"/>
                <w:szCs w:val="18"/>
              </w:rPr>
              <w:t>Quality Assurance</w:t>
            </w:r>
          </w:p>
        </w:tc>
      </w:tr>
      <w:tr w:rsidR="00DA57B3" w:rsidRPr="0053234F" w14:paraId="5B147856" w14:textId="77777777" w:rsidTr="00064E97">
        <w:tc>
          <w:tcPr>
            <w:tcW w:w="1370" w:type="dxa"/>
          </w:tcPr>
          <w:p w14:paraId="00000120" w14:textId="77777777" w:rsidR="00DA57B3" w:rsidRPr="00064E97" w:rsidRDefault="00500B29" w:rsidP="00375B44">
            <w:pPr>
              <w:rPr>
                <w:b/>
                <w:bCs/>
                <w:sz w:val="18"/>
                <w:szCs w:val="18"/>
              </w:rPr>
            </w:pPr>
            <w:r w:rsidRPr="00064E97">
              <w:rPr>
                <w:b/>
                <w:bCs/>
                <w:sz w:val="18"/>
                <w:szCs w:val="18"/>
              </w:rPr>
              <w:lastRenderedPageBreak/>
              <w:t>QC</w:t>
            </w:r>
          </w:p>
        </w:tc>
        <w:tc>
          <w:tcPr>
            <w:tcW w:w="7920" w:type="dxa"/>
          </w:tcPr>
          <w:p w14:paraId="00000121" w14:textId="77777777" w:rsidR="00DA57B3" w:rsidRPr="00064E97" w:rsidRDefault="00500B29" w:rsidP="00375B44">
            <w:pPr>
              <w:rPr>
                <w:sz w:val="18"/>
                <w:szCs w:val="18"/>
              </w:rPr>
            </w:pPr>
            <w:r w:rsidRPr="00064E97">
              <w:rPr>
                <w:sz w:val="18"/>
                <w:szCs w:val="18"/>
              </w:rPr>
              <w:t>Quality Control</w:t>
            </w:r>
          </w:p>
        </w:tc>
      </w:tr>
      <w:tr w:rsidR="00DA57B3" w:rsidRPr="0053234F" w14:paraId="3B5963D8" w14:textId="77777777" w:rsidTr="00064E97">
        <w:tc>
          <w:tcPr>
            <w:tcW w:w="1370" w:type="dxa"/>
          </w:tcPr>
          <w:p w14:paraId="00000122" w14:textId="77777777" w:rsidR="00DA57B3" w:rsidRPr="00064E97" w:rsidRDefault="00500B29" w:rsidP="00375B44">
            <w:pPr>
              <w:rPr>
                <w:b/>
                <w:bCs/>
                <w:sz w:val="18"/>
                <w:szCs w:val="18"/>
              </w:rPr>
            </w:pPr>
            <w:r w:rsidRPr="00064E97">
              <w:rPr>
                <w:b/>
                <w:bCs/>
                <w:sz w:val="18"/>
                <w:szCs w:val="18"/>
              </w:rPr>
              <w:t>SAP</w:t>
            </w:r>
          </w:p>
        </w:tc>
        <w:tc>
          <w:tcPr>
            <w:tcW w:w="7920" w:type="dxa"/>
          </w:tcPr>
          <w:p w14:paraId="00000123" w14:textId="77777777" w:rsidR="00DA57B3" w:rsidRPr="00064E97" w:rsidRDefault="00500B29" w:rsidP="00375B44">
            <w:pPr>
              <w:rPr>
                <w:sz w:val="18"/>
                <w:szCs w:val="18"/>
              </w:rPr>
            </w:pPr>
            <w:r w:rsidRPr="00064E97">
              <w:rPr>
                <w:sz w:val="18"/>
                <w:szCs w:val="18"/>
              </w:rPr>
              <w:t>Stabilization and Association Process</w:t>
            </w:r>
          </w:p>
        </w:tc>
      </w:tr>
      <w:tr w:rsidR="00DA57B3" w:rsidRPr="0053234F" w14:paraId="6F581ED2" w14:textId="77777777" w:rsidTr="00064E97">
        <w:tc>
          <w:tcPr>
            <w:tcW w:w="1370" w:type="dxa"/>
          </w:tcPr>
          <w:p w14:paraId="00000124" w14:textId="77777777" w:rsidR="00DA57B3" w:rsidRPr="00064E97" w:rsidRDefault="00500B29" w:rsidP="00375B44">
            <w:pPr>
              <w:rPr>
                <w:b/>
                <w:bCs/>
                <w:sz w:val="18"/>
                <w:szCs w:val="18"/>
              </w:rPr>
            </w:pPr>
            <w:r w:rsidRPr="00064E97">
              <w:rPr>
                <w:b/>
                <w:bCs/>
                <w:sz w:val="18"/>
                <w:szCs w:val="18"/>
              </w:rPr>
              <w:t>SAA</w:t>
            </w:r>
          </w:p>
        </w:tc>
        <w:tc>
          <w:tcPr>
            <w:tcW w:w="7920" w:type="dxa"/>
          </w:tcPr>
          <w:p w14:paraId="00000125" w14:textId="77777777" w:rsidR="00DA57B3" w:rsidRPr="00064E97" w:rsidRDefault="00500B29" w:rsidP="00375B44">
            <w:pPr>
              <w:rPr>
                <w:sz w:val="18"/>
                <w:szCs w:val="18"/>
              </w:rPr>
            </w:pPr>
            <w:r w:rsidRPr="00064E97">
              <w:rPr>
                <w:sz w:val="18"/>
                <w:szCs w:val="18"/>
              </w:rPr>
              <w:t>Stabilization and Association Agreement</w:t>
            </w:r>
          </w:p>
        </w:tc>
      </w:tr>
      <w:tr w:rsidR="00DA57B3" w:rsidRPr="0053234F" w14:paraId="22A357D3" w14:textId="77777777" w:rsidTr="00064E97">
        <w:tc>
          <w:tcPr>
            <w:tcW w:w="1370" w:type="dxa"/>
          </w:tcPr>
          <w:p w14:paraId="00000126" w14:textId="77777777" w:rsidR="00DA57B3" w:rsidRPr="00064E97" w:rsidRDefault="00500B29" w:rsidP="00375B44">
            <w:pPr>
              <w:rPr>
                <w:b/>
                <w:bCs/>
                <w:sz w:val="18"/>
                <w:szCs w:val="18"/>
              </w:rPr>
            </w:pPr>
            <w:r w:rsidRPr="00064E97">
              <w:rPr>
                <w:b/>
                <w:bCs/>
                <w:sz w:val="18"/>
                <w:szCs w:val="18"/>
              </w:rPr>
              <w:t>SIDA</w:t>
            </w:r>
          </w:p>
        </w:tc>
        <w:tc>
          <w:tcPr>
            <w:tcW w:w="7920" w:type="dxa"/>
          </w:tcPr>
          <w:p w14:paraId="00000127" w14:textId="77777777" w:rsidR="00DA57B3" w:rsidRPr="00064E97" w:rsidRDefault="00500B29" w:rsidP="00375B44">
            <w:pPr>
              <w:rPr>
                <w:sz w:val="18"/>
                <w:szCs w:val="18"/>
                <w:highlight w:val="white"/>
              </w:rPr>
            </w:pPr>
            <w:r w:rsidRPr="00064E97">
              <w:rPr>
                <w:sz w:val="18"/>
                <w:szCs w:val="18"/>
                <w:highlight w:val="white"/>
              </w:rPr>
              <w:t>Swedish International Development Cooperation Agency</w:t>
            </w:r>
          </w:p>
        </w:tc>
      </w:tr>
      <w:tr w:rsidR="00DA57B3" w:rsidRPr="0053234F" w14:paraId="6F6D051A" w14:textId="77777777" w:rsidTr="00064E97">
        <w:tc>
          <w:tcPr>
            <w:tcW w:w="1370" w:type="dxa"/>
          </w:tcPr>
          <w:p w14:paraId="00000128" w14:textId="77777777" w:rsidR="00DA57B3" w:rsidRPr="00064E97" w:rsidRDefault="00500B29" w:rsidP="00375B44">
            <w:pPr>
              <w:rPr>
                <w:b/>
                <w:bCs/>
                <w:sz w:val="18"/>
                <w:szCs w:val="18"/>
              </w:rPr>
            </w:pPr>
            <w:r w:rsidRPr="00064E97">
              <w:rPr>
                <w:b/>
                <w:bCs/>
                <w:sz w:val="18"/>
                <w:szCs w:val="18"/>
              </w:rPr>
              <w:t>SDGs</w:t>
            </w:r>
          </w:p>
        </w:tc>
        <w:tc>
          <w:tcPr>
            <w:tcW w:w="7920" w:type="dxa"/>
          </w:tcPr>
          <w:p w14:paraId="00000129" w14:textId="77777777" w:rsidR="00DA57B3" w:rsidRPr="00064E97" w:rsidRDefault="00500B29" w:rsidP="00375B44">
            <w:pPr>
              <w:rPr>
                <w:sz w:val="18"/>
                <w:szCs w:val="18"/>
                <w:highlight w:val="white"/>
              </w:rPr>
            </w:pPr>
            <w:r w:rsidRPr="00064E97">
              <w:rPr>
                <w:sz w:val="18"/>
                <w:szCs w:val="18"/>
                <w:highlight w:val="white"/>
              </w:rPr>
              <w:t>Sustainable Development Goals</w:t>
            </w:r>
          </w:p>
        </w:tc>
      </w:tr>
      <w:tr w:rsidR="00DA57B3" w:rsidRPr="0053234F" w14:paraId="4469B347" w14:textId="77777777" w:rsidTr="00064E97">
        <w:tc>
          <w:tcPr>
            <w:tcW w:w="1370" w:type="dxa"/>
          </w:tcPr>
          <w:p w14:paraId="0000012A" w14:textId="77777777" w:rsidR="00DA57B3" w:rsidRPr="00064E97" w:rsidRDefault="00500B29" w:rsidP="00375B44">
            <w:pPr>
              <w:rPr>
                <w:b/>
                <w:bCs/>
                <w:sz w:val="18"/>
                <w:szCs w:val="18"/>
              </w:rPr>
            </w:pPr>
            <w:r w:rsidRPr="00064E97">
              <w:rPr>
                <w:b/>
                <w:bCs/>
                <w:sz w:val="18"/>
                <w:szCs w:val="18"/>
              </w:rPr>
              <w:t>SO</w:t>
            </w:r>
            <w:r w:rsidRPr="00064E97">
              <w:rPr>
                <w:b/>
                <w:bCs/>
                <w:sz w:val="18"/>
                <w:szCs w:val="18"/>
                <w:vertAlign w:val="subscript"/>
              </w:rPr>
              <w:t>2</w:t>
            </w:r>
          </w:p>
        </w:tc>
        <w:tc>
          <w:tcPr>
            <w:tcW w:w="7920" w:type="dxa"/>
          </w:tcPr>
          <w:p w14:paraId="0000012B" w14:textId="77777777" w:rsidR="00DA57B3" w:rsidRPr="00064E97" w:rsidRDefault="00500B29" w:rsidP="00375B44">
            <w:pPr>
              <w:rPr>
                <w:sz w:val="18"/>
                <w:szCs w:val="18"/>
              </w:rPr>
            </w:pPr>
            <w:r w:rsidRPr="00064E97">
              <w:rPr>
                <w:sz w:val="18"/>
                <w:szCs w:val="18"/>
              </w:rPr>
              <w:t>Sulfur Dioxide</w:t>
            </w:r>
          </w:p>
        </w:tc>
      </w:tr>
      <w:tr w:rsidR="00DA57B3" w:rsidRPr="0053234F" w14:paraId="260F75F3" w14:textId="77777777" w:rsidTr="00064E97">
        <w:tc>
          <w:tcPr>
            <w:tcW w:w="1370" w:type="dxa"/>
          </w:tcPr>
          <w:p w14:paraId="0000012C" w14:textId="77777777" w:rsidR="00DA57B3" w:rsidRPr="00064E97" w:rsidRDefault="00500B29" w:rsidP="00375B44">
            <w:pPr>
              <w:rPr>
                <w:b/>
                <w:bCs/>
                <w:sz w:val="18"/>
                <w:szCs w:val="18"/>
              </w:rPr>
            </w:pPr>
            <w:r w:rsidRPr="00064E97">
              <w:rPr>
                <w:b/>
                <w:bCs/>
                <w:sz w:val="18"/>
                <w:szCs w:val="18"/>
              </w:rPr>
              <w:t>SOP</w:t>
            </w:r>
          </w:p>
        </w:tc>
        <w:tc>
          <w:tcPr>
            <w:tcW w:w="7920" w:type="dxa"/>
          </w:tcPr>
          <w:p w14:paraId="0000012D" w14:textId="77777777" w:rsidR="00DA57B3" w:rsidRPr="00064E97" w:rsidRDefault="00500B29" w:rsidP="00375B44">
            <w:pPr>
              <w:rPr>
                <w:sz w:val="18"/>
                <w:szCs w:val="18"/>
              </w:rPr>
            </w:pPr>
            <w:r w:rsidRPr="00064E97">
              <w:rPr>
                <w:sz w:val="18"/>
                <w:szCs w:val="18"/>
              </w:rPr>
              <w:t>Standard Operating Procedure</w:t>
            </w:r>
          </w:p>
        </w:tc>
      </w:tr>
      <w:tr w:rsidR="00DA57B3" w:rsidRPr="0053234F" w14:paraId="3A2CA5DF" w14:textId="77777777" w:rsidTr="00064E97">
        <w:tc>
          <w:tcPr>
            <w:tcW w:w="1370" w:type="dxa"/>
          </w:tcPr>
          <w:p w14:paraId="0000012E" w14:textId="77777777" w:rsidR="00DA57B3" w:rsidRPr="00064E97" w:rsidRDefault="00500B29" w:rsidP="00375B44">
            <w:pPr>
              <w:rPr>
                <w:b/>
                <w:bCs/>
                <w:sz w:val="18"/>
                <w:szCs w:val="18"/>
              </w:rPr>
            </w:pPr>
            <w:r w:rsidRPr="00064E97">
              <w:rPr>
                <w:b/>
                <w:bCs/>
                <w:sz w:val="18"/>
                <w:szCs w:val="18"/>
              </w:rPr>
              <w:t>TPP</w:t>
            </w:r>
          </w:p>
        </w:tc>
        <w:tc>
          <w:tcPr>
            <w:tcW w:w="7920" w:type="dxa"/>
          </w:tcPr>
          <w:p w14:paraId="0000012F" w14:textId="77777777" w:rsidR="00DA57B3" w:rsidRPr="00064E97" w:rsidRDefault="00500B29" w:rsidP="00375B44">
            <w:pPr>
              <w:rPr>
                <w:sz w:val="18"/>
                <w:szCs w:val="18"/>
              </w:rPr>
            </w:pPr>
            <w:r w:rsidRPr="00064E97">
              <w:rPr>
                <w:sz w:val="18"/>
                <w:szCs w:val="18"/>
              </w:rPr>
              <w:t>Thermal Power Plant</w:t>
            </w:r>
          </w:p>
        </w:tc>
      </w:tr>
      <w:tr w:rsidR="00DA57B3" w:rsidRPr="0053234F" w14:paraId="5DE4377F" w14:textId="77777777" w:rsidTr="00064E97">
        <w:tc>
          <w:tcPr>
            <w:tcW w:w="1370" w:type="dxa"/>
          </w:tcPr>
          <w:p w14:paraId="00000130" w14:textId="77777777" w:rsidR="00DA57B3" w:rsidRPr="00064E97" w:rsidRDefault="00500B29" w:rsidP="00375B44">
            <w:pPr>
              <w:rPr>
                <w:b/>
                <w:bCs/>
                <w:sz w:val="18"/>
                <w:szCs w:val="18"/>
              </w:rPr>
            </w:pPr>
            <w:r w:rsidRPr="00064E97">
              <w:rPr>
                <w:b/>
                <w:bCs/>
                <w:sz w:val="18"/>
                <w:szCs w:val="18"/>
              </w:rPr>
              <w:t>TSP</w:t>
            </w:r>
          </w:p>
        </w:tc>
        <w:tc>
          <w:tcPr>
            <w:tcW w:w="7920" w:type="dxa"/>
          </w:tcPr>
          <w:p w14:paraId="00000131" w14:textId="77777777" w:rsidR="00DA57B3" w:rsidRPr="00064E97" w:rsidRDefault="00500B29" w:rsidP="00375B44">
            <w:pPr>
              <w:rPr>
                <w:sz w:val="18"/>
                <w:szCs w:val="18"/>
              </w:rPr>
            </w:pPr>
            <w:r w:rsidRPr="00064E97">
              <w:rPr>
                <w:sz w:val="18"/>
                <w:szCs w:val="18"/>
              </w:rPr>
              <w:t>Total Suspended Particulates</w:t>
            </w:r>
          </w:p>
        </w:tc>
      </w:tr>
    </w:tbl>
    <w:p w14:paraId="00000132" w14:textId="77777777" w:rsidR="00DA57B3" w:rsidRPr="00500B29" w:rsidRDefault="00DA57B3" w:rsidP="00375B44"/>
    <w:p w14:paraId="00000133" w14:textId="77777777" w:rsidR="00DA57B3" w:rsidRPr="00500B29" w:rsidRDefault="00DA57B3" w:rsidP="00375B44"/>
    <w:p w14:paraId="00000134" w14:textId="39509DFE" w:rsidR="00FA706C" w:rsidRDefault="00FA706C">
      <w:pPr>
        <w:rPr>
          <w:rFonts w:eastAsiaTheme="majorEastAsia" w:cstheme="majorBidi"/>
          <w:b/>
          <w:color w:val="4472C4" w:themeColor="accent1"/>
          <w:sz w:val="24"/>
          <w:szCs w:val="32"/>
        </w:rPr>
      </w:pPr>
      <w:r>
        <w:br w:type="page"/>
      </w:r>
    </w:p>
    <w:p w14:paraId="15C2CF80" w14:textId="3BCF97E6" w:rsidR="00E2627E" w:rsidRPr="003F3201" w:rsidRDefault="006D58F7" w:rsidP="00064E97">
      <w:pPr>
        <w:pStyle w:val="Heading1"/>
        <w:rPr>
          <w:rStyle w:val="NoSpacingChar"/>
          <w:rFonts w:ascii="Verdana" w:hAnsi="Verdana"/>
          <w:bCs/>
        </w:rPr>
      </w:pPr>
      <w:bookmarkStart w:id="12" w:name="_Toc148449059"/>
      <w:r w:rsidRPr="006D58F7">
        <w:rPr>
          <w:color w:val="002060"/>
          <w:sz w:val="28"/>
          <w:szCs w:val="40"/>
        </w:rPr>
        <w:lastRenderedPageBreak/>
        <w:t>EXECUTIVE SUMMARY</w:t>
      </w:r>
      <w:bookmarkEnd w:id="12"/>
      <w:r w:rsidR="00500B29" w:rsidRPr="003F3201">
        <w:rPr>
          <w:rFonts w:ascii="Verdana" w:eastAsia="Candara" w:hAnsi="Verdana"/>
          <w:bCs/>
          <w:sz w:val="40"/>
          <w:szCs w:val="40"/>
        </w:rPr>
        <w:br/>
      </w:r>
    </w:p>
    <w:p w14:paraId="0BD9515F" w14:textId="57C3BEB0" w:rsidR="00E54652" w:rsidRDefault="00E54652" w:rsidP="001D0CAB">
      <w:pPr>
        <w:pStyle w:val="NoSpacing"/>
        <w:jc w:val="both"/>
        <w:rPr>
          <w:rFonts w:ascii="Verdana" w:eastAsia="Candara" w:hAnsi="Verdana"/>
        </w:rPr>
      </w:pPr>
      <w:r>
        <w:rPr>
          <w:rFonts w:ascii="Verdana" w:eastAsia="Candara" w:hAnsi="Verdana"/>
        </w:rPr>
        <w:t xml:space="preserve">This action plan aims to create a framework that will help all actors identify gaps for support </w:t>
      </w:r>
      <w:r w:rsidR="00ED315B">
        <w:rPr>
          <w:rFonts w:ascii="Verdana" w:eastAsia="Candara" w:hAnsi="Verdana"/>
        </w:rPr>
        <w:t xml:space="preserve">and their role </w:t>
      </w:r>
      <w:r>
        <w:rPr>
          <w:rFonts w:ascii="Verdana" w:eastAsia="Candara" w:hAnsi="Verdana"/>
        </w:rPr>
        <w:t xml:space="preserve">in improving air quality in the Municipality of </w:t>
      </w:r>
      <w:proofErr w:type="spellStart"/>
      <w:r w:rsidR="00ED315B" w:rsidRPr="00AA7451">
        <w:rPr>
          <w:rFonts w:ascii="Verdana" w:hAnsi="Verdana"/>
        </w:rPr>
        <w:t>Gjilan's</w:t>
      </w:r>
      <w:proofErr w:type="spellEnd"/>
      <w:r w:rsidR="00ED315B" w:rsidRPr="00AA7451">
        <w:rPr>
          <w:rFonts w:ascii="Verdana" w:hAnsi="Verdana"/>
        </w:rPr>
        <w:t xml:space="preserve">/ </w:t>
      </w:r>
      <w:proofErr w:type="spellStart"/>
      <w:r w:rsidR="00ED315B" w:rsidRPr="00AA7451">
        <w:rPr>
          <w:rFonts w:ascii="Verdana" w:hAnsi="Verdana"/>
        </w:rPr>
        <w:t>Gnjilane</w:t>
      </w:r>
      <w:proofErr w:type="spellEnd"/>
      <w:r>
        <w:rPr>
          <w:rFonts w:ascii="Verdana" w:eastAsia="Candara" w:hAnsi="Verdana"/>
        </w:rPr>
        <w:t>. Furthermore, it will identify a series of measures that will improve the air quality in the municipality.</w:t>
      </w:r>
    </w:p>
    <w:p w14:paraId="3647FBFC" w14:textId="32598809" w:rsidR="00E54652" w:rsidRPr="00AA7451" w:rsidRDefault="00E54652" w:rsidP="001D0CAB">
      <w:pPr>
        <w:pStyle w:val="NoSpacing"/>
        <w:jc w:val="both"/>
        <w:rPr>
          <w:rFonts w:ascii="Verdana" w:eastAsia="Candara" w:hAnsi="Verdana"/>
        </w:rPr>
      </w:pPr>
    </w:p>
    <w:p w14:paraId="1599528F" w14:textId="600F0AAC" w:rsidR="00ED315B" w:rsidRPr="00AA7451" w:rsidRDefault="00ED315B" w:rsidP="001D0CAB">
      <w:pPr>
        <w:spacing w:line="240" w:lineRule="auto"/>
        <w:jc w:val="both"/>
        <w:rPr>
          <w:rFonts w:ascii="Verdana" w:hAnsi="Verdana"/>
        </w:rPr>
      </w:pPr>
      <w:r w:rsidRPr="00ED315B">
        <w:rPr>
          <w:rFonts w:ascii="Verdana" w:hAnsi="Verdana"/>
        </w:rPr>
        <w:t xml:space="preserve">Despite having had a large number of industries in the past, </w:t>
      </w:r>
      <w:proofErr w:type="spellStart"/>
      <w:r w:rsidRPr="00ED315B">
        <w:rPr>
          <w:rFonts w:ascii="Verdana" w:hAnsi="Verdana"/>
        </w:rPr>
        <w:t>Gjilan</w:t>
      </w:r>
      <w:proofErr w:type="spellEnd"/>
      <w:r w:rsidRPr="00ED315B">
        <w:rPr>
          <w:rFonts w:ascii="Verdana" w:hAnsi="Verdana"/>
        </w:rPr>
        <w:t>/</w:t>
      </w:r>
      <w:proofErr w:type="spellStart"/>
      <w:r w:rsidRPr="00ED315B">
        <w:rPr>
          <w:rFonts w:ascii="Verdana" w:hAnsi="Verdana"/>
        </w:rPr>
        <w:t>Gnjilane</w:t>
      </w:r>
      <w:proofErr w:type="spellEnd"/>
      <w:r w:rsidRPr="00ED315B">
        <w:rPr>
          <w:rFonts w:ascii="Verdana" w:hAnsi="Verdana"/>
        </w:rPr>
        <w:t xml:space="preserve"> d</w:t>
      </w:r>
      <w:r>
        <w:rPr>
          <w:rFonts w:ascii="Verdana" w:hAnsi="Verdana"/>
        </w:rPr>
        <w:t>id</w:t>
      </w:r>
      <w:r w:rsidRPr="00ED315B">
        <w:rPr>
          <w:rFonts w:ascii="Verdana" w:hAnsi="Verdana"/>
        </w:rPr>
        <w:t xml:space="preserve"> not </w:t>
      </w:r>
      <w:r>
        <w:rPr>
          <w:rFonts w:ascii="Verdana" w:hAnsi="Verdana"/>
        </w:rPr>
        <w:t xml:space="preserve">historically </w:t>
      </w:r>
      <w:r w:rsidRPr="00ED315B">
        <w:rPr>
          <w:rFonts w:ascii="Verdana" w:hAnsi="Verdana"/>
        </w:rPr>
        <w:t xml:space="preserve">suffer from major air pollution because it lacks heavy chemical or metallurgical industries. However, in recent years, air pollution has become a notable problem. The air pollution problem in </w:t>
      </w:r>
      <w:proofErr w:type="spellStart"/>
      <w:r w:rsidRPr="00ED315B">
        <w:rPr>
          <w:rFonts w:ascii="Verdana" w:hAnsi="Verdana"/>
        </w:rPr>
        <w:t>Gjilan</w:t>
      </w:r>
      <w:proofErr w:type="spellEnd"/>
      <w:r w:rsidRPr="00ED315B">
        <w:rPr>
          <w:rFonts w:ascii="Verdana" w:hAnsi="Verdana"/>
        </w:rPr>
        <w:t>/</w:t>
      </w:r>
      <w:proofErr w:type="spellStart"/>
      <w:r w:rsidRPr="00ED315B">
        <w:rPr>
          <w:rFonts w:ascii="Verdana" w:hAnsi="Verdana"/>
        </w:rPr>
        <w:t>Gnjilane</w:t>
      </w:r>
      <w:proofErr w:type="spellEnd"/>
      <w:r w:rsidRPr="00ED315B">
        <w:rPr>
          <w:rFonts w:ascii="Verdana" w:hAnsi="Verdana"/>
        </w:rPr>
        <w:t xml:space="preserve"> is primarily caused by the transport sector, namely the large number of very old vehicles, and by households that burn coal and wood</w:t>
      </w:r>
      <w:r w:rsidR="00AF228A">
        <w:rPr>
          <w:rFonts w:ascii="Verdana" w:hAnsi="Verdana"/>
        </w:rPr>
        <w:t xml:space="preserve"> for heating purposes</w:t>
      </w:r>
      <w:r w:rsidRPr="00ED315B">
        <w:rPr>
          <w:rFonts w:ascii="Verdana" w:hAnsi="Verdana"/>
        </w:rPr>
        <w:t xml:space="preserve">, </w:t>
      </w:r>
      <w:r w:rsidR="00AF228A">
        <w:rPr>
          <w:rFonts w:ascii="Verdana" w:hAnsi="Verdana"/>
        </w:rPr>
        <w:t xml:space="preserve">and </w:t>
      </w:r>
      <w:r w:rsidR="00D4267B">
        <w:rPr>
          <w:rFonts w:ascii="Verdana" w:hAnsi="Verdana"/>
        </w:rPr>
        <w:t>to</w:t>
      </w:r>
      <w:r w:rsidR="00AF228A">
        <w:rPr>
          <w:rFonts w:ascii="Verdana" w:hAnsi="Verdana"/>
        </w:rPr>
        <w:t xml:space="preserve"> a lesser extend </w:t>
      </w:r>
      <w:r w:rsidRPr="00ED315B">
        <w:rPr>
          <w:rFonts w:ascii="Verdana" w:hAnsi="Verdana"/>
        </w:rPr>
        <w:t>industr</w:t>
      </w:r>
      <w:r w:rsidR="00AF228A">
        <w:rPr>
          <w:rFonts w:ascii="Verdana" w:hAnsi="Verdana"/>
        </w:rPr>
        <w:t>y</w:t>
      </w:r>
      <w:r w:rsidRPr="00ED315B">
        <w:rPr>
          <w:rFonts w:ascii="Verdana" w:hAnsi="Verdana"/>
        </w:rPr>
        <w:t xml:space="preserve"> and service</w:t>
      </w:r>
      <w:r w:rsidR="00AF228A">
        <w:rPr>
          <w:rFonts w:ascii="Verdana" w:hAnsi="Verdana"/>
        </w:rPr>
        <w:t xml:space="preserve"> sectors</w:t>
      </w:r>
      <w:r w:rsidRPr="00ED315B">
        <w:rPr>
          <w:rFonts w:ascii="Verdana" w:hAnsi="Verdana"/>
        </w:rPr>
        <w:t>.</w:t>
      </w:r>
    </w:p>
    <w:p w14:paraId="0DBFB678" w14:textId="714D9E83" w:rsidR="00723CED" w:rsidRPr="00AA7451" w:rsidRDefault="00723CED" w:rsidP="001D0CAB">
      <w:pPr>
        <w:spacing w:line="240" w:lineRule="auto"/>
        <w:jc w:val="both"/>
        <w:rPr>
          <w:rFonts w:ascii="Verdana" w:hAnsi="Verdana"/>
        </w:rPr>
      </w:pPr>
      <w:r w:rsidRPr="00723CED">
        <w:rPr>
          <w:rFonts w:ascii="Verdana" w:hAnsi="Verdana"/>
        </w:rPr>
        <w:t xml:space="preserve">To assess the state of air quality in </w:t>
      </w:r>
      <w:proofErr w:type="spellStart"/>
      <w:r w:rsidRPr="00723CED">
        <w:rPr>
          <w:rFonts w:ascii="Verdana" w:hAnsi="Verdana"/>
        </w:rPr>
        <w:t>Gjilan</w:t>
      </w:r>
      <w:proofErr w:type="spellEnd"/>
      <w:r w:rsidRPr="00723CED">
        <w:rPr>
          <w:rFonts w:ascii="Verdana" w:hAnsi="Verdana"/>
        </w:rPr>
        <w:t xml:space="preserve">/ </w:t>
      </w:r>
      <w:proofErr w:type="spellStart"/>
      <w:r w:rsidRPr="00723CED">
        <w:rPr>
          <w:rFonts w:ascii="Verdana" w:hAnsi="Verdana"/>
        </w:rPr>
        <w:t>Gnjilane</w:t>
      </w:r>
      <w:proofErr w:type="spellEnd"/>
      <w:r w:rsidRPr="00723CED">
        <w:rPr>
          <w:rFonts w:ascii="Verdana" w:hAnsi="Verdana"/>
        </w:rPr>
        <w:t xml:space="preserve">, data from the air quality monitoring station located near the elementary school "Selami </w:t>
      </w:r>
      <w:proofErr w:type="spellStart"/>
      <w:r w:rsidRPr="00723CED">
        <w:rPr>
          <w:rFonts w:ascii="Verdana" w:hAnsi="Verdana"/>
        </w:rPr>
        <w:t>Hallaqi</w:t>
      </w:r>
      <w:proofErr w:type="spellEnd"/>
      <w:r w:rsidRPr="00723CED">
        <w:rPr>
          <w:rFonts w:ascii="Verdana" w:hAnsi="Verdana"/>
        </w:rPr>
        <w:t>" and data from the sources of air pollution that contribute to the problem, identified based on the collected data of household heating, number of vehicles, agriculture, and so on, are used.</w:t>
      </w:r>
    </w:p>
    <w:p w14:paraId="496B22BA" w14:textId="728BE2D4" w:rsidR="002528E1" w:rsidRPr="00AA7451" w:rsidRDefault="002528E1" w:rsidP="001D0CAB">
      <w:pPr>
        <w:spacing w:line="240" w:lineRule="auto"/>
        <w:jc w:val="both"/>
        <w:rPr>
          <w:rFonts w:ascii="Verdana" w:hAnsi="Verdana"/>
        </w:rPr>
      </w:pPr>
      <w:r w:rsidRPr="002528E1">
        <w:rPr>
          <w:rFonts w:ascii="Verdana" w:hAnsi="Verdana"/>
        </w:rPr>
        <w:t>Because air quality monitoring stations can be placed in locations that do not represent the level of background pollution, their data collection cannot always represent the average air pollution in a city, as has been the case in this Municipality, where the station was initially located at the Municipal Assembly. As a result, this station was deployed and installed in the yard of the aforementioned school to provide us with accurate data on the state of air quality in this town.</w:t>
      </w:r>
    </w:p>
    <w:p w14:paraId="1B6EB5BE" w14:textId="72090750" w:rsidR="00CB240A" w:rsidRPr="00AA7451" w:rsidRDefault="00CB240A" w:rsidP="001D0CAB">
      <w:pPr>
        <w:spacing w:line="240" w:lineRule="auto"/>
        <w:jc w:val="both"/>
        <w:rPr>
          <w:rFonts w:ascii="Verdana" w:hAnsi="Verdana"/>
        </w:rPr>
      </w:pPr>
      <w:r w:rsidRPr="00AA7451">
        <w:rPr>
          <w:rFonts w:ascii="Verdana" w:hAnsi="Verdana"/>
        </w:rPr>
        <w:t>Vehicles, household</w:t>
      </w:r>
      <w:r w:rsidR="005810B8">
        <w:rPr>
          <w:rFonts w:ascii="Verdana" w:hAnsi="Verdana"/>
        </w:rPr>
        <w:t>s</w:t>
      </w:r>
      <w:r w:rsidRPr="00AA7451">
        <w:rPr>
          <w:rFonts w:ascii="Verdana" w:hAnsi="Verdana"/>
        </w:rPr>
        <w:t xml:space="preserve">, and public and private services are the major sources of air pollution in the </w:t>
      </w:r>
      <w:proofErr w:type="spellStart"/>
      <w:r w:rsidRPr="00AA7451">
        <w:rPr>
          <w:rFonts w:ascii="Verdana" w:hAnsi="Verdana"/>
        </w:rPr>
        <w:t>Gjilan</w:t>
      </w:r>
      <w:proofErr w:type="spellEnd"/>
      <w:r w:rsidRPr="00AA7451">
        <w:rPr>
          <w:rFonts w:ascii="Verdana" w:hAnsi="Verdana"/>
        </w:rPr>
        <w:t>/</w:t>
      </w:r>
      <w:proofErr w:type="spellStart"/>
      <w:r w:rsidRPr="00AA7451">
        <w:rPr>
          <w:rFonts w:ascii="Verdana" w:hAnsi="Verdana"/>
        </w:rPr>
        <w:t>Gnjilane</w:t>
      </w:r>
      <w:proofErr w:type="spellEnd"/>
      <w:r w:rsidRPr="00AA7451">
        <w:rPr>
          <w:rFonts w:ascii="Verdana" w:hAnsi="Verdana"/>
        </w:rPr>
        <w:t xml:space="preserve"> area, according to data analysis. According to AQMS data, annual average PM</w:t>
      </w:r>
      <w:r w:rsidRPr="00AA7451">
        <w:rPr>
          <w:rFonts w:ascii="Verdana" w:hAnsi="Verdana"/>
          <w:vertAlign w:val="subscript"/>
        </w:rPr>
        <w:t xml:space="preserve">2.5 </w:t>
      </w:r>
      <w:r w:rsidRPr="00AA7451">
        <w:rPr>
          <w:rFonts w:ascii="Verdana" w:hAnsi="Verdana"/>
        </w:rPr>
        <w:t>concentrations (in 2020) in some areas of the city continue to exceed national targets, particularly in January and February.</w:t>
      </w:r>
      <w:r w:rsidRPr="00AA7451">
        <w:rPr>
          <w:rStyle w:val="FootnoteReference"/>
          <w:rFonts w:ascii="Verdana" w:hAnsi="Verdana"/>
        </w:rPr>
        <w:footnoteReference w:id="1"/>
      </w:r>
    </w:p>
    <w:p w14:paraId="36C32C76" w14:textId="29535EA2" w:rsidR="00B40FC9" w:rsidRPr="00AA7451" w:rsidRDefault="00B40FC9" w:rsidP="001D0CAB">
      <w:pPr>
        <w:spacing w:line="240" w:lineRule="auto"/>
        <w:jc w:val="both"/>
        <w:rPr>
          <w:rFonts w:ascii="Verdana" w:hAnsi="Verdana"/>
        </w:rPr>
      </w:pPr>
      <w:r w:rsidRPr="00AA7451">
        <w:rPr>
          <w:rFonts w:ascii="Verdana" w:hAnsi="Verdana"/>
        </w:rPr>
        <w:t xml:space="preserve">Following an examination of the state of air quality, the working group made recommendations for developing measures to improve air quality and protect human health. Each measure proposes a number of new areas of action, as well as progress indicators. These measures define a series of actions that will aid in the achievement of the objectives of this action plan. </w:t>
      </w:r>
      <w:r w:rsidR="00392FDB" w:rsidRPr="00AA7451">
        <w:rPr>
          <w:rFonts w:ascii="Verdana" w:hAnsi="Verdana"/>
        </w:rPr>
        <w:t>An</w:t>
      </w:r>
      <w:r w:rsidRPr="00AA7451">
        <w:rPr>
          <w:rFonts w:ascii="Verdana" w:hAnsi="Verdana"/>
        </w:rPr>
        <w:t xml:space="preserve"> </w:t>
      </w:r>
      <w:r w:rsidR="002528E1">
        <w:rPr>
          <w:rFonts w:ascii="Verdana" w:hAnsi="Verdana"/>
        </w:rPr>
        <w:t xml:space="preserve">annual </w:t>
      </w:r>
      <w:r w:rsidRPr="00AA7451">
        <w:rPr>
          <w:rFonts w:ascii="Verdana" w:hAnsi="Verdana"/>
        </w:rPr>
        <w:t>review will be conducted, and progress measures on those actions that have been implemented will be reported.</w:t>
      </w:r>
    </w:p>
    <w:p w14:paraId="4E844B08" w14:textId="6F7933B0" w:rsidR="005810B8" w:rsidRPr="00AA7451" w:rsidRDefault="005810B8" w:rsidP="005810B8">
      <w:pPr>
        <w:spacing w:line="240" w:lineRule="auto"/>
        <w:jc w:val="both"/>
        <w:rPr>
          <w:rFonts w:ascii="Verdana" w:hAnsi="Verdana"/>
        </w:rPr>
      </w:pPr>
      <w:r w:rsidRPr="00AA7451">
        <w:rPr>
          <w:rFonts w:ascii="Verdana" w:hAnsi="Verdana"/>
        </w:rPr>
        <w:t>Article 28 of the Law No. 08/L-025 for Air Protection from Pollution mandates the development of a Local Action Plan for Air Quality, which requires municipalities to develop a Local Action Plan for Air Quality for a five-year period. LAPAQ will be developed in accordance with the roles and responsibilities of the Municipality.</w:t>
      </w:r>
      <w:r>
        <w:rPr>
          <w:rFonts w:ascii="Verdana" w:hAnsi="Verdana"/>
        </w:rPr>
        <w:t xml:space="preserve"> </w:t>
      </w:r>
      <w:r w:rsidRPr="00AA7451">
        <w:rPr>
          <w:rFonts w:ascii="Verdana" w:hAnsi="Verdana"/>
        </w:rPr>
        <w:t xml:space="preserve">This LAPAQ was developed in accordance with the principles of the Government of Kosovo's </w:t>
      </w:r>
      <w:proofErr w:type="spellStart"/>
      <w:r w:rsidRPr="00AA7451">
        <w:rPr>
          <w:rFonts w:ascii="Verdana" w:hAnsi="Verdana"/>
        </w:rPr>
        <w:t>Programme</w:t>
      </w:r>
      <w:proofErr w:type="spellEnd"/>
      <w:r w:rsidRPr="00AA7451">
        <w:rPr>
          <w:rFonts w:ascii="Verdana" w:hAnsi="Verdana"/>
        </w:rPr>
        <w:t xml:space="preserve"> 2021-2025, while also taking into account other strategic documents that will be or are being implemented.</w:t>
      </w:r>
      <w:r w:rsidRPr="005810B8">
        <w:rPr>
          <w:rFonts w:ascii="Verdana" w:hAnsi="Verdana"/>
        </w:rPr>
        <w:t xml:space="preserve"> </w:t>
      </w:r>
      <w:r w:rsidRPr="00AA7451">
        <w:rPr>
          <w:rFonts w:ascii="Verdana" w:hAnsi="Verdana"/>
        </w:rPr>
        <w:t xml:space="preserve">During the LAPAQ preparation process, consultative meetings with various relevant organizations, including public consultation, were held </w:t>
      </w:r>
      <w:r w:rsidRPr="00AA7451">
        <w:rPr>
          <w:rFonts w:ascii="Verdana" w:hAnsi="Verdana"/>
        </w:rPr>
        <w:lastRenderedPageBreak/>
        <w:t>in accordance with the legislation, which aided in the formulation of measures and actions that will contribute to the improvement of air quality in their city.</w:t>
      </w:r>
      <w:r w:rsidRPr="005810B8">
        <w:rPr>
          <w:rFonts w:ascii="Verdana" w:hAnsi="Verdana"/>
        </w:rPr>
        <w:t xml:space="preserve"> </w:t>
      </w:r>
      <w:r w:rsidRPr="00AA7451">
        <w:rPr>
          <w:rFonts w:ascii="Verdana" w:hAnsi="Verdana"/>
        </w:rPr>
        <w:t xml:space="preserve">Working Group of the Municipality of </w:t>
      </w:r>
      <w:proofErr w:type="spellStart"/>
      <w:r w:rsidRPr="00AA7451">
        <w:rPr>
          <w:rFonts w:ascii="Verdana" w:hAnsi="Verdana"/>
        </w:rPr>
        <w:t>Gjilan</w:t>
      </w:r>
      <w:proofErr w:type="spellEnd"/>
      <w:r w:rsidRPr="00AA7451">
        <w:rPr>
          <w:rFonts w:ascii="Verdana" w:hAnsi="Verdana"/>
        </w:rPr>
        <w:t xml:space="preserve">/ </w:t>
      </w:r>
      <w:proofErr w:type="spellStart"/>
      <w:r w:rsidRPr="00AA7451">
        <w:rPr>
          <w:rFonts w:ascii="Verdana" w:hAnsi="Verdana"/>
        </w:rPr>
        <w:t>Gnjilane</w:t>
      </w:r>
      <w:proofErr w:type="spellEnd"/>
      <w:r>
        <w:rPr>
          <w:rFonts w:ascii="Verdana" w:hAnsi="Verdana"/>
        </w:rPr>
        <w:t xml:space="preserve"> has worked closely </w:t>
      </w:r>
      <w:r w:rsidRPr="00AA7451">
        <w:rPr>
          <w:rFonts w:ascii="Verdana" w:hAnsi="Verdana"/>
        </w:rPr>
        <w:t xml:space="preserve">with other relevant organizations and the support of local and international experts </w:t>
      </w:r>
      <w:r>
        <w:rPr>
          <w:rFonts w:ascii="Verdana" w:hAnsi="Verdana"/>
        </w:rPr>
        <w:t xml:space="preserve">of </w:t>
      </w:r>
      <w:r w:rsidRPr="00AA7451">
        <w:rPr>
          <w:rFonts w:ascii="Verdana" w:hAnsi="Verdana"/>
        </w:rPr>
        <w:t>UNDP Office in Kosovo to identify the range of actions needed.</w:t>
      </w:r>
    </w:p>
    <w:p w14:paraId="5E0984EB" w14:textId="0F1D3071" w:rsidR="00962D28" w:rsidRPr="00AA7451" w:rsidRDefault="00962D28" w:rsidP="001D0CAB">
      <w:pPr>
        <w:spacing w:line="240" w:lineRule="auto"/>
        <w:jc w:val="both"/>
        <w:rPr>
          <w:rFonts w:ascii="Verdana" w:hAnsi="Verdana"/>
        </w:rPr>
      </w:pPr>
      <w:r w:rsidRPr="00AA7451">
        <w:rPr>
          <w:rFonts w:ascii="Verdana" w:hAnsi="Verdana"/>
        </w:rPr>
        <w:t>This LAPAQ includes actions that will be implemented between 202</w:t>
      </w:r>
      <w:r w:rsidR="00D5050D">
        <w:rPr>
          <w:rFonts w:ascii="Verdana" w:hAnsi="Verdana"/>
        </w:rPr>
        <w:t>4</w:t>
      </w:r>
      <w:r w:rsidRPr="00AA7451">
        <w:rPr>
          <w:rFonts w:ascii="Verdana" w:hAnsi="Verdana"/>
        </w:rPr>
        <w:t xml:space="preserve"> and 202</w:t>
      </w:r>
      <w:r w:rsidR="00D5050D">
        <w:rPr>
          <w:rFonts w:ascii="Verdana" w:hAnsi="Verdana"/>
        </w:rPr>
        <w:t>8</w:t>
      </w:r>
      <w:r w:rsidRPr="00AA7451">
        <w:rPr>
          <w:rFonts w:ascii="Verdana" w:hAnsi="Verdana"/>
        </w:rPr>
        <w:t xml:space="preserve"> with the goal of reducing air pollution significantly below the current level.</w:t>
      </w:r>
      <w:r w:rsidR="005810B8" w:rsidRPr="005810B8">
        <w:rPr>
          <w:rFonts w:ascii="Verdana" w:hAnsi="Verdana"/>
        </w:rPr>
        <w:t xml:space="preserve"> </w:t>
      </w:r>
    </w:p>
    <w:p w14:paraId="69BF99FA" w14:textId="77777777" w:rsidR="00F9204C" w:rsidRPr="00F9204C" w:rsidRDefault="00F9204C" w:rsidP="00F9204C">
      <w:pPr>
        <w:spacing w:after="0" w:line="240" w:lineRule="auto"/>
        <w:rPr>
          <w:rFonts w:ascii="Avenir Next LT Pro" w:hAnsi="Avenir Next LT Pro"/>
        </w:rPr>
      </w:pPr>
      <w:bookmarkStart w:id="14" w:name="_heading=h.2et92p0" w:colFirst="0" w:colLast="0"/>
      <w:bookmarkEnd w:id="14"/>
    </w:p>
    <w:p w14:paraId="0687C269" w14:textId="011F39B2" w:rsidR="00DD54F0" w:rsidRDefault="00DD54F0" w:rsidP="00F616AA">
      <w:pPr>
        <w:jc w:val="both"/>
      </w:pPr>
    </w:p>
    <w:p w14:paraId="25F50AF4" w14:textId="44B1E957" w:rsidR="00DD54F0" w:rsidRDefault="00DD54F0" w:rsidP="00F616AA">
      <w:pPr>
        <w:jc w:val="both"/>
      </w:pPr>
    </w:p>
    <w:p w14:paraId="78518482" w14:textId="6A5565E9" w:rsidR="00DD54F0" w:rsidRDefault="00DD54F0" w:rsidP="00F616AA">
      <w:pPr>
        <w:jc w:val="both"/>
      </w:pPr>
    </w:p>
    <w:p w14:paraId="6933910E" w14:textId="7A50B820" w:rsidR="00DD54F0" w:rsidRDefault="00DD54F0" w:rsidP="00F616AA">
      <w:pPr>
        <w:jc w:val="both"/>
      </w:pPr>
    </w:p>
    <w:p w14:paraId="05B48F00" w14:textId="7ADEB1B6" w:rsidR="00DD54F0" w:rsidRDefault="00DD54F0" w:rsidP="00F616AA">
      <w:pPr>
        <w:jc w:val="both"/>
      </w:pPr>
    </w:p>
    <w:p w14:paraId="1E9C458F" w14:textId="42441184" w:rsidR="00CB240A" w:rsidRDefault="00CB240A" w:rsidP="00F616AA">
      <w:pPr>
        <w:jc w:val="both"/>
      </w:pPr>
    </w:p>
    <w:p w14:paraId="4860BBC3" w14:textId="420FF444" w:rsidR="00254E33" w:rsidRDefault="00254E33" w:rsidP="00F616AA">
      <w:pPr>
        <w:jc w:val="both"/>
      </w:pPr>
    </w:p>
    <w:p w14:paraId="28EBA872" w14:textId="77777777" w:rsidR="00254E33" w:rsidRDefault="00254E33" w:rsidP="00F616AA">
      <w:pPr>
        <w:jc w:val="both"/>
      </w:pPr>
    </w:p>
    <w:p w14:paraId="1E32BCF9" w14:textId="77777777" w:rsidR="00AA7451" w:rsidRDefault="00AA7451" w:rsidP="00F616AA">
      <w:pPr>
        <w:jc w:val="both"/>
      </w:pPr>
    </w:p>
    <w:p w14:paraId="59BC9AFC" w14:textId="77777777" w:rsidR="00AA7451" w:rsidRDefault="00AA7451" w:rsidP="00F616AA">
      <w:pPr>
        <w:jc w:val="both"/>
      </w:pPr>
    </w:p>
    <w:p w14:paraId="1862BCD7" w14:textId="77777777" w:rsidR="00AA7451" w:rsidRDefault="00AA7451" w:rsidP="00F616AA">
      <w:pPr>
        <w:jc w:val="both"/>
      </w:pPr>
    </w:p>
    <w:p w14:paraId="72970D15" w14:textId="77777777" w:rsidR="00AA7451" w:rsidRDefault="00AA7451" w:rsidP="00F616AA">
      <w:pPr>
        <w:jc w:val="both"/>
      </w:pPr>
    </w:p>
    <w:p w14:paraId="06D6F667" w14:textId="77777777" w:rsidR="00AA7451" w:rsidRDefault="00AA7451" w:rsidP="00F616AA">
      <w:pPr>
        <w:jc w:val="both"/>
      </w:pPr>
    </w:p>
    <w:p w14:paraId="753D2C17" w14:textId="77777777" w:rsidR="00D64D32" w:rsidRDefault="00D64D32" w:rsidP="00F616AA">
      <w:pPr>
        <w:jc w:val="both"/>
      </w:pPr>
    </w:p>
    <w:p w14:paraId="6A96E0C3" w14:textId="77777777" w:rsidR="00D64D32" w:rsidRDefault="00D64D32" w:rsidP="00F616AA">
      <w:pPr>
        <w:jc w:val="both"/>
      </w:pPr>
    </w:p>
    <w:p w14:paraId="4CD875EA" w14:textId="08E7A8EC" w:rsidR="00ED315B" w:rsidRDefault="00ED315B">
      <w:pPr>
        <w:rPr>
          <w:rFonts w:eastAsiaTheme="majorEastAsia" w:cstheme="majorBidi"/>
          <w:b/>
          <w:color w:val="4472C4" w:themeColor="accent1"/>
          <w:sz w:val="24"/>
          <w:szCs w:val="32"/>
        </w:rPr>
      </w:pPr>
      <w:r>
        <w:br w:type="page"/>
      </w:r>
    </w:p>
    <w:p w14:paraId="0000015B" w14:textId="76401062" w:rsidR="00DA57B3" w:rsidRPr="00064E97" w:rsidRDefault="006D58F7" w:rsidP="00064E97">
      <w:pPr>
        <w:pStyle w:val="Heading1"/>
        <w:rPr>
          <w:color w:val="002060"/>
          <w:sz w:val="28"/>
          <w:szCs w:val="40"/>
        </w:rPr>
      </w:pPr>
      <w:bookmarkStart w:id="15" w:name="_Toc148449060"/>
      <w:r w:rsidRPr="006D58F7">
        <w:rPr>
          <w:color w:val="002060"/>
          <w:sz w:val="28"/>
          <w:szCs w:val="40"/>
        </w:rPr>
        <w:lastRenderedPageBreak/>
        <w:t>1.0 INTRODUCTION</w:t>
      </w:r>
      <w:bookmarkEnd w:id="15"/>
      <w:r w:rsidRPr="006D58F7">
        <w:rPr>
          <w:color w:val="002060"/>
          <w:sz w:val="28"/>
          <w:szCs w:val="40"/>
        </w:rPr>
        <w:t xml:space="preserve"> </w:t>
      </w:r>
    </w:p>
    <w:p w14:paraId="2E0262B1" w14:textId="77777777" w:rsidR="0008750A" w:rsidRDefault="0008750A" w:rsidP="001D0CAB">
      <w:pPr>
        <w:spacing w:line="240" w:lineRule="auto"/>
        <w:jc w:val="both"/>
        <w:rPr>
          <w:rFonts w:ascii="Verdana" w:hAnsi="Verdana"/>
        </w:rPr>
      </w:pPr>
    </w:p>
    <w:p w14:paraId="517A0182" w14:textId="598923AD" w:rsidR="0008750A" w:rsidRDefault="00CC0D9B" w:rsidP="001D0CAB">
      <w:pPr>
        <w:spacing w:line="240" w:lineRule="auto"/>
        <w:jc w:val="both"/>
        <w:rPr>
          <w:rFonts w:ascii="Verdana" w:hAnsi="Verdana"/>
        </w:rPr>
      </w:pPr>
      <w:r w:rsidRPr="00CC0D9B">
        <w:rPr>
          <w:rFonts w:ascii="Verdana" w:hAnsi="Verdana"/>
        </w:rPr>
        <w:t>Ensuring clean air is a critical factor in maintaining good health. Therefore, it becomes imperative to undertake a series of actions and modify our behaviors. Air pollution stands as one of the main factors behind numerous ailments, including cancer, strokes, heart diseases, and asthma. This global predicament claims the lives of more than six million individuals each year while posing a grave threat to the environment. According to the World Health Organization, a staggering 98% of cities in low- and middle-income countries exceed safe air quality levels, adversely impacting the health of their populations, especially vulnerable groups such as the young, elderly, and economically disadvantaged</w:t>
      </w:r>
      <w:r w:rsidR="0008750A" w:rsidRPr="0008750A">
        <w:rPr>
          <w:rFonts w:ascii="Verdana" w:hAnsi="Verdana"/>
        </w:rPr>
        <w:t>.</w:t>
      </w:r>
      <w:r w:rsidR="002528E1">
        <w:rPr>
          <w:rStyle w:val="FootnoteReference"/>
          <w:rFonts w:ascii="Verdana" w:hAnsi="Verdana"/>
        </w:rPr>
        <w:footnoteReference w:id="2"/>
      </w:r>
    </w:p>
    <w:p w14:paraId="7B5A0406" w14:textId="21E7728C" w:rsidR="002C2DE3" w:rsidRDefault="002C2DE3" w:rsidP="00FB4C86">
      <w:pPr>
        <w:spacing w:line="240" w:lineRule="auto"/>
        <w:jc w:val="both"/>
        <w:rPr>
          <w:rFonts w:ascii="Verdana" w:hAnsi="Verdana"/>
        </w:rPr>
      </w:pPr>
      <w:r>
        <w:rPr>
          <w:rFonts w:ascii="Verdana" w:hAnsi="Verdana"/>
        </w:rPr>
        <w:t>In the case of Kosovo, u</w:t>
      </w:r>
      <w:r w:rsidRPr="002C2DE3">
        <w:rPr>
          <w:rFonts w:ascii="Verdana" w:hAnsi="Verdana"/>
        </w:rPr>
        <w:t xml:space="preserve">pon analyzing data from air quality monitoring stations, it becomes evident that air pollution spikes significantly, particularly during the winter season. This spike can be attributed to the burning of fossil fuels in homes, the prevalence of old vehicles on city streets, as well as other contributing factors from agriculture and industry. This data leads to the unequivocal conclusion that the current state of air quality in this municipality </w:t>
      </w:r>
      <w:r>
        <w:rPr>
          <w:rFonts w:ascii="Verdana" w:hAnsi="Verdana"/>
        </w:rPr>
        <w:t>is not satisfactory</w:t>
      </w:r>
      <w:r w:rsidRPr="002C2DE3">
        <w:rPr>
          <w:rFonts w:ascii="Verdana" w:hAnsi="Verdana"/>
        </w:rPr>
        <w:t>.</w:t>
      </w:r>
    </w:p>
    <w:p w14:paraId="37E8930C" w14:textId="5BA292A8" w:rsidR="0060641A" w:rsidRDefault="002C2DE3" w:rsidP="00FB4C86">
      <w:pPr>
        <w:spacing w:line="240" w:lineRule="auto"/>
        <w:jc w:val="both"/>
        <w:rPr>
          <w:rFonts w:ascii="Verdana" w:hAnsi="Verdana"/>
        </w:rPr>
      </w:pPr>
      <w:r w:rsidRPr="00FB4C86">
        <w:rPr>
          <w:rFonts w:ascii="Verdana" w:hAnsi="Verdana"/>
        </w:rPr>
        <w:t>To</w:t>
      </w:r>
      <w:r w:rsidR="00FB4C86" w:rsidRPr="00FB4C86">
        <w:rPr>
          <w:rFonts w:ascii="Verdana" w:hAnsi="Verdana"/>
        </w:rPr>
        <w:t xml:space="preserve"> achieve good air quality in th</w:t>
      </w:r>
      <w:r>
        <w:rPr>
          <w:rFonts w:ascii="Verdana" w:hAnsi="Verdana"/>
        </w:rPr>
        <w:t>e municipality</w:t>
      </w:r>
      <w:r w:rsidR="00FB4C86" w:rsidRPr="00FB4C86">
        <w:rPr>
          <w:rFonts w:ascii="Verdana" w:hAnsi="Verdana"/>
        </w:rPr>
        <w:t xml:space="preserve">, the Municipality of </w:t>
      </w:r>
      <w:proofErr w:type="spellStart"/>
      <w:r w:rsidR="00FB4C86" w:rsidRPr="00FB4C86">
        <w:rPr>
          <w:rFonts w:ascii="Verdana" w:hAnsi="Verdana"/>
        </w:rPr>
        <w:t>Gjilan</w:t>
      </w:r>
      <w:proofErr w:type="spellEnd"/>
      <w:r w:rsidR="00FB4C86">
        <w:rPr>
          <w:rFonts w:ascii="Verdana" w:hAnsi="Verdana"/>
        </w:rPr>
        <w:t xml:space="preserve">/ </w:t>
      </w:r>
      <w:proofErr w:type="spellStart"/>
      <w:r w:rsidR="00FB4C86">
        <w:rPr>
          <w:rFonts w:ascii="Verdana" w:hAnsi="Verdana"/>
        </w:rPr>
        <w:t>Gnjilane</w:t>
      </w:r>
      <w:proofErr w:type="spellEnd"/>
      <w:r w:rsidR="00FB4C86" w:rsidRPr="00FB4C86">
        <w:rPr>
          <w:rFonts w:ascii="Verdana" w:hAnsi="Verdana"/>
        </w:rPr>
        <w:t xml:space="preserve"> has decided to prepare the Local Action Plan for Air Quality.</w:t>
      </w:r>
    </w:p>
    <w:p w14:paraId="32A53403" w14:textId="38ECF7C4" w:rsidR="002C2DE3" w:rsidRDefault="002C2DE3" w:rsidP="001D0CAB">
      <w:pPr>
        <w:spacing w:line="240" w:lineRule="auto"/>
        <w:jc w:val="both"/>
        <w:rPr>
          <w:rFonts w:ascii="Verdana" w:hAnsi="Verdana"/>
        </w:rPr>
      </w:pPr>
      <w:r w:rsidRPr="002C2DE3">
        <w:rPr>
          <w:rFonts w:ascii="Verdana" w:hAnsi="Verdana"/>
        </w:rPr>
        <w:t xml:space="preserve">The Municipality of </w:t>
      </w:r>
      <w:proofErr w:type="spellStart"/>
      <w:r w:rsidRPr="002C2DE3">
        <w:rPr>
          <w:rFonts w:ascii="Verdana" w:hAnsi="Verdana"/>
        </w:rPr>
        <w:t>Gjilan</w:t>
      </w:r>
      <w:proofErr w:type="spellEnd"/>
      <w:r w:rsidRPr="002C2DE3">
        <w:rPr>
          <w:rFonts w:ascii="Verdana" w:hAnsi="Verdana"/>
        </w:rPr>
        <w:t>/</w:t>
      </w:r>
      <w:proofErr w:type="spellStart"/>
      <w:r w:rsidRPr="002C2DE3">
        <w:rPr>
          <w:rFonts w:ascii="Verdana" w:hAnsi="Verdana"/>
        </w:rPr>
        <w:t>Gnjilane</w:t>
      </w:r>
      <w:proofErr w:type="spellEnd"/>
      <w:r w:rsidRPr="002C2DE3">
        <w:rPr>
          <w:rFonts w:ascii="Verdana" w:hAnsi="Verdana"/>
        </w:rPr>
        <w:t xml:space="preserve"> has taken a proactive step toward achieving improved air quality within its borders by initiating the development of a Local Action Plan for Air Quality. This ambitious plan aims to enhance air quality through a comprehensive set of measures, including lowering emissions, establishing an efficient air quality monitoring system, reducing emissions from various sources, supporting industry controls, minimizing machinery emissions, and setting an example through mobile source emissions reduction. Additionally, the Municipality will promote sustainable transportation, cleaner household fuels, dust reduction in construction and demolition activities, forest preservation, and green space expansion. Outreach campaigns will be essential for reducing emissions and promoting behavioral changes among the public.</w:t>
      </w:r>
    </w:p>
    <w:p w14:paraId="76E8D1A5" w14:textId="2C62BB8F" w:rsidR="00ED315B" w:rsidRDefault="002C2DE3" w:rsidP="00064E97">
      <w:pPr>
        <w:jc w:val="both"/>
        <w:rPr>
          <w:rFonts w:ascii="Verdana" w:eastAsia="Candara" w:hAnsi="Verdana" w:cstheme="majorBidi"/>
          <w:b/>
          <w:color w:val="1F3864" w:themeColor="accent1" w:themeShade="80"/>
          <w:sz w:val="36"/>
          <w:szCs w:val="36"/>
        </w:rPr>
      </w:pPr>
      <w:r w:rsidRPr="002C2DE3">
        <w:rPr>
          <w:rFonts w:ascii="Verdana" w:hAnsi="Verdana"/>
        </w:rPr>
        <w:t xml:space="preserve">To realize these objectives within the timeframe of 2024 to 2028, the Municipality of </w:t>
      </w:r>
      <w:proofErr w:type="spellStart"/>
      <w:r w:rsidRPr="002C2DE3">
        <w:rPr>
          <w:rFonts w:ascii="Verdana" w:hAnsi="Verdana"/>
        </w:rPr>
        <w:t>Gjilan</w:t>
      </w:r>
      <w:proofErr w:type="spellEnd"/>
      <w:r w:rsidRPr="002C2DE3">
        <w:rPr>
          <w:rFonts w:ascii="Verdana" w:hAnsi="Verdana"/>
        </w:rPr>
        <w:t>/</w:t>
      </w:r>
      <w:proofErr w:type="spellStart"/>
      <w:r w:rsidRPr="002C2DE3">
        <w:rPr>
          <w:rFonts w:ascii="Verdana" w:hAnsi="Verdana"/>
        </w:rPr>
        <w:t>Gnjilane</w:t>
      </w:r>
      <w:proofErr w:type="spellEnd"/>
      <w:r w:rsidRPr="002C2DE3">
        <w:rPr>
          <w:rFonts w:ascii="Verdana" w:hAnsi="Verdana"/>
        </w:rPr>
        <w:t xml:space="preserve"> will collaborate closely with various relevant organizations. This collaborative effort will focus on reducing air pollutant levels and minimizing exposure to air pollution in </w:t>
      </w:r>
      <w:proofErr w:type="spellStart"/>
      <w:r w:rsidRPr="002C2DE3">
        <w:rPr>
          <w:rFonts w:ascii="Verdana" w:hAnsi="Verdana"/>
        </w:rPr>
        <w:t>Gjilan</w:t>
      </w:r>
      <w:proofErr w:type="spellEnd"/>
      <w:r w:rsidRPr="002C2DE3">
        <w:rPr>
          <w:rFonts w:ascii="Verdana" w:hAnsi="Verdana"/>
        </w:rPr>
        <w:t>/</w:t>
      </w:r>
      <w:proofErr w:type="spellStart"/>
      <w:r w:rsidRPr="002C2DE3">
        <w:rPr>
          <w:rFonts w:ascii="Verdana" w:hAnsi="Verdana"/>
        </w:rPr>
        <w:t>Gnjilane</w:t>
      </w:r>
      <w:proofErr w:type="spellEnd"/>
      <w:r w:rsidRPr="002C2DE3">
        <w:rPr>
          <w:rFonts w:ascii="Verdana" w:hAnsi="Verdana"/>
        </w:rPr>
        <w:t>, ultimately leading to an enhanced quality of life for the city's residents.</w:t>
      </w:r>
      <w:bookmarkStart w:id="17" w:name="_heading=h.tyjcwt" w:colFirst="0" w:colLast="0"/>
      <w:bookmarkStart w:id="18" w:name="_heading=h.3dy6vkm" w:colFirst="0" w:colLast="0"/>
      <w:bookmarkStart w:id="19" w:name="_heading=h.1t3h5sf" w:colFirst="0" w:colLast="0"/>
      <w:bookmarkEnd w:id="17"/>
      <w:bookmarkEnd w:id="18"/>
      <w:bookmarkEnd w:id="19"/>
      <w:r w:rsidR="00ED315B">
        <w:rPr>
          <w:rFonts w:ascii="Verdana" w:eastAsia="Candara" w:hAnsi="Verdana"/>
          <w:color w:val="1F3864" w:themeColor="accent1" w:themeShade="80"/>
          <w:sz w:val="36"/>
          <w:szCs w:val="36"/>
        </w:rPr>
        <w:br w:type="page"/>
      </w:r>
    </w:p>
    <w:p w14:paraId="00000166" w14:textId="62C221A9" w:rsidR="00DA57B3" w:rsidRPr="00064E97" w:rsidRDefault="006D58F7" w:rsidP="00064E97">
      <w:pPr>
        <w:pStyle w:val="Heading1"/>
        <w:rPr>
          <w:color w:val="002060"/>
          <w:sz w:val="28"/>
          <w:szCs w:val="40"/>
        </w:rPr>
      </w:pPr>
      <w:bookmarkStart w:id="20" w:name="_Toc148449061"/>
      <w:r w:rsidRPr="006D58F7">
        <w:rPr>
          <w:color w:val="002060"/>
          <w:sz w:val="28"/>
          <w:szCs w:val="40"/>
        </w:rPr>
        <w:lastRenderedPageBreak/>
        <w:t>2.0 RESPONSIBILITIES AND COMMITMENT</w:t>
      </w:r>
      <w:bookmarkEnd w:id="20"/>
    </w:p>
    <w:p w14:paraId="00000167" w14:textId="77777777" w:rsidR="00DA57B3" w:rsidRDefault="00DA57B3" w:rsidP="007C505C">
      <w:pPr>
        <w:pStyle w:val="NoSpacing"/>
      </w:pPr>
      <w:bookmarkStart w:id="21" w:name="_heading=h.4d34og8" w:colFirst="0" w:colLast="0"/>
      <w:bookmarkEnd w:id="21"/>
    </w:p>
    <w:p w14:paraId="632ED599" w14:textId="0FEE5DCB" w:rsidR="007F2D08" w:rsidRPr="007F2D08" w:rsidRDefault="007F2D08" w:rsidP="00064E97">
      <w:pPr>
        <w:pStyle w:val="NoSpacing"/>
        <w:jc w:val="both"/>
        <w:rPr>
          <w:rFonts w:ascii="Verdana" w:eastAsia="Calibri" w:hAnsi="Verdana"/>
        </w:rPr>
      </w:pPr>
      <w:bookmarkStart w:id="22" w:name="_heading=h.2s8eyo1" w:colFirst="0" w:colLast="0"/>
      <w:bookmarkEnd w:id="22"/>
      <w:r w:rsidRPr="007F2D08">
        <w:rPr>
          <w:rFonts w:ascii="Verdana" w:eastAsia="Calibri" w:hAnsi="Verdana"/>
        </w:rPr>
        <w:t xml:space="preserve">The Local Action Plan for Air Quality (LAPAQ) was prepared by the Working Group of the Municipality of </w:t>
      </w:r>
      <w:proofErr w:type="spellStart"/>
      <w:r w:rsidRPr="007F2D08">
        <w:rPr>
          <w:rFonts w:ascii="Verdana" w:eastAsia="Calibri" w:hAnsi="Verdana"/>
        </w:rPr>
        <w:t>Gjilan</w:t>
      </w:r>
      <w:proofErr w:type="spellEnd"/>
      <w:r w:rsidRPr="007F2D08">
        <w:rPr>
          <w:rFonts w:ascii="Verdana" w:eastAsia="Calibri" w:hAnsi="Verdana"/>
        </w:rPr>
        <w:t>/</w:t>
      </w:r>
      <w:proofErr w:type="spellStart"/>
      <w:r w:rsidRPr="007F2D08">
        <w:rPr>
          <w:rFonts w:ascii="Verdana" w:eastAsia="Calibri" w:hAnsi="Verdana"/>
        </w:rPr>
        <w:t>Gjilane</w:t>
      </w:r>
      <w:proofErr w:type="spellEnd"/>
      <w:r>
        <w:rPr>
          <w:rFonts w:ascii="Verdana" w:eastAsia="Calibri" w:hAnsi="Verdana"/>
        </w:rPr>
        <w:t xml:space="preserve">. This </w:t>
      </w:r>
      <w:r w:rsidR="00C7791C">
        <w:rPr>
          <w:rFonts w:ascii="Verdana" w:eastAsia="Calibri" w:hAnsi="Verdana"/>
        </w:rPr>
        <w:t>document</w:t>
      </w:r>
      <w:r>
        <w:rPr>
          <w:rFonts w:ascii="Verdana" w:eastAsia="Calibri" w:hAnsi="Verdana"/>
        </w:rPr>
        <w:t xml:space="preserve"> was supported by the Government of Luxembourg and local and international experts from the UNDP Office of Kosovo. </w:t>
      </w:r>
    </w:p>
    <w:p w14:paraId="16C53BD5" w14:textId="77777777" w:rsidR="007F2D08" w:rsidRPr="007F2D08" w:rsidRDefault="007F2D08" w:rsidP="00064E97">
      <w:pPr>
        <w:pStyle w:val="NoSpacing"/>
        <w:jc w:val="both"/>
        <w:rPr>
          <w:rFonts w:ascii="Verdana" w:eastAsia="Calibri" w:hAnsi="Verdana"/>
        </w:rPr>
      </w:pPr>
    </w:p>
    <w:p w14:paraId="1294972E" w14:textId="539FE946" w:rsidR="008547F5" w:rsidRPr="00AA7451" w:rsidRDefault="007F2D08" w:rsidP="00064E97">
      <w:pPr>
        <w:pStyle w:val="NoSpacing"/>
        <w:jc w:val="both"/>
      </w:pPr>
      <w:r>
        <w:rPr>
          <w:rFonts w:ascii="Verdana" w:eastAsia="Calibri" w:hAnsi="Verdana"/>
        </w:rPr>
        <w:t xml:space="preserve">While LAPAQ is a </w:t>
      </w:r>
      <w:r w:rsidR="00D4267B">
        <w:rPr>
          <w:rFonts w:ascii="Verdana" w:eastAsia="Calibri" w:hAnsi="Verdana"/>
        </w:rPr>
        <w:t>five-year</w:t>
      </w:r>
      <w:r>
        <w:rPr>
          <w:rFonts w:ascii="Verdana" w:eastAsia="Calibri" w:hAnsi="Verdana"/>
        </w:rPr>
        <w:t xml:space="preserve"> document, </w:t>
      </w:r>
      <w:r w:rsidR="00C7791C">
        <w:rPr>
          <w:rFonts w:ascii="Verdana" w:eastAsia="Calibri" w:hAnsi="Verdana"/>
        </w:rPr>
        <w:t>it</w:t>
      </w:r>
      <w:r w:rsidRPr="007F2D08">
        <w:rPr>
          <w:rFonts w:ascii="Verdana" w:eastAsia="Calibri" w:hAnsi="Verdana"/>
        </w:rPr>
        <w:t xml:space="preserve"> will undergo an annual review, and the progress made each year will be reported to the Municipality Assembly and included in the MESPI Annual Report on the State of the Environment produced by the Kosovo Environmental Protection Agency (KEPA), as part of its statutory responsibilities for Local Air Quality Management.</w:t>
      </w:r>
    </w:p>
    <w:p w14:paraId="0000016D" w14:textId="4A2EDAD1" w:rsidR="00DA57B3" w:rsidRPr="00064E97" w:rsidRDefault="006D58F7" w:rsidP="00064E97">
      <w:pPr>
        <w:pStyle w:val="Heading1"/>
        <w:rPr>
          <w:color w:val="002060"/>
          <w:sz w:val="28"/>
          <w:szCs w:val="40"/>
        </w:rPr>
      </w:pPr>
      <w:bookmarkStart w:id="23" w:name="_Toc148449062"/>
      <w:r w:rsidRPr="006D58F7">
        <w:rPr>
          <w:color w:val="002060"/>
          <w:sz w:val="28"/>
          <w:szCs w:val="40"/>
        </w:rPr>
        <w:t>3.0 LEGAL FRAMEWORK</w:t>
      </w:r>
      <w:bookmarkEnd w:id="23"/>
    </w:p>
    <w:p w14:paraId="0000016E" w14:textId="77777777" w:rsidR="00DA57B3" w:rsidRPr="004F243E" w:rsidRDefault="00DA57B3" w:rsidP="00A222CA">
      <w:pPr>
        <w:pStyle w:val="NoSpacing"/>
        <w:rPr>
          <w:rFonts w:ascii="Avenir Next LT Pro" w:hAnsi="Avenir Next LT Pro"/>
        </w:rPr>
      </w:pPr>
    </w:p>
    <w:p w14:paraId="3F58598A" w14:textId="525AE559" w:rsidR="004F243E" w:rsidRPr="003F3201" w:rsidRDefault="004F243E" w:rsidP="00B17815">
      <w:pPr>
        <w:jc w:val="both"/>
        <w:rPr>
          <w:rFonts w:ascii="Verdana" w:hAnsi="Verdana"/>
        </w:rPr>
      </w:pPr>
      <w:bookmarkStart w:id="24" w:name="_heading=h.17dp8vu" w:colFirst="0" w:colLast="0"/>
      <w:bookmarkStart w:id="25" w:name="_heading=h.3rdcrjn" w:colFirst="0" w:colLast="0"/>
      <w:bookmarkEnd w:id="24"/>
      <w:bookmarkEnd w:id="25"/>
      <w:r w:rsidRPr="003F3201">
        <w:rPr>
          <w:rFonts w:ascii="Verdana" w:hAnsi="Verdana"/>
        </w:rPr>
        <w:t>Law N</w:t>
      </w:r>
      <w:r w:rsidR="00A222CA" w:rsidRPr="003F3201">
        <w:rPr>
          <w:rFonts w:ascii="Verdana" w:hAnsi="Verdana"/>
        </w:rPr>
        <w:t xml:space="preserve">o.08/L-025 on Air Protection from </w:t>
      </w:r>
      <w:sdt>
        <w:sdtPr>
          <w:rPr>
            <w:rFonts w:ascii="Verdana" w:hAnsi="Verdana"/>
          </w:rPr>
          <w:tag w:val="goog_rdk_10"/>
          <w:id w:val="-1173023357"/>
        </w:sdtPr>
        <w:sdtContent/>
      </w:sdt>
      <w:r w:rsidR="00A222CA" w:rsidRPr="003F3201">
        <w:rPr>
          <w:rFonts w:ascii="Verdana" w:hAnsi="Verdana"/>
        </w:rPr>
        <w:t xml:space="preserve">Pollution </w:t>
      </w:r>
      <w:r w:rsidRPr="003F3201">
        <w:rPr>
          <w:rFonts w:ascii="Verdana" w:hAnsi="Verdana"/>
        </w:rPr>
        <w:t xml:space="preserve">aims to determine the competencies and responsibilities of the institutions </w:t>
      </w:r>
      <w:r w:rsidR="00C7791C" w:rsidRPr="003F3201">
        <w:rPr>
          <w:rFonts w:ascii="Verdana" w:hAnsi="Verdana"/>
        </w:rPr>
        <w:t>to</w:t>
      </w:r>
      <w:r w:rsidRPr="003F3201">
        <w:rPr>
          <w:rFonts w:ascii="Verdana" w:hAnsi="Verdana"/>
        </w:rPr>
        <w:t xml:space="preserve"> ensure the right of citizens to live in an environment with clean air, by protecting the human health, fauna, </w:t>
      </w:r>
      <w:r w:rsidR="005810B8" w:rsidRPr="003F3201">
        <w:rPr>
          <w:rFonts w:ascii="Verdana" w:hAnsi="Verdana"/>
        </w:rPr>
        <w:t>flora,</w:t>
      </w:r>
      <w:r w:rsidRPr="003F3201">
        <w:rPr>
          <w:rFonts w:ascii="Verdana" w:hAnsi="Verdana"/>
        </w:rPr>
        <w:t xml:space="preserve"> and natural and cultural values of the environment from air pollution. </w:t>
      </w:r>
    </w:p>
    <w:p w14:paraId="00B24C7D" w14:textId="760EA7B0" w:rsidR="003F3201" w:rsidRPr="003F3201" w:rsidRDefault="003F3201" w:rsidP="00B17815">
      <w:pPr>
        <w:jc w:val="both"/>
        <w:rPr>
          <w:rFonts w:ascii="Verdana" w:hAnsi="Verdana"/>
        </w:rPr>
      </w:pPr>
      <w:r w:rsidRPr="003F3201">
        <w:rPr>
          <w:rFonts w:ascii="Verdana" w:hAnsi="Verdana"/>
        </w:rPr>
        <w:t xml:space="preserve">This law defines the basic indicators and obligations for air protection, categorizes pollution sources, and establishes the obligation to determine emission limit values and air quality norms in accordance with EU and WHO standards. As part of the overall environmental protection program, this law requires the central government to develop an Air Quality Strategy and Action Plan, and it also requires municipalities to develop a Local </w:t>
      </w:r>
      <w:r w:rsidR="00FB4C86">
        <w:rPr>
          <w:rFonts w:ascii="Verdana" w:hAnsi="Verdana"/>
        </w:rPr>
        <w:t xml:space="preserve">Action Plan for </w:t>
      </w:r>
      <w:r w:rsidRPr="003F3201">
        <w:rPr>
          <w:rFonts w:ascii="Verdana" w:hAnsi="Verdana"/>
        </w:rPr>
        <w:t>Air Quality for a period of five (5) years</w:t>
      </w:r>
      <w:r w:rsidR="00FB4C86">
        <w:rPr>
          <w:rFonts w:ascii="Verdana" w:hAnsi="Verdana"/>
        </w:rPr>
        <w:t>,</w:t>
      </w:r>
      <w:r w:rsidRPr="003F3201">
        <w:rPr>
          <w:rFonts w:ascii="Verdana" w:hAnsi="Verdana"/>
        </w:rPr>
        <w:t xml:space="preserve"> </w:t>
      </w:r>
      <w:r w:rsidR="00C7791C" w:rsidRPr="003F3201">
        <w:rPr>
          <w:rFonts w:ascii="Verdana" w:hAnsi="Verdana"/>
        </w:rPr>
        <w:t>to</w:t>
      </w:r>
      <w:r w:rsidRPr="003F3201">
        <w:rPr>
          <w:rFonts w:ascii="Verdana" w:hAnsi="Verdana"/>
        </w:rPr>
        <w:t xml:space="preserve"> achieve the limit or target values.</w:t>
      </w:r>
    </w:p>
    <w:p w14:paraId="00000172" w14:textId="2B44054C" w:rsidR="00DA57B3" w:rsidRPr="003F3201" w:rsidRDefault="00500B29" w:rsidP="00B17815">
      <w:pPr>
        <w:jc w:val="both"/>
        <w:rPr>
          <w:rFonts w:ascii="Verdana" w:hAnsi="Verdana"/>
        </w:rPr>
      </w:pPr>
      <w:r w:rsidRPr="003F3201">
        <w:rPr>
          <w:rFonts w:ascii="Verdana" w:hAnsi="Verdana"/>
        </w:rPr>
        <w:t xml:space="preserve">Administrative Instructions (A.I.) that emerged from the </w:t>
      </w:r>
      <w:r w:rsidR="005810B8" w:rsidRPr="003F3201">
        <w:rPr>
          <w:rFonts w:ascii="Verdana" w:hAnsi="Verdana"/>
        </w:rPr>
        <w:t>law</w:t>
      </w:r>
      <w:r w:rsidRPr="003F3201">
        <w:rPr>
          <w:rFonts w:ascii="Verdana" w:hAnsi="Verdana"/>
        </w:rPr>
        <w:t xml:space="preserve"> are:</w:t>
      </w:r>
    </w:p>
    <w:p w14:paraId="4249DA44" w14:textId="6B8BFFE9" w:rsidR="00DD5033" w:rsidRPr="00064E97" w:rsidRDefault="00DD5033" w:rsidP="00DD5033">
      <w:pPr>
        <w:pStyle w:val="ListParagraph"/>
        <w:numPr>
          <w:ilvl w:val="0"/>
          <w:numId w:val="9"/>
        </w:numPr>
        <w:jc w:val="both"/>
        <w:rPr>
          <w:rFonts w:ascii="Verdana" w:eastAsia="Calibri" w:hAnsi="Verdana" w:cs="Calibri"/>
          <w:sz w:val="22"/>
          <w:szCs w:val="22"/>
          <w:lang w:val="en-US" w:eastAsia="en-GB"/>
        </w:rPr>
      </w:pPr>
      <w:r w:rsidRPr="00064E97">
        <w:rPr>
          <w:rFonts w:ascii="Verdana" w:eastAsia="Calibri" w:hAnsi="Verdana" w:cs="Calibri"/>
          <w:sz w:val="22"/>
          <w:szCs w:val="22"/>
          <w:lang w:val="en-US" w:eastAsia="en-GB"/>
        </w:rPr>
        <w:t xml:space="preserve">A.I. No. 02/2011 for Air Quality </w:t>
      </w:r>
      <w:r w:rsidR="005810B8" w:rsidRPr="005810B8">
        <w:rPr>
          <w:rFonts w:ascii="Verdana" w:eastAsia="Calibri" w:hAnsi="Verdana" w:cs="Calibri"/>
          <w:sz w:val="22"/>
          <w:szCs w:val="22"/>
          <w:lang w:val="en-US" w:eastAsia="en-GB"/>
        </w:rPr>
        <w:t>Norms.</w:t>
      </w:r>
    </w:p>
    <w:p w14:paraId="2647302E" w14:textId="74E57C89" w:rsidR="00DD5033" w:rsidRPr="00064E97" w:rsidRDefault="00DD5033" w:rsidP="00DD5033">
      <w:pPr>
        <w:pStyle w:val="ListParagraph"/>
        <w:numPr>
          <w:ilvl w:val="0"/>
          <w:numId w:val="9"/>
        </w:numPr>
        <w:jc w:val="both"/>
        <w:rPr>
          <w:rFonts w:ascii="Verdana" w:eastAsia="Calibri" w:hAnsi="Verdana" w:cs="Calibri"/>
          <w:sz w:val="22"/>
          <w:szCs w:val="22"/>
          <w:lang w:val="en-US" w:eastAsia="en-GB"/>
        </w:rPr>
      </w:pPr>
      <w:r w:rsidRPr="00064E97">
        <w:rPr>
          <w:rFonts w:ascii="Verdana" w:eastAsia="Calibri" w:hAnsi="Verdana" w:cs="Calibri"/>
          <w:sz w:val="22"/>
          <w:szCs w:val="22"/>
          <w:lang w:val="en-US" w:eastAsia="en-GB"/>
        </w:rPr>
        <w:t xml:space="preserve"> A.I. (GRK) No. 07/2021 on Rules and norms of air emissions from stationary sources of </w:t>
      </w:r>
      <w:r w:rsidR="005810B8" w:rsidRPr="005810B8">
        <w:rPr>
          <w:rFonts w:ascii="Verdana" w:eastAsia="Calibri" w:hAnsi="Verdana" w:cs="Calibri"/>
          <w:sz w:val="22"/>
          <w:szCs w:val="22"/>
          <w:lang w:val="en-US" w:eastAsia="en-GB"/>
        </w:rPr>
        <w:t>pollution.</w:t>
      </w:r>
    </w:p>
    <w:p w14:paraId="14102782" w14:textId="22E78D61" w:rsidR="00DD5033" w:rsidRPr="00064E97" w:rsidRDefault="00DD5033" w:rsidP="00DD5033">
      <w:pPr>
        <w:pStyle w:val="ListParagraph"/>
        <w:numPr>
          <w:ilvl w:val="0"/>
          <w:numId w:val="9"/>
        </w:numPr>
        <w:jc w:val="both"/>
        <w:rPr>
          <w:rFonts w:ascii="Verdana" w:eastAsia="Calibri" w:hAnsi="Verdana" w:cs="Calibri"/>
          <w:sz w:val="22"/>
          <w:szCs w:val="22"/>
          <w:lang w:val="en-US" w:eastAsia="en-GB"/>
        </w:rPr>
      </w:pPr>
      <w:r w:rsidRPr="00064E97">
        <w:rPr>
          <w:rFonts w:ascii="Verdana" w:eastAsia="Calibri" w:hAnsi="Verdana" w:cs="Calibri"/>
          <w:sz w:val="22"/>
          <w:szCs w:val="22"/>
          <w:lang w:val="en-US" w:eastAsia="en-GB"/>
        </w:rPr>
        <w:t xml:space="preserve">A.I. (GRK) No. 08/2016 for the allowed norms of discharges into the air from mobile </w:t>
      </w:r>
      <w:r w:rsidR="005810B8" w:rsidRPr="005810B8">
        <w:rPr>
          <w:rFonts w:ascii="Verdana" w:eastAsia="Calibri" w:hAnsi="Verdana" w:cs="Calibri"/>
          <w:sz w:val="22"/>
          <w:szCs w:val="22"/>
          <w:lang w:val="en-US" w:eastAsia="en-GB"/>
        </w:rPr>
        <w:t>sources.</w:t>
      </w:r>
      <w:r w:rsidRPr="00064E97">
        <w:rPr>
          <w:rFonts w:ascii="Verdana" w:eastAsia="Calibri" w:hAnsi="Verdana" w:cs="Calibri"/>
          <w:sz w:val="22"/>
          <w:szCs w:val="22"/>
          <w:lang w:val="en-US" w:eastAsia="en-GB"/>
        </w:rPr>
        <w:t xml:space="preserve"> </w:t>
      </w:r>
    </w:p>
    <w:p w14:paraId="4AC8750D" w14:textId="117C09E0" w:rsidR="00DD5033" w:rsidRPr="00064E97" w:rsidRDefault="00DD5033" w:rsidP="00DD5033">
      <w:pPr>
        <w:pStyle w:val="ListParagraph"/>
        <w:numPr>
          <w:ilvl w:val="0"/>
          <w:numId w:val="9"/>
        </w:numPr>
        <w:jc w:val="both"/>
        <w:rPr>
          <w:rFonts w:ascii="Verdana" w:eastAsia="Calibri" w:hAnsi="Verdana" w:cs="Calibri"/>
          <w:sz w:val="22"/>
          <w:szCs w:val="22"/>
          <w:lang w:val="en-US" w:eastAsia="en-GB"/>
        </w:rPr>
      </w:pPr>
      <w:r w:rsidRPr="00064E97">
        <w:rPr>
          <w:rFonts w:ascii="Verdana" w:eastAsia="Calibri" w:hAnsi="Verdana" w:cs="Calibri"/>
          <w:sz w:val="22"/>
          <w:szCs w:val="22"/>
          <w:lang w:val="en-US" w:eastAsia="en-GB"/>
        </w:rPr>
        <w:t xml:space="preserve">A.I. No. 04/2009 on control of the emission of Volatile Organic Compounds during the storage, filling, discharging, </w:t>
      </w:r>
      <w:r w:rsidR="005810B8" w:rsidRPr="005810B8">
        <w:rPr>
          <w:rFonts w:ascii="Verdana" w:eastAsia="Calibri" w:hAnsi="Verdana" w:cs="Calibri"/>
          <w:sz w:val="22"/>
          <w:szCs w:val="22"/>
          <w:lang w:val="en-US" w:eastAsia="en-GB"/>
        </w:rPr>
        <w:t>packaging,</w:t>
      </w:r>
      <w:r w:rsidRPr="00064E97">
        <w:rPr>
          <w:rFonts w:ascii="Verdana" w:eastAsia="Calibri" w:hAnsi="Verdana" w:cs="Calibri"/>
          <w:sz w:val="22"/>
          <w:szCs w:val="22"/>
          <w:lang w:val="en-US" w:eastAsia="en-GB"/>
        </w:rPr>
        <w:t xml:space="preserve"> and transfer of </w:t>
      </w:r>
      <w:r w:rsidR="005810B8" w:rsidRPr="005810B8">
        <w:rPr>
          <w:rFonts w:ascii="Verdana" w:eastAsia="Calibri" w:hAnsi="Verdana" w:cs="Calibri"/>
          <w:sz w:val="22"/>
          <w:szCs w:val="22"/>
          <w:lang w:val="en-US" w:eastAsia="en-GB"/>
        </w:rPr>
        <w:t>fuels.</w:t>
      </w:r>
    </w:p>
    <w:p w14:paraId="118FFB8E" w14:textId="77777777" w:rsidR="00B744FC" w:rsidRPr="00B744FC" w:rsidRDefault="00B744FC" w:rsidP="00B744FC">
      <w:pPr>
        <w:pStyle w:val="ListParagraph"/>
        <w:numPr>
          <w:ilvl w:val="0"/>
          <w:numId w:val="9"/>
        </w:numPr>
        <w:rPr>
          <w:rFonts w:ascii="Verdana" w:hAnsi="Verdana"/>
          <w:color w:val="000000" w:themeColor="text1"/>
          <w:sz w:val="22"/>
          <w:szCs w:val="22"/>
        </w:rPr>
      </w:pPr>
      <w:r w:rsidRPr="00B744FC">
        <w:rPr>
          <w:rFonts w:ascii="Verdana" w:hAnsi="Verdana"/>
          <w:color w:val="000000" w:themeColor="text1"/>
          <w:sz w:val="22"/>
          <w:szCs w:val="22"/>
          <w:shd w:val="clear" w:color="auto" w:fill="FFFFFF"/>
        </w:rPr>
        <w:t>Administrative Instruction MESPI No. 09/2023 on the Method of Air Quality Monitoring, Data Collection, Criteria and Methodology</w:t>
      </w:r>
    </w:p>
    <w:p w14:paraId="230DD94C" w14:textId="2E22A621" w:rsidR="00DD5033" w:rsidRPr="00064E97" w:rsidRDefault="00DD5033" w:rsidP="00DD5033">
      <w:pPr>
        <w:pStyle w:val="ListParagraph"/>
        <w:numPr>
          <w:ilvl w:val="0"/>
          <w:numId w:val="9"/>
        </w:numPr>
        <w:jc w:val="both"/>
        <w:rPr>
          <w:rFonts w:ascii="Verdana" w:eastAsia="Calibri" w:hAnsi="Verdana" w:cs="Calibri"/>
          <w:sz w:val="22"/>
          <w:szCs w:val="22"/>
          <w:lang w:val="en-US" w:eastAsia="en-GB"/>
        </w:rPr>
      </w:pPr>
      <w:r w:rsidRPr="00064E97">
        <w:rPr>
          <w:rFonts w:ascii="Verdana" w:eastAsia="Calibri" w:hAnsi="Verdana" w:cs="Calibri"/>
          <w:sz w:val="22"/>
          <w:szCs w:val="22"/>
          <w:lang w:val="en-US" w:eastAsia="en-GB"/>
        </w:rPr>
        <w:t xml:space="preserve">A.I. (GRK)- No. 21/2013 on Arsenic, Cadmium, Mercury, </w:t>
      </w:r>
      <w:r w:rsidR="005810B8" w:rsidRPr="005810B8">
        <w:rPr>
          <w:rFonts w:ascii="Verdana" w:eastAsia="Calibri" w:hAnsi="Verdana" w:cs="Calibri"/>
          <w:sz w:val="22"/>
          <w:szCs w:val="22"/>
          <w:lang w:val="en-US" w:eastAsia="en-GB"/>
        </w:rPr>
        <w:t>Nickel,</w:t>
      </w:r>
      <w:r w:rsidRPr="00064E97">
        <w:rPr>
          <w:rFonts w:ascii="Verdana" w:eastAsia="Calibri" w:hAnsi="Verdana" w:cs="Calibri"/>
          <w:sz w:val="22"/>
          <w:szCs w:val="22"/>
          <w:lang w:val="en-US" w:eastAsia="en-GB"/>
        </w:rPr>
        <w:t xml:space="preserve"> and Polycyclic Aromatic Hydrocarbons in the </w:t>
      </w:r>
      <w:r w:rsidR="005810B8" w:rsidRPr="005810B8">
        <w:rPr>
          <w:rFonts w:ascii="Verdana" w:eastAsia="Calibri" w:hAnsi="Verdana" w:cs="Calibri"/>
          <w:sz w:val="22"/>
          <w:szCs w:val="22"/>
          <w:lang w:val="en-US" w:eastAsia="en-GB"/>
        </w:rPr>
        <w:t>Air.</w:t>
      </w:r>
    </w:p>
    <w:p w14:paraId="6555F620" w14:textId="77777777" w:rsidR="00DD5033" w:rsidRPr="00064E97" w:rsidRDefault="00DD5033" w:rsidP="00DD5033">
      <w:pPr>
        <w:pStyle w:val="ListParagraph"/>
        <w:numPr>
          <w:ilvl w:val="0"/>
          <w:numId w:val="9"/>
        </w:numPr>
        <w:jc w:val="both"/>
        <w:rPr>
          <w:rFonts w:ascii="Verdana" w:eastAsia="Calibri" w:hAnsi="Verdana" w:cs="Calibri"/>
          <w:sz w:val="22"/>
          <w:szCs w:val="22"/>
          <w:lang w:val="en-US" w:eastAsia="en-GB"/>
        </w:rPr>
      </w:pPr>
      <w:r w:rsidRPr="00064E97">
        <w:rPr>
          <w:rFonts w:ascii="Verdana" w:eastAsia="Calibri" w:hAnsi="Verdana" w:cs="Calibri"/>
          <w:sz w:val="22"/>
          <w:szCs w:val="22"/>
          <w:lang w:val="en-US" w:eastAsia="en-GB"/>
        </w:rPr>
        <w:t>A.I. (GRK) No. 16/2013 on Substances that Deplete the Ozone Layer and Fluorinated Greenhouse Gases</w:t>
      </w:r>
    </w:p>
    <w:p w14:paraId="67C23374" w14:textId="3C5FCD0A" w:rsidR="00007966" w:rsidRPr="003F3201" w:rsidRDefault="00007966" w:rsidP="00B17815">
      <w:pPr>
        <w:pStyle w:val="ListParagraph"/>
        <w:numPr>
          <w:ilvl w:val="0"/>
          <w:numId w:val="9"/>
        </w:numPr>
        <w:jc w:val="both"/>
        <w:rPr>
          <w:rFonts w:ascii="Verdana" w:hAnsi="Verdana" w:cs="Cordia New"/>
          <w:sz w:val="22"/>
          <w:szCs w:val="22"/>
        </w:rPr>
      </w:pPr>
    </w:p>
    <w:p w14:paraId="670201C0" w14:textId="77777777" w:rsidR="00ED315B" w:rsidRDefault="00ED315B">
      <w:pPr>
        <w:rPr>
          <w:rFonts w:ascii="Verdana" w:eastAsia="Candara" w:hAnsi="Verdana" w:cstheme="majorBidi"/>
          <w:b/>
          <w:color w:val="1F3864" w:themeColor="accent1" w:themeShade="80"/>
          <w:sz w:val="36"/>
          <w:szCs w:val="36"/>
        </w:rPr>
      </w:pPr>
      <w:r>
        <w:rPr>
          <w:rFonts w:ascii="Verdana" w:eastAsia="Candara" w:hAnsi="Verdana"/>
          <w:color w:val="1F3864" w:themeColor="accent1" w:themeShade="80"/>
          <w:sz w:val="36"/>
          <w:szCs w:val="36"/>
        </w:rPr>
        <w:br w:type="page"/>
      </w:r>
    </w:p>
    <w:p w14:paraId="00000178" w14:textId="024C00E1" w:rsidR="00DA57B3" w:rsidRPr="00064E97" w:rsidRDefault="006D58F7" w:rsidP="00064E97">
      <w:pPr>
        <w:pStyle w:val="Heading1"/>
        <w:rPr>
          <w:color w:val="002060"/>
          <w:sz w:val="28"/>
          <w:szCs w:val="40"/>
        </w:rPr>
      </w:pPr>
      <w:bookmarkStart w:id="26" w:name="_Toc148449063"/>
      <w:r w:rsidRPr="006D58F7">
        <w:rPr>
          <w:color w:val="002060"/>
          <w:sz w:val="28"/>
          <w:szCs w:val="40"/>
        </w:rPr>
        <w:lastRenderedPageBreak/>
        <w:t>4.0 METHODOLOGY</w:t>
      </w:r>
      <w:bookmarkEnd w:id="26"/>
    </w:p>
    <w:p w14:paraId="16C3353E" w14:textId="77777777" w:rsidR="002F3E97" w:rsidRPr="002F3E97" w:rsidRDefault="002F3E97" w:rsidP="00B17815">
      <w:pPr>
        <w:pStyle w:val="NoSpacing"/>
      </w:pPr>
    </w:p>
    <w:p w14:paraId="45CAAFEB" w14:textId="7A84386A" w:rsidR="00F00E40" w:rsidRDefault="00EF2898" w:rsidP="00064E97">
      <w:pPr>
        <w:pStyle w:val="NoSpacing"/>
        <w:jc w:val="both"/>
        <w:rPr>
          <w:rFonts w:ascii="Verdana" w:eastAsia="Calibri" w:hAnsi="Verdana"/>
        </w:rPr>
      </w:pPr>
      <w:bookmarkStart w:id="27" w:name="_Hlk124453334"/>
      <w:r w:rsidRPr="00EF2898">
        <w:rPr>
          <w:rFonts w:ascii="Verdana" w:eastAsia="Calibri" w:hAnsi="Verdana"/>
        </w:rPr>
        <w:t xml:space="preserve">The development of </w:t>
      </w:r>
      <w:r w:rsidR="00D4267B" w:rsidRPr="00EF2898">
        <w:rPr>
          <w:rFonts w:ascii="Verdana" w:eastAsia="Calibri" w:hAnsi="Verdana"/>
        </w:rPr>
        <w:t>LAPAQ</w:t>
      </w:r>
      <w:r w:rsidRPr="00EF2898">
        <w:rPr>
          <w:rFonts w:ascii="Verdana" w:eastAsia="Calibri" w:hAnsi="Verdana"/>
        </w:rPr>
        <w:t xml:space="preserve"> is based on a participative planning process </w:t>
      </w:r>
      <w:r w:rsidR="00F00E40" w:rsidRPr="00F00E40">
        <w:rPr>
          <w:rFonts w:ascii="Verdana" w:eastAsia="Calibri" w:hAnsi="Verdana"/>
        </w:rPr>
        <w:t>that ensures comprehensive consultation with all relevant institutions</w:t>
      </w:r>
      <w:r w:rsidRPr="00EF2898">
        <w:rPr>
          <w:rFonts w:ascii="Verdana" w:eastAsia="Calibri" w:hAnsi="Verdana"/>
        </w:rPr>
        <w:t xml:space="preserve">. </w:t>
      </w:r>
      <w:r w:rsidR="00F00E40" w:rsidRPr="00F00E40">
        <w:rPr>
          <w:rFonts w:ascii="Verdana" w:eastAsia="Calibri" w:hAnsi="Verdana"/>
        </w:rPr>
        <w:t xml:space="preserve">A working group, comprising representatives from various key directorates within the local </w:t>
      </w:r>
      <w:r w:rsidR="00F00E40">
        <w:rPr>
          <w:rFonts w:ascii="Verdana" w:eastAsia="Calibri" w:hAnsi="Verdana"/>
        </w:rPr>
        <w:t>institutions</w:t>
      </w:r>
      <w:r w:rsidR="00F00E40" w:rsidRPr="00F00E40">
        <w:rPr>
          <w:rFonts w:ascii="Verdana" w:eastAsia="Calibri" w:hAnsi="Verdana"/>
        </w:rPr>
        <w:t xml:space="preserve">, including the municipal gender officer, as well as representatives from central institutions and other pertinent stakeholders, was established for this purpose. The UNDP Kosovo Office provided invaluable support to the working group by leveraging input from both local and international experts, with financial </w:t>
      </w:r>
      <w:r w:rsidR="00F00E40">
        <w:rPr>
          <w:rFonts w:ascii="Verdana" w:eastAsia="Calibri" w:hAnsi="Verdana"/>
        </w:rPr>
        <w:t>support of the</w:t>
      </w:r>
      <w:r w:rsidR="00F00E40" w:rsidRPr="00F00E40">
        <w:rPr>
          <w:rFonts w:ascii="Verdana" w:eastAsia="Calibri" w:hAnsi="Verdana"/>
        </w:rPr>
        <w:t xml:space="preserve"> Government of Luxembourg.</w:t>
      </w:r>
    </w:p>
    <w:p w14:paraId="44390BD6" w14:textId="77777777" w:rsidR="00EF2898" w:rsidRDefault="00EF2898" w:rsidP="00F00E40">
      <w:pPr>
        <w:pStyle w:val="NoSpacing"/>
        <w:jc w:val="both"/>
        <w:rPr>
          <w:rFonts w:ascii="Verdana" w:eastAsia="Calibri" w:hAnsi="Verdana"/>
        </w:rPr>
      </w:pPr>
    </w:p>
    <w:p w14:paraId="4950D6B1" w14:textId="6BF29DB6" w:rsidR="00EF2898" w:rsidRDefault="00EF2898" w:rsidP="00064E97">
      <w:pPr>
        <w:pStyle w:val="NoSpacing"/>
        <w:jc w:val="both"/>
        <w:rPr>
          <w:rFonts w:ascii="Verdana" w:eastAsia="Calibri" w:hAnsi="Verdana"/>
        </w:rPr>
      </w:pPr>
      <w:r w:rsidRPr="00EF2898">
        <w:rPr>
          <w:rFonts w:ascii="Verdana" w:eastAsia="Calibri" w:hAnsi="Verdana"/>
        </w:rPr>
        <w:t xml:space="preserve">The LAPAQ development process included </w:t>
      </w:r>
      <w:r>
        <w:rPr>
          <w:rFonts w:ascii="Verdana" w:eastAsia="Calibri" w:hAnsi="Verdana"/>
        </w:rPr>
        <w:t xml:space="preserve">several </w:t>
      </w:r>
      <w:r w:rsidRPr="00EF2898">
        <w:rPr>
          <w:rFonts w:ascii="Verdana" w:eastAsia="Calibri" w:hAnsi="Verdana"/>
        </w:rPr>
        <w:t xml:space="preserve">workshops, meetings </w:t>
      </w:r>
      <w:r w:rsidR="00F00E40">
        <w:rPr>
          <w:rFonts w:ascii="Verdana" w:eastAsia="Calibri" w:hAnsi="Verdana"/>
        </w:rPr>
        <w:t xml:space="preserve">of the working group, meetings with local and international experts, consultations with stakeholders, and desk research </w:t>
      </w:r>
      <w:r w:rsidRPr="00EF2898">
        <w:rPr>
          <w:rFonts w:ascii="Verdana" w:eastAsia="Calibri" w:hAnsi="Verdana"/>
        </w:rPr>
        <w:t xml:space="preserve">(based on published material, analysis of existing data, </w:t>
      </w:r>
      <w:r w:rsidR="00F00E40">
        <w:rPr>
          <w:rFonts w:ascii="Verdana" w:eastAsia="Calibri" w:hAnsi="Verdana"/>
        </w:rPr>
        <w:t xml:space="preserve">existing policies </w:t>
      </w:r>
      <w:r w:rsidRPr="00EF2898">
        <w:rPr>
          <w:rFonts w:ascii="Verdana" w:eastAsia="Calibri" w:hAnsi="Verdana"/>
        </w:rPr>
        <w:t>etc.).</w:t>
      </w:r>
    </w:p>
    <w:p w14:paraId="0833A852" w14:textId="77777777" w:rsidR="00EF2898" w:rsidRPr="00EF2898" w:rsidRDefault="00EF2898" w:rsidP="00064E97">
      <w:pPr>
        <w:pStyle w:val="NoSpacing"/>
        <w:jc w:val="both"/>
        <w:rPr>
          <w:rFonts w:ascii="Verdana" w:eastAsia="Calibri" w:hAnsi="Verdana"/>
        </w:rPr>
      </w:pPr>
    </w:p>
    <w:p w14:paraId="4EC8B0B4" w14:textId="2FE14F25" w:rsidR="00F00E40" w:rsidRDefault="00F00E40" w:rsidP="00F00E40">
      <w:pPr>
        <w:jc w:val="both"/>
        <w:rPr>
          <w:rFonts w:ascii="Verdana" w:hAnsi="Verdana"/>
        </w:rPr>
      </w:pPr>
      <w:r w:rsidRPr="00F00E40">
        <w:rPr>
          <w:rFonts w:ascii="Verdana" w:hAnsi="Verdana"/>
        </w:rPr>
        <w:t>Public consultation was also integral to this process, with input solicited from all pertinent institutions and entities within the broader community.</w:t>
      </w:r>
    </w:p>
    <w:p w14:paraId="2CEF1C42" w14:textId="1024EEEA" w:rsidR="00881354" w:rsidRPr="003F3201" w:rsidRDefault="00F00E40" w:rsidP="00F00E40">
      <w:pPr>
        <w:jc w:val="both"/>
        <w:rPr>
          <w:rFonts w:ascii="Verdana" w:hAnsi="Verdana"/>
        </w:rPr>
      </w:pPr>
      <w:bookmarkStart w:id="28" w:name="_heading=h.26in1rg" w:colFirst="0" w:colLast="0"/>
      <w:bookmarkEnd w:id="28"/>
      <w:r w:rsidRPr="00F00E40">
        <w:rPr>
          <w:rFonts w:ascii="Verdana" w:hAnsi="Verdana"/>
        </w:rPr>
        <w:t xml:space="preserve">During the development of LAPAQ, reference was made to several strategic documents and plans, including the Local Development Strategy from 2008, the Municipal Action Plan for Energy Efficiency (PKVEE) spanning from 2019 to 2021, the Urban Development Plan of </w:t>
      </w:r>
      <w:proofErr w:type="spellStart"/>
      <w:r w:rsidRPr="00F00E40">
        <w:rPr>
          <w:rFonts w:ascii="Verdana" w:hAnsi="Verdana"/>
        </w:rPr>
        <w:t>Gjilan</w:t>
      </w:r>
      <w:proofErr w:type="spellEnd"/>
      <w:r w:rsidRPr="00F00E40">
        <w:rPr>
          <w:rFonts w:ascii="Verdana" w:hAnsi="Verdana"/>
        </w:rPr>
        <w:t>/</w:t>
      </w:r>
      <w:proofErr w:type="spellStart"/>
      <w:r w:rsidRPr="00F00E40">
        <w:rPr>
          <w:rFonts w:ascii="Verdana" w:hAnsi="Verdana"/>
        </w:rPr>
        <w:t>Gnjilane</w:t>
      </w:r>
      <w:proofErr w:type="spellEnd"/>
      <w:r w:rsidRPr="00F00E40">
        <w:rPr>
          <w:rFonts w:ascii="Verdana" w:hAnsi="Verdana"/>
        </w:rPr>
        <w:t xml:space="preserve"> from 2006 to 2015 and beyond, the Local Environmental Action Plan for </w:t>
      </w:r>
      <w:proofErr w:type="spellStart"/>
      <w:r w:rsidRPr="00F00E40">
        <w:rPr>
          <w:rFonts w:ascii="Verdana" w:hAnsi="Verdana"/>
        </w:rPr>
        <w:t>Gjilan</w:t>
      </w:r>
      <w:proofErr w:type="spellEnd"/>
      <w:r w:rsidRPr="00F00E40">
        <w:rPr>
          <w:rFonts w:ascii="Verdana" w:hAnsi="Verdana"/>
        </w:rPr>
        <w:t>/</w:t>
      </w:r>
      <w:proofErr w:type="spellStart"/>
      <w:r w:rsidRPr="00F00E40">
        <w:rPr>
          <w:rFonts w:ascii="Verdana" w:hAnsi="Verdana"/>
        </w:rPr>
        <w:t>Gnjilane</w:t>
      </w:r>
      <w:proofErr w:type="spellEnd"/>
      <w:r w:rsidRPr="00F00E40">
        <w:rPr>
          <w:rFonts w:ascii="Verdana" w:hAnsi="Verdana"/>
        </w:rPr>
        <w:t xml:space="preserve"> Municipality for the period 2020-2024, the Urban Regulatory Plan "Center (Zone 1)" in </w:t>
      </w:r>
      <w:proofErr w:type="spellStart"/>
      <w:r w:rsidRPr="00F00E40">
        <w:rPr>
          <w:rFonts w:ascii="Verdana" w:hAnsi="Verdana"/>
        </w:rPr>
        <w:t>Gjilan</w:t>
      </w:r>
      <w:proofErr w:type="spellEnd"/>
      <w:r w:rsidRPr="00F00E40">
        <w:rPr>
          <w:rFonts w:ascii="Verdana" w:hAnsi="Verdana"/>
        </w:rPr>
        <w:t>/</w:t>
      </w:r>
      <w:proofErr w:type="spellStart"/>
      <w:r w:rsidRPr="00F00E40">
        <w:rPr>
          <w:rFonts w:ascii="Verdana" w:hAnsi="Verdana"/>
        </w:rPr>
        <w:t>Gnjilane</w:t>
      </w:r>
      <w:proofErr w:type="spellEnd"/>
      <w:r w:rsidRPr="00F00E40">
        <w:rPr>
          <w:rFonts w:ascii="Verdana" w:hAnsi="Verdana"/>
        </w:rPr>
        <w:t>, the 2016 Report on Environmental Protection in 16 Municipalities, and various other pertinent strategic documents.</w:t>
      </w:r>
      <w:bookmarkStart w:id="29" w:name="_heading=h.lnxbz9" w:colFirst="0" w:colLast="0"/>
      <w:bookmarkEnd w:id="29"/>
    </w:p>
    <w:bookmarkEnd w:id="27"/>
    <w:p w14:paraId="0000017E" w14:textId="75D5D16F" w:rsidR="00DA57B3" w:rsidRPr="003F3201" w:rsidRDefault="006F50D3" w:rsidP="00F00E40">
      <w:pPr>
        <w:jc w:val="both"/>
        <w:rPr>
          <w:rFonts w:ascii="Verdana" w:hAnsi="Verdana"/>
        </w:rPr>
      </w:pPr>
      <w:r w:rsidRPr="003F3201">
        <w:rPr>
          <w:rFonts w:ascii="Verdana" w:hAnsi="Verdana"/>
        </w:rPr>
        <w:t xml:space="preserve">The Municipality of </w:t>
      </w:r>
      <w:proofErr w:type="spellStart"/>
      <w:r w:rsidRPr="003F3201">
        <w:rPr>
          <w:rFonts w:ascii="Verdana" w:hAnsi="Verdana"/>
        </w:rPr>
        <w:t>Gjilan</w:t>
      </w:r>
      <w:proofErr w:type="spellEnd"/>
      <w:r w:rsidRPr="003F3201">
        <w:rPr>
          <w:rFonts w:ascii="Verdana" w:hAnsi="Verdana"/>
        </w:rPr>
        <w:t xml:space="preserve">/ </w:t>
      </w:r>
      <w:proofErr w:type="spellStart"/>
      <w:r w:rsidRPr="003F3201">
        <w:rPr>
          <w:rFonts w:ascii="Verdana" w:hAnsi="Verdana"/>
        </w:rPr>
        <w:t>Gnjilane</w:t>
      </w:r>
      <w:proofErr w:type="spellEnd"/>
      <w:r w:rsidRPr="003F3201">
        <w:rPr>
          <w:rFonts w:ascii="Verdana" w:hAnsi="Verdana"/>
        </w:rPr>
        <w:t xml:space="preserve"> and MESPI, as well as other involved institutions, will monitor the implementation of the specific projects outlined in this document.</w:t>
      </w:r>
    </w:p>
    <w:p w14:paraId="0000017F" w14:textId="26D074DB" w:rsidR="00DA57B3" w:rsidRPr="00064E97" w:rsidRDefault="006D58F7" w:rsidP="00064E97">
      <w:pPr>
        <w:pStyle w:val="Heading1"/>
        <w:rPr>
          <w:color w:val="002060"/>
          <w:sz w:val="28"/>
          <w:szCs w:val="40"/>
        </w:rPr>
      </w:pPr>
      <w:bookmarkStart w:id="30" w:name="_Toc148449064"/>
      <w:r w:rsidRPr="006D58F7">
        <w:rPr>
          <w:color w:val="002060"/>
          <w:sz w:val="28"/>
          <w:szCs w:val="40"/>
        </w:rPr>
        <w:t>5.0 CONSULTATION</w:t>
      </w:r>
      <w:bookmarkEnd w:id="30"/>
    </w:p>
    <w:p w14:paraId="3CC51D60" w14:textId="78BB762B" w:rsidR="00392FDB" w:rsidRPr="00392FDB" w:rsidRDefault="00392FDB" w:rsidP="00064E97">
      <w:pPr>
        <w:spacing w:before="240"/>
        <w:jc w:val="both"/>
        <w:rPr>
          <w:rFonts w:ascii="Verdana" w:hAnsi="Verdana" w:cs="Arial"/>
          <w:shd w:val="clear" w:color="auto" w:fill="FFFFFF"/>
        </w:rPr>
      </w:pPr>
      <w:bookmarkStart w:id="31" w:name="_heading=h.35nkun2" w:colFirst="0" w:colLast="0"/>
      <w:bookmarkEnd w:id="31"/>
      <w:r w:rsidRPr="00392FDB">
        <w:rPr>
          <w:rFonts w:ascii="Verdana" w:hAnsi="Verdana" w:cs="Arial"/>
          <w:shd w:val="clear" w:color="auto" w:fill="FFFFFF"/>
        </w:rPr>
        <w:t>The development of LAPAQ involved a series of meetings and consultations within the working group and various other stakeholders, complemented by the organization of three workshops. These workshops played a pivotal role in gathering diverse perspectives and inputs to shape the plan.</w:t>
      </w:r>
    </w:p>
    <w:p w14:paraId="7104BD9E" w14:textId="77777777" w:rsidR="00392FDB" w:rsidRPr="00392FDB" w:rsidRDefault="00392FDB" w:rsidP="00392FDB">
      <w:pPr>
        <w:jc w:val="both"/>
        <w:rPr>
          <w:rFonts w:ascii="Verdana" w:hAnsi="Verdana" w:cs="Arial"/>
          <w:shd w:val="clear" w:color="auto" w:fill="FFFFFF"/>
        </w:rPr>
      </w:pPr>
      <w:r w:rsidRPr="00392FDB">
        <w:rPr>
          <w:rFonts w:ascii="Verdana" w:hAnsi="Verdana" w:cs="Arial"/>
          <w:shd w:val="clear" w:color="auto" w:fill="FFFFFF"/>
        </w:rPr>
        <w:t>In a commitment to transparency and civic engagement, the draft LAPAQ was made accessible to the public through the Municipality's official website. Furthermore, a public debate was conducted, fostering a platform for community members to voice their opinions and concerns. Additionally, the draft plan was shared with relevant institutions to solicit their feedback.</w:t>
      </w:r>
    </w:p>
    <w:p w14:paraId="5DEB5D1E" w14:textId="77777777" w:rsidR="00392FDB" w:rsidRPr="00392FDB" w:rsidRDefault="00392FDB" w:rsidP="00392FDB">
      <w:pPr>
        <w:jc w:val="both"/>
        <w:rPr>
          <w:rFonts w:ascii="Verdana" w:hAnsi="Verdana" w:cs="Arial"/>
          <w:shd w:val="clear" w:color="auto" w:fill="FFFFFF"/>
        </w:rPr>
      </w:pPr>
      <w:r w:rsidRPr="00392FDB">
        <w:rPr>
          <w:rFonts w:ascii="Verdana" w:hAnsi="Verdana" w:cs="Arial"/>
          <w:shd w:val="clear" w:color="auto" w:fill="FFFFFF"/>
        </w:rPr>
        <w:t>It's important to note that all the proposed measures and activities contained within LAPAQ were meticulously identified through ongoing consultations with Municipality officials. The plan features a detailed table of activities, providing a comprehensive overview of the planning and evaluation status for each item.</w:t>
      </w:r>
    </w:p>
    <w:p w14:paraId="7A79698E" w14:textId="6B41EB79" w:rsidR="00AC4C3A" w:rsidRDefault="00392FDB" w:rsidP="00064E97">
      <w:pPr>
        <w:jc w:val="both"/>
      </w:pPr>
      <w:r w:rsidRPr="00392FDB">
        <w:rPr>
          <w:rFonts w:ascii="Verdana" w:hAnsi="Verdana" w:cs="Arial"/>
          <w:shd w:val="clear" w:color="auto" w:fill="FFFFFF"/>
        </w:rPr>
        <w:lastRenderedPageBreak/>
        <w:t>This document has taken into consideration the feedback and comments provided by interested parties during the consultation process. Comments that are deemed reasonable and pertinent have been thoughtfully incorporated into the plan to ensure that it aligns with the diverse needs and perspectives of the community it serves.</w:t>
      </w:r>
    </w:p>
    <w:p w14:paraId="46D3B3AC" w14:textId="77777777" w:rsidR="00392FDB" w:rsidRDefault="00392FDB">
      <w:pPr>
        <w:rPr>
          <w:rFonts w:eastAsiaTheme="majorEastAsia" w:cstheme="majorBidi"/>
          <w:b/>
          <w:color w:val="002060"/>
          <w:sz w:val="28"/>
          <w:szCs w:val="40"/>
        </w:rPr>
      </w:pPr>
      <w:r>
        <w:rPr>
          <w:color w:val="002060"/>
          <w:sz w:val="28"/>
          <w:szCs w:val="40"/>
        </w:rPr>
        <w:br w:type="page"/>
      </w:r>
    </w:p>
    <w:p w14:paraId="00000184" w14:textId="7391F21F" w:rsidR="00DA57B3" w:rsidRPr="00D64D32" w:rsidRDefault="006D58F7" w:rsidP="00064E97">
      <w:pPr>
        <w:pStyle w:val="Heading1"/>
        <w:spacing w:after="240"/>
        <w:rPr>
          <w:rFonts w:ascii="Verdana" w:eastAsia="Candara" w:hAnsi="Verdana"/>
          <w:b w:val="0"/>
          <w:sz w:val="36"/>
          <w:szCs w:val="36"/>
        </w:rPr>
      </w:pPr>
      <w:bookmarkStart w:id="32" w:name="_Toc148449065"/>
      <w:r w:rsidRPr="006D58F7">
        <w:rPr>
          <w:color w:val="002060"/>
          <w:sz w:val="28"/>
          <w:szCs w:val="40"/>
        </w:rPr>
        <w:lastRenderedPageBreak/>
        <w:t>6.0 GENERAL INFORMATION</w:t>
      </w:r>
      <w:bookmarkEnd w:id="32"/>
    </w:p>
    <w:p w14:paraId="4CC6B36E" w14:textId="5243AD5A" w:rsidR="002F3E97" w:rsidRPr="00AA7451" w:rsidRDefault="0035695F" w:rsidP="0035695F">
      <w:pPr>
        <w:jc w:val="both"/>
        <w:rPr>
          <w:rFonts w:ascii="Verdana" w:hAnsi="Verdana"/>
        </w:rPr>
      </w:pPr>
      <w:bookmarkStart w:id="33" w:name="_heading=h.1ksv4uv" w:colFirst="0" w:colLast="0"/>
      <w:bookmarkEnd w:id="33"/>
      <w:proofErr w:type="spellStart"/>
      <w:r w:rsidRPr="00AA7451">
        <w:rPr>
          <w:rFonts w:ascii="Verdana" w:hAnsi="Verdana" w:cs="Arial"/>
          <w:shd w:val="clear" w:color="auto" w:fill="FFFFFF"/>
        </w:rPr>
        <w:t>Gjilan</w:t>
      </w:r>
      <w:proofErr w:type="spellEnd"/>
      <w:r w:rsidRPr="00AA7451">
        <w:rPr>
          <w:rFonts w:ascii="Verdana" w:hAnsi="Verdana" w:cs="Arial"/>
          <w:shd w:val="clear" w:color="auto" w:fill="FFFFFF"/>
        </w:rPr>
        <w:t xml:space="preserve">/ </w:t>
      </w:r>
      <w:proofErr w:type="spellStart"/>
      <w:r w:rsidRPr="00AA7451">
        <w:rPr>
          <w:rFonts w:ascii="Verdana" w:hAnsi="Verdana" w:cs="Arial"/>
          <w:shd w:val="clear" w:color="auto" w:fill="FFFFFF"/>
        </w:rPr>
        <w:t>Gnjilane</w:t>
      </w:r>
      <w:proofErr w:type="spellEnd"/>
      <w:r w:rsidRPr="00AA7451">
        <w:rPr>
          <w:rFonts w:ascii="Verdana" w:hAnsi="Verdana" w:cs="Arial"/>
          <w:shd w:val="clear" w:color="auto" w:fill="FFFFFF"/>
        </w:rPr>
        <w:t xml:space="preserve"> is located in the southeastern part of Kosovo</w:t>
      </w:r>
      <w:r w:rsidR="00B54D23" w:rsidRPr="00B54D23">
        <w:rPr>
          <w:rFonts w:ascii="Verdana" w:hAnsi="Verdana" w:cs="Arial"/>
          <w:shd w:val="clear" w:color="auto" w:fill="FFFFFF"/>
        </w:rPr>
        <w:t xml:space="preserve">, within the </w:t>
      </w:r>
      <w:proofErr w:type="spellStart"/>
      <w:r w:rsidR="00B54D23" w:rsidRPr="00B54D23">
        <w:rPr>
          <w:rFonts w:ascii="Verdana" w:hAnsi="Verdana" w:cs="Arial"/>
          <w:shd w:val="clear" w:color="auto" w:fill="FFFFFF"/>
        </w:rPr>
        <w:t>Anamorava</w:t>
      </w:r>
      <w:proofErr w:type="spellEnd"/>
      <w:r w:rsidR="00B54D23" w:rsidRPr="00B54D23">
        <w:rPr>
          <w:rFonts w:ascii="Verdana" w:hAnsi="Verdana" w:cs="Arial"/>
          <w:shd w:val="clear" w:color="auto" w:fill="FFFFFF"/>
        </w:rPr>
        <w:t xml:space="preserve"> region</w:t>
      </w:r>
      <w:r w:rsidRPr="00AA7451">
        <w:rPr>
          <w:rFonts w:ascii="Verdana" w:hAnsi="Verdana" w:cs="Arial"/>
          <w:shd w:val="clear" w:color="auto" w:fill="FFFFFF"/>
        </w:rPr>
        <w:t xml:space="preserve">. </w:t>
      </w:r>
      <w:r w:rsidR="00B54D23" w:rsidRPr="00B54D23">
        <w:rPr>
          <w:rFonts w:ascii="Verdana" w:hAnsi="Verdana" w:cs="Arial"/>
          <w:shd w:val="clear" w:color="auto" w:fill="FFFFFF"/>
        </w:rPr>
        <w:t xml:space="preserve">Its strategic geographic location facilitates strong connections with other key centers in Kosovo and the surrounding region. In the vicinity of </w:t>
      </w:r>
      <w:proofErr w:type="spellStart"/>
      <w:r w:rsidR="00B54D23" w:rsidRPr="00B54D23">
        <w:rPr>
          <w:rFonts w:ascii="Verdana" w:hAnsi="Verdana" w:cs="Arial"/>
          <w:shd w:val="clear" w:color="auto" w:fill="FFFFFF"/>
        </w:rPr>
        <w:t>Gjilan</w:t>
      </w:r>
      <w:proofErr w:type="spellEnd"/>
      <w:r w:rsidR="00B54D23" w:rsidRPr="00B54D23">
        <w:rPr>
          <w:rFonts w:ascii="Verdana" w:hAnsi="Verdana" w:cs="Arial"/>
          <w:shd w:val="clear" w:color="auto" w:fill="FFFFFF"/>
        </w:rPr>
        <w:t>/</w:t>
      </w:r>
      <w:proofErr w:type="spellStart"/>
      <w:r w:rsidR="00B54D23" w:rsidRPr="00B54D23">
        <w:rPr>
          <w:rFonts w:ascii="Verdana" w:hAnsi="Verdana" w:cs="Arial"/>
          <w:shd w:val="clear" w:color="auto" w:fill="FFFFFF"/>
        </w:rPr>
        <w:t>Gnjilane</w:t>
      </w:r>
      <w:proofErr w:type="spellEnd"/>
      <w:r w:rsidR="00B54D23" w:rsidRPr="00B54D23">
        <w:rPr>
          <w:rFonts w:ascii="Verdana" w:hAnsi="Verdana" w:cs="Arial"/>
          <w:shd w:val="clear" w:color="auto" w:fill="FFFFFF"/>
        </w:rPr>
        <w:t>, there are several notable geographical features, including the Hill of Martyrs (</w:t>
      </w:r>
      <w:proofErr w:type="spellStart"/>
      <w:r w:rsidR="00B54D23" w:rsidRPr="00B54D23">
        <w:rPr>
          <w:rFonts w:ascii="Verdana" w:hAnsi="Verdana" w:cs="Arial"/>
          <w:shd w:val="clear" w:color="auto" w:fill="FFFFFF"/>
        </w:rPr>
        <w:t>Popovica</w:t>
      </w:r>
      <w:proofErr w:type="spellEnd"/>
      <w:r w:rsidR="00B54D23" w:rsidRPr="00B54D23">
        <w:rPr>
          <w:rFonts w:ascii="Verdana" w:hAnsi="Verdana" w:cs="Arial"/>
          <w:shd w:val="clear" w:color="auto" w:fill="FFFFFF"/>
        </w:rPr>
        <w:t xml:space="preserve">), </w:t>
      </w:r>
      <w:proofErr w:type="spellStart"/>
      <w:r w:rsidR="00B54D23" w:rsidRPr="00B54D23">
        <w:rPr>
          <w:rFonts w:ascii="Verdana" w:hAnsi="Verdana" w:cs="Arial"/>
          <w:shd w:val="clear" w:color="auto" w:fill="FFFFFF"/>
        </w:rPr>
        <w:t>Gllama</w:t>
      </w:r>
      <w:proofErr w:type="spellEnd"/>
      <w:r w:rsidR="00B54D23" w:rsidRPr="00B54D23">
        <w:rPr>
          <w:rFonts w:ascii="Verdana" w:hAnsi="Verdana" w:cs="Arial"/>
          <w:shd w:val="clear" w:color="auto" w:fill="FFFFFF"/>
        </w:rPr>
        <w:t xml:space="preserve">/Glama, </w:t>
      </w:r>
      <w:proofErr w:type="spellStart"/>
      <w:r w:rsidR="00B54D23" w:rsidRPr="00B54D23">
        <w:rPr>
          <w:rFonts w:ascii="Verdana" w:hAnsi="Verdana" w:cs="Arial"/>
          <w:shd w:val="clear" w:color="auto" w:fill="FFFFFF"/>
        </w:rPr>
        <w:t>Dheu</w:t>
      </w:r>
      <w:proofErr w:type="spellEnd"/>
      <w:r w:rsidR="00B54D23" w:rsidRPr="00B54D23">
        <w:rPr>
          <w:rFonts w:ascii="Verdana" w:hAnsi="Verdana" w:cs="Arial"/>
          <w:shd w:val="clear" w:color="auto" w:fill="FFFFFF"/>
        </w:rPr>
        <w:t xml:space="preserve"> </w:t>
      </w:r>
      <w:proofErr w:type="spellStart"/>
      <w:r w:rsidR="00B54D23" w:rsidRPr="00B54D23">
        <w:rPr>
          <w:rFonts w:ascii="Verdana" w:hAnsi="Verdana" w:cs="Arial"/>
          <w:shd w:val="clear" w:color="auto" w:fill="FFFFFF"/>
        </w:rPr>
        <w:t>i</w:t>
      </w:r>
      <w:proofErr w:type="spellEnd"/>
      <w:r w:rsidR="00B54D23" w:rsidRPr="00B54D23">
        <w:rPr>
          <w:rFonts w:ascii="Verdana" w:hAnsi="Verdana" w:cs="Arial"/>
          <w:shd w:val="clear" w:color="auto" w:fill="FFFFFF"/>
        </w:rPr>
        <w:t xml:space="preserve"> </w:t>
      </w:r>
      <w:proofErr w:type="spellStart"/>
      <w:r w:rsidR="00B54D23" w:rsidRPr="00B54D23">
        <w:rPr>
          <w:rFonts w:ascii="Verdana" w:hAnsi="Verdana" w:cs="Arial"/>
          <w:shd w:val="clear" w:color="auto" w:fill="FFFFFF"/>
        </w:rPr>
        <w:t>Bardhë</w:t>
      </w:r>
      <w:proofErr w:type="spellEnd"/>
      <w:r w:rsidR="00B54D23" w:rsidRPr="00B54D23">
        <w:rPr>
          <w:rFonts w:ascii="Verdana" w:hAnsi="Verdana" w:cs="Arial"/>
          <w:shd w:val="clear" w:color="auto" w:fill="FFFFFF"/>
        </w:rPr>
        <w:t xml:space="preserve">/Bela </w:t>
      </w:r>
      <w:proofErr w:type="spellStart"/>
      <w:r w:rsidR="00B54D23" w:rsidRPr="00B54D23">
        <w:rPr>
          <w:rFonts w:ascii="Verdana" w:hAnsi="Verdana" w:cs="Arial"/>
          <w:shd w:val="clear" w:color="auto" w:fill="FFFFFF"/>
        </w:rPr>
        <w:t>Zemlja</w:t>
      </w:r>
      <w:proofErr w:type="spellEnd"/>
      <w:r w:rsidR="00B54D23" w:rsidRPr="00B54D23">
        <w:rPr>
          <w:rFonts w:ascii="Verdana" w:hAnsi="Verdana" w:cs="Arial"/>
          <w:shd w:val="clear" w:color="auto" w:fill="FFFFFF"/>
        </w:rPr>
        <w:t xml:space="preserve">, the area of </w:t>
      </w:r>
      <w:proofErr w:type="spellStart"/>
      <w:r w:rsidR="00B54D23" w:rsidRPr="00B54D23">
        <w:rPr>
          <w:rFonts w:ascii="Verdana" w:hAnsi="Verdana" w:cs="Arial"/>
          <w:shd w:val="clear" w:color="auto" w:fill="FFFFFF"/>
        </w:rPr>
        <w:t>Malisheva</w:t>
      </w:r>
      <w:proofErr w:type="spellEnd"/>
      <w:r w:rsidR="00B54D23" w:rsidRPr="00B54D23">
        <w:rPr>
          <w:rFonts w:ascii="Verdana" w:hAnsi="Verdana" w:cs="Arial"/>
          <w:shd w:val="clear" w:color="auto" w:fill="FFFFFF"/>
        </w:rPr>
        <w:t>/</w:t>
      </w:r>
      <w:proofErr w:type="spellStart"/>
      <w:r w:rsidR="00B54D23" w:rsidRPr="00B54D23">
        <w:rPr>
          <w:rFonts w:ascii="Verdana" w:hAnsi="Verdana" w:cs="Arial"/>
          <w:shd w:val="clear" w:color="auto" w:fill="FFFFFF"/>
        </w:rPr>
        <w:t>Mališeva</w:t>
      </w:r>
      <w:proofErr w:type="spellEnd"/>
      <w:r w:rsidR="00B54D23" w:rsidRPr="00B54D23">
        <w:rPr>
          <w:rFonts w:ascii="Verdana" w:hAnsi="Verdana" w:cs="Arial"/>
          <w:shd w:val="clear" w:color="auto" w:fill="FFFFFF"/>
        </w:rPr>
        <w:t xml:space="preserve"> (within </w:t>
      </w:r>
      <w:proofErr w:type="spellStart"/>
      <w:r w:rsidR="00B54D23" w:rsidRPr="00B54D23">
        <w:rPr>
          <w:rFonts w:ascii="Verdana" w:hAnsi="Verdana" w:cs="Arial"/>
          <w:shd w:val="clear" w:color="auto" w:fill="FFFFFF"/>
        </w:rPr>
        <w:t>Gjilan</w:t>
      </w:r>
      <w:proofErr w:type="spellEnd"/>
      <w:r w:rsidR="00B54D23" w:rsidRPr="00B54D23">
        <w:rPr>
          <w:rFonts w:ascii="Verdana" w:hAnsi="Verdana" w:cs="Arial"/>
          <w:shd w:val="clear" w:color="auto" w:fill="FFFFFF"/>
        </w:rPr>
        <w:t>/</w:t>
      </w:r>
      <w:proofErr w:type="spellStart"/>
      <w:r w:rsidR="00B54D23" w:rsidRPr="00B54D23">
        <w:rPr>
          <w:rFonts w:ascii="Verdana" w:hAnsi="Verdana" w:cs="Arial"/>
          <w:shd w:val="clear" w:color="auto" w:fill="FFFFFF"/>
        </w:rPr>
        <w:t>Gnjilane</w:t>
      </w:r>
      <w:proofErr w:type="spellEnd"/>
      <w:r w:rsidR="00B54D23" w:rsidRPr="00B54D23">
        <w:rPr>
          <w:rFonts w:ascii="Verdana" w:hAnsi="Verdana" w:cs="Arial"/>
          <w:shd w:val="clear" w:color="auto" w:fill="FFFFFF"/>
        </w:rPr>
        <w:t xml:space="preserve">), </w:t>
      </w:r>
      <w:proofErr w:type="spellStart"/>
      <w:r w:rsidR="00B54D23" w:rsidRPr="00B54D23">
        <w:rPr>
          <w:rFonts w:ascii="Verdana" w:hAnsi="Verdana" w:cs="Arial"/>
          <w:shd w:val="clear" w:color="auto" w:fill="FFFFFF"/>
        </w:rPr>
        <w:t>Zabeli</w:t>
      </w:r>
      <w:proofErr w:type="spellEnd"/>
      <w:r w:rsidR="00B54D23" w:rsidRPr="00B54D23">
        <w:rPr>
          <w:rFonts w:ascii="Verdana" w:hAnsi="Verdana" w:cs="Arial"/>
          <w:shd w:val="clear" w:color="auto" w:fill="FFFFFF"/>
        </w:rPr>
        <w:t xml:space="preserve"> of Sahit </w:t>
      </w:r>
      <w:proofErr w:type="spellStart"/>
      <w:r w:rsidR="00B54D23" w:rsidRPr="00B54D23">
        <w:rPr>
          <w:rFonts w:ascii="Verdana" w:hAnsi="Verdana" w:cs="Arial"/>
          <w:shd w:val="clear" w:color="auto" w:fill="FFFFFF"/>
        </w:rPr>
        <w:t>Agës</w:t>
      </w:r>
      <w:proofErr w:type="spellEnd"/>
      <w:r w:rsidR="00B54D23" w:rsidRPr="00B54D23">
        <w:rPr>
          <w:rFonts w:ascii="Verdana" w:hAnsi="Verdana" w:cs="Arial"/>
          <w:shd w:val="clear" w:color="auto" w:fill="FFFFFF"/>
        </w:rPr>
        <w:t>/</w:t>
      </w:r>
      <w:proofErr w:type="spellStart"/>
      <w:r w:rsidR="00B54D23" w:rsidRPr="00B54D23">
        <w:rPr>
          <w:rFonts w:ascii="Verdana" w:hAnsi="Verdana" w:cs="Arial"/>
          <w:shd w:val="clear" w:color="auto" w:fill="FFFFFF"/>
        </w:rPr>
        <w:t>Zabeli</w:t>
      </w:r>
      <w:proofErr w:type="spellEnd"/>
      <w:r w:rsidR="00B54D23" w:rsidRPr="00B54D23">
        <w:rPr>
          <w:rFonts w:ascii="Verdana" w:hAnsi="Verdana" w:cs="Arial"/>
          <w:shd w:val="clear" w:color="auto" w:fill="FFFFFF"/>
        </w:rPr>
        <w:t xml:space="preserve"> of Sahit Aga, and Bregu </w:t>
      </w:r>
      <w:proofErr w:type="spellStart"/>
      <w:r w:rsidR="00B54D23" w:rsidRPr="00B54D23">
        <w:rPr>
          <w:rFonts w:ascii="Verdana" w:hAnsi="Verdana" w:cs="Arial"/>
          <w:shd w:val="clear" w:color="auto" w:fill="FFFFFF"/>
        </w:rPr>
        <w:t>i</w:t>
      </w:r>
      <w:proofErr w:type="spellEnd"/>
      <w:r w:rsidR="00B54D23" w:rsidRPr="00B54D23">
        <w:rPr>
          <w:rFonts w:ascii="Verdana" w:hAnsi="Verdana" w:cs="Arial"/>
          <w:shd w:val="clear" w:color="auto" w:fill="FFFFFF"/>
        </w:rPr>
        <w:t xml:space="preserve"> </w:t>
      </w:r>
      <w:proofErr w:type="spellStart"/>
      <w:r w:rsidR="00B54D23" w:rsidRPr="00B54D23">
        <w:rPr>
          <w:rFonts w:ascii="Verdana" w:hAnsi="Verdana" w:cs="Arial"/>
          <w:shd w:val="clear" w:color="auto" w:fill="FFFFFF"/>
        </w:rPr>
        <w:t>Thatë</w:t>
      </w:r>
      <w:proofErr w:type="spellEnd"/>
      <w:r w:rsidR="00B54D23" w:rsidRPr="00B54D23">
        <w:rPr>
          <w:rFonts w:ascii="Verdana" w:hAnsi="Verdana" w:cs="Arial"/>
          <w:shd w:val="clear" w:color="auto" w:fill="FFFFFF"/>
        </w:rPr>
        <w:t xml:space="preserve">/Dry Shore. Notably, there are three small rivers – </w:t>
      </w:r>
      <w:proofErr w:type="spellStart"/>
      <w:r w:rsidR="00B54D23" w:rsidRPr="00B54D23">
        <w:rPr>
          <w:rFonts w:ascii="Verdana" w:hAnsi="Verdana" w:cs="Arial"/>
          <w:shd w:val="clear" w:color="auto" w:fill="FFFFFF"/>
        </w:rPr>
        <w:t>Mirusha</w:t>
      </w:r>
      <w:proofErr w:type="spellEnd"/>
      <w:r w:rsidR="00B54D23" w:rsidRPr="00B54D23">
        <w:rPr>
          <w:rFonts w:ascii="Verdana" w:hAnsi="Verdana" w:cs="Arial"/>
          <w:shd w:val="clear" w:color="auto" w:fill="FFFFFF"/>
        </w:rPr>
        <w:t xml:space="preserve">/Miruša, Banja/Banja, and </w:t>
      </w:r>
      <w:proofErr w:type="spellStart"/>
      <w:r w:rsidR="00B54D23" w:rsidRPr="00B54D23">
        <w:rPr>
          <w:rFonts w:ascii="Verdana" w:hAnsi="Verdana" w:cs="Arial"/>
          <w:shd w:val="clear" w:color="auto" w:fill="FFFFFF"/>
        </w:rPr>
        <w:t>Stanishor</w:t>
      </w:r>
      <w:proofErr w:type="spellEnd"/>
      <w:r w:rsidR="00B54D23" w:rsidRPr="00B54D23">
        <w:rPr>
          <w:rFonts w:ascii="Verdana" w:hAnsi="Verdana" w:cs="Arial"/>
          <w:shd w:val="clear" w:color="auto" w:fill="FFFFFF"/>
        </w:rPr>
        <w:t>/</w:t>
      </w:r>
      <w:proofErr w:type="spellStart"/>
      <w:r w:rsidR="00B54D23" w:rsidRPr="00B54D23">
        <w:rPr>
          <w:rFonts w:ascii="Verdana" w:hAnsi="Verdana" w:cs="Arial"/>
          <w:shd w:val="clear" w:color="auto" w:fill="FFFFFF"/>
        </w:rPr>
        <w:t>Stanišor</w:t>
      </w:r>
      <w:proofErr w:type="spellEnd"/>
      <w:r w:rsidR="00B54D23" w:rsidRPr="00B54D23">
        <w:rPr>
          <w:rFonts w:ascii="Verdana" w:hAnsi="Verdana" w:cs="Arial"/>
          <w:shd w:val="clear" w:color="auto" w:fill="FFFFFF"/>
        </w:rPr>
        <w:t xml:space="preserve"> – which converge and flow into the Morava e </w:t>
      </w:r>
      <w:proofErr w:type="spellStart"/>
      <w:r w:rsidR="00B54D23" w:rsidRPr="00B54D23">
        <w:rPr>
          <w:rFonts w:ascii="Verdana" w:hAnsi="Verdana" w:cs="Arial"/>
          <w:shd w:val="clear" w:color="auto" w:fill="FFFFFF"/>
        </w:rPr>
        <w:t>Binç</w:t>
      </w:r>
      <w:proofErr w:type="spellEnd"/>
      <w:r w:rsidR="00B54D23" w:rsidRPr="00B54D23">
        <w:rPr>
          <w:rFonts w:ascii="Verdana" w:hAnsi="Verdana" w:cs="Arial" w:hint="eastAsia"/>
          <w:shd w:val="clear" w:color="auto" w:fill="FFFFFF"/>
        </w:rPr>
        <w:t>ё</w:t>
      </w:r>
      <w:r w:rsidR="00B54D23" w:rsidRPr="00B54D23">
        <w:rPr>
          <w:rFonts w:ascii="Verdana" w:hAnsi="Verdana" w:cs="Arial"/>
          <w:shd w:val="clear" w:color="auto" w:fill="FFFFFF"/>
        </w:rPr>
        <w:t>s/</w:t>
      </w:r>
      <w:proofErr w:type="spellStart"/>
      <w:r w:rsidR="00B54D23" w:rsidRPr="00B54D23">
        <w:rPr>
          <w:rFonts w:ascii="Verdana" w:hAnsi="Verdana" w:cs="Arial"/>
          <w:shd w:val="clear" w:color="auto" w:fill="FFFFFF"/>
        </w:rPr>
        <w:t>Binačka</w:t>
      </w:r>
      <w:proofErr w:type="spellEnd"/>
      <w:r w:rsidR="00B54D23" w:rsidRPr="00B54D23">
        <w:rPr>
          <w:rFonts w:ascii="Verdana" w:hAnsi="Verdana" w:cs="Arial"/>
          <w:shd w:val="clear" w:color="auto" w:fill="FFFFFF"/>
        </w:rPr>
        <w:t xml:space="preserve"> </w:t>
      </w:r>
      <w:r w:rsidR="00D4267B" w:rsidRPr="00B54D23">
        <w:rPr>
          <w:rFonts w:ascii="Verdana" w:hAnsi="Verdana" w:cs="Arial"/>
          <w:shd w:val="clear" w:color="auto" w:fill="FFFFFF"/>
        </w:rPr>
        <w:t>Morava River</w:t>
      </w:r>
      <w:r w:rsidR="00B54D23" w:rsidRPr="00B54D23">
        <w:rPr>
          <w:rFonts w:ascii="Verdana" w:hAnsi="Verdana" w:cs="Arial"/>
          <w:shd w:val="clear" w:color="auto" w:fill="FFFFFF"/>
        </w:rPr>
        <w:t xml:space="preserve">, located to the west of the </w:t>
      </w:r>
      <w:proofErr w:type="spellStart"/>
      <w:r w:rsidR="00B54D23" w:rsidRPr="00B54D23">
        <w:rPr>
          <w:rFonts w:ascii="Verdana" w:hAnsi="Verdana" w:cs="Arial"/>
          <w:shd w:val="clear" w:color="auto" w:fill="FFFFFF"/>
        </w:rPr>
        <w:t>Uglar</w:t>
      </w:r>
      <w:proofErr w:type="spellEnd"/>
      <w:r w:rsidR="00B54D23" w:rsidRPr="00B54D23">
        <w:rPr>
          <w:rFonts w:ascii="Verdana" w:hAnsi="Verdana" w:cs="Arial"/>
          <w:shd w:val="clear" w:color="auto" w:fill="FFFFFF"/>
        </w:rPr>
        <w:t>/</w:t>
      </w:r>
      <w:proofErr w:type="spellStart"/>
      <w:r w:rsidR="00B54D23" w:rsidRPr="00B54D23">
        <w:rPr>
          <w:rFonts w:ascii="Verdana" w:hAnsi="Verdana" w:cs="Arial"/>
          <w:shd w:val="clear" w:color="auto" w:fill="FFFFFF"/>
        </w:rPr>
        <w:t>Ugljare</w:t>
      </w:r>
      <w:proofErr w:type="spellEnd"/>
      <w:r w:rsidR="00B54D23" w:rsidRPr="00B54D23">
        <w:rPr>
          <w:rFonts w:ascii="Verdana" w:hAnsi="Verdana" w:cs="Arial"/>
          <w:shd w:val="clear" w:color="auto" w:fill="FFFFFF"/>
        </w:rPr>
        <w:t xml:space="preserve"> village.</w:t>
      </w:r>
    </w:p>
    <w:p w14:paraId="7FA3BC58" w14:textId="74CD033D" w:rsidR="0035695F" w:rsidRPr="00AA7451" w:rsidRDefault="0035695F" w:rsidP="0035695F">
      <w:pPr>
        <w:jc w:val="both"/>
        <w:rPr>
          <w:rFonts w:ascii="Verdana" w:hAnsi="Verdana" w:cs="Arial"/>
          <w:shd w:val="clear" w:color="auto" w:fill="FFFFFF"/>
        </w:rPr>
      </w:pPr>
      <w:r w:rsidRPr="00AA7451">
        <w:rPr>
          <w:rFonts w:ascii="Verdana" w:hAnsi="Verdana" w:cs="Arial"/>
          <w:shd w:val="clear" w:color="auto" w:fill="FFFFFF"/>
        </w:rPr>
        <w:t xml:space="preserve">The </w:t>
      </w:r>
      <w:r w:rsidR="00484E99">
        <w:rPr>
          <w:rFonts w:ascii="Verdana" w:hAnsi="Verdana" w:cs="Arial"/>
          <w:shd w:val="clear" w:color="auto" w:fill="FFFFFF"/>
        </w:rPr>
        <w:t xml:space="preserve">Municipality of </w:t>
      </w:r>
      <w:bookmarkStart w:id="34" w:name="_Hlk130679514"/>
      <w:proofErr w:type="spellStart"/>
      <w:r w:rsidRPr="00AA7451">
        <w:rPr>
          <w:rFonts w:ascii="Verdana" w:hAnsi="Verdana" w:cs="Arial"/>
          <w:shd w:val="clear" w:color="auto" w:fill="FFFFFF"/>
        </w:rPr>
        <w:t>Gjilan</w:t>
      </w:r>
      <w:proofErr w:type="spellEnd"/>
      <w:r w:rsidR="00DA77CF" w:rsidRPr="00AA7451">
        <w:rPr>
          <w:rFonts w:ascii="Verdana" w:hAnsi="Verdana" w:cs="Arial"/>
          <w:shd w:val="clear" w:color="auto" w:fill="FFFFFF"/>
        </w:rPr>
        <w:t xml:space="preserve">/ </w:t>
      </w:r>
      <w:proofErr w:type="spellStart"/>
      <w:r w:rsidR="00DA77CF" w:rsidRPr="00AA7451">
        <w:rPr>
          <w:rFonts w:ascii="Verdana" w:hAnsi="Verdana" w:cs="Arial"/>
          <w:shd w:val="clear" w:color="auto" w:fill="FFFFFF"/>
        </w:rPr>
        <w:t>Gnjilane</w:t>
      </w:r>
      <w:proofErr w:type="spellEnd"/>
      <w:r w:rsidRPr="00AA7451">
        <w:rPr>
          <w:rFonts w:ascii="Verdana" w:hAnsi="Verdana" w:cs="Arial"/>
          <w:shd w:val="clear" w:color="auto" w:fill="FFFFFF"/>
        </w:rPr>
        <w:t xml:space="preserve"> </w:t>
      </w:r>
      <w:bookmarkEnd w:id="34"/>
      <w:r w:rsidRPr="00AA7451">
        <w:rPr>
          <w:rFonts w:ascii="Verdana" w:hAnsi="Verdana" w:cs="Arial"/>
          <w:shd w:val="clear" w:color="auto" w:fill="FFFFFF"/>
        </w:rPr>
        <w:t xml:space="preserve">has an area of </w:t>
      </w:r>
      <w:r w:rsidR="002817C9" w:rsidRPr="0046493E">
        <w:rPr>
          <w:rFonts w:ascii="Verdana" w:hAnsi="Verdana"/>
          <w:shd w:val="clear" w:color="auto" w:fill="FFFFFF"/>
        </w:rPr>
        <w:t>391.88</w:t>
      </w:r>
      <w:r w:rsidR="002817C9">
        <w:rPr>
          <w:rFonts w:ascii="Verdana" w:hAnsi="Verdana"/>
          <w:shd w:val="clear" w:color="auto" w:fill="FFFFFF"/>
        </w:rPr>
        <w:t>km</w:t>
      </w:r>
      <w:r w:rsidR="002817C9" w:rsidRPr="0046493E">
        <w:rPr>
          <w:rFonts w:ascii="Verdana" w:hAnsi="Verdana"/>
          <w:shd w:val="clear" w:color="auto" w:fill="FFFFFF"/>
          <w:vertAlign w:val="superscript"/>
        </w:rPr>
        <w:t>2</w:t>
      </w:r>
      <w:r w:rsidRPr="00AA7451">
        <w:rPr>
          <w:rFonts w:ascii="Verdana" w:hAnsi="Verdana" w:cs="Arial"/>
          <w:shd w:val="clear" w:color="auto" w:fill="FFFFFF"/>
        </w:rPr>
        <w:t xml:space="preserve">and consists </w:t>
      </w:r>
      <w:r w:rsidR="002817C9">
        <w:rPr>
          <w:rFonts w:ascii="Verdana" w:hAnsi="Verdana" w:cs="Arial"/>
          <w:shd w:val="clear" w:color="auto" w:fill="FFFFFF"/>
        </w:rPr>
        <w:t xml:space="preserve">from </w:t>
      </w:r>
      <w:r w:rsidR="002817C9" w:rsidRPr="002817C9">
        <w:rPr>
          <w:rFonts w:ascii="Verdana" w:hAnsi="Verdana" w:cs="Arial"/>
          <w:shd w:val="clear" w:color="auto" w:fill="FFFFFF"/>
        </w:rPr>
        <w:t>consists of 1 urban and 41 rural settlements</w:t>
      </w:r>
      <w:r w:rsidR="00B54D23">
        <w:rPr>
          <w:rFonts w:ascii="Verdana" w:hAnsi="Verdana" w:cs="Arial"/>
          <w:shd w:val="clear" w:color="auto" w:fill="FFFFFF"/>
        </w:rPr>
        <w:t>.</w:t>
      </w:r>
      <w:r w:rsidRPr="00AA7451">
        <w:rPr>
          <w:rFonts w:ascii="Verdana" w:hAnsi="Verdana" w:cs="Arial"/>
          <w:shd w:val="clear" w:color="auto" w:fill="FFFFFF"/>
        </w:rPr>
        <w:t xml:space="preserve"> </w:t>
      </w:r>
      <w:r w:rsidR="00B54D23" w:rsidRPr="00AD5295">
        <w:rPr>
          <w:sz w:val="24"/>
          <w:szCs w:val="24"/>
        </w:rPr>
        <w:t>Its favorable geographical position, relief, and climatic conditions create a conducive environment for the development of diverse flora and fauna</w:t>
      </w:r>
      <w:r w:rsidRPr="00AA7451">
        <w:rPr>
          <w:rFonts w:ascii="Verdana" w:hAnsi="Verdana" w:cs="Arial"/>
          <w:shd w:val="clear" w:color="auto" w:fill="FFFFFF"/>
        </w:rPr>
        <w:t xml:space="preserve">. </w:t>
      </w:r>
      <w:proofErr w:type="spellStart"/>
      <w:r w:rsidR="007F585C" w:rsidRPr="007F585C">
        <w:rPr>
          <w:rFonts w:ascii="Verdana" w:hAnsi="Verdana" w:cs="Arial"/>
          <w:shd w:val="clear" w:color="auto" w:fill="FFFFFF"/>
        </w:rPr>
        <w:t>Gjilan</w:t>
      </w:r>
      <w:proofErr w:type="spellEnd"/>
      <w:r w:rsidR="007F585C" w:rsidRPr="007F585C">
        <w:rPr>
          <w:rFonts w:ascii="Verdana" w:hAnsi="Verdana" w:cs="Arial"/>
          <w:shd w:val="clear" w:color="auto" w:fill="FFFFFF"/>
        </w:rPr>
        <w:t>/</w:t>
      </w:r>
      <w:proofErr w:type="spellStart"/>
      <w:r w:rsidR="007F585C" w:rsidRPr="007F585C">
        <w:rPr>
          <w:rFonts w:ascii="Verdana" w:hAnsi="Verdana" w:cs="Arial"/>
          <w:shd w:val="clear" w:color="auto" w:fill="FFFFFF"/>
        </w:rPr>
        <w:t>Gnjilane</w:t>
      </w:r>
      <w:proofErr w:type="spellEnd"/>
      <w:r w:rsidR="007F585C" w:rsidRPr="007F585C">
        <w:rPr>
          <w:rFonts w:ascii="Verdana" w:hAnsi="Verdana" w:cs="Arial"/>
          <w:shd w:val="clear" w:color="auto" w:fill="FFFFFF"/>
        </w:rPr>
        <w:t xml:space="preserve"> has a </w:t>
      </w:r>
      <w:r w:rsidR="00D4267B" w:rsidRPr="007F585C">
        <w:rPr>
          <w:rFonts w:ascii="Verdana" w:hAnsi="Verdana" w:cs="Arial"/>
          <w:shd w:val="clear" w:color="auto" w:fill="FFFFFF"/>
        </w:rPr>
        <w:t>diverse</w:t>
      </w:r>
      <w:r w:rsidR="007F585C" w:rsidRPr="007F585C">
        <w:rPr>
          <w:rFonts w:ascii="Verdana" w:hAnsi="Verdana" w:cs="Arial"/>
          <w:shd w:val="clear" w:color="auto" w:fill="FFFFFF"/>
        </w:rPr>
        <w:t xml:space="preserve"> biodiversity, encompassing herbaceous plants, pastures, medicinal and aromatic herbs, agricultural crops such as wheat, corn, oats, and potatoes, as well as shrubs and forests with a variety of tree species</w:t>
      </w:r>
      <w:r w:rsidRPr="00AA7451">
        <w:rPr>
          <w:rFonts w:ascii="Verdana" w:hAnsi="Verdana" w:cs="Arial"/>
          <w:shd w:val="clear" w:color="auto" w:fill="FFFFFF"/>
        </w:rPr>
        <w:t xml:space="preserve">. </w:t>
      </w:r>
      <w:r w:rsidR="007F585C">
        <w:rPr>
          <w:rFonts w:ascii="Verdana" w:hAnsi="Verdana" w:cs="Arial"/>
          <w:shd w:val="clear" w:color="auto" w:fill="FFFFFF"/>
        </w:rPr>
        <w:t>Furthermore, it is</w:t>
      </w:r>
      <w:r w:rsidRPr="00AA7451">
        <w:rPr>
          <w:rFonts w:ascii="Verdana" w:hAnsi="Verdana" w:cs="Arial"/>
          <w:shd w:val="clear" w:color="auto" w:fill="FFFFFF"/>
        </w:rPr>
        <w:t xml:space="preserve"> also rich in </w:t>
      </w:r>
      <w:r w:rsidR="007F585C">
        <w:rPr>
          <w:rFonts w:ascii="Verdana" w:hAnsi="Verdana" w:cs="Arial"/>
          <w:shd w:val="clear" w:color="auto" w:fill="FFFFFF"/>
        </w:rPr>
        <w:t xml:space="preserve">water resources, having numerous </w:t>
      </w:r>
      <w:r w:rsidRPr="00AA7451">
        <w:rPr>
          <w:rFonts w:ascii="Verdana" w:hAnsi="Verdana" w:cs="Arial"/>
          <w:shd w:val="clear" w:color="auto" w:fill="FFFFFF"/>
        </w:rPr>
        <w:t xml:space="preserve">rivers and two artificial dams, that of </w:t>
      </w:r>
      <w:proofErr w:type="spellStart"/>
      <w:r w:rsidR="003A0345" w:rsidRPr="00AA7451">
        <w:rPr>
          <w:rFonts w:ascii="Verdana" w:hAnsi="Verdana" w:cs="Arial"/>
          <w:shd w:val="clear" w:color="auto" w:fill="FFFFFF"/>
        </w:rPr>
        <w:t>Livo</w:t>
      </w:r>
      <w:r w:rsidR="003A0345">
        <w:rPr>
          <w:rFonts w:ascii="Verdana" w:hAnsi="Verdana" w:cs="Arial"/>
          <w:shd w:val="clear" w:color="auto" w:fill="FFFFFF"/>
        </w:rPr>
        <w:t>ç</w:t>
      </w:r>
      <w:proofErr w:type="spellEnd"/>
      <w:r w:rsidR="003A0345" w:rsidRPr="00AA7451">
        <w:rPr>
          <w:rFonts w:ascii="Verdana" w:hAnsi="Verdana" w:cs="Arial"/>
          <w:shd w:val="clear" w:color="auto" w:fill="FFFFFF"/>
        </w:rPr>
        <w:t>/</w:t>
      </w:r>
      <w:proofErr w:type="spellStart"/>
      <w:r w:rsidR="003A0345" w:rsidRPr="00AA7451">
        <w:rPr>
          <w:rFonts w:ascii="Verdana" w:hAnsi="Verdana" w:cs="Arial"/>
          <w:shd w:val="clear" w:color="auto" w:fill="FFFFFF"/>
        </w:rPr>
        <w:t>Livo</w:t>
      </w:r>
      <w:r w:rsidR="003A0345">
        <w:rPr>
          <w:rFonts w:ascii="Verdana" w:hAnsi="Verdana" w:cs="Arial"/>
          <w:shd w:val="clear" w:color="auto" w:fill="FFFFFF"/>
        </w:rPr>
        <w:t>č</w:t>
      </w:r>
      <w:proofErr w:type="spellEnd"/>
      <w:r w:rsidR="003A0345" w:rsidRPr="00AA7451">
        <w:rPr>
          <w:rFonts w:ascii="Verdana" w:hAnsi="Verdana" w:cs="Arial"/>
          <w:shd w:val="clear" w:color="auto" w:fill="FFFFFF"/>
        </w:rPr>
        <w:t xml:space="preserve"> </w:t>
      </w:r>
      <w:r w:rsidRPr="00AA7451">
        <w:rPr>
          <w:rFonts w:ascii="Verdana" w:hAnsi="Verdana" w:cs="Arial"/>
          <w:shd w:val="clear" w:color="auto" w:fill="FFFFFF"/>
        </w:rPr>
        <w:t xml:space="preserve">and </w:t>
      </w:r>
      <w:proofErr w:type="spellStart"/>
      <w:r w:rsidR="003A0345" w:rsidRPr="00AA7451">
        <w:rPr>
          <w:rFonts w:ascii="Verdana" w:hAnsi="Verdana" w:cs="Arial"/>
          <w:shd w:val="clear" w:color="auto" w:fill="FFFFFF"/>
        </w:rPr>
        <w:t>Pë</w:t>
      </w:r>
      <w:r w:rsidR="003A0345">
        <w:rPr>
          <w:rFonts w:ascii="Verdana" w:hAnsi="Verdana" w:cs="Arial"/>
          <w:shd w:val="clear" w:color="auto" w:fill="FFFFFF"/>
        </w:rPr>
        <w:t>r</w:t>
      </w:r>
      <w:r w:rsidR="003A0345" w:rsidRPr="00AA7451">
        <w:rPr>
          <w:rFonts w:ascii="Verdana" w:hAnsi="Verdana" w:cs="Arial"/>
          <w:shd w:val="clear" w:color="auto" w:fill="FFFFFF"/>
        </w:rPr>
        <w:t>lepnic</w:t>
      </w:r>
      <w:r w:rsidR="003A0345">
        <w:rPr>
          <w:rFonts w:ascii="Verdana" w:hAnsi="Verdana" w:cs="Arial"/>
          <w:shd w:val="clear" w:color="auto" w:fill="FFFFFF"/>
        </w:rPr>
        <w:t>ё</w:t>
      </w:r>
      <w:proofErr w:type="spellEnd"/>
      <w:r w:rsidR="003A0345" w:rsidRPr="00AA7451">
        <w:rPr>
          <w:rFonts w:ascii="Verdana" w:hAnsi="Verdana" w:cs="Arial"/>
          <w:shd w:val="clear" w:color="auto" w:fill="FFFFFF"/>
        </w:rPr>
        <w:t>/</w:t>
      </w:r>
      <w:proofErr w:type="spellStart"/>
      <w:r w:rsidR="003A0345" w:rsidRPr="00AA7451">
        <w:rPr>
          <w:rFonts w:ascii="Verdana" w:hAnsi="Verdana" w:cs="Arial"/>
          <w:color w:val="4D5156"/>
          <w:shd w:val="clear" w:color="auto" w:fill="FFFFFF"/>
        </w:rPr>
        <w:t>Prilepnica</w:t>
      </w:r>
      <w:proofErr w:type="spellEnd"/>
      <w:r w:rsidRPr="00AA7451">
        <w:rPr>
          <w:rFonts w:ascii="Verdana" w:hAnsi="Verdana" w:cs="Arial"/>
          <w:shd w:val="clear" w:color="auto" w:fill="FFFFFF"/>
        </w:rPr>
        <w:t xml:space="preserve">, </w:t>
      </w:r>
      <w:r w:rsidR="007F585C" w:rsidRPr="007F585C">
        <w:rPr>
          <w:rFonts w:ascii="Verdana" w:hAnsi="Verdana" w:cs="Arial"/>
          <w:shd w:val="clear" w:color="auto" w:fill="FFFFFF"/>
        </w:rPr>
        <w:t>known to host various populations, including fish, within their habitats</w:t>
      </w:r>
      <w:r w:rsidR="00D4267B">
        <w:rPr>
          <w:rFonts w:ascii="Verdana" w:hAnsi="Verdana" w:cs="Arial"/>
          <w:shd w:val="clear" w:color="auto" w:fill="FFFFFF"/>
        </w:rPr>
        <w:t>,</w:t>
      </w:r>
      <w:r w:rsidRPr="00AA7451">
        <w:rPr>
          <w:rFonts w:ascii="Verdana" w:hAnsi="Verdana" w:cs="Arial"/>
          <w:shd w:val="clear" w:color="auto" w:fill="FFFFFF"/>
        </w:rPr>
        <w:t xml:space="preserve"> as well as the last creatures of the rivers that we call the benthos life community.</w:t>
      </w:r>
      <w:r w:rsidR="007F585C">
        <w:rPr>
          <w:rFonts w:ascii="Verdana" w:hAnsi="Verdana" w:cs="Arial"/>
          <w:shd w:val="clear" w:color="auto" w:fill="FFFFFF"/>
        </w:rPr>
        <w:t xml:space="preserve"> </w:t>
      </w:r>
      <w:r w:rsidRPr="00AA7451">
        <w:rPr>
          <w:rFonts w:ascii="Verdana" w:hAnsi="Verdana" w:cs="Arial"/>
          <w:shd w:val="clear" w:color="auto" w:fill="FFFFFF"/>
        </w:rPr>
        <w:t xml:space="preserve">The </w:t>
      </w:r>
      <w:proofErr w:type="spellStart"/>
      <w:r w:rsidRPr="00AA7451">
        <w:rPr>
          <w:rFonts w:ascii="Verdana" w:hAnsi="Verdana" w:cs="Arial"/>
          <w:shd w:val="clear" w:color="auto" w:fill="FFFFFF"/>
        </w:rPr>
        <w:t>Gjilan</w:t>
      </w:r>
      <w:proofErr w:type="spellEnd"/>
      <w:r w:rsidRPr="00AA7451">
        <w:rPr>
          <w:rFonts w:ascii="Verdana" w:hAnsi="Verdana" w:cs="Arial"/>
          <w:shd w:val="clear" w:color="auto" w:fill="FFFFFF"/>
        </w:rPr>
        <w:t xml:space="preserve">/ </w:t>
      </w:r>
      <w:proofErr w:type="spellStart"/>
      <w:r w:rsidRPr="00AA7451">
        <w:rPr>
          <w:rFonts w:ascii="Verdana" w:hAnsi="Verdana" w:cs="Arial"/>
          <w:shd w:val="clear" w:color="auto" w:fill="FFFFFF"/>
        </w:rPr>
        <w:t>Gnjilane</w:t>
      </w:r>
      <w:proofErr w:type="spellEnd"/>
      <w:r w:rsidRPr="00AA7451">
        <w:rPr>
          <w:rFonts w:ascii="Verdana" w:hAnsi="Verdana" w:cs="Arial"/>
          <w:shd w:val="clear" w:color="auto" w:fill="FFFFFF"/>
        </w:rPr>
        <w:t xml:space="preserve"> area is defined by the </w:t>
      </w:r>
      <w:hyperlink r:id="rId15" w:tooltip="Binačka Morava" w:history="1">
        <w:r w:rsidRPr="00AA7451">
          <w:rPr>
            <w:rFonts w:ascii="Verdana" w:hAnsi="Verdana" w:cs="Arial"/>
            <w:shd w:val="clear" w:color="auto" w:fill="FFFFFF"/>
          </w:rPr>
          <w:t>Morava River</w:t>
        </w:r>
      </w:hyperlink>
      <w:r w:rsidRPr="00AA7451">
        <w:rPr>
          <w:rFonts w:ascii="Verdana" w:hAnsi="Verdana" w:cs="Arial"/>
          <w:shd w:val="clear" w:color="auto" w:fill="FFFFFF"/>
        </w:rPr>
        <w:t>, which collects all the small rivers, with an average monthly flow rate of 6.7 cubic meters/second. In the southeast it is surrounded by the </w:t>
      </w:r>
      <w:hyperlink r:id="rId16" w:tooltip="Skopska Crna Gora" w:history="1">
        <w:r w:rsidRPr="00AA7451">
          <w:rPr>
            <w:rFonts w:ascii="Verdana" w:hAnsi="Verdana" w:cs="Arial"/>
            <w:shd w:val="clear" w:color="auto" w:fill="FFFFFF"/>
          </w:rPr>
          <w:t xml:space="preserve">mountains of </w:t>
        </w:r>
        <w:proofErr w:type="spellStart"/>
        <w:r w:rsidRPr="00AA7451">
          <w:rPr>
            <w:rFonts w:ascii="Verdana" w:hAnsi="Verdana" w:cs="Arial"/>
            <w:shd w:val="clear" w:color="auto" w:fill="FFFFFF"/>
          </w:rPr>
          <w:t>Karadak</w:t>
        </w:r>
        <w:proofErr w:type="spellEnd"/>
      </w:hyperlink>
      <w:r w:rsidR="003A0345">
        <w:rPr>
          <w:rFonts w:ascii="Verdana" w:hAnsi="Verdana" w:cs="Arial"/>
          <w:shd w:val="clear" w:color="auto" w:fill="FFFFFF"/>
        </w:rPr>
        <w:t xml:space="preserve">/ </w:t>
      </w:r>
      <w:proofErr w:type="spellStart"/>
      <w:r w:rsidR="003A0345">
        <w:rPr>
          <w:rFonts w:ascii="Verdana" w:hAnsi="Verdana" w:cs="Arial"/>
          <w:shd w:val="clear" w:color="auto" w:fill="FFFFFF"/>
        </w:rPr>
        <w:t>Karadak</w:t>
      </w:r>
      <w:proofErr w:type="spellEnd"/>
      <w:r w:rsidRPr="00AA7451">
        <w:rPr>
          <w:rStyle w:val="FootnoteReference"/>
          <w:rFonts w:ascii="Verdana" w:hAnsi="Verdana"/>
        </w:rPr>
        <w:footnoteReference w:id="3"/>
      </w:r>
      <w:r w:rsidRPr="00AA7451">
        <w:rPr>
          <w:rFonts w:ascii="Verdana" w:hAnsi="Verdana" w:cs="Arial"/>
          <w:shd w:val="clear" w:color="auto" w:fill="FFFFFF"/>
        </w:rPr>
        <w:t>.</w:t>
      </w:r>
      <w:r w:rsidRPr="00AA7451">
        <w:rPr>
          <w:rFonts w:ascii="Verdana" w:eastAsia="Arial" w:hAnsi="Verdana" w:cs="Arial"/>
        </w:rPr>
        <w:t xml:space="preserve"> </w:t>
      </w:r>
    </w:p>
    <w:p w14:paraId="49C51E57" w14:textId="2A29BF68" w:rsidR="0083014E" w:rsidRPr="0083014E" w:rsidRDefault="00DA77CF" w:rsidP="00DA77CF">
      <w:pPr>
        <w:jc w:val="both"/>
        <w:rPr>
          <w:rFonts w:ascii="Palatino Linotype" w:hAnsi="Palatino Linotype"/>
          <w:sz w:val="24"/>
          <w:szCs w:val="24"/>
        </w:rPr>
      </w:pPr>
      <w:r w:rsidRPr="00AA7451">
        <w:rPr>
          <w:rFonts w:ascii="Verdana" w:hAnsi="Verdana"/>
        </w:rPr>
        <w:t xml:space="preserve">Table 1 shows the population of </w:t>
      </w:r>
      <w:proofErr w:type="spellStart"/>
      <w:r w:rsidRPr="00AA7451">
        <w:rPr>
          <w:rFonts w:ascii="Verdana" w:hAnsi="Verdana"/>
        </w:rPr>
        <w:t>Gjilan</w:t>
      </w:r>
      <w:proofErr w:type="spellEnd"/>
      <w:r w:rsidRPr="00AA7451">
        <w:rPr>
          <w:rFonts w:ascii="Verdana" w:hAnsi="Verdana"/>
        </w:rPr>
        <w:t xml:space="preserve">/ </w:t>
      </w:r>
      <w:proofErr w:type="spellStart"/>
      <w:r w:rsidRPr="00AA7451">
        <w:rPr>
          <w:rFonts w:ascii="Verdana" w:hAnsi="Verdana"/>
        </w:rPr>
        <w:t>Gnjilane</w:t>
      </w:r>
      <w:proofErr w:type="spellEnd"/>
      <w:r w:rsidRPr="00AA7451">
        <w:rPr>
          <w:rFonts w:ascii="Verdana" w:hAnsi="Verdana"/>
        </w:rPr>
        <w:t xml:space="preserve"> based on data from the Kosovo Statistics Agency. According to data, the population has been </w:t>
      </w:r>
      <w:r w:rsidR="00483289" w:rsidRPr="00AA7451">
        <w:rPr>
          <w:rFonts w:ascii="Verdana" w:hAnsi="Verdana"/>
        </w:rPr>
        <w:t>decreasing</w:t>
      </w:r>
      <w:r w:rsidRPr="00AA7451">
        <w:rPr>
          <w:rFonts w:ascii="Verdana" w:hAnsi="Verdana"/>
        </w:rPr>
        <w:t xml:space="preserve"> since at least 2012.</w:t>
      </w:r>
      <w:r w:rsidR="00500B29" w:rsidRPr="0083014E">
        <w:rPr>
          <w:rFonts w:ascii="Palatino Linotype" w:hAnsi="Palatino Linotype"/>
          <w:sz w:val="24"/>
          <w:szCs w:val="24"/>
        </w:rPr>
        <w:t xml:space="preserve"> </w:t>
      </w:r>
    </w:p>
    <w:p w14:paraId="363A3575" w14:textId="7EBF847A" w:rsidR="000328A6" w:rsidRDefault="000328A6" w:rsidP="00064E97">
      <w:pPr>
        <w:pStyle w:val="Caption"/>
      </w:pPr>
      <w:bookmarkStart w:id="35" w:name="_Toc146553062"/>
      <w:r w:rsidRPr="00714942">
        <w:t xml:space="preserve">Table </w:t>
      </w:r>
      <w:fldSimple w:instr=" SEQ Table \* ARABIC ">
        <w:r w:rsidR="006D58F7" w:rsidRPr="00714942">
          <w:rPr>
            <w:noProof/>
          </w:rPr>
          <w:t>1</w:t>
        </w:r>
      </w:fldSimple>
      <w:r w:rsidRPr="00D715AD">
        <w:t xml:space="preserve">- </w:t>
      </w:r>
      <w:r w:rsidRPr="00347CEA">
        <w:rPr>
          <w:b w:val="0"/>
          <w:bCs w:val="0"/>
        </w:rPr>
        <w:t xml:space="preserve">Statistical data for the inhabitants of </w:t>
      </w:r>
      <w:proofErr w:type="spellStart"/>
      <w:r w:rsidRPr="00347CEA">
        <w:rPr>
          <w:b w:val="0"/>
          <w:bCs w:val="0"/>
        </w:rPr>
        <w:t>Gjilan</w:t>
      </w:r>
      <w:proofErr w:type="spellEnd"/>
      <w:r w:rsidRPr="00347CEA">
        <w:rPr>
          <w:b w:val="0"/>
          <w:bCs w:val="0"/>
        </w:rPr>
        <w:t xml:space="preserve">/ </w:t>
      </w:r>
      <w:proofErr w:type="spellStart"/>
      <w:r w:rsidRPr="00347CEA">
        <w:rPr>
          <w:b w:val="0"/>
          <w:bCs w:val="0"/>
        </w:rPr>
        <w:t>Gnjilane</w:t>
      </w:r>
      <w:proofErr w:type="spellEnd"/>
      <w:r w:rsidRPr="00D715AD">
        <w:rPr>
          <w:rStyle w:val="FootnoteReference"/>
          <w:b w:val="0"/>
          <w:bCs w:val="0"/>
        </w:rPr>
        <w:footnoteReference w:id="4"/>
      </w:r>
      <w:bookmarkEnd w:id="35"/>
    </w:p>
    <w:tbl>
      <w:tblPr>
        <w:tblStyle w:val="a1"/>
        <w:tblW w:w="9535" w:type="dxa"/>
        <w:jc w:val="center"/>
        <w:tblLayout w:type="fixed"/>
        <w:tblLook w:val="0400" w:firstRow="0" w:lastRow="0" w:firstColumn="0" w:lastColumn="0" w:noHBand="0" w:noVBand="1"/>
      </w:tblPr>
      <w:tblGrid>
        <w:gridCol w:w="1791"/>
        <w:gridCol w:w="851"/>
        <w:gridCol w:w="851"/>
        <w:gridCol w:w="851"/>
        <w:gridCol w:w="851"/>
        <w:gridCol w:w="851"/>
        <w:gridCol w:w="851"/>
        <w:gridCol w:w="851"/>
        <w:gridCol w:w="851"/>
        <w:gridCol w:w="936"/>
      </w:tblGrid>
      <w:tr w:rsidR="00DA57B3" w:rsidRPr="00500B29" w14:paraId="5B80B88B" w14:textId="77777777" w:rsidTr="00064E97">
        <w:trPr>
          <w:trHeight w:val="360"/>
          <w:jc w:val="center"/>
        </w:trPr>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88" w14:textId="6CCE5C39" w:rsidR="00DA57B3" w:rsidRPr="00CD1912" w:rsidRDefault="00500B29" w:rsidP="00375B44">
            <w:pPr>
              <w:rPr>
                <w:rFonts w:ascii="Verdana" w:eastAsia="Book Antiqua" w:hAnsi="Verdana" w:cs="Book Antiqua"/>
                <w:sz w:val="20"/>
                <w:szCs w:val="20"/>
              </w:rPr>
            </w:pPr>
            <w:r w:rsidRPr="00CD1912">
              <w:rPr>
                <w:rFonts w:ascii="Verdana" w:eastAsia="MS Gothic" w:hAnsi="Verdana" w:cs="MS Gothic"/>
                <w:sz w:val="20"/>
                <w:szCs w:val="20"/>
              </w:rPr>
              <w:t xml:space="preserve">　</w:t>
            </w:r>
            <w:r w:rsidR="00DA77CF" w:rsidRPr="00CD1912">
              <w:rPr>
                <w:rFonts w:ascii="Verdana" w:eastAsia="MS Gothic" w:hAnsi="Verdana" w:cs="MS Gothic"/>
                <w:sz w:val="20"/>
                <w:szCs w:val="20"/>
              </w:rPr>
              <w:t>Year</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9" w14:textId="77777777" w:rsidR="00DA57B3" w:rsidRPr="00CD1912" w:rsidRDefault="00500B29" w:rsidP="00375B44">
            <w:pPr>
              <w:rPr>
                <w:sz w:val="20"/>
                <w:szCs w:val="20"/>
              </w:rPr>
            </w:pPr>
            <w:r w:rsidRPr="00CD1912">
              <w:rPr>
                <w:sz w:val="20"/>
                <w:szCs w:val="20"/>
              </w:rPr>
              <w:t>2012</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A" w14:textId="77777777" w:rsidR="00DA57B3" w:rsidRPr="00CD1912" w:rsidRDefault="00500B29" w:rsidP="00375B44">
            <w:pPr>
              <w:rPr>
                <w:sz w:val="20"/>
                <w:szCs w:val="20"/>
              </w:rPr>
            </w:pPr>
            <w:r w:rsidRPr="00CD1912">
              <w:rPr>
                <w:sz w:val="20"/>
                <w:szCs w:val="20"/>
              </w:rPr>
              <w:t>2013</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B" w14:textId="77777777" w:rsidR="00DA57B3" w:rsidRPr="00CD1912" w:rsidRDefault="00500B29" w:rsidP="00375B44">
            <w:pPr>
              <w:rPr>
                <w:sz w:val="20"/>
                <w:szCs w:val="20"/>
              </w:rPr>
            </w:pPr>
            <w:r w:rsidRPr="00CD1912">
              <w:rPr>
                <w:sz w:val="20"/>
                <w:szCs w:val="20"/>
              </w:rPr>
              <w:t>2014</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C" w14:textId="77777777" w:rsidR="00DA57B3" w:rsidRPr="00CD1912" w:rsidRDefault="00500B29" w:rsidP="00375B44">
            <w:pPr>
              <w:rPr>
                <w:sz w:val="20"/>
                <w:szCs w:val="20"/>
              </w:rPr>
            </w:pPr>
            <w:r w:rsidRPr="00CD1912">
              <w:rPr>
                <w:sz w:val="20"/>
                <w:szCs w:val="20"/>
              </w:rPr>
              <w:t>2015</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D" w14:textId="77777777" w:rsidR="00DA57B3" w:rsidRPr="00CD1912" w:rsidRDefault="00500B29" w:rsidP="00375B44">
            <w:pPr>
              <w:rPr>
                <w:sz w:val="20"/>
                <w:szCs w:val="20"/>
              </w:rPr>
            </w:pPr>
            <w:r w:rsidRPr="00CD1912">
              <w:rPr>
                <w:sz w:val="20"/>
                <w:szCs w:val="20"/>
              </w:rPr>
              <w:t>2016</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E" w14:textId="77777777" w:rsidR="00DA57B3" w:rsidRPr="00CD1912" w:rsidRDefault="00500B29" w:rsidP="00375B44">
            <w:pPr>
              <w:rPr>
                <w:sz w:val="20"/>
                <w:szCs w:val="20"/>
              </w:rPr>
            </w:pPr>
            <w:r w:rsidRPr="00CD1912">
              <w:rPr>
                <w:sz w:val="20"/>
                <w:szCs w:val="20"/>
              </w:rPr>
              <w:t>2017</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F" w14:textId="77777777" w:rsidR="00DA57B3" w:rsidRPr="00CD1912" w:rsidRDefault="00500B29" w:rsidP="00375B44">
            <w:pPr>
              <w:rPr>
                <w:sz w:val="20"/>
                <w:szCs w:val="20"/>
              </w:rPr>
            </w:pPr>
            <w:r w:rsidRPr="00CD1912">
              <w:rPr>
                <w:sz w:val="20"/>
                <w:szCs w:val="20"/>
              </w:rPr>
              <w:t>2018</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90" w14:textId="77777777" w:rsidR="00DA57B3" w:rsidRPr="00CD1912" w:rsidRDefault="00500B29" w:rsidP="00375B44">
            <w:pPr>
              <w:rPr>
                <w:sz w:val="20"/>
                <w:szCs w:val="20"/>
              </w:rPr>
            </w:pPr>
            <w:r w:rsidRPr="00CD1912">
              <w:rPr>
                <w:sz w:val="20"/>
                <w:szCs w:val="20"/>
              </w:rPr>
              <w:t>2019</w:t>
            </w:r>
          </w:p>
        </w:tc>
        <w:tc>
          <w:tcPr>
            <w:tcW w:w="936" w:type="dxa"/>
            <w:tcBorders>
              <w:top w:val="single" w:sz="4" w:space="0" w:color="000000"/>
              <w:left w:val="nil"/>
              <w:bottom w:val="single" w:sz="4" w:space="0" w:color="000000"/>
              <w:right w:val="single" w:sz="4" w:space="0" w:color="000000"/>
            </w:tcBorders>
            <w:shd w:val="clear" w:color="auto" w:fill="auto"/>
            <w:vAlign w:val="center"/>
          </w:tcPr>
          <w:p w14:paraId="00000191" w14:textId="77777777" w:rsidR="00DA57B3" w:rsidRPr="00CD1912" w:rsidRDefault="00500B29" w:rsidP="00375B44">
            <w:pPr>
              <w:rPr>
                <w:sz w:val="20"/>
                <w:szCs w:val="20"/>
              </w:rPr>
            </w:pPr>
            <w:r w:rsidRPr="00CD1912">
              <w:rPr>
                <w:sz w:val="20"/>
                <w:szCs w:val="20"/>
              </w:rPr>
              <w:t>2020</w:t>
            </w:r>
          </w:p>
        </w:tc>
      </w:tr>
      <w:tr w:rsidR="00DA57B3" w:rsidRPr="00500B29" w14:paraId="743487E8" w14:textId="77777777" w:rsidTr="00064E97">
        <w:trPr>
          <w:trHeight w:val="360"/>
          <w:jc w:val="center"/>
        </w:trPr>
        <w:tc>
          <w:tcPr>
            <w:tcW w:w="1791" w:type="dxa"/>
            <w:tcBorders>
              <w:top w:val="nil"/>
              <w:left w:val="single" w:sz="4" w:space="0" w:color="000000"/>
              <w:bottom w:val="single" w:sz="4" w:space="0" w:color="000000"/>
              <w:right w:val="single" w:sz="4" w:space="0" w:color="000000"/>
            </w:tcBorders>
            <w:shd w:val="clear" w:color="auto" w:fill="auto"/>
            <w:vAlign w:val="center"/>
          </w:tcPr>
          <w:p w14:paraId="00000192" w14:textId="5A3AAF4C" w:rsidR="00DA57B3" w:rsidRPr="00CD1912" w:rsidRDefault="00DA77CF" w:rsidP="00375B44">
            <w:pPr>
              <w:rPr>
                <w:sz w:val="20"/>
                <w:szCs w:val="20"/>
              </w:rPr>
            </w:pPr>
            <w:bookmarkStart w:id="36" w:name="_heading=h.44sinio" w:colFirst="0" w:colLast="0"/>
            <w:bookmarkEnd w:id="36"/>
            <w:proofErr w:type="spellStart"/>
            <w:r w:rsidRPr="00CD1912">
              <w:rPr>
                <w:sz w:val="20"/>
                <w:szCs w:val="20"/>
              </w:rPr>
              <w:t>Gjilan</w:t>
            </w:r>
            <w:proofErr w:type="spellEnd"/>
            <w:r w:rsidRPr="00CD1912">
              <w:rPr>
                <w:sz w:val="20"/>
                <w:szCs w:val="20"/>
              </w:rPr>
              <w:t xml:space="preserve">/ </w:t>
            </w:r>
            <w:proofErr w:type="spellStart"/>
            <w:r w:rsidRPr="00CD1912">
              <w:rPr>
                <w:sz w:val="20"/>
                <w:szCs w:val="20"/>
              </w:rPr>
              <w:t>Gnjilane</w:t>
            </w:r>
            <w:proofErr w:type="spellEnd"/>
          </w:p>
        </w:tc>
        <w:tc>
          <w:tcPr>
            <w:tcW w:w="851" w:type="dxa"/>
            <w:tcBorders>
              <w:top w:val="nil"/>
              <w:left w:val="nil"/>
              <w:bottom w:val="single" w:sz="4" w:space="0" w:color="000000"/>
              <w:right w:val="single" w:sz="4" w:space="0" w:color="000000"/>
            </w:tcBorders>
            <w:shd w:val="clear" w:color="auto" w:fill="auto"/>
            <w:vAlign w:val="center"/>
          </w:tcPr>
          <w:p w14:paraId="00000193" w14:textId="77777777" w:rsidR="00DA57B3" w:rsidRPr="00CD1912" w:rsidRDefault="00500B29" w:rsidP="00375B44">
            <w:pPr>
              <w:rPr>
                <w:sz w:val="20"/>
                <w:szCs w:val="20"/>
              </w:rPr>
            </w:pPr>
            <w:r w:rsidRPr="00CD1912">
              <w:rPr>
                <w:sz w:val="20"/>
                <w:szCs w:val="20"/>
              </w:rPr>
              <w:t>22,011</w:t>
            </w:r>
          </w:p>
        </w:tc>
        <w:tc>
          <w:tcPr>
            <w:tcW w:w="851" w:type="dxa"/>
            <w:tcBorders>
              <w:top w:val="nil"/>
              <w:left w:val="nil"/>
              <w:bottom w:val="single" w:sz="4" w:space="0" w:color="000000"/>
              <w:right w:val="single" w:sz="4" w:space="0" w:color="000000"/>
            </w:tcBorders>
            <w:shd w:val="clear" w:color="auto" w:fill="auto"/>
            <w:vAlign w:val="center"/>
          </w:tcPr>
          <w:p w14:paraId="00000194" w14:textId="77777777" w:rsidR="00DA57B3" w:rsidRPr="00CD1912" w:rsidRDefault="00500B29" w:rsidP="00375B44">
            <w:pPr>
              <w:rPr>
                <w:sz w:val="20"/>
                <w:szCs w:val="20"/>
              </w:rPr>
            </w:pPr>
            <w:r w:rsidRPr="00CD1912">
              <w:rPr>
                <w:sz w:val="20"/>
                <w:szCs w:val="20"/>
              </w:rPr>
              <w:t>22,105</w:t>
            </w:r>
          </w:p>
        </w:tc>
        <w:tc>
          <w:tcPr>
            <w:tcW w:w="851" w:type="dxa"/>
            <w:tcBorders>
              <w:top w:val="nil"/>
              <w:left w:val="nil"/>
              <w:bottom w:val="single" w:sz="4" w:space="0" w:color="000000"/>
              <w:right w:val="single" w:sz="4" w:space="0" w:color="000000"/>
            </w:tcBorders>
            <w:shd w:val="clear" w:color="auto" w:fill="auto"/>
            <w:vAlign w:val="center"/>
          </w:tcPr>
          <w:p w14:paraId="00000195" w14:textId="77777777" w:rsidR="00DA57B3" w:rsidRPr="00CD1912" w:rsidRDefault="00500B29" w:rsidP="00375B44">
            <w:pPr>
              <w:rPr>
                <w:sz w:val="20"/>
                <w:szCs w:val="20"/>
              </w:rPr>
            </w:pPr>
            <w:r w:rsidRPr="00CD1912">
              <w:rPr>
                <w:sz w:val="20"/>
                <w:szCs w:val="20"/>
              </w:rPr>
              <w:t>21,056</w:t>
            </w:r>
          </w:p>
        </w:tc>
        <w:tc>
          <w:tcPr>
            <w:tcW w:w="851" w:type="dxa"/>
            <w:tcBorders>
              <w:top w:val="nil"/>
              <w:left w:val="nil"/>
              <w:bottom w:val="single" w:sz="4" w:space="0" w:color="000000"/>
              <w:right w:val="single" w:sz="4" w:space="0" w:color="000000"/>
            </w:tcBorders>
            <w:shd w:val="clear" w:color="auto" w:fill="auto"/>
            <w:vAlign w:val="center"/>
          </w:tcPr>
          <w:p w14:paraId="00000196" w14:textId="77777777" w:rsidR="00DA57B3" w:rsidRPr="00CD1912" w:rsidRDefault="00500B29" w:rsidP="00375B44">
            <w:pPr>
              <w:rPr>
                <w:sz w:val="20"/>
                <w:szCs w:val="20"/>
              </w:rPr>
            </w:pPr>
            <w:r w:rsidRPr="00CD1912">
              <w:rPr>
                <w:sz w:val="20"/>
                <w:szCs w:val="20"/>
              </w:rPr>
              <w:t>19,165</w:t>
            </w:r>
          </w:p>
        </w:tc>
        <w:tc>
          <w:tcPr>
            <w:tcW w:w="851" w:type="dxa"/>
            <w:tcBorders>
              <w:top w:val="nil"/>
              <w:left w:val="nil"/>
              <w:bottom w:val="single" w:sz="4" w:space="0" w:color="000000"/>
              <w:right w:val="single" w:sz="4" w:space="0" w:color="000000"/>
            </w:tcBorders>
            <w:shd w:val="clear" w:color="auto" w:fill="auto"/>
            <w:vAlign w:val="center"/>
          </w:tcPr>
          <w:p w14:paraId="00000197" w14:textId="77777777" w:rsidR="00DA57B3" w:rsidRPr="00CD1912" w:rsidRDefault="00500B29" w:rsidP="00375B44">
            <w:pPr>
              <w:rPr>
                <w:sz w:val="20"/>
                <w:szCs w:val="20"/>
              </w:rPr>
            </w:pPr>
            <w:r w:rsidRPr="00CD1912">
              <w:rPr>
                <w:sz w:val="20"/>
                <w:szCs w:val="20"/>
              </w:rPr>
              <w:t>18,994</w:t>
            </w:r>
          </w:p>
        </w:tc>
        <w:tc>
          <w:tcPr>
            <w:tcW w:w="851" w:type="dxa"/>
            <w:tcBorders>
              <w:top w:val="nil"/>
              <w:left w:val="nil"/>
              <w:bottom w:val="single" w:sz="4" w:space="0" w:color="000000"/>
              <w:right w:val="single" w:sz="4" w:space="0" w:color="000000"/>
            </w:tcBorders>
            <w:shd w:val="clear" w:color="auto" w:fill="auto"/>
            <w:vAlign w:val="center"/>
          </w:tcPr>
          <w:p w14:paraId="00000198" w14:textId="77777777" w:rsidR="00DA57B3" w:rsidRPr="00CD1912" w:rsidRDefault="00500B29" w:rsidP="00375B44">
            <w:pPr>
              <w:rPr>
                <w:sz w:val="20"/>
                <w:szCs w:val="20"/>
              </w:rPr>
            </w:pPr>
            <w:r w:rsidRPr="00CD1912">
              <w:rPr>
                <w:sz w:val="20"/>
                <w:szCs w:val="20"/>
              </w:rPr>
              <w:t>19,144</w:t>
            </w:r>
          </w:p>
        </w:tc>
        <w:tc>
          <w:tcPr>
            <w:tcW w:w="851" w:type="dxa"/>
            <w:tcBorders>
              <w:top w:val="nil"/>
              <w:left w:val="nil"/>
              <w:bottom w:val="single" w:sz="4" w:space="0" w:color="000000"/>
              <w:right w:val="single" w:sz="4" w:space="0" w:color="000000"/>
            </w:tcBorders>
            <w:shd w:val="clear" w:color="auto" w:fill="auto"/>
            <w:vAlign w:val="center"/>
          </w:tcPr>
          <w:p w14:paraId="00000199" w14:textId="77777777" w:rsidR="00DA57B3" w:rsidRPr="00CD1912" w:rsidRDefault="00500B29" w:rsidP="00375B44">
            <w:pPr>
              <w:rPr>
                <w:sz w:val="20"/>
                <w:szCs w:val="20"/>
              </w:rPr>
            </w:pPr>
            <w:r w:rsidRPr="00CD1912">
              <w:rPr>
                <w:sz w:val="20"/>
                <w:szCs w:val="20"/>
              </w:rPr>
              <w:t>18,660</w:t>
            </w:r>
          </w:p>
        </w:tc>
        <w:tc>
          <w:tcPr>
            <w:tcW w:w="851" w:type="dxa"/>
            <w:tcBorders>
              <w:top w:val="nil"/>
              <w:left w:val="nil"/>
              <w:bottom w:val="single" w:sz="4" w:space="0" w:color="000000"/>
              <w:right w:val="single" w:sz="4" w:space="0" w:color="000000"/>
            </w:tcBorders>
            <w:shd w:val="clear" w:color="auto" w:fill="auto"/>
            <w:vAlign w:val="center"/>
          </w:tcPr>
          <w:p w14:paraId="0000019A" w14:textId="77777777" w:rsidR="00DA57B3" w:rsidRPr="00CD1912" w:rsidRDefault="00500B29" w:rsidP="00375B44">
            <w:pPr>
              <w:rPr>
                <w:sz w:val="20"/>
                <w:szCs w:val="20"/>
              </w:rPr>
            </w:pPr>
            <w:r w:rsidRPr="00CD1912">
              <w:rPr>
                <w:sz w:val="20"/>
                <w:szCs w:val="20"/>
              </w:rPr>
              <w:t>17,899</w:t>
            </w:r>
          </w:p>
        </w:tc>
        <w:tc>
          <w:tcPr>
            <w:tcW w:w="936" w:type="dxa"/>
            <w:tcBorders>
              <w:top w:val="nil"/>
              <w:left w:val="nil"/>
              <w:bottom w:val="single" w:sz="4" w:space="0" w:color="000000"/>
              <w:right w:val="single" w:sz="4" w:space="0" w:color="000000"/>
            </w:tcBorders>
            <w:shd w:val="clear" w:color="auto" w:fill="auto"/>
            <w:vAlign w:val="center"/>
          </w:tcPr>
          <w:p w14:paraId="0000019B" w14:textId="77777777" w:rsidR="00DA57B3" w:rsidRPr="00CD1912" w:rsidRDefault="00500B29" w:rsidP="00375B44">
            <w:pPr>
              <w:rPr>
                <w:sz w:val="20"/>
                <w:szCs w:val="20"/>
              </w:rPr>
            </w:pPr>
            <w:r w:rsidRPr="00CD1912">
              <w:rPr>
                <w:sz w:val="20"/>
                <w:szCs w:val="20"/>
              </w:rPr>
              <w:t>18,218</w:t>
            </w:r>
          </w:p>
        </w:tc>
      </w:tr>
    </w:tbl>
    <w:p w14:paraId="19B701E8" w14:textId="77777777" w:rsidR="000328A6" w:rsidRDefault="000328A6" w:rsidP="000328A6">
      <w:pPr>
        <w:rPr>
          <w:rFonts w:ascii="Verdana" w:eastAsia="Times New Roman" w:hAnsi="Verdana" w:cs="Arial"/>
          <w:lang w:eastAsia="en-US"/>
        </w:rPr>
      </w:pPr>
      <w:bookmarkStart w:id="37" w:name="_heading=h.2jxsxqh" w:colFirst="0" w:colLast="0"/>
      <w:bookmarkEnd w:id="37"/>
    </w:p>
    <w:p w14:paraId="0000019D" w14:textId="18AFD2F9" w:rsidR="00DA57B3" w:rsidRPr="00AA7451" w:rsidRDefault="00EF28F3" w:rsidP="00EF28F3">
      <w:pPr>
        <w:jc w:val="both"/>
        <w:rPr>
          <w:rFonts w:ascii="Verdana" w:eastAsia="Times New Roman" w:hAnsi="Verdana" w:cs="Arial"/>
          <w:lang w:eastAsia="en-US"/>
        </w:rPr>
      </w:pPr>
      <w:r w:rsidRPr="00EF28F3">
        <w:rPr>
          <w:rFonts w:ascii="Verdana" w:eastAsia="Times New Roman" w:hAnsi="Verdana" w:cs="Arial"/>
          <w:lang w:eastAsia="en-US"/>
        </w:rPr>
        <w:t xml:space="preserve">In 2018, the municipality had 4,100 officially registered private enterprises, providing employment opportunities for approximately 6,900 individuals. Before the year 1999, </w:t>
      </w:r>
      <w:proofErr w:type="spellStart"/>
      <w:r w:rsidRPr="00EF28F3">
        <w:rPr>
          <w:rFonts w:ascii="Verdana" w:eastAsia="Times New Roman" w:hAnsi="Verdana" w:cs="Arial"/>
          <w:lang w:eastAsia="en-US"/>
        </w:rPr>
        <w:t>Gjilan</w:t>
      </w:r>
      <w:proofErr w:type="spellEnd"/>
      <w:r w:rsidRPr="00EF28F3">
        <w:rPr>
          <w:rFonts w:ascii="Verdana" w:eastAsia="Times New Roman" w:hAnsi="Verdana" w:cs="Arial"/>
          <w:lang w:eastAsia="en-US"/>
        </w:rPr>
        <w:t>/</w:t>
      </w:r>
      <w:proofErr w:type="spellStart"/>
      <w:r w:rsidRPr="00EF28F3">
        <w:rPr>
          <w:rFonts w:ascii="Verdana" w:eastAsia="Times New Roman" w:hAnsi="Verdana" w:cs="Arial"/>
          <w:lang w:eastAsia="en-US"/>
        </w:rPr>
        <w:t>Gnjilane</w:t>
      </w:r>
      <w:proofErr w:type="spellEnd"/>
      <w:r w:rsidRPr="00EF28F3">
        <w:rPr>
          <w:rFonts w:ascii="Verdana" w:eastAsia="Times New Roman" w:hAnsi="Verdana" w:cs="Arial"/>
          <w:lang w:eastAsia="en-US"/>
        </w:rPr>
        <w:t xml:space="preserve"> held a significant position as an industrial hub in Kosovo. Presently, it still hosts operational entities, such as a radiator factory and a tobacco factory, both of which have undergone privatization. Additionally, the city inaugurated a modern </w:t>
      </w:r>
      <w:r w:rsidRPr="00EF28F3">
        <w:rPr>
          <w:rFonts w:ascii="Verdana" w:eastAsia="Times New Roman" w:hAnsi="Verdana" w:cs="Arial"/>
          <w:lang w:eastAsia="en-US"/>
        </w:rPr>
        <w:lastRenderedPageBreak/>
        <w:t>business incubator in the summer of 2007, thanks to support from the European Agency for Reconstruction</w:t>
      </w:r>
      <w:r w:rsidR="005519B9" w:rsidRPr="00AA7451">
        <w:rPr>
          <w:rFonts w:ascii="Verdana" w:eastAsia="Times New Roman" w:hAnsi="Verdana" w:cs="Arial"/>
          <w:lang w:eastAsia="en-US"/>
        </w:rPr>
        <w:t>.</w:t>
      </w:r>
      <w:r w:rsidR="005519B9" w:rsidRPr="00AA7451">
        <w:rPr>
          <w:rStyle w:val="FootnoteReference"/>
          <w:rFonts w:ascii="Verdana" w:eastAsia="Times New Roman" w:hAnsi="Verdana" w:cs="Arial"/>
          <w:lang w:eastAsia="en-US"/>
        </w:rPr>
        <w:footnoteReference w:id="5"/>
      </w:r>
    </w:p>
    <w:p w14:paraId="00A6E42E" w14:textId="6DD63212" w:rsidR="00864FC0" w:rsidRPr="007748CA" w:rsidRDefault="00EF28F3" w:rsidP="00E2230D">
      <w:pPr>
        <w:pStyle w:val="Text11or111"/>
      </w:pPr>
      <w:bookmarkStart w:id="38" w:name="_heading=h.z337ya" w:colFirst="0" w:colLast="0"/>
      <w:bookmarkEnd w:id="38"/>
      <w:r w:rsidRPr="00EF28F3">
        <w:t xml:space="preserve">In recent years, </w:t>
      </w:r>
      <w:proofErr w:type="spellStart"/>
      <w:r w:rsidRPr="00EF28F3">
        <w:t>Gjilan</w:t>
      </w:r>
      <w:proofErr w:type="spellEnd"/>
      <w:r w:rsidRPr="00EF28F3">
        <w:t>/</w:t>
      </w:r>
      <w:proofErr w:type="spellStart"/>
      <w:r w:rsidRPr="00EF28F3">
        <w:t>Gnjilane</w:t>
      </w:r>
      <w:proofErr w:type="spellEnd"/>
      <w:r w:rsidRPr="00EF28F3">
        <w:t xml:space="preserve"> municipality has witnessed a diverse array of economic activities, with a significant presence of enterprises across various sectors. Notably, the category with the largest number of enterprises is "Wholesale and retail trade, including the repair of motor vehicles and motorcycles." The economic landscape of </w:t>
      </w:r>
      <w:proofErr w:type="spellStart"/>
      <w:r w:rsidRPr="00EF28F3">
        <w:t>Gjilan</w:t>
      </w:r>
      <w:proofErr w:type="spellEnd"/>
      <w:r w:rsidRPr="00EF28F3">
        <w:t>/</w:t>
      </w:r>
      <w:proofErr w:type="spellStart"/>
      <w:r w:rsidRPr="00EF28F3">
        <w:t>Gnjilane</w:t>
      </w:r>
      <w:proofErr w:type="spellEnd"/>
      <w:r w:rsidRPr="00EF28F3">
        <w:t xml:space="preserve"> predominantly comprises enterprises engaged in professional, scientific, and technical activities, alongside administrative and support functions.</w:t>
      </w:r>
      <w:r>
        <w:t xml:space="preserve"> For more information, please refer to the table 2. </w:t>
      </w:r>
      <w:r w:rsidRPr="00EF28F3">
        <w:t xml:space="preserve">Table 2 displays the count of registered enterprises in the Municipality of </w:t>
      </w:r>
      <w:proofErr w:type="spellStart"/>
      <w:r w:rsidRPr="00EF28F3">
        <w:t>Gjilan</w:t>
      </w:r>
      <w:proofErr w:type="spellEnd"/>
      <w:r w:rsidRPr="00EF28F3">
        <w:t>/</w:t>
      </w:r>
      <w:proofErr w:type="spellStart"/>
      <w:r w:rsidRPr="00EF28F3">
        <w:t>Gnjilane</w:t>
      </w:r>
      <w:proofErr w:type="spellEnd"/>
      <w:r w:rsidRPr="00EF28F3">
        <w:t>, categorized by their respective sectors of economic activity for the years spanning from 2019 to 2022.</w:t>
      </w:r>
    </w:p>
    <w:p w14:paraId="6F5B5BBC" w14:textId="5B7629C2" w:rsidR="007748CA" w:rsidRPr="005968A0" w:rsidRDefault="007748CA" w:rsidP="00064E97">
      <w:pPr>
        <w:pStyle w:val="Caption"/>
      </w:pPr>
      <w:bookmarkStart w:id="39" w:name="_Toc146553063"/>
      <w:r w:rsidRPr="005968A0">
        <w:t xml:space="preserve">Table </w:t>
      </w:r>
      <w:fldSimple w:instr=" SEQ Table \* ARABIC ">
        <w:r w:rsidR="006D58F7" w:rsidRPr="005968A0">
          <w:rPr>
            <w:noProof/>
          </w:rPr>
          <w:t>2</w:t>
        </w:r>
      </w:fldSimple>
      <w:r w:rsidR="00987C40" w:rsidRPr="005968A0">
        <w:t>-</w:t>
      </w:r>
      <w:r w:rsidRPr="005968A0">
        <w:t xml:space="preserve"> </w:t>
      </w:r>
      <w:r w:rsidRPr="00347CEA">
        <w:rPr>
          <w:b w:val="0"/>
          <w:bCs w:val="0"/>
        </w:rPr>
        <w:t xml:space="preserve">Number of enterprise for each category in the municipality of </w:t>
      </w:r>
      <w:proofErr w:type="spellStart"/>
      <w:r w:rsidRPr="00347CEA">
        <w:rPr>
          <w:b w:val="0"/>
          <w:bCs w:val="0"/>
        </w:rPr>
        <w:t>Gjilan</w:t>
      </w:r>
      <w:proofErr w:type="spellEnd"/>
      <w:r w:rsidRPr="00347CEA">
        <w:rPr>
          <w:b w:val="0"/>
          <w:bCs w:val="0"/>
        </w:rPr>
        <w:t xml:space="preserve">/ </w:t>
      </w:r>
      <w:proofErr w:type="spellStart"/>
      <w:r w:rsidRPr="00347CEA">
        <w:rPr>
          <w:b w:val="0"/>
          <w:bCs w:val="0"/>
        </w:rPr>
        <w:t>Gnjilane</w:t>
      </w:r>
      <w:bookmarkEnd w:id="39"/>
      <w:proofErr w:type="spellEnd"/>
    </w:p>
    <w:tbl>
      <w:tblPr>
        <w:tblStyle w:val="TableGridLight"/>
        <w:tblW w:w="0" w:type="auto"/>
        <w:tblLook w:val="04A0" w:firstRow="1" w:lastRow="0" w:firstColumn="1" w:lastColumn="0" w:noHBand="0" w:noVBand="1"/>
      </w:tblPr>
      <w:tblGrid>
        <w:gridCol w:w="926"/>
        <w:gridCol w:w="1271"/>
        <w:gridCol w:w="1265"/>
        <w:gridCol w:w="1374"/>
        <w:gridCol w:w="1346"/>
        <w:gridCol w:w="1225"/>
        <w:gridCol w:w="1253"/>
        <w:gridCol w:w="870"/>
      </w:tblGrid>
      <w:tr w:rsidR="009B14B3" w:rsidRPr="009B14B3" w14:paraId="20965EC5" w14:textId="77777777" w:rsidTr="007748CA">
        <w:tc>
          <w:tcPr>
            <w:tcW w:w="939" w:type="dxa"/>
          </w:tcPr>
          <w:p w14:paraId="37C26C18" w14:textId="77777777" w:rsidR="00830D36" w:rsidRPr="00D715AD" w:rsidRDefault="00830D36" w:rsidP="00D715AD">
            <w:pPr>
              <w:pStyle w:val="Text11or111"/>
              <w:jc w:val="left"/>
              <w:rPr>
                <w:sz w:val="20"/>
                <w:szCs w:val="20"/>
              </w:rPr>
            </w:pPr>
            <w:proofErr w:type="spellStart"/>
            <w:r w:rsidRPr="00D715AD">
              <w:rPr>
                <w:sz w:val="20"/>
                <w:szCs w:val="20"/>
              </w:rPr>
              <w:t>Gjilan</w:t>
            </w:r>
            <w:proofErr w:type="spellEnd"/>
            <w:r w:rsidRPr="00D715AD">
              <w:rPr>
                <w:sz w:val="20"/>
                <w:szCs w:val="20"/>
              </w:rPr>
              <w:t>/</w:t>
            </w:r>
          </w:p>
          <w:p w14:paraId="363D088F" w14:textId="5710BA28" w:rsidR="00830D36" w:rsidRPr="00D715AD" w:rsidRDefault="00830D36" w:rsidP="00D715AD">
            <w:pPr>
              <w:pStyle w:val="Text11or111"/>
              <w:jc w:val="left"/>
              <w:rPr>
                <w:sz w:val="20"/>
                <w:szCs w:val="20"/>
              </w:rPr>
            </w:pPr>
            <w:proofErr w:type="spellStart"/>
            <w:r w:rsidRPr="00D715AD">
              <w:rPr>
                <w:sz w:val="20"/>
                <w:szCs w:val="20"/>
              </w:rPr>
              <w:t>Gnjilane's</w:t>
            </w:r>
            <w:proofErr w:type="spellEnd"/>
          </w:p>
        </w:tc>
        <w:tc>
          <w:tcPr>
            <w:tcW w:w="1153" w:type="dxa"/>
          </w:tcPr>
          <w:p w14:paraId="16CE1256" w14:textId="77777777" w:rsidR="00830D36" w:rsidRPr="00D715AD" w:rsidRDefault="00830D36" w:rsidP="00E2230D">
            <w:pPr>
              <w:pStyle w:val="Text11or111"/>
              <w:rPr>
                <w:sz w:val="20"/>
                <w:szCs w:val="20"/>
              </w:rPr>
            </w:pPr>
            <w:r w:rsidRPr="00D715AD">
              <w:rPr>
                <w:sz w:val="20"/>
                <w:szCs w:val="20"/>
              </w:rPr>
              <w:t>A</w:t>
            </w:r>
          </w:p>
          <w:p w14:paraId="5E7E34F5" w14:textId="0D3107FF" w:rsidR="00830D36" w:rsidRPr="00D715AD" w:rsidRDefault="00830D36" w:rsidP="00E2230D">
            <w:pPr>
              <w:pStyle w:val="Text11or111"/>
              <w:rPr>
                <w:sz w:val="20"/>
                <w:szCs w:val="20"/>
              </w:rPr>
            </w:pPr>
            <w:r w:rsidRPr="00D715AD">
              <w:rPr>
                <w:sz w:val="20"/>
                <w:szCs w:val="20"/>
              </w:rPr>
              <w:t>Agriculture, Forestry and Fishing</w:t>
            </w:r>
          </w:p>
        </w:tc>
        <w:tc>
          <w:tcPr>
            <w:tcW w:w="1283" w:type="dxa"/>
          </w:tcPr>
          <w:p w14:paraId="7F3631CC" w14:textId="77777777" w:rsidR="00830D36" w:rsidRPr="00D715AD" w:rsidRDefault="00830D36" w:rsidP="00E2230D">
            <w:pPr>
              <w:pStyle w:val="Text11or111"/>
              <w:rPr>
                <w:sz w:val="20"/>
                <w:szCs w:val="20"/>
              </w:rPr>
            </w:pPr>
            <w:r w:rsidRPr="00D715AD">
              <w:rPr>
                <w:sz w:val="20"/>
                <w:szCs w:val="20"/>
              </w:rPr>
              <w:t>B</w:t>
            </w:r>
          </w:p>
          <w:p w14:paraId="2AC28122" w14:textId="4F7BB21C" w:rsidR="00830D36" w:rsidRPr="00D715AD" w:rsidRDefault="00830D36" w:rsidP="00E2230D">
            <w:pPr>
              <w:pStyle w:val="Text11or111"/>
              <w:rPr>
                <w:sz w:val="20"/>
                <w:szCs w:val="20"/>
              </w:rPr>
            </w:pPr>
            <w:r w:rsidRPr="00D715AD">
              <w:rPr>
                <w:sz w:val="20"/>
                <w:szCs w:val="20"/>
              </w:rPr>
              <w:t>Mining and quarry</w:t>
            </w:r>
          </w:p>
        </w:tc>
        <w:tc>
          <w:tcPr>
            <w:tcW w:w="1394" w:type="dxa"/>
          </w:tcPr>
          <w:p w14:paraId="55A7386A" w14:textId="77777777" w:rsidR="00830D36" w:rsidRPr="00D715AD" w:rsidRDefault="00830D36" w:rsidP="00E2230D">
            <w:pPr>
              <w:pStyle w:val="Text11or111"/>
              <w:rPr>
                <w:sz w:val="20"/>
                <w:szCs w:val="20"/>
              </w:rPr>
            </w:pPr>
            <w:r w:rsidRPr="00D715AD">
              <w:rPr>
                <w:sz w:val="20"/>
                <w:szCs w:val="20"/>
              </w:rPr>
              <w:t>C</w:t>
            </w:r>
          </w:p>
          <w:p w14:paraId="02E0BEEF" w14:textId="6677516B" w:rsidR="00830D36" w:rsidRPr="00D715AD" w:rsidRDefault="00830D36" w:rsidP="00E2230D">
            <w:pPr>
              <w:pStyle w:val="Text11or111"/>
              <w:rPr>
                <w:sz w:val="20"/>
                <w:szCs w:val="20"/>
              </w:rPr>
            </w:pPr>
            <w:r w:rsidRPr="00D715AD">
              <w:rPr>
                <w:sz w:val="20"/>
                <w:szCs w:val="20"/>
              </w:rPr>
              <w:t>Production</w:t>
            </w:r>
          </w:p>
        </w:tc>
        <w:tc>
          <w:tcPr>
            <w:tcW w:w="1366" w:type="dxa"/>
          </w:tcPr>
          <w:p w14:paraId="059FD9D9" w14:textId="77777777" w:rsidR="00830D36" w:rsidRPr="00D715AD" w:rsidRDefault="00830D36" w:rsidP="00E2230D">
            <w:pPr>
              <w:pStyle w:val="Text11or111"/>
              <w:rPr>
                <w:sz w:val="20"/>
                <w:szCs w:val="20"/>
              </w:rPr>
            </w:pPr>
            <w:r w:rsidRPr="00D715AD">
              <w:rPr>
                <w:sz w:val="20"/>
                <w:szCs w:val="20"/>
              </w:rPr>
              <w:t>D</w:t>
            </w:r>
          </w:p>
          <w:p w14:paraId="0309988A" w14:textId="60751BB1" w:rsidR="00830D36" w:rsidRPr="00D715AD" w:rsidRDefault="00830D36" w:rsidP="00E2230D">
            <w:pPr>
              <w:pStyle w:val="Text11or111"/>
              <w:rPr>
                <w:sz w:val="20"/>
                <w:szCs w:val="20"/>
              </w:rPr>
            </w:pPr>
            <w:r w:rsidRPr="00D715AD">
              <w:rPr>
                <w:sz w:val="20"/>
                <w:szCs w:val="20"/>
              </w:rPr>
              <w:t>Supply of Electricity, Gas, Steam and Air Conditioning</w:t>
            </w:r>
          </w:p>
        </w:tc>
        <w:tc>
          <w:tcPr>
            <w:tcW w:w="1243" w:type="dxa"/>
          </w:tcPr>
          <w:p w14:paraId="7716FFC3" w14:textId="77777777" w:rsidR="00830D36" w:rsidRPr="00D715AD" w:rsidRDefault="00830D36" w:rsidP="00E2230D">
            <w:pPr>
              <w:pStyle w:val="Text11or111"/>
              <w:rPr>
                <w:sz w:val="20"/>
                <w:szCs w:val="20"/>
              </w:rPr>
            </w:pPr>
            <w:r w:rsidRPr="00D715AD">
              <w:rPr>
                <w:sz w:val="20"/>
                <w:szCs w:val="20"/>
              </w:rPr>
              <w:t>E</w:t>
            </w:r>
          </w:p>
          <w:p w14:paraId="222DA514" w14:textId="5249ADF5" w:rsidR="00830D36" w:rsidRPr="00D715AD" w:rsidRDefault="00830D36" w:rsidP="00E2230D">
            <w:pPr>
              <w:pStyle w:val="Text11or111"/>
              <w:rPr>
                <w:sz w:val="20"/>
                <w:szCs w:val="20"/>
              </w:rPr>
            </w:pPr>
            <w:r w:rsidRPr="00D715AD">
              <w:rPr>
                <w:sz w:val="20"/>
                <w:szCs w:val="20"/>
              </w:rPr>
              <w:t>Watter Supply, sewerage, waste management, and land revitalization</w:t>
            </w:r>
          </w:p>
        </w:tc>
        <w:tc>
          <w:tcPr>
            <w:tcW w:w="1271" w:type="dxa"/>
          </w:tcPr>
          <w:p w14:paraId="702BA178" w14:textId="77777777" w:rsidR="00830D36" w:rsidRPr="00D715AD" w:rsidRDefault="00830D36" w:rsidP="00E2230D">
            <w:pPr>
              <w:pStyle w:val="Text11or111"/>
              <w:rPr>
                <w:sz w:val="20"/>
                <w:szCs w:val="20"/>
              </w:rPr>
            </w:pPr>
            <w:r w:rsidRPr="00D715AD">
              <w:rPr>
                <w:sz w:val="20"/>
                <w:szCs w:val="20"/>
              </w:rPr>
              <w:t>F</w:t>
            </w:r>
          </w:p>
          <w:p w14:paraId="4C22AA8E" w14:textId="54E0BE69" w:rsidR="00830D36" w:rsidRPr="00D715AD" w:rsidRDefault="00830D36" w:rsidP="00E2230D">
            <w:pPr>
              <w:pStyle w:val="Text11or111"/>
              <w:rPr>
                <w:sz w:val="20"/>
                <w:szCs w:val="20"/>
              </w:rPr>
            </w:pPr>
            <w:r w:rsidRPr="00D715AD">
              <w:rPr>
                <w:sz w:val="20"/>
                <w:szCs w:val="20"/>
              </w:rPr>
              <w:t>Construction</w:t>
            </w:r>
          </w:p>
        </w:tc>
        <w:tc>
          <w:tcPr>
            <w:tcW w:w="881" w:type="dxa"/>
            <w:vMerge w:val="restart"/>
          </w:tcPr>
          <w:p w14:paraId="68F5E7EB" w14:textId="77777777" w:rsidR="00830D36" w:rsidRPr="00D715AD" w:rsidRDefault="00830D36" w:rsidP="00E2230D">
            <w:pPr>
              <w:pStyle w:val="Text11or111"/>
              <w:rPr>
                <w:sz w:val="20"/>
                <w:szCs w:val="20"/>
              </w:rPr>
            </w:pPr>
          </w:p>
        </w:tc>
      </w:tr>
      <w:tr w:rsidR="009B14B3" w:rsidRPr="009B14B3" w14:paraId="2F765C2C" w14:textId="77777777" w:rsidTr="007748CA">
        <w:tc>
          <w:tcPr>
            <w:tcW w:w="939" w:type="dxa"/>
          </w:tcPr>
          <w:p w14:paraId="6F9F67E5" w14:textId="0059DA79" w:rsidR="00830D36" w:rsidRPr="00D715AD" w:rsidRDefault="00830D36" w:rsidP="00E2230D">
            <w:pPr>
              <w:pStyle w:val="Text11or111"/>
              <w:rPr>
                <w:sz w:val="20"/>
                <w:szCs w:val="20"/>
              </w:rPr>
            </w:pPr>
            <w:r w:rsidRPr="00D715AD">
              <w:rPr>
                <w:sz w:val="20"/>
                <w:szCs w:val="20"/>
              </w:rPr>
              <w:t>2021</w:t>
            </w:r>
          </w:p>
        </w:tc>
        <w:tc>
          <w:tcPr>
            <w:tcW w:w="1153" w:type="dxa"/>
          </w:tcPr>
          <w:p w14:paraId="5161A0E5" w14:textId="0B632E57" w:rsidR="00830D36" w:rsidRPr="00D715AD" w:rsidRDefault="00830D36" w:rsidP="00E2230D">
            <w:pPr>
              <w:pStyle w:val="Text11or111"/>
              <w:rPr>
                <w:sz w:val="20"/>
                <w:szCs w:val="20"/>
              </w:rPr>
            </w:pPr>
          </w:p>
        </w:tc>
        <w:tc>
          <w:tcPr>
            <w:tcW w:w="1283" w:type="dxa"/>
          </w:tcPr>
          <w:p w14:paraId="29664FD4" w14:textId="77777777" w:rsidR="00830D36" w:rsidRPr="00D715AD" w:rsidRDefault="00830D36" w:rsidP="00E2230D">
            <w:pPr>
              <w:pStyle w:val="Text11or111"/>
              <w:rPr>
                <w:sz w:val="20"/>
                <w:szCs w:val="20"/>
              </w:rPr>
            </w:pPr>
          </w:p>
        </w:tc>
        <w:tc>
          <w:tcPr>
            <w:tcW w:w="1394" w:type="dxa"/>
          </w:tcPr>
          <w:p w14:paraId="55113B4D" w14:textId="77777777" w:rsidR="00830D36" w:rsidRPr="00D715AD" w:rsidRDefault="00830D36" w:rsidP="00E2230D">
            <w:pPr>
              <w:pStyle w:val="Text11or111"/>
              <w:rPr>
                <w:sz w:val="20"/>
                <w:szCs w:val="20"/>
              </w:rPr>
            </w:pPr>
          </w:p>
        </w:tc>
        <w:tc>
          <w:tcPr>
            <w:tcW w:w="1366" w:type="dxa"/>
          </w:tcPr>
          <w:p w14:paraId="111CD729" w14:textId="77777777" w:rsidR="00830D36" w:rsidRPr="00D715AD" w:rsidRDefault="00830D36" w:rsidP="00E2230D">
            <w:pPr>
              <w:pStyle w:val="Text11or111"/>
              <w:rPr>
                <w:sz w:val="20"/>
                <w:szCs w:val="20"/>
              </w:rPr>
            </w:pPr>
          </w:p>
        </w:tc>
        <w:tc>
          <w:tcPr>
            <w:tcW w:w="1243" w:type="dxa"/>
          </w:tcPr>
          <w:p w14:paraId="1A76FFBC" w14:textId="77777777" w:rsidR="00830D36" w:rsidRPr="00D715AD" w:rsidRDefault="00830D36" w:rsidP="00E2230D">
            <w:pPr>
              <w:pStyle w:val="Text11or111"/>
              <w:rPr>
                <w:sz w:val="20"/>
                <w:szCs w:val="20"/>
              </w:rPr>
            </w:pPr>
          </w:p>
        </w:tc>
        <w:tc>
          <w:tcPr>
            <w:tcW w:w="1271" w:type="dxa"/>
          </w:tcPr>
          <w:p w14:paraId="623D9FD8" w14:textId="77777777" w:rsidR="00830D36" w:rsidRPr="00D715AD" w:rsidRDefault="00830D36" w:rsidP="00E2230D">
            <w:pPr>
              <w:pStyle w:val="Text11or111"/>
              <w:rPr>
                <w:sz w:val="20"/>
                <w:szCs w:val="20"/>
              </w:rPr>
            </w:pPr>
          </w:p>
        </w:tc>
        <w:tc>
          <w:tcPr>
            <w:tcW w:w="881" w:type="dxa"/>
            <w:vMerge/>
          </w:tcPr>
          <w:p w14:paraId="712A056C" w14:textId="77777777" w:rsidR="00830D36" w:rsidRPr="00D715AD" w:rsidRDefault="00830D36" w:rsidP="00E2230D">
            <w:pPr>
              <w:pStyle w:val="Text11or111"/>
              <w:rPr>
                <w:sz w:val="20"/>
                <w:szCs w:val="20"/>
              </w:rPr>
            </w:pPr>
          </w:p>
        </w:tc>
      </w:tr>
      <w:tr w:rsidR="009B14B3" w:rsidRPr="009B14B3" w14:paraId="469218D7" w14:textId="77777777" w:rsidTr="007748CA">
        <w:tc>
          <w:tcPr>
            <w:tcW w:w="939" w:type="dxa"/>
          </w:tcPr>
          <w:p w14:paraId="60670837" w14:textId="0B05EFC8" w:rsidR="00830D36" w:rsidRPr="00D715AD" w:rsidRDefault="00830D36" w:rsidP="00E2230D">
            <w:pPr>
              <w:pStyle w:val="Text11or111"/>
              <w:rPr>
                <w:sz w:val="20"/>
                <w:szCs w:val="20"/>
              </w:rPr>
            </w:pPr>
            <w:r w:rsidRPr="00D715AD">
              <w:rPr>
                <w:sz w:val="20"/>
                <w:szCs w:val="20"/>
              </w:rPr>
              <w:t>2020</w:t>
            </w:r>
          </w:p>
        </w:tc>
        <w:tc>
          <w:tcPr>
            <w:tcW w:w="1153" w:type="dxa"/>
          </w:tcPr>
          <w:p w14:paraId="6BB30776" w14:textId="5DCD2DB9" w:rsidR="00830D36" w:rsidRPr="00D715AD" w:rsidRDefault="00830D36" w:rsidP="00E2230D">
            <w:pPr>
              <w:pStyle w:val="Text11or111"/>
              <w:rPr>
                <w:sz w:val="20"/>
                <w:szCs w:val="20"/>
              </w:rPr>
            </w:pPr>
            <w:r w:rsidRPr="00D715AD">
              <w:rPr>
                <w:sz w:val="20"/>
                <w:szCs w:val="20"/>
              </w:rPr>
              <w:t>21</w:t>
            </w:r>
          </w:p>
        </w:tc>
        <w:tc>
          <w:tcPr>
            <w:tcW w:w="1283" w:type="dxa"/>
          </w:tcPr>
          <w:p w14:paraId="4E321FC5" w14:textId="334D91F7" w:rsidR="00830D36" w:rsidRPr="00D715AD" w:rsidRDefault="00830D36" w:rsidP="00E2230D">
            <w:pPr>
              <w:pStyle w:val="Text11or111"/>
              <w:rPr>
                <w:sz w:val="20"/>
                <w:szCs w:val="20"/>
              </w:rPr>
            </w:pPr>
            <w:r w:rsidRPr="00D715AD">
              <w:rPr>
                <w:sz w:val="20"/>
                <w:szCs w:val="20"/>
              </w:rPr>
              <w:t>0</w:t>
            </w:r>
          </w:p>
        </w:tc>
        <w:tc>
          <w:tcPr>
            <w:tcW w:w="1394" w:type="dxa"/>
          </w:tcPr>
          <w:p w14:paraId="73F9A39A" w14:textId="716B949E" w:rsidR="00830D36" w:rsidRPr="00D715AD" w:rsidRDefault="00830D36" w:rsidP="00E2230D">
            <w:pPr>
              <w:pStyle w:val="Text11or111"/>
              <w:rPr>
                <w:sz w:val="20"/>
                <w:szCs w:val="20"/>
              </w:rPr>
            </w:pPr>
            <w:r w:rsidRPr="00D715AD">
              <w:rPr>
                <w:sz w:val="20"/>
                <w:szCs w:val="20"/>
              </w:rPr>
              <w:t>78</w:t>
            </w:r>
          </w:p>
        </w:tc>
        <w:tc>
          <w:tcPr>
            <w:tcW w:w="1366" w:type="dxa"/>
          </w:tcPr>
          <w:p w14:paraId="4B063F62" w14:textId="7E367761" w:rsidR="00830D36" w:rsidRPr="00D715AD" w:rsidRDefault="00830D36" w:rsidP="00E2230D">
            <w:pPr>
              <w:pStyle w:val="Text11or111"/>
              <w:rPr>
                <w:sz w:val="20"/>
                <w:szCs w:val="20"/>
              </w:rPr>
            </w:pPr>
            <w:r w:rsidRPr="00D715AD">
              <w:rPr>
                <w:sz w:val="20"/>
                <w:szCs w:val="20"/>
              </w:rPr>
              <w:t>1</w:t>
            </w:r>
          </w:p>
        </w:tc>
        <w:tc>
          <w:tcPr>
            <w:tcW w:w="1243" w:type="dxa"/>
          </w:tcPr>
          <w:p w14:paraId="49BA76EE" w14:textId="6C03E871" w:rsidR="00830D36" w:rsidRPr="00D715AD" w:rsidRDefault="00830D36" w:rsidP="00E2230D">
            <w:pPr>
              <w:pStyle w:val="Text11or111"/>
              <w:rPr>
                <w:sz w:val="20"/>
                <w:szCs w:val="20"/>
              </w:rPr>
            </w:pPr>
            <w:r w:rsidRPr="00D715AD">
              <w:rPr>
                <w:sz w:val="20"/>
                <w:szCs w:val="20"/>
              </w:rPr>
              <w:t>0</w:t>
            </w:r>
          </w:p>
        </w:tc>
        <w:tc>
          <w:tcPr>
            <w:tcW w:w="1271" w:type="dxa"/>
          </w:tcPr>
          <w:p w14:paraId="11716A9F" w14:textId="7CA93364" w:rsidR="00830D36" w:rsidRPr="00D715AD" w:rsidRDefault="00830D36" w:rsidP="00E2230D">
            <w:pPr>
              <w:pStyle w:val="Text11or111"/>
              <w:rPr>
                <w:sz w:val="20"/>
                <w:szCs w:val="20"/>
              </w:rPr>
            </w:pPr>
            <w:r w:rsidRPr="00D715AD">
              <w:rPr>
                <w:sz w:val="20"/>
                <w:szCs w:val="20"/>
              </w:rPr>
              <w:t>54</w:t>
            </w:r>
          </w:p>
        </w:tc>
        <w:tc>
          <w:tcPr>
            <w:tcW w:w="881" w:type="dxa"/>
            <w:vMerge/>
          </w:tcPr>
          <w:p w14:paraId="4714074A" w14:textId="77777777" w:rsidR="00830D36" w:rsidRPr="00D715AD" w:rsidRDefault="00830D36" w:rsidP="00E2230D">
            <w:pPr>
              <w:pStyle w:val="Text11or111"/>
              <w:rPr>
                <w:sz w:val="20"/>
                <w:szCs w:val="20"/>
              </w:rPr>
            </w:pPr>
          </w:p>
        </w:tc>
      </w:tr>
      <w:tr w:rsidR="009B14B3" w:rsidRPr="009B14B3" w14:paraId="26EF4A09" w14:textId="77777777" w:rsidTr="007748CA">
        <w:tc>
          <w:tcPr>
            <w:tcW w:w="939" w:type="dxa"/>
          </w:tcPr>
          <w:p w14:paraId="51BE159C" w14:textId="060E85CD" w:rsidR="00830D36" w:rsidRPr="00D715AD" w:rsidRDefault="00830D36" w:rsidP="00E2230D">
            <w:pPr>
              <w:pStyle w:val="Text11or111"/>
              <w:rPr>
                <w:sz w:val="20"/>
                <w:szCs w:val="20"/>
              </w:rPr>
            </w:pPr>
            <w:r w:rsidRPr="00D715AD">
              <w:rPr>
                <w:sz w:val="20"/>
                <w:szCs w:val="20"/>
              </w:rPr>
              <w:t>2019</w:t>
            </w:r>
          </w:p>
        </w:tc>
        <w:tc>
          <w:tcPr>
            <w:tcW w:w="1153" w:type="dxa"/>
          </w:tcPr>
          <w:p w14:paraId="044FEC86" w14:textId="5E2D6700" w:rsidR="00830D36" w:rsidRPr="00D715AD" w:rsidRDefault="00830D36" w:rsidP="00E2230D">
            <w:pPr>
              <w:pStyle w:val="Text11or111"/>
              <w:rPr>
                <w:sz w:val="20"/>
                <w:szCs w:val="20"/>
              </w:rPr>
            </w:pPr>
            <w:r w:rsidRPr="00D715AD">
              <w:rPr>
                <w:sz w:val="20"/>
                <w:szCs w:val="20"/>
              </w:rPr>
              <w:t>03</w:t>
            </w:r>
          </w:p>
        </w:tc>
        <w:tc>
          <w:tcPr>
            <w:tcW w:w="1283" w:type="dxa"/>
          </w:tcPr>
          <w:p w14:paraId="093184E9" w14:textId="40CAEF7F" w:rsidR="00830D36" w:rsidRPr="00D715AD" w:rsidRDefault="00830D36" w:rsidP="00E2230D">
            <w:pPr>
              <w:pStyle w:val="Text11or111"/>
              <w:rPr>
                <w:sz w:val="20"/>
                <w:szCs w:val="20"/>
              </w:rPr>
            </w:pPr>
            <w:r w:rsidRPr="00D715AD">
              <w:rPr>
                <w:sz w:val="20"/>
                <w:szCs w:val="20"/>
              </w:rPr>
              <w:t>0</w:t>
            </w:r>
          </w:p>
        </w:tc>
        <w:tc>
          <w:tcPr>
            <w:tcW w:w="1394" w:type="dxa"/>
          </w:tcPr>
          <w:p w14:paraId="4BC482E9" w14:textId="4A843918" w:rsidR="00830D36" w:rsidRPr="00D715AD" w:rsidRDefault="00830D36" w:rsidP="00E2230D">
            <w:pPr>
              <w:pStyle w:val="Text11or111"/>
              <w:rPr>
                <w:sz w:val="20"/>
                <w:szCs w:val="20"/>
              </w:rPr>
            </w:pPr>
            <w:r w:rsidRPr="00D715AD">
              <w:rPr>
                <w:sz w:val="20"/>
                <w:szCs w:val="20"/>
              </w:rPr>
              <w:t>84</w:t>
            </w:r>
          </w:p>
        </w:tc>
        <w:tc>
          <w:tcPr>
            <w:tcW w:w="1366" w:type="dxa"/>
          </w:tcPr>
          <w:p w14:paraId="4CDEFB30" w14:textId="587439D4" w:rsidR="00830D36" w:rsidRPr="00D715AD" w:rsidRDefault="00830D36" w:rsidP="00E2230D">
            <w:pPr>
              <w:pStyle w:val="Text11or111"/>
              <w:rPr>
                <w:sz w:val="20"/>
                <w:szCs w:val="20"/>
              </w:rPr>
            </w:pPr>
            <w:r w:rsidRPr="00D715AD">
              <w:rPr>
                <w:sz w:val="20"/>
                <w:szCs w:val="20"/>
              </w:rPr>
              <w:t>2</w:t>
            </w:r>
          </w:p>
        </w:tc>
        <w:tc>
          <w:tcPr>
            <w:tcW w:w="1243" w:type="dxa"/>
          </w:tcPr>
          <w:p w14:paraId="21573269" w14:textId="5BFB018B" w:rsidR="00830D36" w:rsidRPr="00D715AD" w:rsidRDefault="00830D36" w:rsidP="00E2230D">
            <w:pPr>
              <w:pStyle w:val="Text11or111"/>
              <w:rPr>
                <w:sz w:val="20"/>
                <w:szCs w:val="20"/>
              </w:rPr>
            </w:pPr>
            <w:r w:rsidRPr="00D715AD">
              <w:rPr>
                <w:sz w:val="20"/>
                <w:szCs w:val="20"/>
              </w:rPr>
              <w:t>1</w:t>
            </w:r>
          </w:p>
        </w:tc>
        <w:tc>
          <w:tcPr>
            <w:tcW w:w="1271" w:type="dxa"/>
          </w:tcPr>
          <w:p w14:paraId="2935B50C" w14:textId="6982C337" w:rsidR="00830D36" w:rsidRPr="00D715AD" w:rsidRDefault="00830D36" w:rsidP="00E2230D">
            <w:pPr>
              <w:pStyle w:val="Text11or111"/>
              <w:rPr>
                <w:sz w:val="20"/>
                <w:szCs w:val="20"/>
              </w:rPr>
            </w:pPr>
            <w:r w:rsidRPr="00D715AD">
              <w:rPr>
                <w:sz w:val="20"/>
                <w:szCs w:val="20"/>
              </w:rPr>
              <w:t>61</w:t>
            </w:r>
          </w:p>
        </w:tc>
        <w:tc>
          <w:tcPr>
            <w:tcW w:w="881" w:type="dxa"/>
            <w:vMerge/>
          </w:tcPr>
          <w:p w14:paraId="0C6F4B1B" w14:textId="77777777" w:rsidR="00830D36" w:rsidRPr="00D715AD" w:rsidRDefault="00830D36" w:rsidP="00E2230D">
            <w:pPr>
              <w:pStyle w:val="Text11or111"/>
              <w:rPr>
                <w:sz w:val="20"/>
                <w:szCs w:val="20"/>
              </w:rPr>
            </w:pPr>
          </w:p>
        </w:tc>
      </w:tr>
      <w:tr w:rsidR="009B14B3" w:rsidRPr="009B14B3" w14:paraId="7534FDA7" w14:textId="77777777" w:rsidTr="007748CA">
        <w:tc>
          <w:tcPr>
            <w:tcW w:w="939" w:type="dxa"/>
          </w:tcPr>
          <w:p w14:paraId="4D651DEB" w14:textId="45AE4D08" w:rsidR="00830D36" w:rsidRPr="00D715AD" w:rsidRDefault="00830D36" w:rsidP="00E2230D">
            <w:pPr>
              <w:pStyle w:val="Text11or111"/>
              <w:rPr>
                <w:sz w:val="20"/>
                <w:szCs w:val="20"/>
              </w:rPr>
            </w:pPr>
            <w:r w:rsidRPr="00D715AD">
              <w:rPr>
                <w:sz w:val="20"/>
                <w:szCs w:val="20"/>
              </w:rPr>
              <w:t>2018</w:t>
            </w:r>
          </w:p>
        </w:tc>
        <w:tc>
          <w:tcPr>
            <w:tcW w:w="1153" w:type="dxa"/>
          </w:tcPr>
          <w:p w14:paraId="3B399B8F" w14:textId="2430AC74" w:rsidR="00830D36" w:rsidRPr="00D715AD" w:rsidRDefault="00830D36" w:rsidP="00E2230D">
            <w:pPr>
              <w:pStyle w:val="Text11or111"/>
              <w:rPr>
                <w:sz w:val="20"/>
                <w:szCs w:val="20"/>
              </w:rPr>
            </w:pPr>
            <w:r w:rsidRPr="00D715AD">
              <w:rPr>
                <w:sz w:val="20"/>
                <w:szCs w:val="20"/>
              </w:rPr>
              <w:t>9</w:t>
            </w:r>
          </w:p>
        </w:tc>
        <w:tc>
          <w:tcPr>
            <w:tcW w:w="1283" w:type="dxa"/>
          </w:tcPr>
          <w:p w14:paraId="2C1198F6" w14:textId="0B04ED64" w:rsidR="00830D36" w:rsidRPr="00D715AD" w:rsidRDefault="00830D36" w:rsidP="00E2230D">
            <w:pPr>
              <w:pStyle w:val="Text11or111"/>
              <w:rPr>
                <w:sz w:val="20"/>
                <w:szCs w:val="20"/>
              </w:rPr>
            </w:pPr>
            <w:r w:rsidRPr="00D715AD">
              <w:rPr>
                <w:sz w:val="20"/>
                <w:szCs w:val="20"/>
              </w:rPr>
              <w:t>9</w:t>
            </w:r>
          </w:p>
        </w:tc>
        <w:tc>
          <w:tcPr>
            <w:tcW w:w="1394" w:type="dxa"/>
          </w:tcPr>
          <w:p w14:paraId="3A25F14E" w14:textId="6C922AED" w:rsidR="00830D36" w:rsidRPr="00D715AD" w:rsidRDefault="00830D36" w:rsidP="00E2230D">
            <w:pPr>
              <w:pStyle w:val="Text11or111"/>
              <w:rPr>
                <w:sz w:val="20"/>
                <w:szCs w:val="20"/>
              </w:rPr>
            </w:pPr>
            <w:r w:rsidRPr="00D715AD">
              <w:rPr>
                <w:sz w:val="20"/>
                <w:szCs w:val="20"/>
              </w:rPr>
              <w:t>2</w:t>
            </w:r>
          </w:p>
        </w:tc>
        <w:tc>
          <w:tcPr>
            <w:tcW w:w="1366" w:type="dxa"/>
          </w:tcPr>
          <w:p w14:paraId="5CA7124E" w14:textId="05BA3F88" w:rsidR="00830D36" w:rsidRPr="00D715AD" w:rsidRDefault="00830D36" w:rsidP="00E2230D">
            <w:pPr>
              <w:pStyle w:val="Text11or111"/>
              <w:rPr>
                <w:sz w:val="20"/>
                <w:szCs w:val="20"/>
              </w:rPr>
            </w:pPr>
            <w:r w:rsidRPr="00D715AD">
              <w:rPr>
                <w:sz w:val="20"/>
                <w:szCs w:val="20"/>
              </w:rPr>
              <w:t>63</w:t>
            </w:r>
          </w:p>
        </w:tc>
        <w:tc>
          <w:tcPr>
            <w:tcW w:w="1243" w:type="dxa"/>
          </w:tcPr>
          <w:p w14:paraId="1076136E" w14:textId="623F65FD" w:rsidR="00830D36" w:rsidRPr="00D715AD" w:rsidRDefault="00830D36" w:rsidP="00E2230D">
            <w:pPr>
              <w:pStyle w:val="Text11or111"/>
              <w:rPr>
                <w:sz w:val="20"/>
                <w:szCs w:val="20"/>
              </w:rPr>
            </w:pPr>
            <w:r w:rsidRPr="00D715AD">
              <w:rPr>
                <w:sz w:val="20"/>
                <w:szCs w:val="20"/>
              </w:rPr>
              <w:t>1</w:t>
            </w:r>
          </w:p>
        </w:tc>
        <w:tc>
          <w:tcPr>
            <w:tcW w:w="1271" w:type="dxa"/>
          </w:tcPr>
          <w:p w14:paraId="1CD41551" w14:textId="39E76AF3" w:rsidR="00830D36" w:rsidRPr="00D715AD" w:rsidRDefault="00830D36" w:rsidP="00E2230D">
            <w:pPr>
              <w:pStyle w:val="Text11or111"/>
              <w:rPr>
                <w:sz w:val="20"/>
                <w:szCs w:val="20"/>
              </w:rPr>
            </w:pPr>
            <w:r w:rsidRPr="00D715AD">
              <w:rPr>
                <w:sz w:val="20"/>
                <w:szCs w:val="20"/>
              </w:rPr>
              <w:t>76</w:t>
            </w:r>
          </w:p>
        </w:tc>
        <w:tc>
          <w:tcPr>
            <w:tcW w:w="881" w:type="dxa"/>
            <w:vMerge/>
          </w:tcPr>
          <w:p w14:paraId="0F427A4D" w14:textId="77777777" w:rsidR="00830D36" w:rsidRPr="00D715AD" w:rsidRDefault="00830D36" w:rsidP="00E2230D">
            <w:pPr>
              <w:pStyle w:val="Text11or111"/>
              <w:rPr>
                <w:sz w:val="20"/>
                <w:szCs w:val="20"/>
              </w:rPr>
            </w:pPr>
          </w:p>
        </w:tc>
      </w:tr>
      <w:tr w:rsidR="009B14B3" w:rsidRPr="009B14B3" w14:paraId="74CFF70A" w14:textId="77777777" w:rsidTr="007748CA">
        <w:tc>
          <w:tcPr>
            <w:tcW w:w="939" w:type="dxa"/>
          </w:tcPr>
          <w:p w14:paraId="636668A5" w14:textId="77777777" w:rsidR="00830D36" w:rsidRPr="00D715AD" w:rsidRDefault="00830D36" w:rsidP="00E2230D">
            <w:pPr>
              <w:pStyle w:val="Text11or111"/>
              <w:rPr>
                <w:sz w:val="20"/>
                <w:szCs w:val="20"/>
              </w:rPr>
            </w:pPr>
            <w:proofErr w:type="spellStart"/>
            <w:r w:rsidRPr="00D715AD">
              <w:rPr>
                <w:sz w:val="20"/>
                <w:szCs w:val="20"/>
              </w:rPr>
              <w:t>Gjilan</w:t>
            </w:r>
            <w:proofErr w:type="spellEnd"/>
            <w:r w:rsidRPr="00D715AD">
              <w:rPr>
                <w:sz w:val="20"/>
                <w:szCs w:val="20"/>
              </w:rPr>
              <w:t>/</w:t>
            </w:r>
          </w:p>
          <w:p w14:paraId="24B078C0" w14:textId="6AC97AE0" w:rsidR="00830D36" w:rsidRPr="00D715AD" w:rsidRDefault="00830D36" w:rsidP="00E2230D">
            <w:pPr>
              <w:pStyle w:val="Text11or111"/>
              <w:rPr>
                <w:sz w:val="20"/>
                <w:szCs w:val="20"/>
              </w:rPr>
            </w:pPr>
            <w:proofErr w:type="spellStart"/>
            <w:r w:rsidRPr="00D715AD">
              <w:rPr>
                <w:sz w:val="20"/>
                <w:szCs w:val="20"/>
              </w:rPr>
              <w:t>Gnjilane's</w:t>
            </w:r>
            <w:proofErr w:type="spellEnd"/>
          </w:p>
        </w:tc>
        <w:tc>
          <w:tcPr>
            <w:tcW w:w="1153" w:type="dxa"/>
          </w:tcPr>
          <w:p w14:paraId="6479A26D" w14:textId="77777777" w:rsidR="00830D36" w:rsidRPr="00D715AD" w:rsidRDefault="00830D36" w:rsidP="00E2230D">
            <w:pPr>
              <w:pStyle w:val="Text11or111"/>
              <w:rPr>
                <w:sz w:val="20"/>
                <w:szCs w:val="20"/>
              </w:rPr>
            </w:pPr>
            <w:r w:rsidRPr="00D715AD">
              <w:rPr>
                <w:sz w:val="20"/>
                <w:szCs w:val="20"/>
              </w:rPr>
              <w:t>G</w:t>
            </w:r>
          </w:p>
          <w:p w14:paraId="2115119A" w14:textId="053EC722" w:rsidR="00830D36" w:rsidRPr="00D715AD" w:rsidRDefault="00830D36" w:rsidP="00E2230D">
            <w:pPr>
              <w:pStyle w:val="Text11or111"/>
              <w:rPr>
                <w:sz w:val="20"/>
                <w:szCs w:val="20"/>
              </w:rPr>
            </w:pPr>
            <w:r w:rsidRPr="00D715AD">
              <w:rPr>
                <w:sz w:val="20"/>
                <w:szCs w:val="20"/>
              </w:rPr>
              <w:t xml:space="preserve">Wholesale And Retail, Trade, Repair </w:t>
            </w:r>
            <w:r w:rsidR="007748CA" w:rsidRPr="00D715AD">
              <w:rPr>
                <w:sz w:val="20"/>
                <w:szCs w:val="20"/>
              </w:rPr>
              <w:t>of</w:t>
            </w:r>
            <w:r w:rsidRPr="00D715AD">
              <w:rPr>
                <w:sz w:val="20"/>
                <w:szCs w:val="20"/>
              </w:rPr>
              <w:t xml:space="preserve"> Motor Vehicles, Motorcycles</w:t>
            </w:r>
          </w:p>
        </w:tc>
        <w:tc>
          <w:tcPr>
            <w:tcW w:w="1283" w:type="dxa"/>
          </w:tcPr>
          <w:p w14:paraId="33D78375" w14:textId="77777777" w:rsidR="00830D36" w:rsidRPr="00D715AD" w:rsidRDefault="00830D36" w:rsidP="00E2230D">
            <w:pPr>
              <w:pStyle w:val="Text11or111"/>
              <w:rPr>
                <w:sz w:val="20"/>
                <w:szCs w:val="20"/>
              </w:rPr>
            </w:pPr>
            <w:r w:rsidRPr="00D715AD">
              <w:rPr>
                <w:sz w:val="20"/>
                <w:szCs w:val="20"/>
              </w:rPr>
              <w:t>H</w:t>
            </w:r>
          </w:p>
          <w:p w14:paraId="40510F19" w14:textId="6DDAFBF7" w:rsidR="00830D36" w:rsidRPr="00D715AD" w:rsidRDefault="00830D36" w:rsidP="00E2230D">
            <w:pPr>
              <w:pStyle w:val="Text11or111"/>
              <w:rPr>
                <w:sz w:val="20"/>
                <w:szCs w:val="20"/>
              </w:rPr>
            </w:pPr>
            <w:r w:rsidRPr="00D715AD">
              <w:rPr>
                <w:sz w:val="20"/>
                <w:szCs w:val="20"/>
              </w:rPr>
              <w:t>Transport And Storage</w:t>
            </w:r>
          </w:p>
        </w:tc>
        <w:tc>
          <w:tcPr>
            <w:tcW w:w="1394" w:type="dxa"/>
          </w:tcPr>
          <w:p w14:paraId="6BF38EAB" w14:textId="77777777" w:rsidR="00830D36" w:rsidRPr="00D715AD" w:rsidRDefault="00830D36" w:rsidP="00E2230D">
            <w:pPr>
              <w:pStyle w:val="Text11or111"/>
              <w:rPr>
                <w:sz w:val="20"/>
                <w:szCs w:val="20"/>
              </w:rPr>
            </w:pPr>
            <w:r w:rsidRPr="00D715AD">
              <w:rPr>
                <w:sz w:val="20"/>
                <w:szCs w:val="20"/>
              </w:rPr>
              <w:t>I</w:t>
            </w:r>
          </w:p>
          <w:p w14:paraId="00BCF6DF" w14:textId="2E511D74" w:rsidR="00830D36" w:rsidRPr="00D715AD" w:rsidRDefault="00830D36" w:rsidP="00E2230D">
            <w:pPr>
              <w:pStyle w:val="Text11or111"/>
              <w:rPr>
                <w:sz w:val="20"/>
                <w:szCs w:val="20"/>
              </w:rPr>
            </w:pPr>
            <w:r w:rsidRPr="00D715AD">
              <w:rPr>
                <w:sz w:val="20"/>
                <w:szCs w:val="20"/>
              </w:rPr>
              <w:t xml:space="preserve">Accommodation And Service Activities </w:t>
            </w:r>
            <w:r w:rsidR="007748CA" w:rsidRPr="00D715AD">
              <w:rPr>
                <w:sz w:val="20"/>
                <w:szCs w:val="20"/>
              </w:rPr>
              <w:t>with</w:t>
            </w:r>
            <w:r w:rsidRPr="00D715AD">
              <w:rPr>
                <w:sz w:val="20"/>
                <w:szCs w:val="20"/>
              </w:rPr>
              <w:t xml:space="preserve"> Food</w:t>
            </w:r>
          </w:p>
        </w:tc>
        <w:tc>
          <w:tcPr>
            <w:tcW w:w="1366" w:type="dxa"/>
          </w:tcPr>
          <w:p w14:paraId="2FBC9998" w14:textId="77777777" w:rsidR="00830D36" w:rsidRPr="00D715AD" w:rsidRDefault="00830D36" w:rsidP="00E2230D">
            <w:pPr>
              <w:pStyle w:val="Text11or111"/>
              <w:rPr>
                <w:sz w:val="20"/>
                <w:szCs w:val="20"/>
              </w:rPr>
            </w:pPr>
            <w:r w:rsidRPr="00D715AD">
              <w:rPr>
                <w:sz w:val="20"/>
                <w:szCs w:val="20"/>
              </w:rPr>
              <w:t>J</w:t>
            </w:r>
          </w:p>
          <w:p w14:paraId="6C5772BF" w14:textId="715D1C6E" w:rsidR="00830D36" w:rsidRPr="00D715AD" w:rsidRDefault="00830D36" w:rsidP="00E2230D">
            <w:pPr>
              <w:pStyle w:val="Text11or111"/>
              <w:rPr>
                <w:sz w:val="20"/>
                <w:szCs w:val="20"/>
              </w:rPr>
            </w:pPr>
            <w:r w:rsidRPr="00D715AD">
              <w:rPr>
                <w:sz w:val="20"/>
                <w:szCs w:val="20"/>
              </w:rPr>
              <w:t>Information And Communication</w:t>
            </w:r>
          </w:p>
        </w:tc>
        <w:tc>
          <w:tcPr>
            <w:tcW w:w="1243" w:type="dxa"/>
          </w:tcPr>
          <w:p w14:paraId="3ADF73F9" w14:textId="75C8B8A4" w:rsidR="00830D36" w:rsidRPr="00D715AD" w:rsidRDefault="00830D36" w:rsidP="00E2230D">
            <w:pPr>
              <w:pStyle w:val="Text11or111"/>
              <w:rPr>
                <w:sz w:val="20"/>
                <w:szCs w:val="20"/>
              </w:rPr>
            </w:pPr>
            <w:r w:rsidRPr="00D715AD">
              <w:rPr>
                <w:sz w:val="20"/>
                <w:szCs w:val="20"/>
              </w:rPr>
              <w:t>K</w:t>
            </w:r>
          </w:p>
          <w:p w14:paraId="71D9E9E5" w14:textId="2970F0D9" w:rsidR="00830D36" w:rsidRPr="00D715AD" w:rsidRDefault="00830D36" w:rsidP="00E2230D">
            <w:pPr>
              <w:pStyle w:val="Text11or111"/>
              <w:rPr>
                <w:sz w:val="20"/>
                <w:szCs w:val="20"/>
              </w:rPr>
            </w:pPr>
            <w:r w:rsidRPr="00D715AD">
              <w:rPr>
                <w:sz w:val="20"/>
                <w:szCs w:val="20"/>
              </w:rPr>
              <w:t>Financial And Insurance Activities</w:t>
            </w:r>
          </w:p>
        </w:tc>
        <w:tc>
          <w:tcPr>
            <w:tcW w:w="1271" w:type="dxa"/>
          </w:tcPr>
          <w:p w14:paraId="10CF6FD6" w14:textId="30605BD2" w:rsidR="00830D36" w:rsidRPr="00D715AD" w:rsidRDefault="00830D36" w:rsidP="00E2230D">
            <w:pPr>
              <w:pStyle w:val="Text11or111"/>
              <w:rPr>
                <w:sz w:val="20"/>
                <w:szCs w:val="20"/>
              </w:rPr>
            </w:pPr>
            <w:r w:rsidRPr="00D715AD">
              <w:rPr>
                <w:sz w:val="20"/>
                <w:szCs w:val="20"/>
              </w:rPr>
              <w:t>L</w:t>
            </w:r>
          </w:p>
          <w:p w14:paraId="4FEED9C5" w14:textId="01021C7E" w:rsidR="00830D36" w:rsidRPr="00D715AD" w:rsidRDefault="00830D36" w:rsidP="00E2230D">
            <w:pPr>
              <w:pStyle w:val="Text11or111"/>
              <w:rPr>
                <w:sz w:val="20"/>
                <w:szCs w:val="20"/>
              </w:rPr>
            </w:pPr>
            <w:r w:rsidRPr="00D715AD">
              <w:rPr>
                <w:sz w:val="20"/>
                <w:szCs w:val="20"/>
              </w:rPr>
              <w:t>Real Estate Activities</w:t>
            </w:r>
          </w:p>
        </w:tc>
        <w:tc>
          <w:tcPr>
            <w:tcW w:w="881" w:type="dxa"/>
            <w:vMerge/>
          </w:tcPr>
          <w:p w14:paraId="192543D8" w14:textId="77777777" w:rsidR="00830D36" w:rsidRPr="00D715AD" w:rsidRDefault="00830D36" w:rsidP="00E2230D">
            <w:pPr>
              <w:pStyle w:val="Text11or111"/>
              <w:rPr>
                <w:sz w:val="20"/>
                <w:szCs w:val="20"/>
              </w:rPr>
            </w:pPr>
          </w:p>
        </w:tc>
      </w:tr>
      <w:tr w:rsidR="009B14B3" w:rsidRPr="009B14B3" w14:paraId="6790581E" w14:textId="77777777" w:rsidTr="007748CA">
        <w:tc>
          <w:tcPr>
            <w:tcW w:w="939" w:type="dxa"/>
          </w:tcPr>
          <w:p w14:paraId="69FCB001" w14:textId="3B768F0C" w:rsidR="00830D36" w:rsidRPr="00D715AD" w:rsidRDefault="00830D36" w:rsidP="00E2230D">
            <w:pPr>
              <w:pStyle w:val="Text11or111"/>
              <w:rPr>
                <w:sz w:val="20"/>
                <w:szCs w:val="20"/>
              </w:rPr>
            </w:pPr>
            <w:r w:rsidRPr="00D715AD">
              <w:rPr>
                <w:sz w:val="20"/>
                <w:szCs w:val="20"/>
              </w:rPr>
              <w:t>2021</w:t>
            </w:r>
          </w:p>
        </w:tc>
        <w:tc>
          <w:tcPr>
            <w:tcW w:w="1153" w:type="dxa"/>
          </w:tcPr>
          <w:p w14:paraId="1DF90B67" w14:textId="77777777" w:rsidR="00830D36" w:rsidRPr="00D715AD" w:rsidRDefault="00830D36" w:rsidP="00E2230D">
            <w:pPr>
              <w:pStyle w:val="Text11or111"/>
              <w:rPr>
                <w:sz w:val="20"/>
                <w:szCs w:val="20"/>
              </w:rPr>
            </w:pPr>
          </w:p>
        </w:tc>
        <w:tc>
          <w:tcPr>
            <w:tcW w:w="1283" w:type="dxa"/>
          </w:tcPr>
          <w:p w14:paraId="76373D9D" w14:textId="77777777" w:rsidR="00830D36" w:rsidRPr="00D715AD" w:rsidRDefault="00830D36" w:rsidP="00E2230D">
            <w:pPr>
              <w:pStyle w:val="Text11or111"/>
              <w:rPr>
                <w:sz w:val="20"/>
                <w:szCs w:val="20"/>
              </w:rPr>
            </w:pPr>
          </w:p>
        </w:tc>
        <w:tc>
          <w:tcPr>
            <w:tcW w:w="1394" w:type="dxa"/>
          </w:tcPr>
          <w:p w14:paraId="4043B003" w14:textId="77777777" w:rsidR="00830D36" w:rsidRPr="00D715AD" w:rsidRDefault="00830D36" w:rsidP="00E2230D">
            <w:pPr>
              <w:pStyle w:val="Text11or111"/>
              <w:rPr>
                <w:sz w:val="20"/>
                <w:szCs w:val="20"/>
              </w:rPr>
            </w:pPr>
          </w:p>
        </w:tc>
        <w:tc>
          <w:tcPr>
            <w:tcW w:w="1366" w:type="dxa"/>
          </w:tcPr>
          <w:p w14:paraId="7FC44637" w14:textId="77777777" w:rsidR="00830D36" w:rsidRPr="00D715AD" w:rsidRDefault="00830D36" w:rsidP="00E2230D">
            <w:pPr>
              <w:pStyle w:val="Text11or111"/>
              <w:rPr>
                <w:sz w:val="20"/>
                <w:szCs w:val="20"/>
              </w:rPr>
            </w:pPr>
          </w:p>
        </w:tc>
        <w:tc>
          <w:tcPr>
            <w:tcW w:w="1243" w:type="dxa"/>
          </w:tcPr>
          <w:p w14:paraId="27C6B819" w14:textId="77777777" w:rsidR="00830D36" w:rsidRPr="00D715AD" w:rsidRDefault="00830D36" w:rsidP="00E2230D">
            <w:pPr>
              <w:pStyle w:val="Text11or111"/>
              <w:rPr>
                <w:sz w:val="20"/>
                <w:szCs w:val="20"/>
              </w:rPr>
            </w:pPr>
          </w:p>
        </w:tc>
        <w:tc>
          <w:tcPr>
            <w:tcW w:w="1271" w:type="dxa"/>
          </w:tcPr>
          <w:p w14:paraId="0D916456" w14:textId="77777777" w:rsidR="00830D36" w:rsidRPr="00D715AD" w:rsidRDefault="00830D36" w:rsidP="00E2230D">
            <w:pPr>
              <w:pStyle w:val="Text11or111"/>
              <w:rPr>
                <w:sz w:val="20"/>
                <w:szCs w:val="20"/>
              </w:rPr>
            </w:pPr>
          </w:p>
        </w:tc>
        <w:tc>
          <w:tcPr>
            <w:tcW w:w="881" w:type="dxa"/>
            <w:vMerge/>
          </w:tcPr>
          <w:p w14:paraId="1DC2F523" w14:textId="77777777" w:rsidR="00830D36" w:rsidRPr="00D715AD" w:rsidRDefault="00830D36" w:rsidP="00E2230D">
            <w:pPr>
              <w:pStyle w:val="Text11or111"/>
              <w:rPr>
                <w:sz w:val="20"/>
                <w:szCs w:val="20"/>
              </w:rPr>
            </w:pPr>
          </w:p>
        </w:tc>
      </w:tr>
      <w:tr w:rsidR="009B14B3" w:rsidRPr="009B14B3" w14:paraId="5C360A16" w14:textId="77777777" w:rsidTr="007748CA">
        <w:tc>
          <w:tcPr>
            <w:tcW w:w="939" w:type="dxa"/>
          </w:tcPr>
          <w:p w14:paraId="32AC2E25" w14:textId="4E5A97A0" w:rsidR="00830D36" w:rsidRPr="00D715AD" w:rsidRDefault="00830D36" w:rsidP="00E2230D">
            <w:pPr>
              <w:pStyle w:val="Text11or111"/>
              <w:rPr>
                <w:sz w:val="20"/>
                <w:szCs w:val="20"/>
              </w:rPr>
            </w:pPr>
            <w:r w:rsidRPr="00D715AD">
              <w:rPr>
                <w:sz w:val="20"/>
                <w:szCs w:val="20"/>
              </w:rPr>
              <w:t>2020</w:t>
            </w:r>
          </w:p>
        </w:tc>
        <w:tc>
          <w:tcPr>
            <w:tcW w:w="1153" w:type="dxa"/>
          </w:tcPr>
          <w:p w14:paraId="12731D62" w14:textId="5B6F7EBC" w:rsidR="00830D36" w:rsidRPr="00D715AD" w:rsidRDefault="00830D36" w:rsidP="00E2230D">
            <w:pPr>
              <w:pStyle w:val="Text11or111"/>
              <w:rPr>
                <w:sz w:val="20"/>
                <w:szCs w:val="20"/>
              </w:rPr>
            </w:pPr>
            <w:r w:rsidRPr="00D715AD">
              <w:rPr>
                <w:sz w:val="20"/>
                <w:szCs w:val="20"/>
              </w:rPr>
              <w:t>136</w:t>
            </w:r>
          </w:p>
        </w:tc>
        <w:tc>
          <w:tcPr>
            <w:tcW w:w="1283" w:type="dxa"/>
          </w:tcPr>
          <w:p w14:paraId="653AE734" w14:textId="4DB48CA4" w:rsidR="00830D36" w:rsidRPr="00D715AD" w:rsidRDefault="00830D36" w:rsidP="00E2230D">
            <w:pPr>
              <w:pStyle w:val="Text11or111"/>
              <w:rPr>
                <w:sz w:val="20"/>
                <w:szCs w:val="20"/>
              </w:rPr>
            </w:pPr>
            <w:r w:rsidRPr="00D715AD">
              <w:rPr>
                <w:sz w:val="20"/>
                <w:szCs w:val="20"/>
              </w:rPr>
              <w:t>30</w:t>
            </w:r>
          </w:p>
        </w:tc>
        <w:tc>
          <w:tcPr>
            <w:tcW w:w="1394" w:type="dxa"/>
          </w:tcPr>
          <w:p w14:paraId="1FC4B559" w14:textId="719C6455" w:rsidR="00830D36" w:rsidRPr="00D715AD" w:rsidRDefault="00830D36" w:rsidP="00E2230D">
            <w:pPr>
              <w:pStyle w:val="Text11or111"/>
              <w:rPr>
                <w:sz w:val="20"/>
                <w:szCs w:val="20"/>
              </w:rPr>
            </w:pPr>
            <w:r w:rsidRPr="00D715AD">
              <w:rPr>
                <w:sz w:val="20"/>
                <w:szCs w:val="20"/>
              </w:rPr>
              <w:t>53</w:t>
            </w:r>
          </w:p>
        </w:tc>
        <w:tc>
          <w:tcPr>
            <w:tcW w:w="1366" w:type="dxa"/>
          </w:tcPr>
          <w:p w14:paraId="586DC9AF" w14:textId="390E55C7" w:rsidR="00830D36" w:rsidRPr="00D715AD" w:rsidRDefault="00830D36" w:rsidP="00E2230D">
            <w:pPr>
              <w:pStyle w:val="Text11or111"/>
              <w:rPr>
                <w:sz w:val="20"/>
                <w:szCs w:val="20"/>
              </w:rPr>
            </w:pPr>
            <w:r w:rsidRPr="00D715AD">
              <w:rPr>
                <w:sz w:val="20"/>
                <w:szCs w:val="20"/>
              </w:rPr>
              <w:t>11</w:t>
            </w:r>
          </w:p>
        </w:tc>
        <w:tc>
          <w:tcPr>
            <w:tcW w:w="1243" w:type="dxa"/>
          </w:tcPr>
          <w:p w14:paraId="06DF1AD1" w14:textId="713C3327" w:rsidR="00830D36" w:rsidRPr="00D715AD" w:rsidRDefault="00830D36" w:rsidP="00E2230D">
            <w:pPr>
              <w:pStyle w:val="Text11or111"/>
              <w:rPr>
                <w:sz w:val="20"/>
                <w:szCs w:val="20"/>
              </w:rPr>
            </w:pPr>
            <w:r w:rsidRPr="00D715AD">
              <w:rPr>
                <w:sz w:val="20"/>
                <w:szCs w:val="20"/>
              </w:rPr>
              <w:t>5</w:t>
            </w:r>
          </w:p>
        </w:tc>
        <w:tc>
          <w:tcPr>
            <w:tcW w:w="1271" w:type="dxa"/>
          </w:tcPr>
          <w:p w14:paraId="3814680B" w14:textId="4BBBD473" w:rsidR="00830D36" w:rsidRPr="00D715AD" w:rsidRDefault="00830D36" w:rsidP="00E2230D">
            <w:pPr>
              <w:pStyle w:val="Text11or111"/>
              <w:rPr>
                <w:sz w:val="20"/>
                <w:szCs w:val="20"/>
              </w:rPr>
            </w:pPr>
            <w:r w:rsidRPr="00D715AD">
              <w:rPr>
                <w:sz w:val="20"/>
                <w:szCs w:val="20"/>
              </w:rPr>
              <w:t>5</w:t>
            </w:r>
          </w:p>
        </w:tc>
        <w:tc>
          <w:tcPr>
            <w:tcW w:w="881" w:type="dxa"/>
            <w:vMerge/>
          </w:tcPr>
          <w:p w14:paraId="01E8369B" w14:textId="77777777" w:rsidR="00830D36" w:rsidRPr="00D715AD" w:rsidRDefault="00830D36" w:rsidP="00E2230D">
            <w:pPr>
              <w:pStyle w:val="Text11or111"/>
              <w:rPr>
                <w:sz w:val="20"/>
                <w:szCs w:val="20"/>
              </w:rPr>
            </w:pPr>
          </w:p>
        </w:tc>
      </w:tr>
      <w:tr w:rsidR="009B14B3" w:rsidRPr="009B14B3" w14:paraId="4B12AE1F" w14:textId="77777777" w:rsidTr="007748CA">
        <w:tc>
          <w:tcPr>
            <w:tcW w:w="939" w:type="dxa"/>
          </w:tcPr>
          <w:p w14:paraId="681C965B" w14:textId="0477ADEB" w:rsidR="00830D36" w:rsidRPr="00D715AD" w:rsidRDefault="00830D36" w:rsidP="00E2230D">
            <w:pPr>
              <w:pStyle w:val="Text11or111"/>
              <w:rPr>
                <w:sz w:val="20"/>
                <w:szCs w:val="20"/>
              </w:rPr>
            </w:pPr>
            <w:r w:rsidRPr="00D715AD">
              <w:rPr>
                <w:sz w:val="20"/>
                <w:szCs w:val="20"/>
              </w:rPr>
              <w:lastRenderedPageBreak/>
              <w:t>2019</w:t>
            </w:r>
          </w:p>
        </w:tc>
        <w:tc>
          <w:tcPr>
            <w:tcW w:w="1153" w:type="dxa"/>
          </w:tcPr>
          <w:p w14:paraId="2BC105C4" w14:textId="5028ECA5" w:rsidR="00830D36" w:rsidRPr="00D715AD" w:rsidRDefault="00830D36" w:rsidP="00E2230D">
            <w:pPr>
              <w:pStyle w:val="Text11or111"/>
              <w:rPr>
                <w:sz w:val="20"/>
                <w:szCs w:val="20"/>
              </w:rPr>
            </w:pPr>
            <w:r w:rsidRPr="00D715AD">
              <w:rPr>
                <w:sz w:val="20"/>
                <w:szCs w:val="20"/>
              </w:rPr>
              <w:t>139</w:t>
            </w:r>
          </w:p>
        </w:tc>
        <w:tc>
          <w:tcPr>
            <w:tcW w:w="1283" w:type="dxa"/>
          </w:tcPr>
          <w:p w14:paraId="2706E87A" w14:textId="40D779B5" w:rsidR="00830D36" w:rsidRPr="00D715AD" w:rsidRDefault="00830D36" w:rsidP="00E2230D">
            <w:pPr>
              <w:pStyle w:val="Text11or111"/>
              <w:rPr>
                <w:sz w:val="20"/>
                <w:szCs w:val="20"/>
              </w:rPr>
            </w:pPr>
            <w:r w:rsidRPr="00D715AD">
              <w:rPr>
                <w:sz w:val="20"/>
                <w:szCs w:val="20"/>
              </w:rPr>
              <w:t>38</w:t>
            </w:r>
          </w:p>
        </w:tc>
        <w:tc>
          <w:tcPr>
            <w:tcW w:w="1394" w:type="dxa"/>
          </w:tcPr>
          <w:p w14:paraId="4F11539B" w14:textId="53A7F1C1" w:rsidR="00830D36" w:rsidRPr="00D715AD" w:rsidRDefault="00830D36" w:rsidP="00E2230D">
            <w:pPr>
              <w:pStyle w:val="Text11or111"/>
              <w:rPr>
                <w:sz w:val="20"/>
                <w:szCs w:val="20"/>
              </w:rPr>
            </w:pPr>
            <w:r w:rsidRPr="00D715AD">
              <w:rPr>
                <w:sz w:val="20"/>
                <w:szCs w:val="20"/>
              </w:rPr>
              <w:t>59</w:t>
            </w:r>
          </w:p>
        </w:tc>
        <w:tc>
          <w:tcPr>
            <w:tcW w:w="1366" w:type="dxa"/>
          </w:tcPr>
          <w:p w14:paraId="66C13F7E" w14:textId="2A43C008" w:rsidR="00830D36" w:rsidRPr="00D715AD" w:rsidRDefault="00830D36" w:rsidP="00E2230D">
            <w:pPr>
              <w:pStyle w:val="Text11or111"/>
              <w:rPr>
                <w:sz w:val="20"/>
                <w:szCs w:val="20"/>
              </w:rPr>
            </w:pPr>
            <w:r w:rsidRPr="00D715AD">
              <w:rPr>
                <w:sz w:val="20"/>
                <w:szCs w:val="20"/>
              </w:rPr>
              <w:t>21</w:t>
            </w:r>
          </w:p>
        </w:tc>
        <w:tc>
          <w:tcPr>
            <w:tcW w:w="1243" w:type="dxa"/>
          </w:tcPr>
          <w:p w14:paraId="1EADAAFA" w14:textId="4A621200" w:rsidR="00830D36" w:rsidRPr="00D715AD" w:rsidRDefault="00830D36" w:rsidP="00E2230D">
            <w:pPr>
              <w:pStyle w:val="Text11or111"/>
              <w:rPr>
                <w:sz w:val="20"/>
                <w:szCs w:val="20"/>
              </w:rPr>
            </w:pPr>
            <w:r w:rsidRPr="00D715AD">
              <w:rPr>
                <w:sz w:val="20"/>
                <w:szCs w:val="20"/>
              </w:rPr>
              <w:t>5</w:t>
            </w:r>
          </w:p>
        </w:tc>
        <w:tc>
          <w:tcPr>
            <w:tcW w:w="1271" w:type="dxa"/>
          </w:tcPr>
          <w:p w14:paraId="0785095F" w14:textId="1F7ED2C8" w:rsidR="00830D36" w:rsidRPr="00D715AD" w:rsidRDefault="00830D36" w:rsidP="00E2230D">
            <w:pPr>
              <w:pStyle w:val="Text11or111"/>
              <w:rPr>
                <w:sz w:val="20"/>
                <w:szCs w:val="20"/>
              </w:rPr>
            </w:pPr>
            <w:r w:rsidRPr="00D715AD">
              <w:rPr>
                <w:sz w:val="20"/>
                <w:szCs w:val="20"/>
              </w:rPr>
              <w:t>3</w:t>
            </w:r>
          </w:p>
        </w:tc>
        <w:tc>
          <w:tcPr>
            <w:tcW w:w="881" w:type="dxa"/>
            <w:vMerge/>
          </w:tcPr>
          <w:p w14:paraId="15C53F1B" w14:textId="77777777" w:rsidR="00830D36" w:rsidRPr="00D715AD" w:rsidRDefault="00830D36" w:rsidP="00E2230D">
            <w:pPr>
              <w:pStyle w:val="Text11or111"/>
              <w:rPr>
                <w:sz w:val="20"/>
                <w:szCs w:val="20"/>
              </w:rPr>
            </w:pPr>
          </w:p>
        </w:tc>
      </w:tr>
      <w:tr w:rsidR="009B14B3" w:rsidRPr="009B14B3" w14:paraId="587D8DF9" w14:textId="77777777" w:rsidTr="007748CA">
        <w:tc>
          <w:tcPr>
            <w:tcW w:w="939" w:type="dxa"/>
          </w:tcPr>
          <w:p w14:paraId="314CAC8A" w14:textId="7E57CD36" w:rsidR="00830D36" w:rsidRPr="00D715AD" w:rsidRDefault="00830D36" w:rsidP="00E2230D">
            <w:pPr>
              <w:pStyle w:val="Text11or111"/>
              <w:rPr>
                <w:sz w:val="20"/>
                <w:szCs w:val="20"/>
              </w:rPr>
            </w:pPr>
            <w:r w:rsidRPr="00D715AD">
              <w:rPr>
                <w:sz w:val="20"/>
                <w:szCs w:val="20"/>
              </w:rPr>
              <w:t>2018</w:t>
            </w:r>
          </w:p>
        </w:tc>
        <w:tc>
          <w:tcPr>
            <w:tcW w:w="1153" w:type="dxa"/>
          </w:tcPr>
          <w:p w14:paraId="6583E699" w14:textId="1A0481BA" w:rsidR="00830D36" w:rsidRPr="00D715AD" w:rsidRDefault="00830D36" w:rsidP="00E2230D">
            <w:pPr>
              <w:pStyle w:val="Text11or111"/>
              <w:rPr>
                <w:sz w:val="20"/>
                <w:szCs w:val="20"/>
              </w:rPr>
            </w:pPr>
            <w:r w:rsidRPr="00D715AD">
              <w:rPr>
                <w:sz w:val="20"/>
                <w:szCs w:val="20"/>
              </w:rPr>
              <w:t>155</w:t>
            </w:r>
          </w:p>
        </w:tc>
        <w:tc>
          <w:tcPr>
            <w:tcW w:w="1283" w:type="dxa"/>
          </w:tcPr>
          <w:p w14:paraId="10326BD4" w14:textId="65731217" w:rsidR="00830D36" w:rsidRPr="00D715AD" w:rsidRDefault="00830D36" w:rsidP="00E2230D">
            <w:pPr>
              <w:pStyle w:val="Text11or111"/>
              <w:rPr>
                <w:sz w:val="20"/>
                <w:szCs w:val="20"/>
              </w:rPr>
            </w:pPr>
            <w:r w:rsidRPr="00D715AD">
              <w:rPr>
                <w:sz w:val="20"/>
                <w:szCs w:val="20"/>
              </w:rPr>
              <w:t>20</w:t>
            </w:r>
          </w:p>
        </w:tc>
        <w:tc>
          <w:tcPr>
            <w:tcW w:w="1394" w:type="dxa"/>
          </w:tcPr>
          <w:p w14:paraId="795F5B3C" w14:textId="2F3BA5A4" w:rsidR="00830D36" w:rsidRPr="00D715AD" w:rsidRDefault="00830D36" w:rsidP="00E2230D">
            <w:pPr>
              <w:pStyle w:val="Text11or111"/>
              <w:rPr>
                <w:sz w:val="20"/>
                <w:szCs w:val="20"/>
              </w:rPr>
            </w:pPr>
            <w:r w:rsidRPr="00D715AD">
              <w:rPr>
                <w:sz w:val="20"/>
                <w:szCs w:val="20"/>
              </w:rPr>
              <w:t>67</w:t>
            </w:r>
          </w:p>
        </w:tc>
        <w:tc>
          <w:tcPr>
            <w:tcW w:w="1366" w:type="dxa"/>
          </w:tcPr>
          <w:p w14:paraId="5A3C07FA" w14:textId="1C4A4459" w:rsidR="00830D36" w:rsidRPr="00D715AD" w:rsidRDefault="00830D36" w:rsidP="00E2230D">
            <w:pPr>
              <w:pStyle w:val="Text11or111"/>
              <w:rPr>
                <w:sz w:val="20"/>
                <w:szCs w:val="20"/>
              </w:rPr>
            </w:pPr>
            <w:r w:rsidRPr="00D715AD">
              <w:rPr>
                <w:sz w:val="20"/>
                <w:szCs w:val="20"/>
              </w:rPr>
              <w:t>30</w:t>
            </w:r>
          </w:p>
        </w:tc>
        <w:tc>
          <w:tcPr>
            <w:tcW w:w="1243" w:type="dxa"/>
          </w:tcPr>
          <w:p w14:paraId="4C0AF356" w14:textId="1B1466A2" w:rsidR="00830D36" w:rsidRPr="00D715AD" w:rsidRDefault="00830D36" w:rsidP="00E2230D">
            <w:pPr>
              <w:pStyle w:val="Text11or111"/>
              <w:rPr>
                <w:sz w:val="20"/>
                <w:szCs w:val="20"/>
              </w:rPr>
            </w:pPr>
            <w:r w:rsidRPr="00D715AD">
              <w:rPr>
                <w:sz w:val="20"/>
                <w:szCs w:val="20"/>
              </w:rPr>
              <w:t>0</w:t>
            </w:r>
          </w:p>
        </w:tc>
        <w:tc>
          <w:tcPr>
            <w:tcW w:w="1271" w:type="dxa"/>
          </w:tcPr>
          <w:p w14:paraId="5B260B33" w14:textId="67080655" w:rsidR="00830D36" w:rsidRPr="00D715AD" w:rsidRDefault="00830D36" w:rsidP="00E2230D">
            <w:pPr>
              <w:pStyle w:val="Text11or111"/>
              <w:rPr>
                <w:sz w:val="20"/>
                <w:szCs w:val="20"/>
              </w:rPr>
            </w:pPr>
            <w:r w:rsidRPr="00D715AD">
              <w:rPr>
                <w:sz w:val="20"/>
                <w:szCs w:val="20"/>
              </w:rPr>
              <w:t>2</w:t>
            </w:r>
          </w:p>
        </w:tc>
        <w:tc>
          <w:tcPr>
            <w:tcW w:w="881" w:type="dxa"/>
            <w:vMerge/>
          </w:tcPr>
          <w:p w14:paraId="5D887F03" w14:textId="77777777" w:rsidR="00830D36" w:rsidRPr="00D715AD" w:rsidRDefault="00830D36" w:rsidP="00E2230D">
            <w:pPr>
              <w:pStyle w:val="Text11or111"/>
              <w:rPr>
                <w:sz w:val="20"/>
                <w:szCs w:val="20"/>
              </w:rPr>
            </w:pPr>
          </w:p>
        </w:tc>
      </w:tr>
      <w:tr w:rsidR="009B14B3" w:rsidRPr="009B14B3" w14:paraId="0DFCB7CC" w14:textId="77777777" w:rsidTr="007748CA">
        <w:tc>
          <w:tcPr>
            <w:tcW w:w="939" w:type="dxa"/>
          </w:tcPr>
          <w:p w14:paraId="79ECE71F" w14:textId="77777777" w:rsidR="00830D36" w:rsidRPr="00D715AD" w:rsidRDefault="00830D36" w:rsidP="00E2230D">
            <w:pPr>
              <w:pStyle w:val="Text11or111"/>
              <w:rPr>
                <w:sz w:val="20"/>
                <w:szCs w:val="20"/>
              </w:rPr>
            </w:pPr>
            <w:proofErr w:type="spellStart"/>
            <w:r w:rsidRPr="00D715AD">
              <w:rPr>
                <w:sz w:val="20"/>
                <w:szCs w:val="20"/>
              </w:rPr>
              <w:t>Gjilan</w:t>
            </w:r>
            <w:proofErr w:type="spellEnd"/>
            <w:r w:rsidRPr="00D715AD">
              <w:rPr>
                <w:sz w:val="20"/>
                <w:szCs w:val="20"/>
              </w:rPr>
              <w:t>/</w:t>
            </w:r>
          </w:p>
          <w:p w14:paraId="6E110F7D" w14:textId="106B9530" w:rsidR="00830D36" w:rsidRPr="00D715AD" w:rsidRDefault="00830D36" w:rsidP="00E2230D">
            <w:pPr>
              <w:pStyle w:val="Text11or111"/>
              <w:rPr>
                <w:sz w:val="20"/>
                <w:szCs w:val="20"/>
              </w:rPr>
            </w:pPr>
            <w:proofErr w:type="spellStart"/>
            <w:r w:rsidRPr="00D715AD">
              <w:rPr>
                <w:sz w:val="20"/>
                <w:szCs w:val="20"/>
              </w:rPr>
              <w:t>Gnjilane's</w:t>
            </w:r>
            <w:proofErr w:type="spellEnd"/>
          </w:p>
        </w:tc>
        <w:tc>
          <w:tcPr>
            <w:tcW w:w="1153" w:type="dxa"/>
          </w:tcPr>
          <w:p w14:paraId="2BB5E031" w14:textId="77777777" w:rsidR="00830D36" w:rsidRPr="00D715AD" w:rsidRDefault="00830D36" w:rsidP="00064E97">
            <w:pPr>
              <w:jc w:val="center"/>
              <w:rPr>
                <w:rFonts w:ascii="Verdana" w:hAnsi="Verdana"/>
                <w:b/>
                <w:bCs/>
                <w:sz w:val="20"/>
                <w:szCs w:val="20"/>
              </w:rPr>
            </w:pPr>
            <w:r w:rsidRPr="00D715AD">
              <w:rPr>
                <w:rFonts w:ascii="Verdana" w:hAnsi="Verdana"/>
                <w:b/>
                <w:bCs/>
                <w:sz w:val="20"/>
                <w:szCs w:val="20"/>
              </w:rPr>
              <w:t>M</w:t>
            </w:r>
          </w:p>
          <w:p w14:paraId="1F8C2B65" w14:textId="6B11F1B7" w:rsidR="00830D36" w:rsidRPr="00D715AD" w:rsidRDefault="00830D36" w:rsidP="00064E97">
            <w:pPr>
              <w:jc w:val="center"/>
              <w:rPr>
                <w:rFonts w:ascii="Verdana" w:hAnsi="Verdana"/>
                <w:b/>
                <w:bCs/>
                <w:sz w:val="20"/>
                <w:szCs w:val="20"/>
              </w:rPr>
            </w:pPr>
            <w:r w:rsidRPr="00D715AD">
              <w:rPr>
                <w:rFonts w:ascii="Verdana" w:hAnsi="Verdana"/>
                <w:b/>
                <w:bCs/>
                <w:sz w:val="20"/>
                <w:szCs w:val="20"/>
              </w:rPr>
              <w:t>Professional, Scientific, and Technical Activities</w:t>
            </w:r>
          </w:p>
        </w:tc>
        <w:tc>
          <w:tcPr>
            <w:tcW w:w="1283" w:type="dxa"/>
          </w:tcPr>
          <w:p w14:paraId="3F1E3CBE" w14:textId="77777777" w:rsidR="00830D36" w:rsidRPr="00D715AD" w:rsidRDefault="00830D36" w:rsidP="00E2230D">
            <w:pPr>
              <w:pStyle w:val="Text11or111"/>
              <w:rPr>
                <w:sz w:val="20"/>
                <w:szCs w:val="20"/>
              </w:rPr>
            </w:pPr>
            <w:r w:rsidRPr="00D715AD">
              <w:rPr>
                <w:sz w:val="20"/>
                <w:szCs w:val="20"/>
              </w:rPr>
              <w:t>N</w:t>
            </w:r>
          </w:p>
          <w:p w14:paraId="5F697444" w14:textId="060D29CE" w:rsidR="00830D36" w:rsidRPr="00D715AD" w:rsidRDefault="00830D36" w:rsidP="00E2230D">
            <w:pPr>
              <w:pStyle w:val="Text11or111"/>
              <w:rPr>
                <w:sz w:val="20"/>
                <w:szCs w:val="20"/>
              </w:rPr>
            </w:pPr>
            <w:r w:rsidRPr="00D715AD">
              <w:rPr>
                <w:sz w:val="20"/>
                <w:szCs w:val="20"/>
              </w:rPr>
              <w:t>Administrative and Support Activities</w:t>
            </w:r>
          </w:p>
        </w:tc>
        <w:tc>
          <w:tcPr>
            <w:tcW w:w="1394" w:type="dxa"/>
          </w:tcPr>
          <w:p w14:paraId="49962EDE" w14:textId="77777777" w:rsidR="00830D36" w:rsidRPr="00D715AD" w:rsidRDefault="00830D36" w:rsidP="00E2230D">
            <w:pPr>
              <w:pStyle w:val="Text11or111"/>
              <w:rPr>
                <w:sz w:val="20"/>
                <w:szCs w:val="20"/>
              </w:rPr>
            </w:pPr>
            <w:r w:rsidRPr="00D715AD">
              <w:rPr>
                <w:sz w:val="20"/>
                <w:szCs w:val="20"/>
              </w:rPr>
              <w:t>O</w:t>
            </w:r>
          </w:p>
          <w:p w14:paraId="6B9E45D8" w14:textId="2190E653" w:rsidR="00830D36" w:rsidRPr="00D715AD" w:rsidRDefault="00830D36" w:rsidP="00E2230D">
            <w:pPr>
              <w:pStyle w:val="Text11or111"/>
              <w:rPr>
                <w:sz w:val="20"/>
                <w:szCs w:val="20"/>
              </w:rPr>
            </w:pPr>
            <w:r w:rsidRPr="00D715AD">
              <w:rPr>
                <w:sz w:val="20"/>
                <w:szCs w:val="20"/>
              </w:rPr>
              <w:t>Public Administration and Defense Compulsory Social Insurance</w:t>
            </w:r>
          </w:p>
        </w:tc>
        <w:tc>
          <w:tcPr>
            <w:tcW w:w="1366" w:type="dxa"/>
          </w:tcPr>
          <w:p w14:paraId="77C0DFD0" w14:textId="77777777" w:rsidR="00830D36" w:rsidRPr="00D715AD" w:rsidRDefault="00830D36" w:rsidP="00E2230D">
            <w:pPr>
              <w:pStyle w:val="Text11or111"/>
              <w:rPr>
                <w:sz w:val="20"/>
                <w:szCs w:val="20"/>
              </w:rPr>
            </w:pPr>
            <w:r w:rsidRPr="00D715AD">
              <w:rPr>
                <w:sz w:val="20"/>
                <w:szCs w:val="20"/>
              </w:rPr>
              <w:t>P</w:t>
            </w:r>
          </w:p>
          <w:p w14:paraId="31EA53F3" w14:textId="3D5723AD" w:rsidR="00830D36" w:rsidRPr="00D715AD" w:rsidRDefault="00830D36" w:rsidP="00E2230D">
            <w:pPr>
              <w:pStyle w:val="Text11or111"/>
              <w:rPr>
                <w:sz w:val="20"/>
                <w:szCs w:val="20"/>
              </w:rPr>
            </w:pPr>
            <w:r w:rsidRPr="00D715AD">
              <w:rPr>
                <w:sz w:val="20"/>
                <w:szCs w:val="20"/>
              </w:rPr>
              <w:t>Education</w:t>
            </w:r>
          </w:p>
        </w:tc>
        <w:tc>
          <w:tcPr>
            <w:tcW w:w="1243" w:type="dxa"/>
          </w:tcPr>
          <w:p w14:paraId="338AFF2A" w14:textId="77777777" w:rsidR="00830D36" w:rsidRPr="00D715AD" w:rsidRDefault="00830D36" w:rsidP="00E2230D">
            <w:pPr>
              <w:pStyle w:val="Text11or111"/>
              <w:rPr>
                <w:sz w:val="20"/>
                <w:szCs w:val="20"/>
              </w:rPr>
            </w:pPr>
            <w:r w:rsidRPr="00D715AD">
              <w:rPr>
                <w:sz w:val="20"/>
                <w:szCs w:val="20"/>
              </w:rPr>
              <w:t>Q</w:t>
            </w:r>
          </w:p>
          <w:p w14:paraId="05A35B16" w14:textId="766BB24A" w:rsidR="00830D36" w:rsidRPr="00D715AD" w:rsidRDefault="00830D36" w:rsidP="00E2230D">
            <w:pPr>
              <w:pStyle w:val="Text11or111"/>
              <w:rPr>
                <w:sz w:val="20"/>
                <w:szCs w:val="20"/>
              </w:rPr>
            </w:pPr>
            <w:r w:rsidRPr="00D715AD">
              <w:rPr>
                <w:sz w:val="20"/>
                <w:szCs w:val="20"/>
              </w:rPr>
              <w:t>Human Health and Social Work Activities</w:t>
            </w:r>
          </w:p>
        </w:tc>
        <w:tc>
          <w:tcPr>
            <w:tcW w:w="1271" w:type="dxa"/>
          </w:tcPr>
          <w:p w14:paraId="5CF570DA" w14:textId="77777777" w:rsidR="00830D36" w:rsidRPr="00D715AD" w:rsidRDefault="00830D36" w:rsidP="00E2230D">
            <w:pPr>
              <w:pStyle w:val="Text11or111"/>
              <w:rPr>
                <w:sz w:val="20"/>
                <w:szCs w:val="20"/>
              </w:rPr>
            </w:pPr>
            <w:r w:rsidRPr="00D715AD">
              <w:rPr>
                <w:sz w:val="20"/>
                <w:szCs w:val="20"/>
              </w:rPr>
              <w:t>R</w:t>
            </w:r>
          </w:p>
          <w:p w14:paraId="66EA0B3E" w14:textId="4EF7303D" w:rsidR="00830D36" w:rsidRPr="00D715AD" w:rsidRDefault="00830D36" w:rsidP="00E2230D">
            <w:pPr>
              <w:pStyle w:val="Text11or111"/>
              <w:rPr>
                <w:sz w:val="20"/>
                <w:szCs w:val="20"/>
              </w:rPr>
            </w:pPr>
            <w:r w:rsidRPr="00D715AD">
              <w:rPr>
                <w:sz w:val="20"/>
                <w:szCs w:val="20"/>
              </w:rPr>
              <w:t>Arts, Entertainment and Recreation</w:t>
            </w:r>
          </w:p>
        </w:tc>
        <w:tc>
          <w:tcPr>
            <w:tcW w:w="881" w:type="dxa"/>
          </w:tcPr>
          <w:p w14:paraId="20EE86F5" w14:textId="77777777" w:rsidR="00830D36" w:rsidRPr="00D715AD" w:rsidRDefault="00830D36" w:rsidP="00E2230D">
            <w:pPr>
              <w:pStyle w:val="Text11or111"/>
              <w:rPr>
                <w:sz w:val="20"/>
                <w:szCs w:val="20"/>
              </w:rPr>
            </w:pPr>
            <w:r w:rsidRPr="00D715AD">
              <w:rPr>
                <w:sz w:val="20"/>
                <w:szCs w:val="20"/>
              </w:rPr>
              <w:t>S</w:t>
            </w:r>
          </w:p>
          <w:p w14:paraId="3BBE48D4" w14:textId="79BC303B" w:rsidR="00830D36" w:rsidRPr="00D715AD" w:rsidRDefault="00830D36" w:rsidP="00E2230D">
            <w:pPr>
              <w:pStyle w:val="Text11or111"/>
              <w:rPr>
                <w:sz w:val="20"/>
                <w:szCs w:val="20"/>
              </w:rPr>
            </w:pPr>
            <w:r w:rsidRPr="00D715AD">
              <w:rPr>
                <w:sz w:val="20"/>
                <w:szCs w:val="20"/>
              </w:rPr>
              <w:t>Other Service Activities</w:t>
            </w:r>
          </w:p>
        </w:tc>
      </w:tr>
      <w:tr w:rsidR="009B14B3" w:rsidRPr="009B14B3" w14:paraId="5E3A4AA2" w14:textId="77777777" w:rsidTr="007748CA">
        <w:tc>
          <w:tcPr>
            <w:tcW w:w="939" w:type="dxa"/>
          </w:tcPr>
          <w:p w14:paraId="007629B0" w14:textId="797F7FD7" w:rsidR="00830D36" w:rsidRPr="00D715AD" w:rsidRDefault="00830D36" w:rsidP="00E2230D">
            <w:pPr>
              <w:pStyle w:val="Text11or111"/>
              <w:rPr>
                <w:sz w:val="20"/>
                <w:szCs w:val="20"/>
              </w:rPr>
            </w:pPr>
            <w:r w:rsidRPr="00D715AD">
              <w:rPr>
                <w:sz w:val="20"/>
                <w:szCs w:val="20"/>
              </w:rPr>
              <w:t>2021</w:t>
            </w:r>
          </w:p>
        </w:tc>
        <w:tc>
          <w:tcPr>
            <w:tcW w:w="1153" w:type="dxa"/>
          </w:tcPr>
          <w:p w14:paraId="502A0261" w14:textId="77777777" w:rsidR="00830D36" w:rsidRPr="00D715AD" w:rsidRDefault="00830D36" w:rsidP="00E2230D">
            <w:pPr>
              <w:pStyle w:val="Text11or111"/>
              <w:rPr>
                <w:sz w:val="20"/>
                <w:szCs w:val="20"/>
              </w:rPr>
            </w:pPr>
          </w:p>
        </w:tc>
        <w:tc>
          <w:tcPr>
            <w:tcW w:w="1283" w:type="dxa"/>
          </w:tcPr>
          <w:p w14:paraId="76AA1AFA" w14:textId="77777777" w:rsidR="00830D36" w:rsidRPr="00D715AD" w:rsidRDefault="00830D36" w:rsidP="00E2230D">
            <w:pPr>
              <w:pStyle w:val="Text11or111"/>
              <w:rPr>
                <w:sz w:val="20"/>
                <w:szCs w:val="20"/>
              </w:rPr>
            </w:pPr>
          </w:p>
        </w:tc>
        <w:tc>
          <w:tcPr>
            <w:tcW w:w="1394" w:type="dxa"/>
          </w:tcPr>
          <w:p w14:paraId="76D9E905" w14:textId="77777777" w:rsidR="00830D36" w:rsidRPr="00D715AD" w:rsidRDefault="00830D36" w:rsidP="00E2230D">
            <w:pPr>
              <w:pStyle w:val="Text11or111"/>
              <w:rPr>
                <w:sz w:val="20"/>
                <w:szCs w:val="20"/>
              </w:rPr>
            </w:pPr>
          </w:p>
        </w:tc>
        <w:tc>
          <w:tcPr>
            <w:tcW w:w="1366" w:type="dxa"/>
          </w:tcPr>
          <w:p w14:paraId="20CD5CEE" w14:textId="77777777" w:rsidR="00830D36" w:rsidRPr="00D715AD" w:rsidRDefault="00830D36" w:rsidP="00E2230D">
            <w:pPr>
              <w:pStyle w:val="Text11or111"/>
              <w:rPr>
                <w:sz w:val="20"/>
                <w:szCs w:val="20"/>
              </w:rPr>
            </w:pPr>
          </w:p>
        </w:tc>
        <w:tc>
          <w:tcPr>
            <w:tcW w:w="1243" w:type="dxa"/>
          </w:tcPr>
          <w:p w14:paraId="0172D089" w14:textId="77777777" w:rsidR="00830D36" w:rsidRPr="00D715AD" w:rsidRDefault="00830D36" w:rsidP="00E2230D">
            <w:pPr>
              <w:pStyle w:val="Text11or111"/>
              <w:rPr>
                <w:sz w:val="20"/>
                <w:szCs w:val="20"/>
              </w:rPr>
            </w:pPr>
          </w:p>
        </w:tc>
        <w:tc>
          <w:tcPr>
            <w:tcW w:w="1271" w:type="dxa"/>
          </w:tcPr>
          <w:p w14:paraId="2CB6C27B" w14:textId="77777777" w:rsidR="00830D36" w:rsidRPr="00D715AD" w:rsidRDefault="00830D36" w:rsidP="00E2230D">
            <w:pPr>
              <w:pStyle w:val="Text11or111"/>
              <w:rPr>
                <w:sz w:val="20"/>
                <w:szCs w:val="20"/>
              </w:rPr>
            </w:pPr>
          </w:p>
        </w:tc>
        <w:tc>
          <w:tcPr>
            <w:tcW w:w="881" w:type="dxa"/>
          </w:tcPr>
          <w:p w14:paraId="7A4FB0B0" w14:textId="77777777" w:rsidR="00830D36" w:rsidRPr="00D715AD" w:rsidRDefault="00830D36" w:rsidP="00E2230D">
            <w:pPr>
              <w:pStyle w:val="Text11or111"/>
              <w:rPr>
                <w:sz w:val="20"/>
                <w:szCs w:val="20"/>
              </w:rPr>
            </w:pPr>
          </w:p>
        </w:tc>
      </w:tr>
      <w:tr w:rsidR="009B14B3" w:rsidRPr="009B14B3" w14:paraId="1144A490" w14:textId="77777777" w:rsidTr="007748CA">
        <w:tc>
          <w:tcPr>
            <w:tcW w:w="939" w:type="dxa"/>
          </w:tcPr>
          <w:p w14:paraId="178C375C" w14:textId="2B585324" w:rsidR="00830D36" w:rsidRPr="00D715AD" w:rsidRDefault="00830D36" w:rsidP="00E2230D">
            <w:pPr>
              <w:pStyle w:val="Text11or111"/>
              <w:rPr>
                <w:sz w:val="20"/>
                <w:szCs w:val="20"/>
              </w:rPr>
            </w:pPr>
            <w:r w:rsidRPr="00D715AD">
              <w:rPr>
                <w:sz w:val="20"/>
                <w:szCs w:val="20"/>
              </w:rPr>
              <w:t>2020</w:t>
            </w:r>
          </w:p>
        </w:tc>
        <w:tc>
          <w:tcPr>
            <w:tcW w:w="1153" w:type="dxa"/>
          </w:tcPr>
          <w:p w14:paraId="79346FE1" w14:textId="2273D3CD" w:rsidR="00830D36" w:rsidRPr="00D715AD" w:rsidRDefault="007748CA" w:rsidP="00E2230D">
            <w:pPr>
              <w:pStyle w:val="Text11or111"/>
              <w:rPr>
                <w:sz w:val="20"/>
                <w:szCs w:val="20"/>
              </w:rPr>
            </w:pPr>
            <w:r w:rsidRPr="00D715AD">
              <w:rPr>
                <w:sz w:val="20"/>
                <w:szCs w:val="20"/>
              </w:rPr>
              <w:t>46</w:t>
            </w:r>
          </w:p>
        </w:tc>
        <w:tc>
          <w:tcPr>
            <w:tcW w:w="1283" w:type="dxa"/>
          </w:tcPr>
          <w:p w14:paraId="6BB4F210" w14:textId="6B555911" w:rsidR="00830D36" w:rsidRPr="00D715AD" w:rsidRDefault="007748CA" w:rsidP="00E2230D">
            <w:pPr>
              <w:pStyle w:val="Text11or111"/>
              <w:rPr>
                <w:sz w:val="20"/>
                <w:szCs w:val="20"/>
              </w:rPr>
            </w:pPr>
            <w:r w:rsidRPr="00D715AD">
              <w:rPr>
                <w:sz w:val="20"/>
                <w:szCs w:val="20"/>
              </w:rPr>
              <w:t>30</w:t>
            </w:r>
          </w:p>
        </w:tc>
        <w:tc>
          <w:tcPr>
            <w:tcW w:w="1394" w:type="dxa"/>
          </w:tcPr>
          <w:p w14:paraId="17B73C3D" w14:textId="2F5C1F8B" w:rsidR="00830D36" w:rsidRPr="00D715AD" w:rsidRDefault="007748CA" w:rsidP="00E2230D">
            <w:pPr>
              <w:pStyle w:val="Text11or111"/>
              <w:rPr>
                <w:sz w:val="20"/>
                <w:szCs w:val="20"/>
              </w:rPr>
            </w:pPr>
            <w:r w:rsidRPr="00D715AD">
              <w:rPr>
                <w:sz w:val="20"/>
                <w:szCs w:val="20"/>
              </w:rPr>
              <w:t>0</w:t>
            </w:r>
          </w:p>
        </w:tc>
        <w:tc>
          <w:tcPr>
            <w:tcW w:w="1366" w:type="dxa"/>
          </w:tcPr>
          <w:p w14:paraId="6B8E9D57" w14:textId="13ABC95B" w:rsidR="00830D36" w:rsidRPr="00D715AD" w:rsidRDefault="007748CA" w:rsidP="00E2230D">
            <w:pPr>
              <w:pStyle w:val="Text11or111"/>
              <w:rPr>
                <w:sz w:val="20"/>
                <w:szCs w:val="20"/>
              </w:rPr>
            </w:pPr>
            <w:r w:rsidRPr="00D715AD">
              <w:rPr>
                <w:sz w:val="20"/>
                <w:szCs w:val="20"/>
              </w:rPr>
              <w:t>6</w:t>
            </w:r>
          </w:p>
        </w:tc>
        <w:tc>
          <w:tcPr>
            <w:tcW w:w="1243" w:type="dxa"/>
          </w:tcPr>
          <w:p w14:paraId="593700C0" w14:textId="37E48969" w:rsidR="00830D36" w:rsidRPr="00D715AD" w:rsidRDefault="007748CA" w:rsidP="00E2230D">
            <w:pPr>
              <w:pStyle w:val="Text11or111"/>
              <w:rPr>
                <w:sz w:val="20"/>
                <w:szCs w:val="20"/>
              </w:rPr>
            </w:pPr>
            <w:r w:rsidRPr="00D715AD">
              <w:rPr>
                <w:sz w:val="20"/>
                <w:szCs w:val="20"/>
              </w:rPr>
              <w:t>12</w:t>
            </w:r>
          </w:p>
        </w:tc>
        <w:tc>
          <w:tcPr>
            <w:tcW w:w="1271" w:type="dxa"/>
          </w:tcPr>
          <w:p w14:paraId="2E24A031" w14:textId="78A0661A" w:rsidR="00830D36" w:rsidRPr="00D715AD" w:rsidRDefault="007748CA" w:rsidP="00E2230D">
            <w:pPr>
              <w:pStyle w:val="Text11or111"/>
              <w:rPr>
                <w:sz w:val="20"/>
                <w:szCs w:val="20"/>
              </w:rPr>
            </w:pPr>
            <w:r w:rsidRPr="00D715AD">
              <w:rPr>
                <w:sz w:val="20"/>
                <w:szCs w:val="20"/>
              </w:rPr>
              <w:t>10</w:t>
            </w:r>
          </w:p>
        </w:tc>
        <w:tc>
          <w:tcPr>
            <w:tcW w:w="881" w:type="dxa"/>
          </w:tcPr>
          <w:p w14:paraId="4E22347E" w14:textId="2BCA2F29" w:rsidR="00830D36" w:rsidRPr="00D715AD" w:rsidRDefault="007748CA" w:rsidP="00E2230D">
            <w:pPr>
              <w:pStyle w:val="Text11or111"/>
              <w:rPr>
                <w:sz w:val="20"/>
                <w:szCs w:val="20"/>
              </w:rPr>
            </w:pPr>
            <w:r w:rsidRPr="00D715AD">
              <w:rPr>
                <w:sz w:val="20"/>
                <w:szCs w:val="20"/>
              </w:rPr>
              <w:t>25</w:t>
            </w:r>
          </w:p>
        </w:tc>
      </w:tr>
      <w:tr w:rsidR="009B14B3" w:rsidRPr="009B14B3" w14:paraId="066087BD" w14:textId="77777777" w:rsidTr="007748CA">
        <w:tc>
          <w:tcPr>
            <w:tcW w:w="939" w:type="dxa"/>
          </w:tcPr>
          <w:p w14:paraId="19F4964A" w14:textId="767A659D" w:rsidR="00830D36" w:rsidRPr="00D715AD" w:rsidRDefault="00830D36" w:rsidP="00E2230D">
            <w:pPr>
              <w:pStyle w:val="Text11or111"/>
              <w:rPr>
                <w:sz w:val="20"/>
                <w:szCs w:val="20"/>
              </w:rPr>
            </w:pPr>
            <w:r w:rsidRPr="00D715AD">
              <w:rPr>
                <w:sz w:val="20"/>
                <w:szCs w:val="20"/>
              </w:rPr>
              <w:t>2019</w:t>
            </w:r>
          </w:p>
        </w:tc>
        <w:tc>
          <w:tcPr>
            <w:tcW w:w="1153" w:type="dxa"/>
          </w:tcPr>
          <w:p w14:paraId="573667C1" w14:textId="185F3B1C" w:rsidR="00830D36" w:rsidRPr="00D715AD" w:rsidRDefault="007748CA" w:rsidP="00E2230D">
            <w:pPr>
              <w:pStyle w:val="Text11or111"/>
              <w:rPr>
                <w:sz w:val="20"/>
                <w:szCs w:val="20"/>
              </w:rPr>
            </w:pPr>
            <w:r w:rsidRPr="00D715AD">
              <w:rPr>
                <w:sz w:val="20"/>
                <w:szCs w:val="20"/>
              </w:rPr>
              <w:t>43</w:t>
            </w:r>
          </w:p>
        </w:tc>
        <w:tc>
          <w:tcPr>
            <w:tcW w:w="1283" w:type="dxa"/>
          </w:tcPr>
          <w:p w14:paraId="5D372CE8" w14:textId="53E42681" w:rsidR="00830D36" w:rsidRPr="00D715AD" w:rsidRDefault="007748CA" w:rsidP="00E2230D">
            <w:pPr>
              <w:pStyle w:val="Text11or111"/>
              <w:rPr>
                <w:sz w:val="20"/>
                <w:szCs w:val="20"/>
              </w:rPr>
            </w:pPr>
            <w:r w:rsidRPr="00D715AD">
              <w:rPr>
                <w:sz w:val="20"/>
                <w:szCs w:val="20"/>
              </w:rPr>
              <w:t>27</w:t>
            </w:r>
          </w:p>
        </w:tc>
        <w:tc>
          <w:tcPr>
            <w:tcW w:w="1394" w:type="dxa"/>
          </w:tcPr>
          <w:p w14:paraId="28C2994C" w14:textId="3C0C330D" w:rsidR="00830D36" w:rsidRPr="00D715AD" w:rsidRDefault="007748CA" w:rsidP="00E2230D">
            <w:pPr>
              <w:pStyle w:val="Text11or111"/>
              <w:rPr>
                <w:sz w:val="20"/>
                <w:szCs w:val="20"/>
              </w:rPr>
            </w:pPr>
            <w:r w:rsidRPr="00D715AD">
              <w:rPr>
                <w:sz w:val="20"/>
                <w:szCs w:val="20"/>
              </w:rPr>
              <w:t>1</w:t>
            </w:r>
          </w:p>
        </w:tc>
        <w:tc>
          <w:tcPr>
            <w:tcW w:w="1366" w:type="dxa"/>
          </w:tcPr>
          <w:p w14:paraId="4C7FCA5B" w14:textId="0B0B9F02" w:rsidR="00830D36" w:rsidRPr="00D715AD" w:rsidRDefault="007748CA" w:rsidP="00E2230D">
            <w:pPr>
              <w:pStyle w:val="Text11or111"/>
              <w:rPr>
                <w:sz w:val="20"/>
                <w:szCs w:val="20"/>
              </w:rPr>
            </w:pPr>
            <w:r w:rsidRPr="00D715AD">
              <w:rPr>
                <w:sz w:val="20"/>
                <w:szCs w:val="20"/>
              </w:rPr>
              <w:t>9</w:t>
            </w:r>
          </w:p>
        </w:tc>
        <w:tc>
          <w:tcPr>
            <w:tcW w:w="1243" w:type="dxa"/>
          </w:tcPr>
          <w:p w14:paraId="5D82E56A" w14:textId="3F50480E" w:rsidR="00830D36" w:rsidRPr="00D715AD" w:rsidRDefault="007748CA" w:rsidP="00E2230D">
            <w:pPr>
              <w:pStyle w:val="Text11or111"/>
              <w:rPr>
                <w:sz w:val="20"/>
                <w:szCs w:val="20"/>
              </w:rPr>
            </w:pPr>
            <w:r w:rsidRPr="00D715AD">
              <w:rPr>
                <w:sz w:val="20"/>
                <w:szCs w:val="20"/>
              </w:rPr>
              <w:t>10</w:t>
            </w:r>
          </w:p>
        </w:tc>
        <w:tc>
          <w:tcPr>
            <w:tcW w:w="1271" w:type="dxa"/>
          </w:tcPr>
          <w:p w14:paraId="01A803FB" w14:textId="79B76038" w:rsidR="00830D36" w:rsidRPr="00D715AD" w:rsidRDefault="007748CA" w:rsidP="00E2230D">
            <w:pPr>
              <w:pStyle w:val="Text11or111"/>
              <w:rPr>
                <w:sz w:val="20"/>
                <w:szCs w:val="20"/>
              </w:rPr>
            </w:pPr>
            <w:r w:rsidRPr="00D715AD">
              <w:rPr>
                <w:sz w:val="20"/>
                <w:szCs w:val="20"/>
              </w:rPr>
              <w:t>10</w:t>
            </w:r>
          </w:p>
        </w:tc>
        <w:tc>
          <w:tcPr>
            <w:tcW w:w="881" w:type="dxa"/>
          </w:tcPr>
          <w:p w14:paraId="25AD59F3" w14:textId="2B1D9004" w:rsidR="00830D36" w:rsidRPr="00D715AD" w:rsidRDefault="007748CA" w:rsidP="00E2230D">
            <w:pPr>
              <w:pStyle w:val="Text11or111"/>
              <w:rPr>
                <w:sz w:val="20"/>
                <w:szCs w:val="20"/>
              </w:rPr>
            </w:pPr>
            <w:r w:rsidRPr="00D715AD">
              <w:rPr>
                <w:sz w:val="20"/>
                <w:szCs w:val="20"/>
              </w:rPr>
              <w:t>26</w:t>
            </w:r>
          </w:p>
        </w:tc>
      </w:tr>
      <w:tr w:rsidR="009B14B3" w:rsidRPr="009B14B3" w14:paraId="21A88762" w14:textId="77777777" w:rsidTr="007748CA">
        <w:tc>
          <w:tcPr>
            <w:tcW w:w="939" w:type="dxa"/>
          </w:tcPr>
          <w:p w14:paraId="29592EF9" w14:textId="50993A8F" w:rsidR="00830D36" w:rsidRPr="00D715AD" w:rsidRDefault="00830D36" w:rsidP="00E2230D">
            <w:pPr>
              <w:pStyle w:val="Text11or111"/>
              <w:rPr>
                <w:sz w:val="20"/>
                <w:szCs w:val="20"/>
              </w:rPr>
            </w:pPr>
            <w:r w:rsidRPr="00D715AD">
              <w:rPr>
                <w:sz w:val="20"/>
                <w:szCs w:val="20"/>
              </w:rPr>
              <w:t>2018</w:t>
            </w:r>
          </w:p>
        </w:tc>
        <w:tc>
          <w:tcPr>
            <w:tcW w:w="1153" w:type="dxa"/>
          </w:tcPr>
          <w:p w14:paraId="5D6BD881" w14:textId="46CCBC07" w:rsidR="00830D36" w:rsidRPr="00D715AD" w:rsidRDefault="007748CA" w:rsidP="00E2230D">
            <w:pPr>
              <w:pStyle w:val="Text11or111"/>
              <w:rPr>
                <w:sz w:val="20"/>
                <w:szCs w:val="20"/>
              </w:rPr>
            </w:pPr>
            <w:r w:rsidRPr="00D715AD">
              <w:rPr>
                <w:sz w:val="20"/>
                <w:szCs w:val="20"/>
              </w:rPr>
              <w:t>33</w:t>
            </w:r>
          </w:p>
        </w:tc>
        <w:tc>
          <w:tcPr>
            <w:tcW w:w="1283" w:type="dxa"/>
          </w:tcPr>
          <w:p w14:paraId="0D5DA2BC" w14:textId="3FB28E08" w:rsidR="00830D36" w:rsidRPr="00D715AD" w:rsidRDefault="007748CA" w:rsidP="00E2230D">
            <w:pPr>
              <w:pStyle w:val="Text11or111"/>
              <w:rPr>
                <w:sz w:val="20"/>
                <w:szCs w:val="20"/>
              </w:rPr>
            </w:pPr>
            <w:r w:rsidRPr="00D715AD">
              <w:rPr>
                <w:sz w:val="20"/>
                <w:szCs w:val="20"/>
              </w:rPr>
              <w:t>20</w:t>
            </w:r>
          </w:p>
        </w:tc>
        <w:tc>
          <w:tcPr>
            <w:tcW w:w="1394" w:type="dxa"/>
          </w:tcPr>
          <w:p w14:paraId="5C38BFEA" w14:textId="4194063E" w:rsidR="00830D36" w:rsidRPr="00D715AD" w:rsidRDefault="007748CA" w:rsidP="00E2230D">
            <w:pPr>
              <w:pStyle w:val="Text11or111"/>
              <w:rPr>
                <w:sz w:val="20"/>
                <w:szCs w:val="20"/>
              </w:rPr>
            </w:pPr>
            <w:r w:rsidRPr="00D715AD">
              <w:rPr>
                <w:sz w:val="20"/>
                <w:szCs w:val="20"/>
              </w:rPr>
              <w:t>2</w:t>
            </w:r>
          </w:p>
        </w:tc>
        <w:tc>
          <w:tcPr>
            <w:tcW w:w="1366" w:type="dxa"/>
          </w:tcPr>
          <w:p w14:paraId="08276800" w14:textId="5BA9AE6D" w:rsidR="00830D36" w:rsidRPr="00D715AD" w:rsidRDefault="007748CA" w:rsidP="00E2230D">
            <w:pPr>
              <w:pStyle w:val="Text11or111"/>
              <w:rPr>
                <w:sz w:val="20"/>
                <w:szCs w:val="20"/>
              </w:rPr>
            </w:pPr>
            <w:r w:rsidRPr="00D715AD">
              <w:rPr>
                <w:sz w:val="20"/>
                <w:szCs w:val="20"/>
              </w:rPr>
              <w:t>6</w:t>
            </w:r>
          </w:p>
        </w:tc>
        <w:tc>
          <w:tcPr>
            <w:tcW w:w="1243" w:type="dxa"/>
          </w:tcPr>
          <w:p w14:paraId="6ACD825E" w14:textId="694C6786" w:rsidR="00830D36" w:rsidRPr="00D715AD" w:rsidRDefault="007748CA" w:rsidP="00E2230D">
            <w:pPr>
              <w:pStyle w:val="Text11or111"/>
              <w:rPr>
                <w:sz w:val="20"/>
                <w:szCs w:val="20"/>
              </w:rPr>
            </w:pPr>
            <w:r w:rsidRPr="00D715AD">
              <w:rPr>
                <w:sz w:val="20"/>
                <w:szCs w:val="20"/>
              </w:rPr>
              <w:t>21</w:t>
            </w:r>
          </w:p>
        </w:tc>
        <w:tc>
          <w:tcPr>
            <w:tcW w:w="1271" w:type="dxa"/>
          </w:tcPr>
          <w:p w14:paraId="690F3D18" w14:textId="586F6E07" w:rsidR="00830D36" w:rsidRPr="00D715AD" w:rsidRDefault="007748CA" w:rsidP="00E2230D">
            <w:pPr>
              <w:pStyle w:val="Text11or111"/>
              <w:rPr>
                <w:sz w:val="20"/>
                <w:szCs w:val="20"/>
              </w:rPr>
            </w:pPr>
            <w:r w:rsidRPr="00D715AD">
              <w:rPr>
                <w:sz w:val="20"/>
                <w:szCs w:val="20"/>
              </w:rPr>
              <w:t>11</w:t>
            </w:r>
          </w:p>
        </w:tc>
        <w:tc>
          <w:tcPr>
            <w:tcW w:w="881" w:type="dxa"/>
          </w:tcPr>
          <w:p w14:paraId="08A79FC2" w14:textId="1F7038D7" w:rsidR="00830D36" w:rsidRPr="00D715AD" w:rsidRDefault="007748CA" w:rsidP="00E2230D">
            <w:pPr>
              <w:pStyle w:val="Text11or111"/>
              <w:rPr>
                <w:sz w:val="20"/>
                <w:szCs w:val="20"/>
              </w:rPr>
            </w:pPr>
            <w:r w:rsidRPr="00D715AD">
              <w:rPr>
                <w:sz w:val="20"/>
                <w:szCs w:val="20"/>
              </w:rPr>
              <w:t>27</w:t>
            </w:r>
          </w:p>
        </w:tc>
      </w:tr>
    </w:tbl>
    <w:p w14:paraId="721069D5" w14:textId="77777777" w:rsidR="00ED315B" w:rsidRDefault="00ED315B" w:rsidP="00064E97">
      <w:pPr>
        <w:spacing w:before="240"/>
        <w:jc w:val="both"/>
        <w:rPr>
          <w:rFonts w:ascii="Verdana" w:eastAsia="Times New Roman" w:hAnsi="Verdana" w:cs="Arial"/>
          <w:b/>
          <w:bCs/>
          <w:iCs/>
          <w:color w:val="1F3864" w:themeColor="accent1" w:themeShade="80"/>
          <w:sz w:val="36"/>
          <w:szCs w:val="36"/>
          <w:lang w:val="en-GB"/>
        </w:rPr>
      </w:pPr>
      <w:bookmarkStart w:id="40" w:name="_heading=h.3j2qqm3" w:colFirst="0" w:colLast="0"/>
      <w:bookmarkStart w:id="41" w:name="_Toc133098633"/>
      <w:bookmarkEnd w:id="40"/>
      <w:r>
        <w:rPr>
          <w:rFonts w:ascii="Verdana" w:hAnsi="Verdana"/>
          <w:color w:val="1F3864" w:themeColor="accent1" w:themeShade="80"/>
          <w:sz w:val="36"/>
          <w:szCs w:val="36"/>
          <w:lang w:val="en-GB"/>
        </w:rPr>
        <w:br w:type="page"/>
      </w:r>
    </w:p>
    <w:p w14:paraId="1BC52536" w14:textId="04C0C349" w:rsidR="00C70877" w:rsidRPr="00064E97" w:rsidRDefault="0046198F" w:rsidP="00064E97">
      <w:pPr>
        <w:pStyle w:val="Heading2"/>
        <w:tabs>
          <w:tab w:val="left" w:pos="990"/>
        </w:tabs>
        <w:rPr>
          <w:rFonts w:ascii="Verdana" w:hAnsi="Verdana"/>
          <w:color w:val="1F3864" w:themeColor="accent1" w:themeShade="80"/>
          <w:sz w:val="28"/>
          <w:lang w:val="en-GB"/>
        </w:rPr>
      </w:pPr>
      <w:bookmarkStart w:id="42" w:name="_Toc148449066"/>
      <w:r w:rsidRPr="00064E97">
        <w:rPr>
          <w:rFonts w:ascii="Verdana" w:hAnsi="Verdana"/>
          <w:color w:val="1F3864" w:themeColor="accent1" w:themeShade="80"/>
          <w:sz w:val="28"/>
          <w:lang w:val="en-GB"/>
        </w:rPr>
        <w:lastRenderedPageBreak/>
        <w:t xml:space="preserve">6.1 </w:t>
      </w:r>
      <w:r w:rsidR="00C70877" w:rsidRPr="00064E97">
        <w:rPr>
          <w:rFonts w:ascii="Verdana" w:hAnsi="Verdana"/>
          <w:color w:val="1F3864" w:themeColor="accent1" w:themeShade="80"/>
          <w:sz w:val="28"/>
          <w:lang w:val="en-GB"/>
        </w:rPr>
        <w:t>Agriculture Sector</w:t>
      </w:r>
      <w:bookmarkEnd w:id="41"/>
      <w:bookmarkEnd w:id="42"/>
    </w:p>
    <w:p w14:paraId="785D2E04" w14:textId="77777777" w:rsidR="00C70877" w:rsidRPr="00C70877" w:rsidRDefault="00C70877" w:rsidP="00C70877">
      <w:pPr>
        <w:pStyle w:val="NoSpacing"/>
        <w:rPr>
          <w:lang w:val="en-GB"/>
        </w:rPr>
      </w:pPr>
    </w:p>
    <w:p w14:paraId="34D00F55" w14:textId="77777777" w:rsidR="00EF28F3" w:rsidRPr="00EF28F3" w:rsidRDefault="00EF28F3" w:rsidP="00EF28F3">
      <w:pPr>
        <w:pStyle w:val="NoSpacing"/>
        <w:rPr>
          <w:rFonts w:ascii="Verdana" w:eastAsia="Arial-BoldMT-Identity-H" w:hAnsi="Verdana" w:cstheme="minorHAnsi"/>
          <w:kern w:val="22"/>
          <w:lang w:eastAsia="ja-JP"/>
        </w:rPr>
      </w:pPr>
      <w:r w:rsidRPr="00EF28F3">
        <w:rPr>
          <w:rFonts w:ascii="Verdana" w:eastAsia="Arial-BoldMT-Identity-H" w:hAnsi="Verdana" w:cstheme="minorHAnsi"/>
          <w:kern w:val="22"/>
          <w:lang w:eastAsia="ja-JP"/>
        </w:rPr>
        <w:t>Currently, there are a total of 20 private agricultural enterprises operating within the Municipality. When it comes to the utilization of agricultural land, out of the total area of 18,399.28 hectares, approximately 43.86% is dedicated to cultivating agricultural products, 10.81% remains unused for agricultural purposes, and approximately 44.79% is allocated for meadows and pastures.</w:t>
      </w:r>
    </w:p>
    <w:p w14:paraId="2CE90B71" w14:textId="77777777" w:rsidR="00EF28F3" w:rsidRPr="00EF28F3" w:rsidRDefault="00EF28F3" w:rsidP="00EF28F3">
      <w:pPr>
        <w:pStyle w:val="NoSpacing"/>
        <w:rPr>
          <w:rFonts w:ascii="Verdana" w:eastAsia="Arial-BoldMT-Identity-H" w:hAnsi="Verdana" w:cstheme="minorHAnsi"/>
          <w:kern w:val="22"/>
          <w:lang w:eastAsia="ja-JP"/>
        </w:rPr>
      </w:pPr>
    </w:p>
    <w:p w14:paraId="2539A74E" w14:textId="78022747" w:rsidR="00C70877" w:rsidRDefault="00EF28F3" w:rsidP="00E2230D">
      <w:pPr>
        <w:pStyle w:val="Text11or111"/>
      </w:pPr>
      <w:r w:rsidRPr="00EF28F3">
        <w:t xml:space="preserve">Tab. 3 provides data from the Agriculture Census conducted in the Republic of Kosovo in 2014, showcasing the agricultural land utilization in </w:t>
      </w:r>
      <w:proofErr w:type="spellStart"/>
      <w:r w:rsidRPr="00EF28F3">
        <w:t>Gjilan</w:t>
      </w:r>
      <w:proofErr w:type="spellEnd"/>
      <w:r w:rsidRPr="00EF28F3">
        <w:t>/</w:t>
      </w:r>
      <w:r w:rsidR="002817C9">
        <w:t xml:space="preserve"> </w:t>
      </w:r>
      <w:proofErr w:type="spellStart"/>
      <w:r w:rsidRPr="00EF28F3">
        <w:t>Gnjilane</w:t>
      </w:r>
      <w:proofErr w:type="spellEnd"/>
      <w:r w:rsidRPr="00EF28F3">
        <w:t>. The agricultural sector in this municipality demonstrates significant development. There is a notable presence of agricultural machinery, including a substantial number of tractors. However, it's worth noting that more than 90% of these tractors have been in use for over a decade</w:t>
      </w:r>
      <w:r w:rsidR="00C70877" w:rsidRPr="00AA7451">
        <w:t>.</w:t>
      </w:r>
    </w:p>
    <w:p w14:paraId="1B321F1F" w14:textId="51C7265E" w:rsidR="008D4712" w:rsidRPr="00D715AD" w:rsidRDefault="008D4712" w:rsidP="00064E97">
      <w:pPr>
        <w:pStyle w:val="Caption"/>
        <w:rPr>
          <w:b w:val="0"/>
          <w:bCs w:val="0"/>
        </w:rPr>
      </w:pPr>
      <w:bookmarkStart w:id="43" w:name="_Toc146553064"/>
      <w:r w:rsidRPr="002E0FD6">
        <w:t xml:space="preserve">Table </w:t>
      </w:r>
      <w:fldSimple w:instr=" SEQ Table \* ARABIC ">
        <w:r w:rsidR="006D58F7" w:rsidRPr="002E0FD6">
          <w:rPr>
            <w:noProof/>
          </w:rPr>
          <w:t>3</w:t>
        </w:r>
      </w:fldSimple>
      <w:r w:rsidRPr="002E0FD6">
        <w:t xml:space="preserve">- </w:t>
      </w:r>
      <w:r w:rsidRPr="00347CEA">
        <w:rPr>
          <w:b w:val="0"/>
          <w:bCs w:val="0"/>
        </w:rPr>
        <w:t xml:space="preserve">Land Use Data on Agricultural Sector in the municipality of </w:t>
      </w:r>
      <w:proofErr w:type="spellStart"/>
      <w:r w:rsidRPr="00347CEA">
        <w:rPr>
          <w:b w:val="0"/>
          <w:bCs w:val="0"/>
        </w:rPr>
        <w:t>Gjilan</w:t>
      </w:r>
      <w:proofErr w:type="spellEnd"/>
      <w:r w:rsidRPr="00347CEA">
        <w:rPr>
          <w:b w:val="0"/>
          <w:bCs w:val="0"/>
        </w:rPr>
        <w:t>/</w:t>
      </w:r>
      <w:proofErr w:type="spellStart"/>
      <w:r w:rsidRPr="00347CEA">
        <w:rPr>
          <w:b w:val="0"/>
          <w:bCs w:val="0"/>
        </w:rPr>
        <w:t>Gnjliane</w:t>
      </w:r>
      <w:bookmarkEnd w:id="43"/>
      <w:proofErr w:type="spellEnd"/>
    </w:p>
    <w:tbl>
      <w:tblPr>
        <w:tblStyle w:val="TableGridLight"/>
        <w:tblW w:w="9535" w:type="dxa"/>
        <w:tblLayout w:type="fixed"/>
        <w:tblLook w:val="04A0" w:firstRow="1" w:lastRow="0" w:firstColumn="1" w:lastColumn="0" w:noHBand="0" w:noVBand="1"/>
      </w:tblPr>
      <w:tblGrid>
        <w:gridCol w:w="805"/>
        <w:gridCol w:w="630"/>
        <w:gridCol w:w="1080"/>
        <w:gridCol w:w="630"/>
        <w:gridCol w:w="720"/>
        <w:gridCol w:w="630"/>
        <w:gridCol w:w="720"/>
        <w:gridCol w:w="810"/>
        <w:gridCol w:w="630"/>
        <w:gridCol w:w="900"/>
        <w:gridCol w:w="540"/>
        <w:gridCol w:w="810"/>
        <w:gridCol w:w="630"/>
      </w:tblGrid>
      <w:tr w:rsidR="008D4712" w:rsidRPr="008D4712" w14:paraId="56CCA20F" w14:textId="77777777" w:rsidTr="00064E97">
        <w:trPr>
          <w:trHeight w:val="393"/>
        </w:trPr>
        <w:tc>
          <w:tcPr>
            <w:tcW w:w="1435" w:type="dxa"/>
            <w:gridSpan w:val="2"/>
          </w:tcPr>
          <w:p w14:paraId="2AB60900" w14:textId="77777777" w:rsidR="008D4712" w:rsidRPr="00064E97" w:rsidRDefault="008D4712" w:rsidP="009516E4">
            <w:pPr>
              <w:rPr>
                <w:rFonts w:ascii="Verdana" w:hAnsi="Verdana"/>
                <w:b/>
                <w:bCs/>
                <w:sz w:val="14"/>
                <w:szCs w:val="14"/>
              </w:rPr>
            </w:pPr>
            <w:r w:rsidRPr="00064E97">
              <w:rPr>
                <w:rFonts w:ascii="Verdana" w:hAnsi="Verdana"/>
                <w:b/>
                <w:bCs/>
                <w:sz w:val="14"/>
                <w:szCs w:val="14"/>
              </w:rPr>
              <w:t>Vegetables- Total</w:t>
            </w:r>
          </w:p>
        </w:tc>
        <w:tc>
          <w:tcPr>
            <w:tcW w:w="2430" w:type="dxa"/>
            <w:gridSpan w:val="3"/>
          </w:tcPr>
          <w:p w14:paraId="24840FA1" w14:textId="77777777" w:rsidR="008D4712" w:rsidRPr="00064E97" w:rsidRDefault="008D4712" w:rsidP="009516E4">
            <w:pPr>
              <w:rPr>
                <w:rFonts w:ascii="Verdana" w:hAnsi="Verdana"/>
                <w:b/>
                <w:bCs/>
                <w:sz w:val="14"/>
                <w:szCs w:val="14"/>
              </w:rPr>
            </w:pPr>
            <w:r w:rsidRPr="00064E97">
              <w:rPr>
                <w:rFonts w:ascii="Verdana" w:hAnsi="Verdana"/>
                <w:b/>
                <w:bCs/>
                <w:sz w:val="14"/>
                <w:szCs w:val="14"/>
              </w:rPr>
              <w:t>Orchard Plantations- Total</w:t>
            </w:r>
          </w:p>
        </w:tc>
        <w:tc>
          <w:tcPr>
            <w:tcW w:w="1350" w:type="dxa"/>
            <w:gridSpan w:val="2"/>
          </w:tcPr>
          <w:p w14:paraId="79586A07" w14:textId="77777777" w:rsidR="008D4712" w:rsidRPr="00064E97" w:rsidRDefault="008D4712" w:rsidP="009516E4">
            <w:pPr>
              <w:rPr>
                <w:rFonts w:ascii="Verdana" w:hAnsi="Verdana"/>
                <w:b/>
                <w:bCs/>
                <w:sz w:val="14"/>
                <w:szCs w:val="14"/>
              </w:rPr>
            </w:pPr>
            <w:r w:rsidRPr="00064E97">
              <w:rPr>
                <w:rFonts w:ascii="Verdana" w:hAnsi="Verdana"/>
                <w:b/>
                <w:bCs/>
                <w:sz w:val="14"/>
                <w:szCs w:val="14"/>
              </w:rPr>
              <w:t>Number of Trees/ Bushes- Total</w:t>
            </w:r>
          </w:p>
        </w:tc>
        <w:tc>
          <w:tcPr>
            <w:tcW w:w="1440" w:type="dxa"/>
            <w:gridSpan w:val="2"/>
          </w:tcPr>
          <w:p w14:paraId="4FE886E1" w14:textId="77777777" w:rsidR="008D4712" w:rsidRPr="00064E97" w:rsidRDefault="008D4712" w:rsidP="009516E4">
            <w:pPr>
              <w:rPr>
                <w:rFonts w:ascii="Verdana" w:hAnsi="Verdana"/>
                <w:b/>
                <w:bCs/>
                <w:sz w:val="14"/>
                <w:szCs w:val="14"/>
              </w:rPr>
            </w:pPr>
            <w:r w:rsidRPr="00064E97">
              <w:rPr>
                <w:rFonts w:ascii="Verdana" w:hAnsi="Verdana"/>
                <w:b/>
                <w:bCs/>
                <w:sz w:val="14"/>
                <w:szCs w:val="14"/>
              </w:rPr>
              <w:t>Permanent Grassland</w:t>
            </w:r>
          </w:p>
        </w:tc>
        <w:tc>
          <w:tcPr>
            <w:tcW w:w="1440" w:type="dxa"/>
            <w:gridSpan w:val="2"/>
          </w:tcPr>
          <w:p w14:paraId="268B34CA" w14:textId="77777777" w:rsidR="008D4712" w:rsidRPr="00064E97" w:rsidRDefault="008D4712" w:rsidP="009516E4">
            <w:pPr>
              <w:rPr>
                <w:rFonts w:ascii="Verdana" w:hAnsi="Verdana"/>
                <w:b/>
                <w:bCs/>
                <w:sz w:val="14"/>
                <w:szCs w:val="14"/>
              </w:rPr>
            </w:pPr>
            <w:r w:rsidRPr="00064E97">
              <w:rPr>
                <w:rFonts w:ascii="Verdana" w:hAnsi="Verdana"/>
                <w:b/>
                <w:bCs/>
                <w:sz w:val="14"/>
                <w:szCs w:val="14"/>
              </w:rPr>
              <w:t>Total Utilized Land Area</w:t>
            </w:r>
          </w:p>
        </w:tc>
        <w:tc>
          <w:tcPr>
            <w:tcW w:w="1440" w:type="dxa"/>
            <w:gridSpan w:val="2"/>
          </w:tcPr>
          <w:p w14:paraId="4574F50F" w14:textId="77777777" w:rsidR="008D4712" w:rsidRPr="00064E97" w:rsidRDefault="008D4712" w:rsidP="009516E4">
            <w:pPr>
              <w:rPr>
                <w:rFonts w:ascii="Verdana" w:hAnsi="Verdana"/>
                <w:b/>
                <w:bCs/>
                <w:sz w:val="14"/>
                <w:szCs w:val="14"/>
              </w:rPr>
            </w:pPr>
            <w:r w:rsidRPr="00064E97">
              <w:rPr>
                <w:rFonts w:ascii="Verdana" w:hAnsi="Verdana"/>
                <w:b/>
                <w:bCs/>
                <w:sz w:val="14"/>
                <w:szCs w:val="14"/>
              </w:rPr>
              <w:t>Total Irrigated Area</w:t>
            </w:r>
          </w:p>
        </w:tc>
      </w:tr>
      <w:tr w:rsidR="008D4712" w:rsidRPr="008D4712" w14:paraId="476C9C2E" w14:textId="77777777" w:rsidTr="00064E97">
        <w:trPr>
          <w:trHeight w:val="1181"/>
        </w:trPr>
        <w:tc>
          <w:tcPr>
            <w:tcW w:w="805" w:type="dxa"/>
          </w:tcPr>
          <w:p w14:paraId="5C9FFC4A" w14:textId="77777777" w:rsidR="008D4712" w:rsidRPr="00064E97" w:rsidRDefault="008D4712" w:rsidP="009516E4">
            <w:pPr>
              <w:rPr>
                <w:rFonts w:ascii="Verdana" w:hAnsi="Verdana"/>
                <w:sz w:val="14"/>
                <w:szCs w:val="14"/>
              </w:rPr>
            </w:pPr>
            <w:r w:rsidRPr="00064E97">
              <w:rPr>
                <w:rFonts w:ascii="Verdana" w:hAnsi="Verdana"/>
                <w:sz w:val="14"/>
                <w:szCs w:val="14"/>
              </w:rPr>
              <w:t>Number of Agricultural Holdings</w:t>
            </w:r>
          </w:p>
        </w:tc>
        <w:tc>
          <w:tcPr>
            <w:tcW w:w="630" w:type="dxa"/>
          </w:tcPr>
          <w:p w14:paraId="009E9D65" w14:textId="77777777" w:rsidR="008D4712" w:rsidRPr="00064E97" w:rsidRDefault="008D4712" w:rsidP="009516E4">
            <w:pPr>
              <w:rPr>
                <w:rFonts w:ascii="Verdana" w:hAnsi="Verdana"/>
                <w:sz w:val="14"/>
                <w:szCs w:val="14"/>
              </w:rPr>
            </w:pPr>
            <w:r w:rsidRPr="00064E97">
              <w:rPr>
                <w:rFonts w:ascii="Verdana" w:hAnsi="Verdana"/>
                <w:sz w:val="14"/>
                <w:szCs w:val="14"/>
              </w:rPr>
              <w:t>Area (Ha)</w:t>
            </w:r>
          </w:p>
        </w:tc>
        <w:tc>
          <w:tcPr>
            <w:tcW w:w="1080" w:type="dxa"/>
          </w:tcPr>
          <w:p w14:paraId="6008DE7E" w14:textId="77777777" w:rsidR="008D4712" w:rsidRPr="00064E97" w:rsidRDefault="008D4712" w:rsidP="009516E4">
            <w:pPr>
              <w:rPr>
                <w:rFonts w:ascii="Verdana" w:hAnsi="Verdana"/>
                <w:sz w:val="14"/>
                <w:szCs w:val="14"/>
              </w:rPr>
            </w:pPr>
            <w:r w:rsidRPr="00064E97">
              <w:rPr>
                <w:rFonts w:ascii="Verdana" w:hAnsi="Verdana"/>
                <w:sz w:val="14"/>
                <w:szCs w:val="14"/>
              </w:rPr>
              <w:t>Number of Agricultural Holdings</w:t>
            </w:r>
          </w:p>
        </w:tc>
        <w:tc>
          <w:tcPr>
            <w:tcW w:w="630" w:type="dxa"/>
          </w:tcPr>
          <w:p w14:paraId="4F4C6775" w14:textId="77777777" w:rsidR="008D4712" w:rsidRPr="00064E97" w:rsidRDefault="008D4712" w:rsidP="009516E4">
            <w:pPr>
              <w:rPr>
                <w:rFonts w:ascii="Verdana" w:hAnsi="Verdana"/>
                <w:sz w:val="14"/>
                <w:szCs w:val="14"/>
              </w:rPr>
            </w:pPr>
            <w:r w:rsidRPr="00064E97">
              <w:rPr>
                <w:rFonts w:ascii="Verdana" w:hAnsi="Verdana"/>
                <w:sz w:val="14"/>
                <w:szCs w:val="14"/>
              </w:rPr>
              <w:t>Area (Ha)</w:t>
            </w:r>
          </w:p>
        </w:tc>
        <w:tc>
          <w:tcPr>
            <w:tcW w:w="720" w:type="dxa"/>
          </w:tcPr>
          <w:p w14:paraId="4129D715" w14:textId="77777777" w:rsidR="008D4712" w:rsidRPr="00064E97" w:rsidRDefault="008D4712" w:rsidP="009516E4">
            <w:pPr>
              <w:rPr>
                <w:rFonts w:ascii="Verdana" w:hAnsi="Verdana"/>
                <w:sz w:val="14"/>
                <w:szCs w:val="14"/>
              </w:rPr>
            </w:pPr>
            <w:r w:rsidRPr="00064E97">
              <w:rPr>
                <w:rFonts w:ascii="Verdana" w:hAnsi="Verdana"/>
                <w:sz w:val="14"/>
                <w:szCs w:val="14"/>
              </w:rPr>
              <w:t>Number of Fruit Trees, Bushes in Plantations</w:t>
            </w:r>
          </w:p>
        </w:tc>
        <w:tc>
          <w:tcPr>
            <w:tcW w:w="630" w:type="dxa"/>
          </w:tcPr>
          <w:p w14:paraId="7D2D29D3" w14:textId="77777777" w:rsidR="008D4712" w:rsidRPr="00064E97" w:rsidRDefault="008D4712" w:rsidP="009516E4">
            <w:pPr>
              <w:rPr>
                <w:rFonts w:ascii="Verdana" w:hAnsi="Verdana"/>
                <w:sz w:val="14"/>
                <w:szCs w:val="14"/>
              </w:rPr>
            </w:pPr>
            <w:r w:rsidRPr="00064E97">
              <w:rPr>
                <w:rFonts w:ascii="Verdana" w:hAnsi="Verdana"/>
                <w:sz w:val="14"/>
                <w:szCs w:val="14"/>
              </w:rPr>
              <w:t>Number of Agricultural Holdings</w:t>
            </w:r>
          </w:p>
        </w:tc>
        <w:tc>
          <w:tcPr>
            <w:tcW w:w="720" w:type="dxa"/>
          </w:tcPr>
          <w:p w14:paraId="48AA84C1" w14:textId="77777777" w:rsidR="008D4712" w:rsidRPr="00064E97" w:rsidRDefault="008D4712" w:rsidP="009516E4">
            <w:pPr>
              <w:rPr>
                <w:rFonts w:ascii="Verdana" w:hAnsi="Verdana"/>
                <w:sz w:val="14"/>
                <w:szCs w:val="14"/>
              </w:rPr>
            </w:pPr>
            <w:r w:rsidRPr="00064E97">
              <w:rPr>
                <w:rFonts w:ascii="Verdana" w:hAnsi="Verdana"/>
                <w:sz w:val="14"/>
                <w:szCs w:val="14"/>
              </w:rPr>
              <w:t>Number of Trees, Bushes</w:t>
            </w:r>
          </w:p>
        </w:tc>
        <w:tc>
          <w:tcPr>
            <w:tcW w:w="810" w:type="dxa"/>
          </w:tcPr>
          <w:p w14:paraId="50B3B8C1" w14:textId="77777777" w:rsidR="008D4712" w:rsidRPr="00064E97" w:rsidRDefault="008D4712" w:rsidP="009516E4">
            <w:pPr>
              <w:rPr>
                <w:rFonts w:ascii="Verdana" w:hAnsi="Verdana"/>
                <w:sz w:val="14"/>
                <w:szCs w:val="14"/>
              </w:rPr>
            </w:pPr>
            <w:r w:rsidRPr="00064E97">
              <w:rPr>
                <w:rFonts w:ascii="Verdana" w:hAnsi="Verdana"/>
                <w:sz w:val="14"/>
                <w:szCs w:val="14"/>
              </w:rPr>
              <w:t>Number of Agricultural Holdings</w:t>
            </w:r>
          </w:p>
        </w:tc>
        <w:tc>
          <w:tcPr>
            <w:tcW w:w="630" w:type="dxa"/>
          </w:tcPr>
          <w:p w14:paraId="19C39962" w14:textId="77777777" w:rsidR="008D4712" w:rsidRPr="00064E97" w:rsidRDefault="008D4712" w:rsidP="009516E4">
            <w:pPr>
              <w:rPr>
                <w:rFonts w:ascii="Verdana" w:hAnsi="Verdana"/>
                <w:sz w:val="14"/>
                <w:szCs w:val="14"/>
              </w:rPr>
            </w:pPr>
            <w:r w:rsidRPr="00064E97">
              <w:rPr>
                <w:rFonts w:ascii="Verdana" w:hAnsi="Verdana"/>
                <w:sz w:val="14"/>
                <w:szCs w:val="14"/>
              </w:rPr>
              <w:t>Area (Ha)</w:t>
            </w:r>
          </w:p>
        </w:tc>
        <w:tc>
          <w:tcPr>
            <w:tcW w:w="900" w:type="dxa"/>
          </w:tcPr>
          <w:p w14:paraId="7FE01333" w14:textId="77777777" w:rsidR="008D4712" w:rsidRPr="00064E97" w:rsidRDefault="008D4712" w:rsidP="009516E4">
            <w:pPr>
              <w:rPr>
                <w:rFonts w:ascii="Verdana" w:hAnsi="Verdana"/>
                <w:sz w:val="14"/>
                <w:szCs w:val="14"/>
              </w:rPr>
            </w:pPr>
            <w:r w:rsidRPr="00064E97">
              <w:rPr>
                <w:rFonts w:ascii="Verdana" w:hAnsi="Verdana"/>
                <w:sz w:val="14"/>
                <w:szCs w:val="14"/>
              </w:rPr>
              <w:t>Number of Agricultural Holdings</w:t>
            </w:r>
          </w:p>
        </w:tc>
        <w:tc>
          <w:tcPr>
            <w:tcW w:w="540" w:type="dxa"/>
          </w:tcPr>
          <w:p w14:paraId="524D7A1F" w14:textId="77777777" w:rsidR="008D4712" w:rsidRPr="00064E97" w:rsidRDefault="008D4712" w:rsidP="009516E4">
            <w:pPr>
              <w:rPr>
                <w:rFonts w:ascii="Verdana" w:hAnsi="Verdana"/>
                <w:sz w:val="14"/>
                <w:szCs w:val="14"/>
              </w:rPr>
            </w:pPr>
            <w:r w:rsidRPr="00064E97">
              <w:rPr>
                <w:rFonts w:ascii="Verdana" w:hAnsi="Verdana"/>
                <w:sz w:val="14"/>
                <w:szCs w:val="14"/>
              </w:rPr>
              <w:t>Area (Ha)</w:t>
            </w:r>
          </w:p>
        </w:tc>
        <w:tc>
          <w:tcPr>
            <w:tcW w:w="810" w:type="dxa"/>
          </w:tcPr>
          <w:p w14:paraId="0152D500" w14:textId="77777777" w:rsidR="008D4712" w:rsidRPr="00064E97" w:rsidRDefault="008D4712" w:rsidP="009516E4">
            <w:pPr>
              <w:rPr>
                <w:rFonts w:ascii="Verdana" w:hAnsi="Verdana"/>
                <w:sz w:val="14"/>
                <w:szCs w:val="14"/>
              </w:rPr>
            </w:pPr>
            <w:r w:rsidRPr="00064E97">
              <w:rPr>
                <w:rFonts w:ascii="Verdana" w:hAnsi="Verdana"/>
                <w:sz w:val="14"/>
                <w:szCs w:val="14"/>
              </w:rPr>
              <w:t>Number of Agricultural Holdings</w:t>
            </w:r>
          </w:p>
        </w:tc>
        <w:tc>
          <w:tcPr>
            <w:tcW w:w="630" w:type="dxa"/>
          </w:tcPr>
          <w:p w14:paraId="61C21D64" w14:textId="77777777" w:rsidR="008D4712" w:rsidRPr="00064E97" w:rsidRDefault="008D4712" w:rsidP="009516E4">
            <w:pPr>
              <w:rPr>
                <w:rFonts w:ascii="Verdana" w:hAnsi="Verdana"/>
                <w:sz w:val="14"/>
                <w:szCs w:val="14"/>
              </w:rPr>
            </w:pPr>
            <w:r w:rsidRPr="00064E97">
              <w:rPr>
                <w:rFonts w:ascii="Verdana" w:hAnsi="Verdana"/>
                <w:sz w:val="14"/>
                <w:szCs w:val="14"/>
              </w:rPr>
              <w:t>Area (Ha)</w:t>
            </w:r>
          </w:p>
        </w:tc>
      </w:tr>
      <w:tr w:rsidR="008D4712" w:rsidRPr="008D4712" w14:paraId="58B4621A" w14:textId="77777777" w:rsidTr="00064E97">
        <w:trPr>
          <w:trHeight w:val="383"/>
        </w:trPr>
        <w:tc>
          <w:tcPr>
            <w:tcW w:w="805" w:type="dxa"/>
          </w:tcPr>
          <w:p w14:paraId="4C15F71E" w14:textId="77777777" w:rsidR="008D4712" w:rsidRPr="00064E97" w:rsidRDefault="008D4712" w:rsidP="009516E4">
            <w:pPr>
              <w:rPr>
                <w:rFonts w:ascii="Verdana" w:hAnsi="Verdana"/>
                <w:sz w:val="12"/>
                <w:szCs w:val="12"/>
              </w:rPr>
            </w:pPr>
            <w:r w:rsidRPr="00064E97">
              <w:rPr>
                <w:rFonts w:ascii="Verdana" w:hAnsi="Verdana"/>
                <w:sz w:val="12"/>
                <w:szCs w:val="12"/>
              </w:rPr>
              <w:t>1317</w:t>
            </w:r>
          </w:p>
        </w:tc>
        <w:tc>
          <w:tcPr>
            <w:tcW w:w="630" w:type="dxa"/>
          </w:tcPr>
          <w:p w14:paraId="01B60668" w14:textId="77777777" w:rsidR="008D4712" w:rsidRPr="00064E97" w:rsidRDefault="008D4712" w:rsidP="009516E4">
            <w:pPr>
              <w:rPr>
                <w:rFonts w:ascii="Verdana" w:hAnsi="Verdana"/>
                <w:sz w:val="12"/>
                <w:szCs w:val="12"/>
              </w:rPr>
            </w:pPr>
            <w:r w:rsidRPr="00064E97">
              <w:rPr>
                <w:rFonts w:ascii="Verdana" w:hAnsi="Verdana"/>
                <w:sz w:val="12"/>
                <w:szCs w:val="12"/>
              </w:rPr>
              <w:t>121.08</w:t>
            </w:r>
          </w:p>
        </w:tc>
        <w:tc>
          <w:tcPr>
            <w:tcW w:w="1080" w:type="dxa"/>
          </w:tcPr>
          <w:p w14:paraId="3F20625A" w14:textId="77777777" w:rsidR="008D4712" w:rsidRPr="00064E97" w:rsidRDefault="008D4712" w:rsidP="009516E4">
            <w:pPr>
              <w:rPr>
                <w:rFonts w:ascii="Verdana" w:hAnsi="Verdana"/>
                <w:sz w:val="12"/>
                <w:szCs w:val="12"/>
              </w:rPr>
            </w:pPr>
            <w:r w:rsidRPr="00064E97">
              <w:rPr>
                <w:rFonts w:ascii="Verdana" w:hAnsi="Verdana"/>
                <w:sz w:val="12"/>
                <w:szCs w:val="12"/>
              </w:rPr>
              <w:t>413</w:t>
            </w:r>
          </w:p>
        </w:tc>
        <w:tc>
          <w:tcPr>
            <w:tcW w:w="630" w:type="dxa"/>
          </w:tcPr>
          <w:p w14:paraId="5869F4BB" w14:textId="77777777" w:rsidR="008D4712" w:rsidRPr="00064E97" w:rsidRDefault="008D4712" w:rsidP="009516E4">
            <w:pPr>
              <w:rPr>
                <w:rFonts w:ascii="Verdana" w:hAnsi="Verdana"/>
                <w:sz w:val="12"/>
                <w:szCs w:val="12"/>
              </w:rPr>
            </w:pPr>
            <w:r w:rsidRPr="00064E97">
              <w:rPr>
                <w:rFonts w:ascii="Verdana" w:hAnsi="Verdana"/>
                <w:sz w:val="12"/>
                <w:szCs w:val="12"/>
              </w:rPr>
              <w:t>293.81</w:t>
            </w:r>
          </w:p>
        </w:tc>
        <w:tc>
          <w:tcPr>
            <w:tcW w:w="720" w:type="dxa"/>
          </w:tcPr>
          <w:p w14:paraId="73DE9933" w14:textId="77777777" w:rsidR="008D4712" w:rsidRPr="00064E97" w:rsidRDefault="008D4712" w:rsidP="009516E4">
            <w:pPr>
              <w:rPr>
                <w:rFonts w:ascii="Verdana" w:hAnsi="Verdana"/>
                <w:sz w:val="12"/>
                <w:szCs w:val="12"/>
              </w:rPr>
            </w:pPr>
            <w:r w:rsidRPr="00064E97">
              <w:rPr>
                <w:rFonts w:ascii="Verdana" w:hAnsi="Verdana"/>
                <w:sz w:val="12"/>
                <w:szCs w:val="12"/>
              </w:rPr>
              <w:t>389,785</w:t>
            </w:r>
          </w:p>
        </w:tc>
        <w:tc>
          <w:tcPr>
            <w:tcW w:w="630" w:type="dxa"/>
          </w:tcPr>
          <w:p w14:paraId="3DA82F9D" w14:textId="77777777" w:rsidR="008D4712" w:rsidRPr="00064E97" w:rsidRDefault="008D4712" w:rsidP="009516E4">
            <w:pPr>
              <w:rPr>
                <w:rFonts w:ascii="Verdana" w:hAnsi="Verdana"/>
                <w:sz w:val="12"/>
                <w:szCs w:val="12"/>
              </w:rPr>
            </w:pPr>
            <w:r w:rsidRPr="00064E97">
              <w:rPr>
                <w:rFonts w:ascii="Verdana" w:hAnsi="Verdana"/>
                <w:sz w:val="12"/>
                <w:szCs w:val="12"/>
              </w:rPr>
              <w:t>1,137</w:t>
            </w:r>
          </w:p>
        </w:tc>
        <w:tc>
          <w:tcPr>
            <w:tcW w:w="720" w:type="dxa"/>
          </w:tcPr>
          <w:p w14:paraId="78377E10" w14:textId="77777777" w:rsidR="008D4712" w:rsidRPr="00064E97" w:rsidRDefault="008D4712" w:rsidP="009516E4">
            <w:pPr>
              <w:rPr>
                <w:rFonts w:ascii="Verdana" w:hAnsi="Verdana"/>
                <w:sz w:val="12"/>
                <w:szCs w:val="12"/>
              </w:rPr>
            </w:pPr>
            <w:r w:rsidRPr="00064E97">
              <w:rPr>
                <w:rFonts w:ascii="Verdana" w:hAnsi="Verdana"/>
                <w:sz w:val="12"/>
                <w:szCs w:val="12"/>
              </w:rPr>
              <w:t>29,095</w:t>
            </w:r>
          </w:p>
        </w:tc>
        <w:tc>
          <w:tcPr>
            <w:tcW w:w="810" w:type="dxa"/>
          </w:tcPr>
          <w:p w14:paraId="03EC1876" w14:textId="77777777" w:rsidR="008D4712" w:rsidRPr="00064E97" w:rsidRDefault="008D4712" w:rsidP="009516E4">
            <w:pPr>
              <w:rPr>
                <w:rFonts w:ascii="Verdana" w:hAnsi="Verdana"/>
                <w:sz w:val="12"/>
                <w:szCs w:val="12"/>
              </w:rPr>
            </w:pPr>
            <w:r w:rsidRPr="00064E97">
              <w:rPr>
                <w:rFonts w:ascii="Verdana" w:hAnsi="Verdana"/>
                <w:sz w:val="12"/>
                <w:szCs w:val="12"/>
              </w:rPr>
              <w:t>2,021</w:t>
            </w:r>
          </w:p>
        </w:tc>
        <w:tc>
          <w:tcPr>
            <w:tcW w:w="630" w:type="dxa"/>
          </w:tcPr>
          <w:p w14:paraId="13732908" w14:textId="77777777" w:rsidR="008D4712" w:rsidRPr="00064E97" w:rsidRDefault="008D4712" w:rsidP="009516E4">
            <w:pPr>
              <w:rPr>
                <w:rFonts w:ascii="Verdana" w:hAnsi="Verdana"/>
                <w:sz w:val="12"/>
                <w:szCs w:val="12"/>
              </w:rPr>
            </w:pPr>
            <w:r w:rsidRPr="00064E97">
              <w:rPr>
                <w:rFonts w:ascii="Verdana" w:hAnsi="Verdana"/>
                <w:sz w:val="12"/>
                <w:szCs w:val="12"/>
              </w:rPr>
              <w:t>8,285.44</w:t>
            </w:r>
          </w:p>
        </w:tc>
        <w:tc>
          <w:tcPr>
            <w:tcW w:w="900" w:type="dxa"/>
          </w:tcPr>
          <w:p w14:paraId="43F9DA4B" w14:textId="77777777" w:rsidR="008D4712" w:rsidRPr="00064E97" w:rsidRDefault="008D4712" w:rsidP="009516E4">
            <w:pPr>
              <w:rPr>
                <w:rFonts w:ascii="Verdana" w:hAnsi="Verdana"/>
                <w:sz w:val="12"/>
                <w:szCs w:val="12"/>
              </w:rPr>
            </w:pPr>
            <w:r w:rsidRPr="00064E97">
              <w:rPr>
                <w:rFonts w:ascii="Verdana" w:hAnsi="Verdana"/>
                <w:sz w:val="12"/>
                <w:szCs w:val="12"/>
              </w:rPr>
              <w:t>4,369</w:t>
            </w:r>
          </w:p>
        </w:tc>
        <w:tc>
          <w:tcPr>
            <w:tcW w:w="540" w:type="dxa"/>
          </w:tcPr>
          <w:p w14:paraId="63384689" w14:textId="77777777" w:rsidR="008D4712" w:rsidRPr="00064E97" w:rsidRDefault="008D4712" w:rsidP="009516E4">
            <w:pPr>
              <w:rPr>
                <w:rFonts w:ascii="Verdana" w:hAnsi="Verdana"/>
                <w:sz w:val="12"/>
                <w:szCs w:val="12"/>
              </w:rPr>
            </w:pPr>
            <w:r w:rsidRPr="00064E97">
              <w:rPr>
                <w:rFonts w:ascii="Verdana" w:hAnsi="Verdana"/>
                <w:sz w:val="12"/>
                <w:szCs w:val="12"/>
              </w:rPr>
              <w:t>18,499.28</w:t>
            </w:r>
          </w:p>
        </w:tc>
        <w:tc>
          <w:tcPr>
            <w:tcW w:w="810" w:type="dxa"/>
          </w:tcPr>
          <w:p w14:paraId="00F6E711" w14:textId="77777777" w:rsidR="008D4712" w:rsidRPr="00064E97" w:rsidRDefault="008D4712" w:rsidP="009516E4">
            <w:pPr>
              <w:rPr>
                <w:rFonts w:ascii="Verdana" w:hAnsi="Verdana"/>
                <w:sz w:val="12"/>
                <w:szCs w:val="12"/>
              </w:rPr>
            </w:pPr>
            <w:r w:rsidRPr="00064E97">
              <w:rPr>
                <w:rFonts w:ascii="Verdana" w:hAnsi="Verdana"/>
                <w:sz w:val="12"/>
                <w:szCs w:val="12"/>
              </w:rPr>
              <w:t>1187</w:t>
            </w:r>
          </w:p>
        </w:tc>
        <w:tc>
          <w:tcPr>
            <w:tcW w:w="630" w:type="dxa"/>
          </w:tcPr>
          <w:p w14:paraId="1B0B1CDE" w14:textId="77777777" w:rsidR="008D4712" w:rsidRPr="00064E97" w:rsidRDefault="008D4712" w:rsidP="009516E4">
            <w:pPr>
              <w:rPr>
                <w:rFonts w:ascii="Verdana" w:hAnsi="Verdana"/>
                <w:sz w:val="12"/>
                <w:szCs w:val="12"/>
              </w:rPr>
            </w:pPr>
            <w:r w:rsidRPr="00064E97">
              <w:rPr>
                <w:rFonts w:ascii="Verdana" w:hAnsi="Verdana"/>
                <w:sz w:val="12"/>
                <w:szCs w:val="12"/>
              </w:rPr>
              <w:t>357.91</w:t>
            </w:r>
          </w:p>
        </w:tc>
      </w:tr>
    </w:tbl>
    <w:p w14:paraId="09F4C915" w14:textId="77777777" w:rsidR="00EF28F3" w:rsidRDefault="00EF28F3" w:rsidP="00E2230D">
      <w:pPr>
        <w:pStyle w:val="Text11or111"/>
      </w:pPr>
    </w:p>
    <w:p w14:paraId="10A8D5C8" w14:textId="68DA77FA" w:rsidR="00EF28F3" w:rsidRPr="00AA7451" w:rsidRDefault="00EF28F3" w:rsidP="00E2230D">
      <w:pPr>
        <w:pStyle w:val="Text11or111"/>
      </w:pPr>
      <w:r>
        <w:t xml:space="preserve">Table 4 presents data from the same census, highlighting that within the municipality of </w:t>
      </w:r>
      <w:proofErr w:type="spellStart"/>
      <w:r>
        <w:t>Gjilan</w:t>
      </w:r>
      <w:proofErr w:type="spellEnd"/>
      <w:r>
        <w:t>/</w:t>
      </w:r>
      <w:proofErr w:type="spellStart"/>
      <w:r>
        <w:t>Gnjilane</w:t>
      </w:r>
      <w:proofErr w:type="spellEnd"/>
      <w:r>
        <w:t xml:space="preserve">, poultry holds the top position among registered livestock, followed by sheep and cattle in terms of numbers. </w:t>
      </w:r>
    </w:p>
    <w:p w14:paraId="2D1338D9" w14:textId="60383C5C" w:rsidR="00CF2C63" w:rsidRPr="002E0FD6" w:rsidRDefault="00CF2C63" w:rsidP="00064E97">
      <w:pPr>
        <w:pStyle w:val="Caption"/>
      </w:pPr>
      <w:bookmarkStart w:id="44" w:name="_Toc146553065"/>
      <w:r w:rsidRPr="002E0FD6">
        <w:t xml:space="preserve">Table </w:t>
      </w:r>
      <w:fldSimple w:instr=" SEQ Table \* ARABIC ">
        <w:r w:rsidR="006D58F7" w:rsidRPr="002E0FD6">
          <w:rPr>
            <w:noProof/>
          </w:rPr>
          <w:t>4</w:t>
        </w:r>
      </w:fldSimple>
      <w:r w:rsidRPr="002E0FD6">
        <w:t xml:space="preserve">- </w:t>
      </w:r>
      <w:r w:rsidRPr="00347CEA">
        <w:rPr>
          <w:b w:val="0"/>
          <w:bCs w:val="0"/>
        </w:rPr>
        <w:t xml:space="preserve">Livestock Data in the municipality of </w:t>
      </w:r>
      <w:proofErr w:type="spellStart"/>
      <w:r w:rsidRPr="00347CEA">
        <w:rPr>
          <w:b w:val="0"/>
          <w:bCs w:val="0"/>
        </w:rPr>
        <w:t>Gjilan</w:t>
      </w:r>
      <w:proofErr w:type="spellEnd"/>
      <w:r w:rsidRPr="00347CEA">
        <w:rPr>
          <w:b w:val="0"/>
          <w:bCs w:val="0"/>
        </w:rPr>
        <w:t xml:space="preserve">/ </w:t>
      </w:r>
      <w:proofErr w:type="spellStart"/>
      <w:r w:rsidRPr="00347CEA">
        <w:rPr>
          <w:b w:val="0"/>
          <w:bCs w:val="0"/>
        </w:rPr>
        <w:t>Gnjilane</w:t>
      </w:r>
      <w:bookmarkEnd w:id="44"/>
      <w:proofErr w:type="spellEnd"/>
    </w:p>
    <w:tbl>
      <w:tblPr>
        <w:tblStyle w:val="TableGridLight"/>
        <w:tblW w:w="0" w:type="auto"/>
        <w:tblLook w:val="04A0" w:firstRow="1" w:lastRow="0" w:firstColumn="1" w:lastColumn="0" w:noHBand="0" w:noVBand="1"/>
      </w:tblPr>
      <w:tblGrid>
        <w:gridCol w:w="775"/>
        <w:gridCol w:w="502"/>
        <w:gridCol w:w="668"/>
        <w:gridCol w:w="776"/>
        <w:gridCol w:w="601"/>
        <w:gridCol w:w="668"/>
        <w:gridCol w:w="776"/>
        <w:gridCol w:w="622"/>
        <w:gridCol w:w="668"/>
        <w:gridCol w:w="776"/>
        <w:gridCol w:w="601"/>
        <w:gridCol w:w="668"/>
        <w:gridCol w:w="776"/>
        <w:gridCol w:w="653"/>
      </w:tblGrid>
      <w:tr w:rsidR="00CF2C63" w:rsidRPr="001758EC" w14:paraId="4F866530" w14:textId="77777777" w:rsidTr="00064E97">
        <w:tc>
          <w:tcPr>
            <w:tcW w:w="1945" w:type="dxa"/>
            <w:gridSpan w:val="3"/>
          </w:tcPr>
          <w:p w14:paraId="4F1EC1D9" w14:textId="77777777" w:rsidR="00CF2C63" w:rsidRPr="00064E97" w:rsidRDefault="00CF2C63" w:rsidP="009516E4">
            <w:pPr>
              <w:jc w:val="center"/>
              <w:rPr>
                <w:rFonts w:ascii="Verdana" w:hAnsi="Verdana"/>
                <w:b/>
                <w:bCs/>
                <w:sz w:val="12"/>
                <w:szCs w:val="12"/>
              </w:rPr>
            </w:pPr>
            <w:r w:rsidRPr="00064E97">
              <w:rPr>
                <w:rFonts w:ascii="Verdana" w:hAnsi="Verdana"/>
                <w:b/>
                <w:bCs/>
                <w:sz w:val="12"/>
                <w:szCs w:val="12"/>
              </w:rPr>
              <w:t>Cattle</w:t>
            </w:r>
          </w:p>
        </w:tc>
        <w:tc>
          <w:tcPr>
            <w:tcW w:w="2045" w:type="dxa"/>
            <w:gridSpan w:val="3"/>
          </w:tcPr>
          <w:p w14:paraId="69FF6FE8" w14:textId="77777777" w:rsidR="00CF2C63" w:rsidRPr="00064E97" w:rsidRDefault="00CF2C63" w:rsidP="009516E4">
            <w:pPr>
              <w:jc w:val="center"/>
              <w:rPr>
                <w:rFonts w:ascii="Verdana" w:hAnsi="Verdana"/>
                <w:b/>
                <w:bCs/>
                <w:sz w:val="12"/>
                <w:szCs w:val="12"/>
              </w:rPr>
            </w:pPr>
            <w:r w:rsidRPr="00064E97">
              <w:rPr>
                <w:rFonts w:ascii="Verdana" w:hAnsi="Verdana"/>
                <w:b/>
                <w:bCs/>
                <w:sz w:val="12"/>
                <w:szCs w:val="12"/>
              </w:rPr>
              <w:t>Buffalo</w:t>
            </w:r>
          </w:p>
        </w:tc>
        <w:tc>
          <w:tcPr>
            <w:tcW w:w="2066" w:type="dxa"/>
            <w:gridSpan w:val="3"/>
          </w:tcPr>
          <w:p w14:paraId="0774FB77" w14:textId="77777777" w:rsidR="00CF2C63" w:rsidRPr="00064E97" w:rsidRDefault="00CF2C63" w:rsidP="009516E4">
            <w:pPr>
              <w:jc w:val="center"/>
              <w:rPr>
                <w:rFonts w:ascii="Verdana" w:hAnsi="Verdana"/>
                <w:b/>
                <w:bCs/>
                <w:sz w:val="12"/>
                <w:szCs w:val="12"/>
              </w:rPr>
            </w:pPr>
            <w:r w:rsidRPr="00064E97">
              <w:rPr>
                <w:rFonts w:ascii="Verdana" w:hAnsi="Verdana"/>
                <w:b/>
                <w:bCs/>
                <w:sz w:val="12"/>
                <w:szCs w:val="12"/>
              </w:rPr>
              <w:t>Sheep</w:t>
            </w:r>
          </w:p>
        </w:tc>
        <w:tc>
          <w:tcPr>
            <w:tcW w:w="2045" w:type="dxa"/>
            <w:gridSpan w:val="3"/>
          </w:tcPr>
          <w:p w14:paraId="2DDFB217" w14:textId="77777777" w:rsidR="00CF2C63" w:rsidRPr="00064E97" w:rsidRDefault="00CF2C63" w:rsidP="009516E4">
            <w:pPr>
              <w:jc w:val="center"/>
              <w:rPr>
                <w:rFonts w:ascii="Verdana" w:hAnsi="Verdana"/>
                <w:b/>
                <w:bCs/>
                <w:sz w:val="12"/>
                <w:szCs w:val="12"/>
              </w:rPr>
            </w:pPr>
            <w:r w:rsidRPr="00064E97">
              <w:rPr>
                <w:rFonts w:ascii="Verdana" w:hAnsi="Verdana"/>
                <w:b/>
                <w:bCs/>
                <w:sz w:val="12"/>
                <w:szCs w:val="12"/>
              </w:rPr>
              <w:t>Goats</w:t>
            </w:r>
          </w:p>
        </w:tc>
        <w:tc>
          <w:tcPr>
            <w:tcW w:w="1429" w:type="dxa"/>
            <w:gridSpan w:val="2"/>
            <w:vMerge w:val="restart"/>
          </w:tcPr>
          <w:p w14:paraId="79BFD61F" w14:textId="77777777" w:rsidR="00CF2C63" w:rsidRPr="001758EC" w:rsidRDefault="00CF2C63" w:rsidP="009516E4">
            <w:pPr>
              <w:jc w:val="center"/>
              <w:rPr>
                <w:rFonts w:ascii="Verdana" w:hAnsi="Verdana"/>
                <w:sz w:val="12"/>
                <w:szCs w:val="12"/>
              </w:rPr>
            </w:pPr>
          </w:p>
        </w:tc>
      </w:tr>
      <w:tr w:rsidR="00CF2C63" w:rsidRPr="001758EC" w14:paraId="159B2BF3" w14:textId="77777777" w:rsidTr="00064E97">
        <w:tc>
          <w:tcPr>
            <w:tcW w:w="775" w:type="dxa"/>
          </w:tcPr>
          <w:p w14:paraId="71E4BB13" w14:textId="77777777" w:rsidR="00CF2C63" w:rsidRPr="001758EC" w:rsidRDefault="00CF2C63" w:rsidP="009516E4">
            <w:pPr>
              <w:jc w:val="center"/>
              <w:rPr>
                <w:rFonts w:ascii="Verdana" w:hAnsi="Verdana"/>
                <w:sz w:val="12"/>
                <w:szCs w:val="12"/>
              </w:rPr>
            </w:pPr>
            <w:r w:rsidRPr="001758EC">
              <w:rPr>
                <w:rFonts w:ascii="Verdana" w:hAnsi="Verdana"/>
                <w:sz w:val="12"/>
                <w:szCs w:val="12"/>
              </w:rPr>
              <w:t>Number of Agricultural Holdings</w:t>
            </w:r>
          </w:p>
        </w:tc>
        <w:tc>
          <w:tcPr>
            <w:tcW w:w="502" w:type="dxa"/>
          </w:tcPr>
          <w:p w14:paraId="6EE9C388" w14:textId="77777777" w:rsidR="00CF2C63" w:rsidRPr="001758EC" w:rsidRDefault="00CF2C63" w:rsidP="009516E4">
            <w:pPr>
              <w:jc w:val="center"/>
              <w:rPr>
                <w:rFonts w:ascii="Verdana" w:hAnsi="Verdana"/>
                <w:sz w:val="12"/>
                <w:szCs w:val="12"/>
              </w:rPr>
            </w:pPr>
            <w:r w:rsidRPr="001758EC">
              <w:rPr>
                <w:rFonts w:ascii="Verdana" w:hAnsi="Verdana"/>
                <w:sz w:val="12"/>
                <w:szCs w:val="12"/>
              </w:rPr>
              <w:t>Nr. Of Cattle</w:t>
            </w:r>
          </w:p>
        </w:tc>
        <w:tc>
          <w:tcPr>
            <w:tcW w:w="668" w:type="dxa"/>
          </w:tcPr>
          <w:p w14:paraId="18FF2D86" w14:textId="77777777" w:rsidR="00CF2C63" w:rsidRPr="001758EC" w:rsidRDefault="00CF2C63" w:rsidP="009516E4">
            <w:pPr>
              <w:jc w:val="center"/>
              <w:rPr>
                <w:rFonts w:ascii="Verdana" w:hAnsi="Verdana"/>
                <w:sz w:val="12"/>
                <w:szCs w:val="12"/>
              </w:rPr>
            </w:pPr>
            <w:r w:rsidRPr="001758EC">
              <w:rPr>
                <w:rFonts w:ascii="Verdana" w:hAnsi="Verdana"/>
                <w:sz w:val="12"/>
                <w:szCs w:val="12"/>
              </w:rPr>
              <w:t>Livestock Size Units (LSU)</w:t>
            </w:r>
          </w:p>
        </w:tc>
        <w:tc>
          <w:tcPr>
            <w:tcW w:w="776" w:type="dxa"/>
          </w:tcPr>
          <w:p w14:paraId="10821D90" w14:textId="77777777" w:rsidR="00CF2C63" w:rsidRPr="001758EC" w:rsidRDefault="00CF2C63" w:rsidP="009516E4">
            <w:pPr>
              <w:jc w:val="center"/>
              <w:rPr>
                <w:rFonts w:ascii="Verdana" w:hAnsi="Verdana"/>
                <w:sz w:val="12"/>
                <w:szCs w:val="12"/>
              </w:rPr>
            </w:pPr>
            <w:r w:rsidRPr="001758EC">
              <w:rPr>
                <w:rFonts w:ascii="Verdana" w:hAnsi="Verdana"/>
                <w:sz w:val="12"/>
                <w:szCs w:val="12"/>
              </w:rPr>
              <w:t>Number of Agricultural Holdings</w:t>
            </w:r>
          </w:p>
        </w:tc>
        <w:tc>
          <w:tcPr>
            <w:tcW w:w="601" w:type="dxa"/>
          </w:tcPr>
          <w:p w14:paraId="6AB4D369" w14:textId="77777777" w:rsidR="00CF2C63" w:rsidRPr="001758EC" w:rsidRDefault="00CF2C63" w:rsidP="009516E4">
            <w:pPr>
              <w:jc w:val="center"/>
              <w:rPr>
                <w:rFonts w:ascii="Verdana" w:hAnsi="Verdana"/>
                <w:sz w:val="12"/>
                <w:szCs w:val="12"/>
              </w:rPr>
            </w:pPr>
            <w:r w:rsidRPr="001758EC">
              <w:rPr>
                <w:rFonts w:ascii="Verdana" w:hAnsi="Verdana"/>
                <w:sz w:val="12"/>
                <w:szCs w:val="12"/>
              </w:rPr>
              <w:t>Nr. Of Buffalo</w:t>
            </w:r>
          </w:p>
        </w:tc>
        <w:tc>
          <w:tcPr>
            <w:tcW w:w="668" w:type="dxa"/>
          </w:tcPr>
          <w:p w14:paraId="361F4287" w14:textId="77777777" w:rsidR="00CF2C63" w:rsidRPr="001758EC" w:rsidRDefault="00CF2C63" w:rsidP="009516E4">
            <w:pPr>
              <w:jc w:val="center"/>
              <w:rPr>
                <w:rFonts w:ascii="Verdana" w:hAnsi="Verdana"/>
                <w:sz w:val="12"/>
                <w:szCs w:val="12"/>
              </w:rPr>
            </w:pPr>
            <w:r w:rsidRPr="001758EC">
              <w:rPr>
                <w:rFonts w:ascii="Verdana" w:hAnsi="Verdana"/>
                <w:sz w:val="12"/>
                <w:szCs w:val="12"/>
              </w:rPr>
              <w:t>Livestock Size Units (LSU)</w:t>
            </w:r>
          </w:p>
        </w:tc>
        <w:tc>
          <w:tcPr>
            <w:tcW w:w="776" w:type="dxa"/>
          </w:tcPr>
          <w:p w14:paraId="684817A5" w14:textId="77777777" w:rsidR="00CF2C63" w:rsidRPr="001758EC" w:rsidRDefault="00CF2C63" w:rsidP="009516E4">
            <w:pPr>
              <w:jc w:val="center"/>
              <w:rPr>
                <w:rFonts w:ascii="Verdana" w:hAnsi="Verdana"/>
                <w:sz w:val="12"/>
                <w:szCs w:val="12"/>
              </w:rPr>
            </w:pPr>
            <w:r w:rsidRPr="001758EC">
              <w:rPr>
                <w:rFonts w:ascii="Verdana" w:hAnsi="Verdana"/>
                <w:sz w:val="12"/>
                <w:szCs w:val="12"/>
              </w:rPr>
              <w:t>Number of Agricultural Holdings</w:t>
            </w:r>
          </w:p>
        </w:tc>
        <w:tc>
          <w:tcPr>
            <w:tcW w:w="622" w:type="dxa"/>
          </w:tcPr>
          <w:p w14:paraId="30C016A5" w14:textId="77777777" w:rsidR="00CF2C63" w:rsidRPr="001758EC" w:rsidRDefault="00CF2C63" w:rsidP="009516E4">
            <w:pPr>
              <w:jc w:val="center"/>
              <w:rPr>
                <w:rFonts w:ascii="Verdana" w:hAnsi="Verdana"/>
                <w:sz w:val="12"/>
                <w:szCs w:val="12"/>
              </w:rPr>
            </w:pPr>
            <w:r w:rsidRPr="001758EC">
              <w:rPr>
                <w:rFonts w:ascii="Verdana" w:hAnsi="Verdana"/>
                <w:sz w:val="12"/>
                <w:szCs w:val="12"/>
              </w:rPr>
              <w:t>Nr. Of Sheep</w:t>
            </w:r>
          </w:p>
        </w:tc>
        <w:tc>
          <w:tcPr>
            <w:tcW w:w="668" w:type="dxa"/>
          </w:tcPr>
          <w:p w14:paraId="54317B87" w14:textId="77777777" w:rsidR="00CF2C63" w:rsidRPr="001758EC" w:rsidRDefault="00CF2C63" w:rsidP="009516E4">
            <w:pPr>
              <w:jc w:val="center"/>
              <w:rPr>
                <w:rFonts w:ascii="Verdana" w:hAnsi="Verdana"/>
                <w:sz w:val="12"/>
                <w:szCs w:val="12"/>
              </w:rPr>
            </w:pPr>
            <w:r w:rsidRPr="001758EC">
              <w:rPr>
                <w:rFonts w:ascii="Verdana" w:hAnsi="Verdana"/>
                <w:sz w:val="12"/>
                <w:szCs w:val="12"/>
              </w:rPr>
              <w:t>Livestock Size Units (LSU)</w:t>
            </w:r>
          </w:p>
        </w:tc>
        <w:tc>
          <w:tcPr>
            <w:tcW w:w="776" w:type="dxa"/>
          </w:tcPr>
          <w:p w14:paraId="095CBDBE" w14:textId="77777777" w:rsidR="00CF2C63" w:rsidRPr="001758EC" w:rsidRDefault="00CF2C63" w:rsidP="009516E4">
            <w:pPr>
              <w:jc w:val="center"/>
              <w:rPr>
                <w:rFonts w:ascii="Verdana" w:hAnsi="Verdana"/>
                <w:sz w:val="12"/>
                <w:szCs w:val="12"/>
              </w:rPr>
            </w:pPr>
            <w:r w:rsidRPr="001758EC">
              <w:rPr>
                <w:rFonts w:ascii="Verdana" w:hAnsi="Verdana"/>
                <w:sz w:val="12"/>
                <w:szCs w:val="12"/>
              </w:rPr>
              <w:t>Number of Agricultural Holdings</w:t>
            </w:r>
          </w:p>
        </w:tc>
        <w:tc>
          <w:tcPr>
            <w:tcW w:w="601" w:type="dxa"/>
          </w:tcPr>
          <w:p w14:paraId="45E7D161" w14:textId="77777777" w:rsidR="00CF2C63" w:rsidRPr="001758EC" w:rsidRDefault="00CF2C63" w:rsidP="009516E4">
            <w:pPr>
              <w:jc w:val="center"/>
              <w:rPr>
                <w:rFonts w:ascii="Verdana" w:hAnsi="Verdana"/>
                <w:sz w:val="12"/>
                <w:szCs w:val="12"/>
              </w:rPr>
            </w:pPr>
            <w:r w:rsidRPr="001758EC">
              <w:rPr>
                <w:rFonts w:ascii="Verdana" w:hAnsi="Verdana"/>
                <w:sz w:val="12"/>
                <w:szCs w:val="12"/>
              </w:rPr>
              <w:t>Nr. Of Goats</w:t>
            </w:r>
          </w:p>
        </w:tc>
        <w:tc>
          <w:tcPr>
            <w:tcW w:w="668" w:type="dxa"/>
          </w:tcPr>
          <w:p w14:paraId="69584848" w14:textId="77777777" w:rsidR="00CF2C63" w:rsidRPr="001758EC" w:rsidRDefault="00CF2C63" w:rsidP="009516E4">
            <w:pPr>
              <w:jc w:val="center"/>
              <w:rPr>
                <w:rFonts w:ascii="Verdana" w:hAnsi="Verdana"/>
                <w:sz w:val="12"/>
                <w:szCs w:val="12"/>
              </w:rPr>
            </w:pPr>
            <w:r w:rsidRPr="001758EC">
              <w:rPr>
                <w:rFonts w:ascii="Verdana" w:hAnsi="Verdana"/>
                <w:sz w:val="12"/>
                <w:szCs w:val="12"/>
              </w:rPr>
              <w:t>Livestock Size Units (LSU)</w:t>
            </w:r>
          </w:p>
        </w:tc>
        <w:tc>
          <w:tcPr>
            <w:tcW w:w="1429" w:type="dxa"/>
            <w:gridSpan w:val="2"/>
            <w:vMerge/>
          </w:tcPr>
          <w:p w14:paraId="7AD9EE62" w14:textId="77777777" w:rsidR="00CF2C63" w:rsidRPr="001758EC" w:rsidRDefault="00CF2C63" w:rsidP="009516E4">
            <w:pPr>
              <w:jc w:val="center"/>
              <w:rPr>
                <w:rFonts w:ascii="Verdana" w:hAnsi="Verdana"/>
                <w:sz w:val="12"/>
                <w:szCs w:val="12"/>
              </w:rPr>
            </w:pPr>
          </w:p>
        </w:tc>
      </w:tr>
      <w:tr w:rsidR="00CF2C63" w:rsidRPr="001758EC" w14:paraId="134BA267" w14:textId="77777777" w:rsidTr="00064E97">
        <w:tc>
          <w:tcPr>
            <w:tcW w:w="775" w:type="dxa"/>
          </w:tcPr>
          <w:p w14:paraId="7CF1D6F9" w14:textId="77777777" w:rsidR="00CF2C63" w:rsidRPr="001758EC" w:rsidRDefault="00CF2C63" w:rsidP="009516E4">
            <w:pPr>
              <w:jc w:val="center"/>
              <w:rPr>
                <w:rFonts w:ascii="Verdana" w:hAnsi="Verdana"/>
                <w:sz w:val="12"/>
                <w:szCs w:val="12"/>
              </w:rPr>
            </w:pPr>
            <w:r w:rsidRPr="001758EC">
              <w:rPr>
                <w:rFonts w:ascii="Verdana" w:hAnsi="Verdana"/>
                <w:sz w:val="12"/>
                <w:szCs w:val="12"/>
              </w:rPr>
              <w:t>1,561</w:t>
            </w:r>
          </w:p>
        </w:tc>
        <w:tc>
          <w:tcPr>
            <w:tcW w:w="502" w:type="dxa"/>
          </w:tcPr>
          <w:p w14:paraId="64D11C85" w14:textId="77777777" w:rsidR="00CF2C63" w:rsidRPr="001758EC" w:rsidRDefault="00CF2C63" w:rsidP="009516E4">
            <w:pPr>
              <w:jc w:val="center"/>
              <w:rPr>
                <w:rFonts w:ascii="Verdana" w:hAnsi="Verdana"/>
                <w:sz w:val="12"/>
                <w:szCs w:val="12"/>
              </w:rPr>
            </w:pPr>
            <w:r w:rsidRPr="001758EC">
              <w:rPr>
                <w:rFonts w:ascii="Verdana" w:hAnsi="Verdana"/>
                <w:sz w:val="12"/>
                <w:szCs w:val="12"/>
              </w:rPr>
              <w:t>7,148</w:t>
            </w:r>
          </w:p>
        </w:tc>
        <w:tc>
          <w:tcPr>
            <w:tcW w:w="668" w:type="dxa"/>
          </w:tcPr>
          <w:p w14:paraId="45400324" w14:textId="77777777" w:rsidR="00CF2C63" w:rsidRPr="001758EC" w:rsidRDefault="00CF2C63" w:rsidP="009516E4">
            <w:pPr>
              <w:jc w:val="center"/>
              <w:rPr>
                <w:rFonts w:ascii="Verdana" w:hAnsi="Verdana"/>
                <w:sz w:val="12"/>
                <w:szCs w:val="12"/>
              </w:rPr>
            </w:pPr>
            <w:r w:rsidRPr="001758EC">
              <w:rPr>
                <w:rFonts w:ascii="Verdana" w:hAnsi="Verdana"/>
                <w:sz w:val="12"/>
                <w:szCs w:val="12"/>
              </w:rPr>
              <w:t>5,586</w:t>
            </w:r>
          </w:p>
        </w:tc>
        <w:tc>
          <w:tcPr>
            <w:tcW w:w="776" w:type="dxa"/>
          </w:tcPr>
          <w:p w14:paraId="43C55A57" w14:textId="77777777" w:rsidR="00CF2C63" w:rsidRPr="001758EC" w:rsidRDefault="00CF2C63" w:rsidP="009516E4">
            <w:pPr>
              <w:jc w:val="center"/>
              <w:rPr>
                <w:rFonts w:ascii="Verdana" w:hAnsi="Verdana"/>
                <w:sz w:val="12"/>
                <w:szCs w:val="12"/>
              </w:rPr>
            </w:pPr>
            <w:r w:rsidRPr="001758EC">
              <w:rPr>
                <w:rFonts w:ascii="Verdana" w:hAnsi="Verdana"/>
                <w:sz w:val="12"/>
                <w:szCs w:val="12"/>
              </w:rPr>
              <w:t>k</w:t>
            </w:r>
          </w:p>
        </w:tc>
        <w:tc>
          <w:tcPr>
            <w:tcW w:w="601" w:type="dxa"/>
          </w:tcPr>
          <w:p w14:paraId="0527826B" w14:textId="77777777" w:rsidR="00CF2C63" w:rsidRPr="001758EC" w:rsidRDefault="00CF2C63" w:rsidP="009516E4">
            <w:pPr>
              <w:jc w:val="center"/>
              <w:rPr>
                <w:rFonts w:ascii="Verdana" w:hAnsi="Verdana"/>
                <w:sz w:val="12"/>
                <w:szCs w:val="12"/>
              </w:rPr>
            </w:pPr>
            <w:r w:rsidRPr="001758EC">
              <w:rPr>
                <w:rFonts w:ascii="Verdana" w:hAnsi="Verdana"/>
                <w:sz w:val="12"/>
                <w:szCs w:val="12"/>
              </w:rPr>
              <w:t>k</w:t>
            </w:r>
          </w:p>
        </w:tc>
        <w:tc>
          <w:tcPr>
            <w:tcW w:w="668" w:type="dxa"/>
          </w:tcPr>
          <w:p w14:paraId="57C2E8EF" w14:textId="77777777" w:rsidR="00CF2C63" w:rsidRPr="001758EC" w:rsidRDefault="00CF2C63" w:rsidP="009516E4">
            <w:pPr>
              <w:jc w:val="center"/>
              <w:rPr>
                <w:rFonts w:ascii="Verdana" w:hAnsi="Verdana"/>
                <w:sz w:val="12"/>
                <w:szCs w:val="12"/>
              </w:rPr>
            </w:pPr>
            <w:r w:rsidRPr="001758EC">
              <w:rPr>
                <w:rFonts w:ascii="Verdana" w:hAnsi="Verdana"/>
                <w:sz w:val="12"/>
                <w:szCs w:val="12"/>
              </w:rPr>
              <w:t>k</w:t>
            </w:r>
          </w:p>
        </w:tc>
        <w:tc>
          <w:tcPr>
            <w:tcW w:w="776" w:type="dxa"/>
          </w:tcPr>
          <w:p w14:paraId="6B6EFD27" w14:textId="77777777" w:rsidR="00CF2C63" w:rsidRPr="001758EC" w:rsidRDefault="00CF2C63" w:rsidP="009516E4">
            <w:pPr>
              <w:jc w:val="center"/>
              <w:rPr>
                <w:rFonts w:ascii="Verdana" w:hAnsi="Verdana"/>
                <w:sz w:val="12"/>
                <w:szCs w:val="12"/>
              </w:rPr>
            </w:pPr>
            <w:r w:rsidRPr="001758EC">
              <w:rPr>
                <w:rFonts w:ascii="Verdana" w:hAnsi="Verdana"/>
                <w:sz w:val="12"/>
                <w:szCs w:val="12"/>
              </w:rPr>
              <w:t>98</w:t>
            </w:r>
          </w:p>
        </w:tc>
        <w:tc>
          <w:tcPr>
            <w:tcW w:w="622" w:type="dxa"/>
          </w:tcPr>
          <w:p w14:paraId="1BF2A354" w14:textId="77777777" w:rsidR="00CF2C63" w:rsidRPr="001758EC" w:rsidRDefault="00CF2C63" w:rsidP="009516E4">
            <w:pPr>
              <w:jc w:val="center"/>
              <w:rPr>
                <w:rFonts w:ascii="Verdana" w:hAnsi="Verdana"/>
                <w:sz w:val="12"/>
                <w:szCs w:val="12"/>
              </w:rPr>
            </w:pPr>
            <w:r w:rsidRPr="001758EC">
              <w:rPr>
                <w:rFonts w:ascii="Verdana" w:hAnsi="Verdana"/>
                <w:sz w:val="12"/>
                <w:szCs w:val="12"/>
              </w:rPr>
              <w:t>9,340</w:t>
            </w:r>
          </w:p>
        </w:tc>
        <w:tc>
          <w:tcPr>
            <w:tcW w:w="668" w:type="dxa"/>
          </w:tcPr>
          <w:p w14:paraId="46707F31" w14:textId="77777777" w:rsidR="00CF2C63" w:rsidRPr="001758EC" w:rsidRDefault="00CF2C63" w:rsidP="009516E4">
            <w:pPr>
              <w:jc w:val="center"/>
              <w:rPr>
                <w:rFonts w:ascii="Verdana" w:hAnsi="Verdana"/>
                <w:sz w:val="12"/>
                <w:szCs w:val="12"/>
              </w:rPr>
            </w:pPr>
            <w:r w:rsidRPr="001758EC">
              <w:rPr>
                <w:rFonts w:ascii="Verdana" w:hAnsi="Verdana"/>
                <w:sz w:val="12"/>
                <w:szCs w:val="12"/>
              </w:rPr>
              <w:t>934</w:t>
            </w:r>
          </w:p>
        </w:tc>
        <w:tc>
          <w:tcPr>
            <w:tcW w:w="776" w:type="dxa"/>
          </w:tcPr>
          <w:p w14:paraId="64CC650C" w14:textId="77777777" w:rsidR="00CF2C63" w:rsidRPr="001758EC" w:rsidRDefault="00CF2C63" w:rsidP="009516E4">
            <w:pPr>
              <w:jc w:val="center"/>
              <w:rPr>
                <w:rFonts w:ascii="Verdana" w:hAnsi="Verdana"/>
                <w:sz w:val="12"/>
                <w:szCs w:val="12"/>
              </w:rPr>
            </w:pPr>
            <w:r w:rsidRPr="001758EC">
              <w:rPr>
                <w:rFonts w:ascii="Verdana" w:hAnsi="Verdana"/>
                <w:sz w:val="12"/>
                <w:szCs w:val="12"/>
              </w:rPr>
              <w:t>143</w:t>
            </w:r>
          </w:p>
        </w:tc>
        <w:tc>
          <w:tcPr>
            <w:tcW w:w="601" w:type="dxa"/>
          </w:tcPr>
          <w:p w14:paraId="104D6CEE" w14:textId="77777777" w:rsidR="00CF2C63" w:rsidRPr="001758EC" w:rsidRDefault="00CF2C63" w:rsidP="009516E4">
            <w:pPr>
              <w:jc w:val="center"/>
              <w:rPr>
                <w:rFonts w:ascii="Verdana" w:hAnsi="Verdana"/>
                <w:sz w:val="12"/>
                <w:szCs w:val="12"/>
              </w:rPr>
            </w:pPr>
            <w:r w:rsidRPr="001758EC">
              <w:rPr>
                <w:rFonts w:ascii="Verdana" w:hAnsi="Verdana"/>
                <w:sz w:val="12"/>
                <w:szCs w:val="12"/>
              </w:rPr>
              <w:t>2,225</w:t>
            </w:r>
          </w:p>
        </w:tc>
        <w:tc>
          <w:tcPr>
            <w:tcW w:w="668" w:type="dxa"/>
          </w:tcPr>
          <w:p w14:paraId="0558ABB3" w14:textId="77777777" w:rsidR="00CF2C63" w:rsidRPr="001758EC" w:rsidRDefault="00CF2C63" w:rsidP="009516E4">
            <w:pPr>
              <w:jc w:val="center"/>
              <w:rPr>
                <w:rFonts w:ascii="Verdana" w:hAnsi="Verdana"/>
                <w:sz w:val="12"/>
                <w:szCs w:val="12"/>
              </w:rPr>
            </w:pPr>
            <w:r w:rsidRPr="001758EC">
              <w:rPr>
                <w:rFonts w:ascii="Verdana" w:hAnsi="Verdana"/>
                <w:sz w:val="12"/>
                <w:szCs w:val="12"/>
              </w:rPr>
              <w:t>223</w:t>
            </w:r>
          </w:p>
        </w:tc>
        <w:tc>
          <w:tcPr>
            <w:tcW w:w="1429" w:type="dxa"/>
            <w:gridSpan w:val="2"/>
            <w:vMerge/>
          </w:tcPr>
          <w:p w14:paraId="35BF9F36" w14:textId="77777777" w:rsidR="00CF2C63" w:rsidRPr="001758EC" w:rsidRDefault="00CF2C63" w:rsidP="009516E4">
            <w:pPr>
              <w:jc w:val="center"/>
              <w:rPr>
                <w:rFonts w:ascii="Verdana" w:hAnsi="Verdana"/>
                <w:sz w:val="12"/>
                <w:szCs w:val="12"/>
              </w:rPr>
            </w:pPr>
          </w:p>
        </w:tc>
      </w:tr>
      <w:tr w:rsidR="00CF2C63" w:rsidRPr="001758EC" w14:paraId="1D601C36" w14:textId="77777777" w:rsidTr="00064E97">
        <w:tc>
          <w:tcPr>
            <w:tcW w:w="1945" w:type="dxa"/>
            <w:gridSpan w:val="3"/>
          </w:tcPr>
          <w:p w14:paraId="57A1FD58" w14:textId="77777777" w:rsidR="00CF2C63" w:rsidRPr="00064E97" w:rsidRDefault="00CF2C63" w:rsidP="009516E4">
            <w:pPr>
              <w:jc w:val="center"/>
              <w:rPr>
                <w:rFonts w:ascii="Verdana" w:hAnsi="Verdana"/>
                <w:b/>
                <w:bCs/>
                <w:sz w:val="12"/>
                <w:szCs w:val="12"/>
              </w:rPr>
            </w:pPr>
            <w:r w:rsidRPr="00064E97">
              <w:rPr>
                <w:rFonts w:ascii="Verdana" w:hAnsi="Verdana"/>
                <w:b/>
                <w:bCs/>
                <w:sz w:val="12"/>
                <w:szCs w:val="12"/>
              </w:rPr>
              <w:t>Pigs</w:t>
            </w:r>
          </w:p>
        </w:tc>
        <w:tc>
          <w:tcPr>
            <w:tcW w:w="2045" w:type="dxa"/>
            <w:gridSpan w:val="3"/>
          </w:tcPr>
          <w:p w14:paraId="7C80EE15" w14:textId="77777777" w:rsidR="00CF2C63" w:rsidRPr="00064E97" w:rsidRDefault="00CF2C63" w:rsidP="009516E4">
            <w:pPr>
              <w:jc w:val="center"/>
              <w:rPr>
                <w:rFonts w:ascii="Verdana" w:hAnsi="Verdana"/>
                <w:b/>
                <w:bCs/>
                <w:sz w:val="12"/>
                <w:szCs w:val="12"/>
              </w:rPr>
            </w:pPr>
            <w:r w:rsidRPr="00064E97">
              <w:rPr>
                <w:rFonts w:ascii="Verdana" w:hAnsi="Verdana"/>
                <w:b/>
                <w:bCs/>
                <w:sz w:val="12"/>
                <w:szCs w:val="12"/>
              </w:rPr>
              <w:t>Hose, Donkeys and Mules</w:t>
            </w:r>
          </w:p>
        </w:tc>
        <w:tc>
          <w:tcPr>
            <w:tcW w:w="2066" w:type="dxa"/>
            <w:gridSpan w:val="3"/>
          </w:tcPr>
          <w:p w14:paraId="793AA904" w14:textId="77777777" w:rsidR="00CF2C63" w:rsidRPr="00064E97" w:rsidRDefault="00CF2C63" w:rsidP="009516E4">
            <w:pPr>
              <w:jc w:val="center"/>
              <w:rPr>
                <w:rFonts w:ascii="Verdana" w:hAnsi="Verdana"/>
                <w:b/>
                <w:bCs/>
                <w:sz w:val="12"/>
                <w:szCs w:val="12"/>
              </w:rPr>
            </w:pPr>
            <w:r w:rsidRPr="00064E97">
              <w:rPr>
                <w:rFonts w:ascii="Verdana" w:hAnsi="Verdana"/>
                <w:b/>
                <w:bCs/>
                <w:sz w:val="12"/>
                <w:szCs w:val="12"/>
              </w:rPr>
              <w:t>Poultry</w:t>
            </w:r>
          </w:p>
        </w:tc>
        <w:tc>
          <w:tcPr>
            <w:tcW w:w="2045" w:type="dxa"/>
            <w:gridSpan w:val="3"/>
          </w:tcPr>
          <w:p w14:paraId="5A72F55D" w14:textId="77777777" w:rsidR="00CF2C63" w:rsidRPr="00064E97" w:rsidRDefault="00CF2C63" w:rsidP="009516E4">
            <w:pPr>
              <w:jc w:val="center"/>
              <w:rPr>
                <w:rFonts w:ascii="Verdana" w:hAnsi="Verdana"/>
                <w:b/>
                <w:bCs/>
                <w:sz w:val="12"/>
                <w:szCs w:val="12"/>
              </w:rPr>
            </w:pPr>
            <w:r w:rsidRPr="00064E97">
              <w:rPr>
                <w:rFonts w:ascii="Verdana" w:hAnsi="Verdana"/>
                <w:b/>
                <w:bCs/>
                <w:sz w:val="12"/>
                <w:szCs w:val="12"/>
              </w:rPr>
              <w:t>Other Livestock</w:t>
            </w:r>
          </w:p>
        </w:tc>
        <w:tc>
          <w:tcPr>
            <w:tcW w:w="1429" w:type="dxa"/>
            <w:gridSpan w:val="2"/>
          </w:tcPr>
          <w:p w14:paraId="073BD4D1" w14:textId="77777777" w:rsidR="00CF2C63" w:rsidRPr="00064E97" w:rsidRDefault="00CF2C63" w:rsidP="009516E4">
            <w:pPr>
              <w:jc w:val="center"/>
              <w:rPr>
                <w:rFonts w:ascii="Verdana" w:hAnsi="Verdana"/>
                <w:b/>
                <w:bCs/>
                <w:sz w:val="12"/>
                <w:szCs w:val="12"/>
              </w:rPr>
            </w:pPr>
            <w:r w:rsidRPr="00064E97">
              <w:rPr>
                <w:rFonts w:ascii="Verdana" w:hAnsi="Verdana"/>
                <w:b/>
                <w:bCs/>
                <w:sz w:val="12"/>
                <w:szCs w:val="12"/>
              </w:rPr>
              <w:t>Beehives</w:t>
            </w:r>
          </w:p>
        </w:tc>
      </w:tr>
      <w:tr w:rsidR="00CF2C63" w:rsidRPr="001758EC" w14:paraId="6923F4D0" w14:textId="77777777" w:rsidTr="00064E97">
        <w:tc>
          <w:tcPr>
            <w:tcW w:w="775" w:type="dxa"/>
          </w:tcPr>
          <w:p w14:paraId="0B2705A2" w14:textId="77777777" w:rsidR="00CF2C63" w:rsidRPr="001758EC" w:rsidRDefault="00CF2C63" w:rsidP="009516E4">
            <w:pPr>
              <w:jc w:val="center"/>
              <w:rPr>
                <w:rFonts w:ascii="Verdana" w:hAnsi="Verdana"/>
                <w:sz w:val="12"/>
                <w:szCs w:val="12"/>
              </w:rPr>
            </w:pPr>
            <w:r w:rsidRPr="001758EC">
              <w:rPr>
                <w:rFonts w:ascii="Verdana" w:hAnsi="Verdana"/>
                <w:sz w:val="12"/>
                <w:szCs w:val="12"/>
              </w:rPr>
              <w:t>Number of Agricultural Holdings</w:t>
            </w:r>
          </w:p>
        </w:tc>
        <w:tc>
          <w:tcPr>
            <w:tcW w:w="502" w:type="dxa"/>
          </w:tcPr>
          <w:p w14:paraId="730FCC4C" w14:textId="77777777" w:rsidR="00CF2C63" w:rsidRPr="001758EC" w:rsidRDefault="00CF2C63" w:rsidP="009516E4">
            <w:pPr>
              <w:jc w:val="center"/>
              <w:rPr>
                <w:rFonts w:ascii="Verdana" w:hAnsi="Verdana"/>
                <w:sz w:val="12"/>
                <w:szCs w:val="12"/>
              </w:rPr>
            </w:pPr>
            <w:r w:rsidRPr="001758EC">
              <w:rPr>
                <w:rFonts w:ascii="Verdana" w:hAnsi="Verdana"/>
                <w:sz w:val="12"/>
                <w:szCs w:val="12"/>
              </w:rPr>
              <w:t>Nr. Of Pigs</w:t>
            </w:r>
          </w:p>
        </w:tc>
        <w:tc>
          <w:tcPr>
            <w:tcW w:w="668" w:type="dxa"/>
          </w:tcPr>
          <w:p w14:paraId="401D8582" w14:textId="77777777" w:rsidR="00CF2C63" w:rsidRPr="001758EC" w:rsidRDefault="00CF2C63" w:rsidP="009516E4">
            <w:pPr>
              <w:jc w:val="center"/>
              <w:rPr>
                <w:rFonts w:ascii="Verdana" w:hAnsi="Verdana"/>
                <w:sz w:val="12"/>
                <w:szCs w:val="12"/>
              </w:rPr>
            </w:pPr>
            <w:r w:rsidRPr="001758EC">
              <w:rPr>
                <w:rFonts w:ascii="Verdana" w:hAnsi="Verdana"/>
                <w:sz w:val="12"/>
                <w:szCs w:val="12"/>
              </w:rPr>
              <w:t>Livestock Size Units (LSU)</w:t>
            </w:r>
          </w:p>
        </w:tc>
        <w:tc>
          <w:tcPr>
            <w:tcW w:w="776" w:type="dxa"/>
          </w:tcPr>
          <w:p w14:paraId="4797967B" w14:textId="77777777" w:rsidR="00CF2C63" w:rsidRPr="001758EC" w:rsidRDefault="00CF2C63" w:rsidP="009516E4">
            <w:pPr>
              <w:jc w:val="center"/>
              <w:rPr>
                <w:rFonts w:ascii="Verdana" w:hAnsi="Verdana"/>
                <w:sz w:val="12"/>
                <w:szCs w:val="12"/>
              </w:rPr>
            </w:pPr>
            <w:r w:rsidRPr="001758EC">
              <w:rPr>
                <w:rFonts w:ascii="Verdana" w:hAnsi="Verdana"/>
                <w:sz w:val="12"/>
                <w:szCs w:val="12"/>
              </w:rPr>
              <w:t>Number of Agricultural Holdings</w:t>
            </w:r>
          </w:p>
        </w:tc>
        <w:tc>
          <w:tcPr>
            <w:tcW w:w="601" w:type="dxa"/>
          </w:tcPr>
          <w:p w14:paraId="1D74C6C0" w14:textId="77777777" w:rsidR="00CF2C63" w:rsidRPr="001758EC" w:rsidRDefault="00CF2C63" w:rsidP="009516E4">
            <w:pPr>
              <w:jc w:val="center"/>
              <w:rPr>
                <w:rFonts w:ascii="Verdana" w:hAnsi="Verdana"/>
                <w:sz w:val="12"/>
                <w:szCs w:val="12"/>
              </w:rPr>
            </w:pPr>
            <w:r w:rsidRPr="001758EC">
              <w:rPr>
                <w:rFonts w:ascii="Verdana" w:hAnsi="Verdana"/>
                <w:sz w:val="12"/>
                <w:szCs w:val="12"/>
              </w:rPr>
              <w:t>Nr. Of Animals</w:t>
            </w:r>
          </w:p>
        </w:tc>
        <w:tc>
          <w:tcPr>
            <w:tcW w:w="668" w:type="dxa"/>
          </w:tcPr>
          <w:p w14:paraId="23F973F7" w14:textId="77777777" w:rsidR="00CF2C63" w:rsidRPr="001758EC" w:rsidRDefault="00CF2C63" w:rsidP="009516E4">
            <w:pPr>
              <w:jc w:val="center"/>
              <w:rPr>
                <w:rFonts w:ascii="Verdana" w:hAnsi="Verdana"/>
                <w:sz w:val="12"/>
                <w:szCs w:val="12"/>
              </w:rPr>
            </w:pPr>
            <w:r w:rsidRPr="001758EC">
              <w:rPr>
                <w:rFonts w:ascii="Verdana" w:hAnsi="Verdana"/>
                <w:sz w:val="12"/>
                <w:szCs w:val="12"/>
              </w:rPr>
              <w:t>Livestock Size Units (LSU)</w:t>
            </w:r>
          </w:p>
        </w:tc>
        <w:tc>
          <w:tcPr>
            <w:tcW w:w="776" w:type="dxa"/>
          </w:tcPr>
          <w:p w14:paraId="33E297C2" w14:textId="77777777" w:rsidR="00CF2C63" w:rsidRPr="001758EC" w:rsidRDefault="00CF2C63" w:rsidP="009516E4">
            <w:pPr>
              <w:jc w:val="center"/>
              <w:rPr>
                <w:rFonts w:ascii="Verdana" w:hAnsi="Verdana"/>
                <w:sz w:val="12"/>
                <w:szCs w:val="12"/>
              </w:rPr>
            </w:pPr>
            <w:r w:rsidRPr="001758EC">
              <w:rPr>
                <w:rFonts w:ascii="Verdana" w:hAnsi="Verdana"/>
                <w:sz w:val="12"/>
                <w:szCs w:val="12"/>
              </w:rPr>
              <w:t>Number of Agricultural Holdings</w:t>
            </w:r>
          </w:p>
        </w:tc>
        <w:tc>
          <w:tcPr>
            <w:tcW w:w="622" w:type="dxa"/>
          </w:tcPr>
          <w:p w14:paraId="16E4BCD4" w14:textId="77777777" w:rsidR="00CF2C63" w:rsidRPr="001758EC" w:rsidRDefault="00CF2C63" w:rsidP="009516E4">
            <w:pPr>
              <w:jc w:val="center"/>
              <w:rPr>
                <w:rFonts w:ascii="Verdana" w:hAnsi="Verdana"/>
                <w:sz w:val="12"/>
                <w:szCs w:val="12"/>
              </w:rPr>
            </w:pPr>
            <w:r w:rsidRPr="001758EC">
              <w:rPr>
                <w:rFonts w:ascii="Verdana" w:hAnsi="Verdana"/>
                <w:sz w:val="12"/>
                <w:szCs w:val="12"/>
              </w:rPr>
              <w:t>Nr. Of Poultry</w:t>
            </w:r>
          </w:p>
        </w:tc>
        <w:tc>
          <w:tcPr>
            <w:tcW w:w="668" w:type="dxa"/>
          </w:tcPr>
          <w:p w14:paraId="602CD234" w14:textId="77777777" w:rsidR="00CF2C63" w:rsidRPr="001758EC" w:rsidRDefault="00CF2C63" w:rsidP="009516E4">
            <w:pPr>
              <w:jc w:val="center"/>
              <w:rPr>
                <w:rFonts w:ascii="Verdana" w:hAnsi="Verdana"/>
                <w:sz w:val="12"/>
                <w:szCs w:val="12"/>
              </w:rPr>
            </w:pPr>
            <w:r w:rsidRPr="001758EC">
              <w:rPr>
                <w:rFonts w:ascii="Verdana" w:hAnsi="Verdana"/>
                <w:sz w:val="12"/>
                <w:szCs w:val="12"/>
              </w:rPr>
              <w:t>Livestock Size Units (LSU)</w:t>
            </w:r>
          </w:p>
        </w:tc>
        <w:tc>
          <w:tcPr>
            <w:tcW w:w="776" w:type="dxa"/>
          </w:tcPr>
          <w:p w14:paraId="3288EFC8" w14:textId="77777777" w:rsidR="00CF2C63" w:rsidRPr="001758EC" w:rsidRDefault="00CF2C63" w:rsidP="009516E4">
            <w:pPr>
              <w:jc w:val="center"/>
              <w:rPr>
                <w:rFonts w:ascii="Verdana" w:hAnsi="Verdana"/>
                <w:sz w:val="12"/>
                <w:szCs w:val="12"/>
              </w:rPr>
            </w:pPr>
            <w:r w:rsidRPr="001758EC">
              <w:rPr>
                <w:rFonts w:ascii="Verdana" w:hAnsi="Verdana"/>
                <w:sz w:val="12"/>
                <w:szCs w:val="12"/>
              </w:rPr>
              <w:t>Number of Agricultural Holdings</w:t>
            </w:r>
          </w:p>
        </w:tc>
        <w:tc>
          <w:tcPr>
            <w:tcW w:w="601" w:type="dxa"/>
          </w:tcPr>
          <w:p w14:paraId="4A638BCB" w14:textId="77777777" w:rsidR="00CF2C63" w:rsidRPr="001758EC" w:rsidRDefault="00CF2C63" w:rsidP="009516E4">
            <w:pPr>
              <w:jc w:val="center"/>
              <w:rPr>
                <w:rFonts w:ascii="Verdana" w:hAnsi="Verdana"/>
                <w:sz w:val="12"/>
                <w:szCs w:val="12"/>
              </w:rPr>
            </w:pPr>
            <w:r w:rsidRPr="001758EC">
              <w:rPr>
                <w:rFonts w:ascii="Verdana" w:hAnsi="Verdana"/>
                <w:sz w:val="12"/>
                <w:szCs w:val="12"/>
              </w:rPr>
              <w:t>Nr. Of Animals</w:t>
            </w:r>
          </w:p>
        </w:tc>
        <w:tc>
          <w:tcPr>
            <w:tcW w:w="668" w:type="dxa"/>
          </w:tcPr>
          <w:p w14:paraId="67F6D72A" w14:textId="77777777" w:rsidR="00CF2C63" w:rsidRPr="001758EC" w:rsidRDefault="00CF2C63" w:rsidP="009516E4">
            <w:pPr>
              <w:jc w:val="center"/>
              <w:rPr>
                <w:rFonts w:ascii="Verdana" w:hAnsi="Verdana"/>
                <w:sz w:val="12"/>
                <w:szCs w:val="12"/>
              </w:rPr>
            </w:pPr>
            <w:r w:rsidRPr="001758EC">
              <w:rPr>
                <w:rFonts w:ascii="Verdana" w:hAnsi="Verdana"/>
                <w:sz w:val="12"/>
                <w:szCs w:val="12"/>
              </w:rPr>
              <w:t>Livestock Size Units (LSU)</w:t>
            </w:r>
          </w:p>
        </w:tc>
        <w:tc>
          <w:tcPr>
            <w:tcW w:w="776" w:type="dxa"/>
          </w:tcPr>
          <w:p w14:paraId="03A96018" w14:textId="77777777" w:rsidR="00CF2C63" w:rsidRPr="001758EC" w:rsidRDefault="00CF2C63" w:rsidP="009516E4">
            <w:pPr>
              <w:jc w:val="center"/>
              <w:rPr>
                <w:rFonts w:ascii="Verdana" w:hAnsi="Verdana"/>
                <w:sz w:val="12"/>
                <w:szCs w:val="12"/>
              </w:rPr>
            </w:pPr>
            <w:r w:rsidRPr="001758EC">
              <w:rPr>
                <w:rFonts w:ascii="Verdana" w:hAnsi="Verdana"/>
                <w:sz w:val="12"/>
                <w:szCs w:val="12"/>
              </w:rPr>
              <w:t>Number of Agricultural Holdings</w:t>
            </w:r>
          </w:p>
        </w:tc>
        <w:tc>
          <w:tcPr>
            <w:tcW w:w="653" w:type="dxa"/>
          </w:tcPr>
          <w:p w14:paraId="13D83989" w14:textId="77777777" w:rsidR="00CF2C63" w:rsidRPr="001758EC" w:rsidRDefault="00CF2C63" w:rsidP="009516E4">
            <w:pPr>
              <w:jc w:val="center"/>
              <w:rPr>
                <w:rFonts w:ascii="Verdana" w:hAnsi="Verdana"/>
                <w:sz w:val="12"/>
                <w:szCs w:val="12"/>
              </w:rPr>
            </w:pPr>
            <w:r w:rsidRPr="001758EC">
              <w:rPr>
                <w:rFonts w:ascii="Verdana" w:hAnsi="Verdana"/>
                <w:sz w:val="12"/>
                <w:szCs w:val="12"/>
              </w:rPr>
              <w:t>Nr. Of Beehives</w:t>
            </w:r>
          </w:p>
        </w:tc>
      </w:tr>
      <w:tr w:rsidR="00CF2C63" w:rsidRPr="001758EC" w14:paraId="60BC0C9F" w14:textId="77777777" w:rsidTr="00064E97">
        <w:tc>
          <w:tcPr>
            <w:tcW w:w="775" w:type="dxa"/>
          </w:tcPr>
          <w:p w14:paraId="2373CAAC" w14:textId="77777777" w:rsidR="00CF2C63" w:rsidRPr="001758EC" w:rsidRDefault="00CF2C63" w:rsidP="009516E4">
            <w:pPr>
              <w:jc w:val="center"/>
              <w:rPr>
                <w:rFonts w:ascii="Verdana" w:hAnsi="Verdana"/>
                <w:sz w:val="12"/>
                <w:szCs w:val="12"/>
              </w:rPr>
            </w:pPr>
            <w:r w:rsidRPr="001758EC">
              <w:rPr>
                <w:rFonts w:ascii="Verdana" w:hAnsi="Verdana"/>
                <w:sz w:val="12"/>
                <w:szCs w:val="12"/>
              </w:rPr>
              <w:t>209</w:t>
            </w:r>
          </w:p>
        </w:tc>
        <w:tc>
          <w:tcPr>
            <w:tcW w:w="502" w:type="dxa"/>
          </w:tcPr>
          <w:p w14:paraId="2C32ECAC" w14:textId="77777777" w:rsidR="00CF2C63" w:rsidRPr="001758EC" w:rsidRDefault="00CF2C63" w:rsidP="009516E4">
            <w:pPr>
              <w:jc w:val="center"/>
              <w:rPr>
                <w:rFonts w:ascii="Verdana" w:hAnsi="Verdana"/>
                <w:sz w:val="12"/>
                <w:szCs w:val="12"/>
              </w:rPr>
            </w:pPr>
            <w:r w:rsidRPr="001758EC">
              <w:rPr>
                <w:rFonts w:ascii="Verdana" w:hAnsi="Verdana"/>
                <w:sz w:val="12"/>
                <w:szCs w:val="12"/>
              </w:rPr>
              <w:t>1,389</w:t>
            </w:r>
          </w:p>
        </w:tc>
        <w:tc>
          <w:tcPr>
            <w:tcW w:w="668" w:type="dxa"/>
          </w:tcPr>
          <w:p w14:paraId="38AE4133" w14:textId="77777777" w:rsidR="00CF2C63" w:rsidRPr="001758EC" w:rsidRDefault="00CF2C63" w:rsidP="009516E4">
            <w:pPr>
              <w:jc w:val="center"/>
              <w:rPr>
                <w:rFonts w:ascii="Verdana" w:hAnsi="Verdana"/>
                <w:sz w:val="12"/>
                <w:szCs w:val="12"/>
              </w:rPr>
            </w:pPr>
            <w:r w:rsidRPr="001758EC">
              <w:rPr>
                <w:rFonts w:ascii="Verdana" w:hAnsi="Verdana"/>
                <w:sz w:val="12"/>
                <w:szCs w:val="12"/>
              </w:rPr>
              <w:t>305</w:t>
            </w:r>
          </w:p>
        </w:tc>
        <w:tc>
          <w:tcPr>
            <w:tcW w:w="776" w:type="dxa"/>
          </w:tcPr>
          <w:p w14:paraId="10081CA5" w14:textId="77777777" w:rsidR="00CF2C63" w:rsidRPr="001758EC" w:rsidRDefault="00CF2C63" w:rsidP="009516E4">
            <w:pPr>
              <w:jc w:val="center"/>
              <w:rPr>
                <w:rFonts w:ascii="Verdana" w:hAnsi="Verdana"/>
                <w:sz w:val="12"/>
                <w:szCs w:val="12"/>
              </w:rPr>
            </w:pPr>
            <w:r w:rsidRPr="001758EC">
              <w:rPr>
                <w:rFonts w:ascii="Verdana" w:hAnsi="Verdana"/>
                <w:sz w:val="12"/>
                <w:szCs w:val="12"/>
              </w:rPr>
              <w:t>34</w:t>
            </w:r>
          </w:p>
        </w:tc>
        <w:tc>
          <w:tcPr>
            <w:tcW w:w="601" w:type="dxa"/>
          </w:tcPr>
          <w:p w14:paraId="223F94A0" w14:textId="77777777" w:rsidR="00CF2C63" w:rsidRPr="001758EC" w:rsidRDefault="00CF2C63" w:rsidP="009516E4">
            <w:pPr>
              <w:jc w:val="center"/>
              <w:rPr>
                <w:rFonts w:ascii="Verdana" w:hAnsi="Verdana"/>
                <w:sz w:val="12"/>
                <w:szCs w:val="12"/>
              </w:rPr>
            </w:pPr>
            <w:r w:rsidRPr="001758EC">
              <w:rPr>
                <w:rFonts w:ascii="Verdana" w:hAnsi="Verdana"/>
                <w:sz w:val="12"/>
                <w:szCs w:val="12"/>
              </w:rPr>
              <w:t>73</w:t>
            </w:r>
          </w:p>
        </w:tc>
        <w:tc>
          <w:tcPr>
            <w:tcW w:w="668" w:type="dxa"/>
          </w:tcPr>
          <w:p w14:paraId="7C3577D1" w14:textId="77777777" w:rsidR="00CF2C63" w:rsidRPr="001758EC" w:rsidRDefault="00CF2C63" w:rsidP="009516E4">
            <w:pPr>
              <w:jc w:val="center"/>
              <w:rPr>
                <w:rFonts w:ascii="Verdana" w:hAnsi="Verdana"/>
                <w:sz w:val="12"/>
                <w:szCs w:val="12"/>
              </w:rPr>
            </w:pPr>
            <w:r w:rsidRPr="001758EC">
              <w:rPr>
                <w:rFonts w:ascii="Verdana" w:hAnsi="Verdana"/>
                <w:sz w:val="12"/>
                <w:szCs w:val="12"/>
              </w:rPr>
              <w:t>58</w:t>
            </w:r>
          </w:p>
        </w:tc>
        <w:tc>
          <w:tcPr>
            <w:tcW w:w="776" w:type="dxa"/>
          </w:tcPr>
          <w:p w14:paraId="2A4287E2" w14:textId="77777777" w:rsidR="00CF2C63" w:rsidRPr="001758EC" w:rsidRDefault="00CF2C63" w:rsidP="009516E4">
            <w:pPr>
              <w:jc w:val="center"/>
              <w:rPr>
                <w:rFonts w:ascii="Verdana" w:hAnsi="Verdana"/>
                <w:sz w:val="12"/>
                <w:szCs w:val="12"/>
              </w:rPr>
            </w:pPr>
            <w:r w:rsidRPr="001758EC">
              <w:rPr>
                <w:rFonts w:ascii="Verdana" w:hAnsi="Verdana"/>
                <w:sz w:val="12"/>
                <w:szCs w:val="12"/>
              </w:rPr>
              <w:t>2,404</w:t>
            </w:r>
          </w:p>
        </w:tc>
        <w:tc>
          <w:tcPr>
            <w:tcW w:w="622" w:type="dxa"/>
          </w:tcPr>
          <w:p w14:paraId="5563C5C9" w14:textId="77777777" w:rsidR="00CF2C63" w:rsidRPr="001758EC" w:rsidRDefault="00CF2C63" w:rsidP="009516E4">
            <w:pPr>
              <w:jc w:val="center"/>
              <w:rPr>
                <w:rFonts w:ascii="Verdana" w:hAnsi="Verdana"/>
                <w:sz w:val="12"/>
                <w:szCs w:val="12"/>
              </w:rPr>
            </w:pPr>
            <w:r w:rsidRPr="001758EC">
              <w:rPr>
                <w:rFonts w:ascii="Verdana" w:hAnsi="Verdana"/>
                <w:sz w:val="12"/>
                <w:szCs w:val="12"/>
              </w:rPr>
              <w:t>234,579</w:t>
            </w:r>
          </w:p>
        </w:tc>
        <w:tc>
          <w:tcPr>
            <w:tcW w:w="668" w:type="dxa"/>
          </w:tcPr>
          <w:p w14:paraId="6FA7A44E" w14:textId="77777777" w:rsidR="00CF2C63" w:rsidRPr="001758EC" w:rsidRDefault="00CF2C63" w:rsidP="009516E4">
            <w:pPr>
              <w:jc w:val="center"/>
              <w:rPr>
                <w:rFonts w:ascii="Verdana" w:hAnsi="Verdana"/>
                <w:sz w:val="12"/>
                <w:szCs w:val="12"/>
              </w:rPr>
            </w:pPr>
            <w:r w:rsidRPr="001758EC">
              <w:rPr>
                <w:rFonts w:ascii="Verdana" w:hAnsi="Verdana"/>
                <w:sz w:val="12"/>
                <w:szCs w:val="12"/>
              </w:rPr>
              <w:t>3,251</w:t>
            </w:r>
          </w:p>
        </w:tc>
        <w:tc>
          <w:tcPr>
            <w:tcW w:w="776" w:type="dxa"/>
          </w:tcPr>
          <w:p w14:paraId="0D5740F2" w14:textId="77777777" w:rsidR="00CF2C63" w:rsidRPr="001758EC" w:rsidRDefault="00CF2C63" w:rsidP="009516E4">
            <w:pPr>
              <w:jc w:val="center"/>
              <w:rPr>
                <w:rFonts w:ascii="Verdana" w:hAnsi="Verdana"/>
                <w:sz w:val="12"/>
                <w:szCs w:val="12"/>
              </w:rPr>
            </w:pPr>
            <w:r w:rsidRPr="001758EC">
              <w:rPr>
                <w:rFonts w:ascii="Verdana" w:hAnsi="Verdana"/>
                <w:sz w:val="12"/>
                <w:szCs w:val="12"/>
              </w:rPr>
              <w:t>24</w:t>
            </w:r>
          </w:p>
        </w:tc>
        <w:tc>
          <w:tcPr>
            <w:tcW w:w="601" w:type="dxa"/>
          </w:tcPr>
          <w:p w14:paraId="67633A16" w14:textId="77777777" w:rsidR="00CF2C63" w:rsidRPr="001758EC" w:rsidRDefault="00CF2C63" w:rsidP="009516E4">
            <w:pPr>
              <w:jc w:val="center"/>
              <w:rPr>
                <w:rFonts w:ascii="Verdana" w:hAnsi="Verdana"/>
                <w:sz w:val="12"/>
                <w:szCs w:val="12"/>
              </w:rPr>
            </w:pPr>
            <w:r w:rsidRPr="001758EC">
              <w:rPr>
                <w:rFonts w:ascii="Verdana" w:hAnsi="Verdana"/>
                <w:sz w:val="12"/>
                <w:szCs w:val="12"/>
              </w:rPr>
              <w:t>239</w:t>
            </w:r>
          </w:p>
        </w:tc>
        <w:tc>
          <w:tcPr>
            <w:tcW w:w="668" w:type="dxa"/>
          </w:tcPr>
          <w:p w14:paraId="64B84458" w14:textId="77777777" w:rsidR="00CF2C63" w:rsidRPr="001758EC" w:rsidRDefault="00CF2C63" w:rsidP="009516E4">
            <w:pPr>
              <w:jc w:val="center"/>
              <w:rPr>
                <w:rFonts w:ascii="Verdana" w:hAnsi="Verdana"/>
                <w:sz w:val="12"/>
                <w:szCs w:val="12"/>
              </w:rPr>
            </w:pPr>
            <w:r w:rsidRPr="001758EC">
              <w:rPr>
                <w:rFonts w:ascii="Verdana" w:hAnsi="Verdana"/>
                <w:sz w:val="12"/>
                <w:szCs w:val="12"/>
              </w:rPr>
              <w:t>5</w:t>
            </w:r>
          </w:p>
        </w:tc>
        <w:tc>
          <w:tcPr>
            <w:tcW w:w="776" w:type="dxa"/>
          </w:tcPr>
          <w:p w14:paraId="0C22C275" w14:textId="77777777" w:rsidR="00CF2C63" w:rsidRPr="001758EC" w:rsidRDefault="00CF2C63" w:rsidP="009516E4">
            <w:pPr>
              <w:jc w:val="center"/>
              <w:rPr>
                <w:rFonts w:ascii="Verdana" w:hAnsi="Verdana"/>
                <w:sz w:val="12"/>
                <w:szCs w:val="12"/>
              </w:rPr>
            </w:pPr>
            <w:r w:rsidRPr="001758EC">
              <w:rPr>
                <w:rFonts w:ascii="Verdana" w:hAnsi="Verdana"/>
                <w:sz w:val="12"/>
                <w:szCs w:val="12"/>
              </w:rPr>
              <w:t>157</w:t>
            </w:r>
          </w:p>
        </w:tc>
        <w:tc>
          <w:tcPr>
            <w:tcW w:w="653" w:type="dxa"/>
          </w:tcPr>
          <w:p w14:paraId="2C8AB7DB" w14:textId="77777777" w:rsidR="00CF2C63" w:rsidRPr="001758EC" w:rsidRDefault="00CF2C63" w:rsidP="009516E4">
            <w:pPr>
              <w:jc w:val="center"/>
              <w:rPr>
                <w:rFonts w:ascii="Verdana" w:hAnsi="Verdana"/>
                <w:sz w:val="12"/>
                <w:szCs w:val="12"/>
              </w:rPr>
            </w:pPr>
            <w:r w:rsidRPr="001758EC">
              <w:rPr>
                <w:rFonts w:ascii="Verdana" w:hAnsi="Verdana"/>
                <w:sz w:val="12"/>
                <w:szCs w:val="12"/>
              </w:rPr>
              <w:t>3,490</w:t>
            </w:r>
          </w:p>
        </w:tc>
      </w:tr>
    </w:tbl>
    <w:p w14:paraId="72195356" w14:textId="77777777" w:rsidR="00EF28F3" w:rsidRDefault="00EF28F3" w:rsidP="00EF28F3">
      <w:pPr>
        <w:rPr>
          <w:lang w:eastAsia="ja-JP"/>
        </w:rPr>
      </w:pPr>
    </w:p>
    <w:p w14:paraId="60643459" w14:textId="6275EC99" w:rsidR="00EF28F3" w:rsidRDefault="00EF28F3" w:rsidP="00C70877">
      <w:pPr>
        <w:rPr>
          <w:lang w:eastAsia="ja-JP"/>
        </w:rPr>
      </w:pPr>
      <w:r>
        <w:rPr>
          <w:lang w:eastAsia="ja-JP"/>
        </w:rPr>
        <w:t xml:space="preserve">Moreover, within the agricultural sector, there is a workforce of 13,490 individuals employed, with 2,336 of them being non-family labor force members engaged in seasonal employment. </w:t>
      </w:r>
    </w:p>
    <w:p w14:paraId="01E5DBED" w14:textId="77777777" w:rsidR="008B79F9" w:rsidRPr="00C70877" w:rsidRDefault="008B79F9" w:rsidP="00AA7451">
      <w:pPr>
        <w:pStyle w:val="NoSpacing"/>
        <w:rPr>
          <w:lang w:eastAsia="ja-JP"/>
        </w:rPr>
      </w:pPr>
    </w:p>
    <w:p w14:paraId="1AE6DEF9" w14:textId="6C1E376D" w:rsidR="008B79F9" w:rsidRPr="002E0FD6" w:rsidRDefault="008B79F9" w:rsidP="00064E97">
      <w:pPr>
        <w:pStyle w:val="Caption"/>
      </w:pPr>
      <w:bookmarkStart w:id="45" w:name="_Toc146553066"/>
      <w:r w:rsidRPr="002E0FD6">
        <w:lastRenderedPageBreak/>
        <w:t xml:space="preserve">Table </w:t>
      </w:r>
      <w:fldSimple w:instr=" SEQ Table \* ARABIC ">
        <w:r w:rsidR="006D58F7" w:rsidRPr="002E0FD6">
          <w:rPr>
            <w:noProof/>
          </w:rPr>
          <w:t>5</w:t>
        </w:r>
      </w:fldSimple>
      <w:r w:rsidRPr="002E0FD6">
        <w:t xml:space="preserve">- </w:t>
      </w:r>
      <w:r w:rsidRPr="00347CEA">
        <w:rPr>
          <w:b w:val="0"/>
          <w:bCs w:val="0"/>
        </w:rPr>
        <w:t xml:space="preserve">Labor force Data for Agriculture Sector in the municipality of </w:t>
      </w:r>
      <w:proofErr w:type="spellStart"/>
      <w:r w:rsidRPr="00347CEA">
        <w:rPr>
          <w:b w:val="0"/>
          <w:bCs w:val="0"/>
        </w:rPr>
        <w:t>Gjilan</w:t>
      </w:r>
      <w:proofErr w:type="spellEnd"/>
      <w:r w:rsidRPr="00347CEA">
        <w:rPr>
          <w:b w:val="0"/>
          <w:bCs w:val="0"/>
        </w:rPr>
        <w:t xml:space="preserve">/ </w:t>
      </w:r>
      <w:proofErr w:type="spellStart"/>
      <w:r w:rsidRPr="00347CEA">
        <w:rPr>
          <w:b w:val="0"/>
          <w:bCs w:val="0"/>
        </w:rPr>
        <w:t>Gnjilane</w:t>
      </w:r>
      <w:bookmarkEnd w:id="45"/>
      <w:proofErr w:type="spellEnd"/>
    </w:p>
    <w:tbl>
      <w:tblPr>
        <w:tblStyle w:val="TableGridLight"/>
        <w:tblW w:w="0" w:type="auto"/>
        <w:tblLook w:val="04A0" w:firstRow="1" w:lastRow="0" w:firstColumn="1" w:lastColumn="0" w:noHBand="0" w:noVBand="1"/>
      </w:tblPr>
      <w:tblGrid>
        <w:gridCol w:w="764"/>
        <w:gridCol w:w="596"/>
        <w:gridCol w:w="764"/>
        <w:gridCol w:w="596"/>
        <w:gridCol w:w="765"/>
        <w:gridCol w:w="597"/>
        <w:gridCol w:w="765"/>
        <w:gridCol w:w="597"/>
        <w:gridCol w:w="765"/>
        <w:gridCol w:w="597"/>
        <w:gridCol w:w="765"/>
        <w:gridCol w:w="597"/>
        <w:gridCol w:w="765"/>
        <w:gridCol w:w="597"/>
      </w:tblGrid>
      <w:tr w:rsidR="008B79F9" w:rsidRPr="001758EC" w14:paraId="4914A5BC" w14:textId="77777777" w:rsidTr="00064E97">
        <w:tc>
          <w:tcPr>
            <w:tcW w:w="1360" w:type="dxa"/>
            <w:gridSpan w:val="2"/>
          </w:tcPr>
          <w:p w14:paraId="4967A90B" w14:textId="77777777" w:rsidR="008B79F9" w:rsidRPr="00064E97" w:rsidRDefault="008B79F9" w:rsidP="009516E4">
            <w:pPr>
              <w:jc w:val="center"/>
              <w:rPr>
                <w:rFonts w:ascii="Verdana" w:hAnsi="Verdana"/>
                <w:b/>
                <w:bCs/>
                <w:sz w:val="12"/>
                <w:szCs w:val="12"/>
              </w:rPr>
            </w:pPr>
            <w:bookmarkStart w:id="46" w:name="_Hlk146545612"/>
            <w:bookmarkStart w:id="47" w:name="_Toc133098651"/>
            <w:r w:rsidRPr="00064E97">
              <w:rPr>
                <w:rFonts w:ascii="Verdana" w:hAnsi="Verdana"/>
                <w:b/>
                <w:bCs/>
                <w:sz w:val="12"/>
                <w:szCs w:val="12"/>
              </w:rPr>
              <w:t>Labor Force- Total</w:t>
            </w:r>
          </w:p>
        </w:tc>
        <w:tc>
          <w:tcPr>
            <w:tcW w:w="1360" w:type="dxa"/>
            <w:gridSpan w:val="2"/>
          </w:tcPr>
          <w:p w14:paraId="28CCE942" w14:textId="77777777" w:rsidR="008B79F9" w:rsidRPr="00064E97" w:rsidRDefault="008B79F9" w:rsidP="009516E4">
            <w:pPr>
              <w:jc w:val="center"/>
              <w:rPr>
                <w:rFonts w:ascii="Verdana" w:hAnsi="Verdana"/>
                <w:b/>
                <w:bCs/>
                <w:sz w:val="12"/>
                <w:szCs w:val="12"/>
              </w:rPr>
            </w:pPr>
            <w:r w:rsidRPr="00064E97">
              <w:rPr>
                <w:rFonts w:ascii="Verdana" w:hAnsi="Verdana"/>
                <w:b/>
                <w:bCs/>
                <w:sz w:val="12"/>
                <w:szCs w:val="12"/>
              </w:rPr>
              <w:t>Holder</w:t>
            </w:r>
          </w:p>
        </w:tc>
        <w:tc>
          <w:tcPr>
            <w:tcW w:w="1362" w:type="dxa"/>
            <w:gridSpan w:val="2"/>
          </w:tcPr>
          <w:p w14:paraId="581D4FC8" w14:textId="77777777" w:rsidR="008B79F9" w:rsidRPr="00064E97" w:rsidRDefault="008B79F9" w:rsidP="009516E4">
            <w:pPr>
              <w:jc w:val="center"/>
              <w:rPr>
                <w:rFonts w:ascii="Verdana" w:hAnsi="Verdana"/>
                <w:b/>
                <w:bCs/>
                <w:sz w:val="12"/>
                <w:szCs w:val="12"/>
              </w:rPr>
            </w:pPr>
            <w:r w:rsidRPr="00064E97">
              <w:rPr>
                <w:rFonts w:ascii="Verdana" w:hAnsi="Verdana"/>
                <w:b/>
                <w:bCs/>
                <w:sz w:val="12"/>
                <w:szCs w:val="12"/>
              </w:rPr>
              <w:t>Members of Holders’ family</w:t>
            </w:r>
          </w:p>
        </w:tc>
        <w:tc>
          <w:tcPr>
            <w:tcW w:w="1362" w:type="dxa"/>
            <w:gridSpan w:val="2"/>
          </w:tcPr>
          <w:p w14:paraId="778A9E71" w14:textId="77777777" w:rsidR="008B79F9" w:rsidRPr="00064E97" w:rsidRDefault="008B79F9" w:rsidP="009516E4">
            <w:pPr>
              <w:jc w:val="center"/>
              <w:rPr>
                <w:rFonts w:ascii="Verdana" w:hAnsi="Verdana"/>
                <w:b/>
                <w:bCs/>
                <w:sz w:val="12"/>
                <w:szCs w:val="12"/>
              </w:rPr>
            </w:pPr>
            <w:r w:rsidRPr="00064E97">
              <w:rPr>
                <w:rFonts w:ascii="Verdana" w:hAnsi="Verdana"/>
                <w:b/>
                <w:bCs/>
                <w:sz w:val="12"/>
                <w:szCs w:val="12"/>
              </w:rPr>
              <w:t>Regularly employed on agricultural households and individual businesses</w:t>
            </w:r>
          </w:p>
        </w:tc>
        <w:tc>
          <w:tcPr>
            <w:tcW w:w="1362" w:type="dxa"/>
            <w:gridSpan w:val="2"/>
          </w:tcPr>
          <w:p w14:paraId="1BED5FBF" w14:textId="77777777" w:rsidR="008B79F9" w:rsidRPr="00064E97" w:rsidRDefault="008B79F9" w:rsidP="009516E4">
            <w:pPr>
              <w:jc w:val="center"/>
              <w:rPr>
                <w:rFonts w:ascii="Verdana" w:hAnsi="Verdana"/>
                <w:b/>
                <w:bCs/>
                <w:sz w:val="12"/>
                <w:szCs w:val="12"/>
              </w:rPr>
            </w:pPr>
            <w:r w:rsidRPr="00064E97">
              <w:rPr>
                <w:rFonts w:ascii="Verdana" w:hAnsi="Verdana"/>
                <w:b/>
                <w:bCs/>
                <w:sz w:val="12"/>
                <w:szCs w:val="12"/>
              </w:rPr>
              <w:t>Regularly employed in agricultural legal entities</w:t>
            </w:r>
          </w:p>
        </w:tc>
        <w:tc>
          <w:tcPr>
            <w:tcW w:w="1362" w:type="dxa"/>
            <w:gridSpan w:val="2"/>
          </w:tcPr>
          <w:p w14:paraId="7C7EDE40" w14:textId="77777777" w:rsidR="008B79F9" w:rsidRPr="00064E97" w:rsidRDefault="008B79F9" w:rsidP="009516E4">
            <w:pPr>
              <w:jc w:val="center"/>
              <w:rPr>
                <w:rFonts w:ascii="Verdana" w:hAnsi="Verdana"/>
                <w:b/>
                <w:bCs/>
                <w:sz w:val="12"/>
                <w:szCs w:val="12"/>
              </w:rPr>
            </w:pPr>
            <w:r w:rsidRPr="00064E97">
              <w:rPr>
                <w:rFonts w:ascii="Verdana" w:hAnsi="Verdana"/>
                <w:b/>
                <w:bCs/>
                <w:sz w:val="12"/>
                <w:szCs w:val="12"/>
              </w:rPr>
              <w:t>Non-family labor force working on non-regular basis (seasonal workers)</w:t>
            </w:r>
          </w:p>
        </w:tc>
        <w:tc>
          <w:tcPr>
            <w:tcW w:w="1362" w:type="dxa"/>
            <w:gridSpan w:val="2"/>
          </w:tcPr>
          <w:p w14:paraId="2A214279" w14:textId="77777777" w:rsidR="008B79F9" w:rsidRPr="00064E97" w:rsidRDefault="008B79F9" w:rsidP="009516E4">
            <w:pPr>
              <w:jc w:val="center"/>
              <w:rPr>
                <w:rFonts w:ascii="Verdana" w:hAnsi="Verdana"/>
                <w:b/>
                <w:bCs/>
                <w:sz w:val="12"/>
                <w:szCs w:val="12"/>
              </w:rPr>
            </w:pPr>
            <w:r w:rsidRPr="00064E97">
              <w:rPr>
                <w:rFonts w:ascii="Verdana" w:hAnsi="Verdana"/>
                <w:b/>
                <w:bCs/>
                <w:sz w:val="12"/>
                <w:szCs w:val="12"/>
              </w:rPr>
              <w:t>Labor force not directly employed by the holdings (contracted workers)</w:t>
            </w:r>
          </w:p>
        </w:tc>
      </w:tr>
      <w:tr w:rsidR="008B79F9" w:rsidRPr="001758EC" w14:paraId="39B98DB3" w14:textId="77777777" w:rsidTr="00064E97">
        <w:tc>
          <w:tcPr>
            <w:tcW w:w="764" w:type="dxa"/>
          </w:tcPr>
          <w:p w14:paraId="6E4BE75D" w14:textId="77777777" w:rsidR="008B79F9" w:rsidRPr="001758EC" w:rsidRDefault="008B79F9" w:rsidP="009516E4">
            <w:pPr>
              <w:jc w:val="center"/>
              <w:rPr>
                <w:rFonts w:ascii="Verdana" w:hAnsi="Verdana"/>
                <w:sz w:val="12"/>
                <w:szCs w:val="12"/>
              </w:rPr>
            </w:pPr>
            <w:r>
              <w:rPr>
                <w:rFonts w:ascii="Verdana" w:hAnsi="Verdana"/>
                <w:sz w:val="12"/>
                <w:szCs w:val="12"/>
              </w:rPr>
              <w:t>Agricultural Work (AWU)</w:t>
            </w:r>
          </w:p>
        </w:tc>
        <w:tc>
          <w:tcPr>
            <w:tcW w:w="596" w:type="dxa"/>
          </w:tcPr>
          <w:p w14:paraId="70F7E03B" w14:textId="77777777" w:rsidR="008B79F9" w:rsidRPr="001758EC" w:rsidRDefault="008B79F9" w:rsidP="009516E4">
            <w:pPr>
              <w:jc w:val="center"/>
              <w:rPr>
                <w:rFonts w:ascii="Verdana" w:hAnsi="Verdana"/>
                <w:sz w:val="12"/>
                <w:szCs w:val="12"/>
              </w:rPr>
            </w:pPr>
            <w:r>
              <w:rPr>
                <w:rFonts w:ascii="Verdana" w:hAnsi="Verdana"/>
                <w:sz w:val="12"/>
                <w:szCs w:val="12"/>
              </w:rPr>
              <w:t xml:space="preserve">Number of Persons </w:t>
            </w:r>
          </w:p>
        </w:tc>
        <w:tc>
          <w:tcPr>
            <w:tcW w:w="764" w:type="dxa"/>
          </w:tcPr>
          <w:p w14:paraId="7062249A" w14:textId="77777777" w:rsidR="008B79F9" w:rsidRPr="001758EC" w:rsidRDefault="008B79F9" w:rsidP="009516E4">
            <w:pPr>
              <w:jc w:val="center"/>
              <w:rPr>
                <w:rFonts w:ascii="Verdana" w:hAnsi="Verdana"/>
                <w:sz w:val="12"/>
                <w:szCs w:val="12"/>
              </w:rPr>
            </w:pPr>
            <w:r>
              <w:rPr>
                <w:rFonts w:ascii="Verdana" w:hAnsi="Verdana"/>
                <w:sz w:val="12"/>
                <w:szCs w:val="12"/>
              </w:rPr>
              <w:t>Agricultural Work (AWU)</w:t>
            </w:r>
          </w:p>
        </w:tc>
        <w:tc>
          <w:tcPr>
            <w:tcW w:w="596" w:type="dxa"/>
          </w:tcPr>
          <w:p w14:paraId="00231AD1" w14:textId="77777777" w:rsidR="008B79F9" w:rsidRPr="001758EC" w:rsidRDefault="008B79F9" w:rsidP="009516E4">
            <w:pPr>
              <w:jc w:val="center"/>
              <w:rPr>
                <w:rFonts w:ascii="Verdana" w:hAnsi="Verdana"/>
                <w:sz w:val="12"/>
                <w:szCs w:val="12"/>
              </w:rPr>
            </w:pPr>
            <w:r>
              <w:rPr>
                <w:rFonts w:ascii="Verdana" w:hAnsi="Verdana"/>
                <w:sz w:val="12"/>
                <w:szCs w:val="12"/>
              </w:rPr>
              <w:t xml:space="preserve">Number of Persons </w:t>
            </w:r>
          </w:p>
        </w:tc>
        <w:tc>
          <w:tcPr>
            <w:tcW w:w="765" w:type="dxa"/>
          </w:tcPr>
          <w:p w14:paraId="5DC86292" w14:textId="77777777" w:rsidR="008B79F9" w:rsidRPr="001758EC" w:rsidRDefault="008B79F9" w:rsidP="009516E4">
            <w:pPr>
              <w:jc w:val="center"/>
              <w:rPr>
                <w:rFonts w:ascii="Verdana" w:hAnsi="Verdana"/>
                <w:sz w:val="12"/>
                <w:szCs w:val="12"/>
              </w:rPr>
            </w:pPr>
            <w:r>
              <w:rPr>
                <w:rFonts w:ascii="Verdana" w:hAnsi="Verdana"/>
                <w:sz w:val="12"/>
                <w:szCs w:val="12"/>
              </w:rPr>
              <w:t>Agricultural Work (AWU)</w:t>
            </w:r>
          </w:p>
        </w:tc>
        <w:tc>
          <w:tcPr>
            <w:tcW w:w="597" w:type="dxa"/>
          </w:tcPr>
          <w:p w14:paraId="6B7A600B" w14:textId="77777777" w:rsidR="008B79F9" w:rsidRPr="001758EC" w:rsidRDefault="008B79F9" w:rsidP="009516E4">
            <w:pPr>
              <w:jc w:val="center"/>
              <w:rPr>
                <w:rFonts w:ascii="Verdana" w:hAnsi="Verdana"/>
                <w:sz w:val="12"/>
                <w:szCs w:val="12"/>
              </w:rPr>
            </w:pPr>
            <w:r>
              <w:rPr>
                <w:rFonts w:ascii="Verdana" w:hAnsi="Verdana"/>
                <w:sz w:val="12"/>
                <w:szCs w:val="12"/>
              </w:rPr>
              <w:t xml:space="preserve">Number of Persons </w:t>
            </w:r>
          </w:p>
        </w:tc>
        <w:tc>
          <w:tcPr>
            <w:tcW w:w="765" w:type="dxa"/>
          </w:tcPr>
          <w:p w14:paraId="50C36887" w14:textId="77777777" w:rsidR="008B79F9" w:rsidRPr="001758EC" w:rsidRDefault="008B79F9" w:rsidP="009516E4">
            <w:pPr>
              <w:jc w:val="center"/>
              <w:rPr>
                <w:rFonts w:ascii="Verdana" w:hAnsi="Verdana"/>
                <w:sz w:val="12"/>
                <w:szCs w:val="12"/>
              </w:rPr>
            </w:pPr>
            <w:r>
              <w:rPr>
                <w:rFonts w:ascii="Verdana" w:hAnsi="Verdana"/>
                <w:sz w:val="12"/>
                <w:szCs w:val="12"/>
              </w:rPr>
              <w:t>Agricultural Work (AWU)</w:t>
            </w:r>
          </w:p>
        </w:tc>
        <w:tc>
          <w:tcPr>
            <w:tcW w:w="597" w:type="dxa"/>
          </w:tcPr>
          <w:p w14:paraId="738DD77C" w14:textId="77777777" w:rsidR="008B79F9" w:rsidRPr="001758EC" w:rsidRDefault="008B79F9" w:rsidP="009516E4">
            <w:pPr>
              <w:jc w:val="center"/>
              <w:rPr>
                <w:rFonts w:ascii="Verdana" w:hAnsi="Verdana"/>
                <w:sz w:val="12"/>
                <w:szCs w:val="12"/>
              </w:rPr>
            </w:pPr>
            <w:r>
              <w:rPr>
                <w:rFonts w:ascii="Verdana" w:hAnsi="Verdana"/>
                <w:sz w:val="12"/>
                <w:szCs w:val="12"/>
              </w:rPr>
              <w:t xml:space="preserve">Number of Persons </w:t>
            </w:r>
          </w:p>
        </w:tc>
        <w:tc>
          <w:tcPr>
            <w:tcW w:w="765" w:type="dxa"/>
          </w:tcPr>
          <w:p w14:paraId="2390A516" w14:textId="77777777" w:rsidR="008B79F9" w:rsidRPr="001758EC" w:rsidRDefault="008B79F9" w:rsidP="009516E4">
            <w:pPr>
              <w:jc w:val="center"/>
              <w:rPr>
                <w:rFonts w:ascii="Verdana" w:hAnsi="Verdana"/>
                <w:sz w:val="12"/>
                <w:szCs w:val="12"/>
              </w:rPr>
            </w:pPr>
            <w:r>
              <w:rPr>
                <w:rFonts w:ascii="Verdana" w:hAnsi="Verdana"/>
                <w:sz w:val="12"/>
                <w:szCs w:val="12"/>
              </w:rPr>
              <w:t>Agricultural Work (AWU)</w:t>
            </w:r>
          </w:p>
        </w:tc>
        <w:tc>
          <w:tcPr>
            <w:tcW w:w="597" w:type="dxa"/>
          </w:tcPr>
          <w:p w14:paraId="7F1A0C56" w14:textId="77777777" w:rsidR="008B79F9" w:rsidRPr="001758EC" w:rsidRDefault="008B79F9" w:rsidP="009516E4">
            <w:pPr>
              <w:jc w:val="center"/>
              <w:rPr>
                <w:rFonts w:ascii="Verdana" w:hAnsi="Verdana"/>
                <w:sz w:val="12"/>
                <w:szCs w:val="12"/>
              </w:rPr>
            </w:pPr>
            <w:r>
              <w:rPr>
                <w:rFonts w:ascii="Verdana" w:hAnsi="Verdana"/>
                <w:sz w:val="12"/>
                <w:szCs w:val="12"/>
              </w:rPr>
              <w:t xml:space="preserve">Number of Persons </w:t>
            </w:r>
          </w:p>
        </w:tc>
        <w:tc>
          <w:tcPr>
            <w:tcW w:w="765" w:type="dxa"/>
          </w:tcPr>
          <w:p w14:paraId="25584D29" w14:textId="77777777" w:rsidR="008B79F9" w:rsidRPr="001758EC" w:rsidRDefault="008B79F9" w:rsidP="009516E4">
            <w:pPr>
              <w:jc w:val="center"/>
              <w:rPr>
                <w:rFonts w:ascii="Verdana" w:hAnsi="Verdana"/>
                <w:sz w:val="12"/>
                <w:szCs w:val="12"/>
              </w:rPr>
            </w:pPr>
            <w:r>
              <w:rPr>
                <w:rFonts w:ascii="Verdana" w:hAnsi="Verdana"/>
                <w:sz w:val="12"/>
                <w:szCs w:val="12"/>
              </w:rPr>
              <w:t>Agricultural Work (AWU)</w:t>
            </w:r>
          </w:p>
        </w:tc>
        <w:tc>
          <w:tcPr>
            <w:tcW w:w="597" w:type="dxa"/>
          </w:tcPr>
          <w:p w14:paraId="4794D292" w14:textId="77777777" w:rsidR="008B79F9" w:rsidRPr="001758EC" w:rsidRDefault="008B79F9" w:rsidP="009516E4">
            <w:pPr>
              <w:jc w:val="center"/>
              <w:rPr>
                <w:rFonts w:ascii="Verdana" w:hAnsi="Verdana"/>
                <w:sz w:val="12"/>
                <w:szCs w:val="12"/>
              </w:rPr>
            </w:pPr>
            <w:r>
              <w:rPr>
                <w:rFonts w:ascii="Verdana" w:hAnsi="Verdana"/>
                <w:sz w:val="12"/>
                <w:szCs w:val="12"/>
              </w:rPr>
              <w:t xml:space="preserve">Number of Persons </w:t>
            </w:r>
          </w:p>
        </w:tc>
        <w:tc>
          <w:tcPr>
            <w:tcW w:w="765" w:type="dxa"/>
          </w:tcPr>
          <w:p w14:paraId="335EF91E" w14:textId="77777777" w:rsidR="008B79F9" w:rsidRPr="001758EC" w:rsidRDefault="008B79F9" w:rsidP="009516E4">
            <w:pPr>
              <w:jc w:val="center"/>
              <w:rPr>
                <w:rFonts w:ascii="Verdana" w:hAnsi="Verdana"/>
                <w:sz w:val="12"/>
                <w:szCs w:val="12"/>
              </w:rPr>
            </w:pPr>
            <w:r>
              <w:rPr>
                <w:rFonts w:ascii="Verdana" w:hAnsi="Verdana"/>
                <w:sz w:val="12"/>
                <w:szCs w:val="12"/>
              </w:rPr>
              <w:t>Agricultural Work (AWU)</w:t>
            </w:r>
          </w:p>
        </w:tc>
        <w:tc>
          <w:tcPr>
            <w:tcW w:w="597" w:type="dxa"/>
          </w:tcPr>
          <w:p w14:paraId="5D87B1B6" w14:textId="77777777" w:rsidR="008B79F9" w:rsidRPr="001758EC" w:rsidRDefault="008B79F9" w:rsidP="009516E4">
            <w:pPr>
              <w:jc w:val="center"/>
              <w:rPr>
                <w:rFonts w:ascii="Verdana" w:hAnsi="Verdana"/>
                <w:sz w:val="12"/>
                <w:szCs w:val="12"/>
              </w:rPr>
            </w:pPr>
            <w:r>
              <w:rPr>
                <w:rFonts w:ascii="Verdana" w:hAnsi="Verdana"/>
                <w:sz w:val="12"/>
                <w:szCs w:val="12"/>
              </w:rPr>
              <w:t xml:space="preserve">Number of Persons </w:t>
            </w:r>
          </w:p>
        </w:tc>
      </w:tr>
      <w:tr w:rsidR="008B79F9" w:rsidRPr="001758EC" w14:paraId="3DED59C5" w14:textId="77777777" w:rsidTr="00064E97">
        <w:tc>
          <w:tcPr>
            <w:tcW w:w="764" w:type="dxa"/>
          </w:tcPr>
          <w:p w14:paraId="1E7DEC2A" w14:textId="77777777" w:rsidR="008B79F9" w:rsidRPr="001758EC" w:rsidRDefault="008B79F9" w:rsidP="009516E4">
            <w:pPr>
              <w:jc w:val="center"/>
              <w:rPr>
                <w:rFonts w:ascii="Verdana" w:hAnsi="Verdana"/>
                <w:sz w:val="12"/>
                <w:szCs w:val="12"/>
              </w:rPr>
            </w:pPr>
            <w:r>
              <w:rPr>
                <w:rFonts w:ascii="Verdana" w:hAnsi="Verdana"/>
                <w:sz w:val="12"/>
                <w:szCs w:val="12"/>
              </w:rPr>
              <w:t>3,244</w:t>
            </w:r>
          </w:p>
        </w:tc>
        <w:tc>
          <w:tcPr>
            <w:tcW w:w="596" w:type="dxa"/>
          </w:tcPr>
          <w:p w14:paraId="5FD9BC75" w14:textId="77777777" w:rsidR="008B79F9" w:rsidRPr="001758EC" w:rsidRDefault="008B79F9" w:rsidP="009516E4">
            <w:pPr>
              <w:jc w:val="center"/>
              <w:rPr>
                <w:rFonts w:ascii="Verdana" w:hAnsi="Verdana"/>
                <w:sz w:val="12"/>
                <w:szCs w:val="12"/>
              </w:rPr>
            </w:pPr>
            <w:r>
              <w:rPr>
                <w:rFonts w:ascii="Verdana" w:hAnsi="Verdana"/>
                <w:sz w:val="12"/>
                <w:szCs w:val="12"/>
              </w:rPr>
              <w:t>13,494</w:t>
            </w:r>
          </w:p>
        </w:tc>
        <w:tc>
          <w:tcPr>
            <w:tcW w:w="764" w:type="dxa"/>
          </w:tcPr>
          <w:p w14:paraId="3F1FACFF" w14:textId="77777777" w:rsidR="008B79F9" w:rsidRPr="001758EC" w:rsidRDefault="008B79F9" w:rsidP="009516E4">
            <w:pPr>
              <w:jc w:val="center"/>
              <w:rPr>
                <w:rFonts w:ascii="Verdana" w:hAnsi="Verdana"/>
                <w:sz w:val="12"/>
                <w:szCs w:val="12"/>
              </w:rPr>
            </w:pPr>
            <w:r>
              <w:rPr>
                <w:rFonts w:ascii="Verdana" w:hAnsi="Verdana"/>
                <w:sz w:val="12"/>
                <w:szCs w:val="12"/>
              </w:rPr>
              <w:t>1,435</w:t>
            </w:r>
          </w:p>
        </w:tc>
        <w:tc>
          <w:tcPr>
            <w:tcW w:w="596" w:type="dxa"/>
          </w:tcPr>
          <w:p w14:paraId="3D3C79F8" w14:textId="77777777" w:rsidR="008B79F9" w:rsidRPr="001758EC" w:rsidRDefault="008B79F9" w:rsidP="009516E4">
            <w:pPr>
              <w:jc w:val="center"/>
              <w:rPr>
                <w:rFonts w:ascii="Verdana" w:hAnsi="Verdana"/>
                <w:sz w:val="12"/>
                <w:szCs w:val="12"/>
              </w:rPr>
            </w:pPr>
            <w:r>
              <w:rPr>
                <w:rFonts w:ascii="Verdana" w:hAnsi="Verdana"/>
                <w:sz w:val="12"/>
                <w:szCs w:val="12"/>
              </w:rPr>
              <w:t>4,348</w:t>
            </w:r>
          </w:p>
        </w:tc>
        <w:tc>
          <w:tcPr>
            <w:tcW w:w="765" w:type="dxa"/>
          </w:tcPr>
          <w:p w14:paraId="541FF5EF" w14:textId="77777777" w:rsidR="008B79F9" w:rsidRPr="001758EC" w:rsidRDefault="008B79F9" w:rsidP="009516E4">
            <w:pPr>
              <w:jc w:val="center"/>
              <w:rPr>
                <w:rFonts w:ascii="Verdana" w:hAnsi="Verdana"/>
                <w:sz w:val="12"/>
                <w:szCs w:val="12"/>
              </w:rPr>
            </w:pPr>
            <w:r>
              <w:rPr>
                <w:rFonts w:ascii="Verdana" w:hAnsi="Verdana"/>
                <w:sz w:val="12"/>
                <w:szCs w:val="12"/>
              </w:rPr>
              <w:t>1,472</w:t>
            </w:r>
          </w:p>
        </w:tc>
        <w:tc>
          <w:tcPr>
            <w:tcW w:w="597" w:type="dxa"/>
          </w:tcPr>
          <w:p w14:paraId="692ABFAB" w14:textId="77777777" w:rsidR="008B79F9" w:rsidRPr="001758EC" w:rsidRDefault="008B79F9" w:rsidP="009516E4">
            <w:pPr>
              <w:jc w:val="center"/>
              <w:rPr>
                <w:rFonts w:ascii="Verdana" w:hAnsi="Verdana"/>
                <w:sz w:val="12"/>
                <w:szCs w:val="12"/>
              </w:rPr>
            </w:pPr>
            <w:r>
              <w:rPr>
                <w:rFonts w:ascii="Verdana" w:hAnsi="Verdana"/>
                <w:sz w:val="12"/>
                <w:szCs w:val="12"/>
              </w:rPr>
              <w:t>6,266</w:t>
            </w:r>
          </w:p>
        </w:tc>
        <w:tc>
          <w:tcPr>
            <w:tcW w:w="765" w:type="dxa"/>
          </w:tcPr>
          <w:p w14:paraId="2807E7E7" w14:textId="77777777" w:rsidR="008B79F9" w:rsidRPr="001758EC" w:rsidRDefault="008B79F9" w:rsidP="009516E4">
            <w:pPr>
              <w:jc w:val="center"/>
              <w:rPr>
                <w:rFonts w:ascii="Verdana" w:hAnsi="Verdana"/>
                <w:sz w:val="12"/>
                <w:szCs w:val="12"/>
              </w:rPr>
            </w:pPr>
            <w:r>
              <w:rPr>
                <w:rFonts w:ascii="Verdana" w:hAnsi="Verdana"/>
                <w:sz w:val="12"/>
                <w:szCs w:val="12"/>
              </w:rPr>
              <w:t>37</w:t>
            </w:r>
          </w:p>
        </w:tc>
        <w:tc>
          <w:tcPr>
            <w:tcW w:w="597" w:type="dxa"/>
          </w:tcPr>
          <w:p w14:paraId="52584828" w14:textId="77777777" w:rsidR="008B79F9" w:rsidRPr="001758EC" w:rsidRDefault="008B79F9" w:rsidP="009516E4">
            <w:pPr>
              <w:jc w:val="center"/>
              <w:rPr>
                <w:rFonts w:ascii="Verdana" w:hAnsi="Verdana"/>
                <w:sz w:val="12"/>
                <w:szCs w:val="12"/>
              </w:rPr>
            </w:pPr>
            <w:r>
              <w:rPr>
                <w:rFonts w:ascii="Verdana" w:hAnsi="Verdana"/>
                <w:sz w:val="12"/>
                <w:szCs w:val="12"/>
              </w:rPr>
              <w:t>80</w:t>
            </w:r>
          </w:p>
        </w:tc>
        <w:tc>
          <w:tcPr>
            <w:tcW w:w="765" w:type="dxa"/>
          </w:tcPr>
          <w:p w14:paraId="1FD50C10" w14:textId="77777777" w:rsidR="008B79F9" w:rsidRPr="001758EC" w:rsidRDefault="008B79F9" w:rsidP="009516E4">
            <w:pPr>
              <w:jc w:val="center"/>
              <w:rPr>
                <w:rFonts w:ascii="Verdana" w:hAnsi="Verdana"/>
                <w:sz w:val="12"/>
                <w:szCs w:val="12"/>
              </w:rPr>
            </w:pPr>
            <w:r>
              <w:rPr>
                <w:rFonts w:ascii="Verdana" w:hAnsi="Verdana"/>
                <w:sz w:val="12"/>
                <w:szCs w:val="12"/>
              </w:rPr>
              <w:t>239</w:t>
            </w:r>
          </w:p>
        </w:tc>
        <w:tc>
          <w:tcPr>
            <w:tcW w:w="597" w:type="dxa"/>
          </w:tcPr>
          <w:p w14:paraId="4B3C7A02" w14:textId="77777777" w:rsidR="008B79F9" w:rsidRPr="001758EC" w:rsidRDefault="008B79F9" w:rsidP="009516E4">
            <w:pPr>
              <w:jc w:val="center"/>
              <w:rPr>
                <w:rFonts w:ascii="Verdana" w:hAnsi="Verdana"/>
                <w:sz w:val="12"/>
                <w:szCs w:val="12"/>
              </w:rPr>
            </w:pPr>
            <w:r>
              <w:rPr>
                <w:rFonts w:ascii="Verdana" w:hAnsi="Verdana"/>
                <w:sz w:val="12"/>
                <w:szCs w:val="12"/>
              </w:rPr>
              <w:t>456</w:t>
            </w:r>
          </w:p>
        </w:tc>
        <w:tc>
          <w:tcPr>
            <w:tcW w:w="765" w:type="dxa"/>
          </w:tcPr>
          <w:p w14:paraId="6A218168" w14:textId="77777777" w:rsidR="008B79F9" w:rsidRPr="001758EC" w:rsidRDefault="008B79F9" w:rsidP="009516E4">
            <w:pPr>
              <w:jc w:val="center"/>
              <w:rPr>
                <w:rFonts w:ascii="Verdana" w:hAnsi="Verdana"/>
                <w:sz w:val="12"/>
                <w:szCs w:val="12"/>
              </w:rPr>
            </w:pPr>
            <w:r>
              <w:rPr>
                <w:rFonts w:ascii="Verdana" w:hAnsi="Verdana"/>
                <w:sz w:val="12"/>
                <w:szCs w:val="12"/>
              </w:rPr>
              <w:t>61</w:t>
            </w:r>
          </w:p>
        </w:tc>
        <w:tc>
          <w:tcPr>
            <w:tcW w:w="597" w:type="dxa"/>
          </w:tcPr>
          <w:p w14:paraId="226E5517" w14:textId="77777777" w:rsidR="008B79F9" w:rsidRPr="001758EC" w:rsidRDefault="008B79F9" w:rsidP="009516E4">
            <w:pPr>
              <w:jc w:val="center"/>
              <w:rPr>
                <w:rFonts w:ascii="Verdana" w:hAnsi="Verdana"/>
                <w:sz w:val="12"/>
                <w:szCs w:val="12"/>
              </w:rPr>
            </w:pPr>
            <w:r>
              <w:rPr>
                <w:rFonts w:ascii="Verdana" w:hAnsi="Verdana"/>
                <w:sz w:val="12"/>
                <w:szCs w:val="12"/>
              </w:rPr>
              <w:t>2,336</w:t>
            </w:r>
          </w:p>
        </w:tc>
        <w:tc>
          <w:tcPr>
            <w:tcW w:w="765" w:type="dxa"/>
          </w:tcPr>
          <w:p w14:paraId="7DC312D1" w14:textId="77777777" w:rsidR="008B79F9" w:rsidRPr="001758EC" w:rsidRDefault="008B79F9" w:rsidP="009516E4">
            <w:pPr>
              <w:jc w:val="center"/>
              <w:rPr>
                <w:rFonts w:ascii="Verdana" w:hAnsi="Verdana"/>
                <w:sz w:val="12"/>
                <w:szCs w:val="12"/>
              </w:rPr>
            </w:pPr>
            <w:r>
              <w:rPr>
                <w:rFonts w:ascii="Verdana" w:hAnsi="Verdana"/>
                <w:sz w:val="12"/>
                <w:szCs w:val="12"/>
              </w:rPr>
              <w:t>0</w:t>
            </w:r>
          </w:p>
        </w:tc>
        <w:tc>
          <w:tcPr>
            <w:tcW w:w="597" w:type="dxa"/>
          </w:tcPr>
          <w:p w14:paraId="3FB5D65C" w14:textId="77777777" w:rsidR="008B79F9" w:rsidRPr="001758EC" w:rsidRDefault="008B79F9" w:rsidP="009516E4">
            <w:pPr>
              <w:jc w:val="center"/>
              <w:rPr>
                <w:rFonts w:ascii="Verdana" w:hAnsi="Verdana"/>
                <w:sz w:val="12"/>
                <w:szCs w:val="12"/>
              </w:rPr>
            </w:pPr>
            <w:r>
              <w:rPr>
                <w:rFonts w:ascii="Verdana" w:hAnsi="Verdana"/>
                <w:sz w:val="12"/>
                <w:szCs w:val="12"/>
              </w:rPr>
              <w:t>8</w:t>
            </w:r>
          </w:p>
        </w:tc>
      </w:tr>
      <w:bookmarkEnd w:id="46"/>
      <w:bookmarkEnd w:id="47"/>
    </w:tbl>
    <w:p w14:paraId="6FA5E64C" w14:textId="77777777" w:rsidR="00C70877" w:rsidRPr="00C70877" w:rsidRDefault="00C70877" w:rsidP="00C70877">
      <w:pPr>
        <w:rPr>
          <w:lang w:eastAsia="ja-JP"/>
        </w:rPr>
      </w:pPr>
    </w:p>
    <w:p w14:paraId="1CD498D3" w14:textId="339AF315" w:rsidR="00BE5A24" w:rsidRPr="00BE5A24" w:rsidRDefault="00764A43" w:rsidP="00D715AD">
      <w:pPr>
        <w:jc w:val="both"/>
        <w:rPr>
          <w:lang w:eastAsia="ja-JP"/>
        </w:rPr>
      </w:pPr>
      <w:r w:rsidRPr="00764A43">
        <w:rPr>
          <w:rFonts w:ascii="Verdana" w:eastAsia="Arial-BoldMT-Identity-H" w:hAnsi="Verdana" w:cstheme="minorHAnsi"/>
          <w:kern w:val="22"/>
          <w:lang w:eastAsia="ja-JP"/>
        </w:rPr>
        <w:t xml:space="preserve">Presently, in </w:t>
      </w:r>
      <w:proofErr w:type="spellStart"/>
      <w:r w:rsidRPr="00764A43">
        <w:rPr>
          <w:rFonts w:ascii="Verdana" w:eastAsia="Arial-BoldMT-Identity-H" w:hAnsi="Verdana" w:cstheme="minorHAnsi"/>
          <w:kern w:val="22"/>
          <w:lang w:eastAsia="ja-JP"/>
        </w:rPr>
        <w:t>Gjilan</w:t>
      </w:r>
      <w:proofErr w:type="spellEnd"/>
      <w:r w:rsidRPr="00764A43">
        <w:rPr>
          <w:rFonts w:ascii="Verdana" w:eastAsia="Arial-BoldMT-Identity-H" w:hAnsi="Verdana" w:cstheme="minorHAnsi"/>
          <w:kern w:val="22"/>
          <w:lang w:eastAsia="ja-JP"/>
        </w:rPr>
        <w:t>/</w:t>
      </w:r>
      <w:proofErr w:type="spellStart"/>
      <w:r w:rsidRPr="00764A43">
        <w:rPr>
          <w:rFonts w:ascii="Verdana" w:eastAsia="Arial-BoldMT-Identity-H" w:hAnsi="Verdana" w:cstheme="minorHAnsi"/>
          <w:kern w:val="22"/>
          <w:lang w:eastAsia="ja-JP"/>
        </w:rPr>
        <w:t>Gnjilane</w:t>
      </w:r>
      <w:proofErr w:type="spellEnd"/>
      <w:r w:rsidRPr="00764A43">
        <w:rPr>
          <w:rFonts w:ascii="Verdana" w:eastAsia="Arial-BoldMT-Identity-H" w:hAnsi="Verdana" w:cstheme="minorHAnsi"/>
          <w:kern w:val="22"/>
          <w:lang w:eastAsia="ja-JP"/>
        </w:rPr>
        <w:t>, there is a fleet of 2,324 tractors; however, it's noteworthy that over 93 percent of these tractors are older than 10 years, potentially contributing to increased environmental pollution.</w:t>
      </w:r>
    </w:p>
    <w:p w14:paraId="19B360FF" w14:textId="7B789BD0" w:rsidR="008B79F9" w:rsidRPr="00D715AD" w:rsidRDefault="008B79F9" w:rsidP="00064E97">
      <w:pPr>
        <w:pStyle w:val="Caption"/>
        <w:rPr>
          <w:b w:val="0"/>
          <w:bCs w:val="0"/>
        </w:rPr>
      </w:pPr>
      <w:bookmarkStart w:id="48" w:name="_Toc146553067"/>
      <w:r>
        <w:t xml:space="preserve">Table </w:t>
      </w:r>
      <w:fldSimple w:instr=" SEQ Table \* ARABIC ">
        <w:r w:rsidR="006D58F7">
          <w:rPr>
            <w:noProof/>
          </w:rPr>
          <w:t>6</w:t>
        </w:r>
      </w:fldSimple>
      <w:r>
        <w:t xml:space="preserve">- </w:t>
      </w:r>
      <w:r w:rsidRPr="00347CEA">
        <w:rPr>
          <w:b w:val="0"/>
          <w:bCs w:val="0"/>
        </w:rPr>
        <w:t xml:space="preserve">Agriculture Tractor Data in the municipality of </w:t>
      </w:r>
      <w:bookmarkStart w:id="49" w:name="_Hlk146879632"/>
      <w:proofErr w:type="spellStart"/>
      <w:r w:rsidRPr="00347CEA">
        <w:rPr>
          <w:b w:val="0"/>
          <w:bCs w:val="0"/>
        </w:rPr>
        <w:t>Gjilan</w:t>
      </w:r>
      <w:proofErr w:type="spellEnd"/>
      <w:r w:rsidRPr="00347CEA">
        <w:rPr>
          <w:b w:val="0"/>
          <w:bCs w:val="0"/>
        </w:rPr>
        <w:t xml:space="preserve">/ </w:t>
      </w:r>
      <w:proofErr w:type="spellStart"/>
      <w:r w:rsidRPr="00347CEA">
        <w:rPr>
          <w:b w:val="0"/>
          <w:bCs w:val="0"/>
        </w:rPr>
        <w:t>Gnjilane</w:t>
      </w:r>
      <w:bookmarkEnd w:id="48"/>
      <w:bookmarkEnd w:id="49"/>
      <w:proofErr w:type="spellEnd"/>
    </w:p>
    <w:tbl>
      <w:tblPr>
        <w:tblStyle w:val="TableGridLight"/>
        <w:tblW w:w="10075" w:type="dxa"/>
        <w:tblLook w:val="04A0" w:firstRow="1" w:lastRow="0" w:firstColumn="1" w:lastColumn="0" w:noHBand="0" w:noVBand="1"/>
      </w:tblPr>
      <w:tblGrid>
        <w:gridCol w:w="1755"/>
        <w:gridCol w:w="1466"/>
        <w:gridCol w:w="1335"/>
        <w:gridCol w:w="1761"/>
        <w:gridCol w:w="1616"/>
        <w:gridCol w:w="2142"/>
      </w:tblGrid>
      <w:tr w:rsidR="00C70877" w:rsidRPr="008B79F9" w14:paraId="315EA8C6" w14:textId="77777777" w:rsidTr="00064E97">
        <w:trPr>
          <w:trHeight w:val="305"/>
        </w:trPr>
        <w:tc>
          <w:tcPr>
            <w:tcW w:w="3221" w:type="dxa"/>
            <w:gridSpan w:val="2"/>
            <w:hideMark/>
          </w:tcPr>
          <w:p w14:paraId="63F033F3" w14:textId="77777777" w:rsidR="00C70877" w:rsidRPr="00064E97" w:rsidRDefault="00C70877" w:rsidP="00767147">
            <w:pPr>
              <w:jc w:val="center"/>
              <w:rPr>
                <w:rFonts w:eastAsia="Yu Gothic"/>
                <w:b/>
                <w:bCs/>
                <w:color w:val="000000"/>
                <w:sz w:val="16"/>
                <w:szCs w:val="16"/>
              </w:rPr>
            </w:pPr>
            <w:r w:rsidRPr="00064E97">
              <w:rPr>
                <w:rFonts w:eastAsia="Yu Gothic"/>
                <w:b/>
                <w:bCs/>
                <w:color w:val="000000"/>
                <w:sz w:val="16"/>
                <w:szCs w:val="16"/>
              </w:rPr>
              <w:t>Total number of tractors</w:t>
            </w:r>
          </w:p>
        </w:tc>
        <w:tc>
          <w:tcPr>
            <w:tcW w:w="3096" w:type="dxa"/>
            <w:gridSpan w:val="2"/>
            <w:hideMark/>
          </w:tcPr>
          <w:p w14:paraId="1105CB92" w14:textId="77777777" w:rsidR="00C70877" w:rsidRPr="00064E97" w:rsidRDefault="00C70877" w:rsidP="00767147">
            <w:pPr>
              <w:jc w:val="center"/>
              <w:rPr>
                <w:rFonts w:eastAsia="Yu Gothic"/>
                <w:b/>
                <w:bCs/>
                <w:color w:val="000000"/>
                <w:sz w:val="16"/>
                <w:szCs w:val="16"/>
              </w:rPr>
            </w:pPr>
            <w:r w:rsidRPr="00064E97">
              <w:rPr>
                <w:rFonts w:eastAsia="Yu Gothic"/>
                <w:b/>
                <w:bCs/>
                <w:color w:val="000000"/>
                <w:sz w:val="16"/>
                <w:szCs w:val="16"/>
              </w:rPr>
              <w:t>0-10 years</w:t>
            </w:r>
          </w:p>
        </w:tc>
        <w:tc>
          <w:tcPr>
            <w:tcW w:w="3758" w:type="dxa"/>
            <w:gridSpan w:val="2"/>
            <w:hideMark/>
          </w:tcPr>
          <w:p w14:paraId="265F4ECC" w14:textId="77777777" w:rsidR="00C70877" w:rsidRPr="00064E97" w:rsidRDefault="00C70877" w:rsidP="00767147">
            <w:pPr>
              <w:jc w:val="center"/>
              <w:rPr>
                <w:rFonts w:eastAsia="Yu Gothic"/>
                <w:b/>
                <w:bCs/>
                <w:color w:val="000000"/>
                <w:sz w:val="16"/>
                <w:szCs w:val="16"/>
              </w:rPr>
            </w:pPr>
            <w:r w:rsidRPr="00064E97">
              <w:rPr>
                <w:rFonts w:eastAsia="Yu Gothic"/>
                <w:b/>
                <w:bCs/>
                <w:color w:val="000000"/>
                <w:sz w:val="16"/>
                <w:szCs w:val="16"/>
              </w:rPr>
              <w:t>More than 10 years</w:t>
            </w:r>
          </w:p>
        </w:tc>
      </w:tr>
      <w:tr w:rsidR="00C70877" w:rsidRPr="008B79F9" w14:paraId="047D1D2E" w14:textId="77777777" w:rsidTr="00064E97">
        <w:trPr>
          <w:trHeight w:val="630"/>
        </w:trPr>
        <w:tc>
          <w:tcPr>
            <w:tcW w:w="1755" w:type="dxa"/>
            <w:hideMark/>
          </w:tcPr>
          <w:p w14:paraId="177D8468" w14:textId="77777777" w:rsidR="00C70877" w:rsidRPr="00064E97" w:rsidRDefault="00C70877" w:rsidP="00767147">
            <w:pPr>
              <w:jc w:val="center"/>
              <w:rPr>
                <w:rFonts w:ascii="Verdana" w:eastAsia="Yu Gothic" w:hAnsi="Verdana"/>
                <w:color w:val="000000"/>
                <w:sz w:val="16"/>
                <w:szCs w:val="16"/>
              </w:rPr>
            </w:pPr>
            <w:r w:rsidRPr="00064E97">
              <w:rPr>
                <w:rFonts w:ascii="Verdana" w:eastAsia="Yu Gothic" w:hAnsi="Verdana"/>
                <w:color w:val="000000"/>
                <w:sz w:val="16"/>
                <w:szCs w:val="16"/>
              </w:rPr>
              <w:t>Number of agricultural holdings</w:t>
            </w:r>
          </w:p>
        </w:tc>
        <w:tc>
          <w:tcPr>
            <w:tcW w:w="1466" w:type="dxa"/>
            <w:hideMark/>
          </w:tcPr>
          <w:p w14:paraId="454D4067" w14:textId="77777777" w:rsidR="00C70877" w:rsidRPr="00064E97" w:rsidRDefault="00C70877" w:rsidP="00767147">
            <w:pPr>
              <w:jc w:val="center"/>
              <w:rPr>
                <w:rFonts w:ascii="Verdana" w:eastAsia="Yu Gothic" w:hAnsi="Verdana"/>
                <w:color w:val="000000"/>
                <w:sz w:val="16"/>
                <w:szCs w:val="16"/>
              </w:rPr>
            </w:pPr>
            <w:r w:rsidRPr="00064E97">
              <w:rPr>
                <w:rFonts w:ascii="Verdana" w:eastAsia="Yu Gothic" w:hAnsi="Verdana"/>
                <w:color w:val="000000"/>
                <w:sz w:val="16"/>
                <w:szCs w:val="16"/>
              </w:rPr>
              <w:t>Number of owned tractors</w:t>
            </w:r>
          </w:p>
        </w:tc>
        <w:tc>
          <w:tcPr>
            <w:tcW w:w="1335" w:type="dxa"/>
            <w:hideMark/>
          </w:tcPr>
          <w:p w14:paraId="3FAC9938" w14:textId="77777777" w:rsidR="00C70877" w:rsidRPr="00064E97" w:rsidRDefault="00C70877" w:rsidP="00767147">
            <w:pPr>
              <w:jc w:val="center"/>
              <w:rPr>
                <w:rFonts w:ascii="Verdana" w:eastAsia="Yu Gothic" w:hAnsi="Verdana"/>
                <w:color w:val="000000"/>
                <w:sz w:val="16"/>
                <w:szCs w:val="16"/>
              </w:rPr>
            </w:pPr>
            <w:r w:rsidRPr="00064E97">
              <w:rPr>
                <w:rFonts w:ascii="Verdana" w:eastAsia="Yu Gothic" w:hAnsi="Verdana"/>
                <w:color w:val="000000"/>
                <w:sz w:val="16"/>
                <w:szCs w:val="16"/>
              </w:rPr>
              <w:t>Number of agricultural holdings</w:t>
            </w:r>
          </w:p>
        </w:tc>
        <w:tc>
          <w:tcPr>
            <w:tcW w:w="1761" w:type="dxa"/>
            <w:hideMark/>
          </w:tcPr>
          <w:p w14:paraId="5B7EBF1A" w14:textId="77777777" w:rsidR="00C70877" w:rsidRPr="00064E97" w:rsidRDefault="00C70877" w:rsidP="00767147">
            <w:pPr>
              <w:jc w:val="center"/>
              <w:rPr>
                <w:rFonts w:ascii="Verdana" w:eastAsia="Yu Gothic" w:hAnsi="Verdana"/>
                <w:color w:val="000000"/>
                <w:sz w:val="16"/>
                <w:szCs w:val="16"/>
              </w:rPr>
            </w:pPr>
            <w:r w:rsidRPr="00064E97">
              <w:rPr>
                <w:rFonts w:ascii="Verdana" w:eastAsia="Yu Gothic" w:hAnsi="Verdana"/>
                <w:color w:val="000000"/>
                <w:sz w:val="16"/>
                <w:szCs w:val="16"/>
              </w:rPr>
              <w:t>Number of owned tractors</w:t>
            </w:r>
          </w:p>
        </w:tc>
        <w:tc>
          <w:tcPr>
            <w:tcW w:w="1616" w:type="dxa"/>
            <w:hideMark/>
          </w:tcPr>
          <w:p w14:paraId="28762668" w14:textId="77777777" w:rsidR="00C70877" w:rsidRPr="00064E97" w:rsidRDefault="00C70877" w:rsidP="00767147">
            <w:pPr>
              <w:jc w:val="center"/>
              <w:rPr>
                <w:rFonts w:ascii="Verdana" w:eastAsia="Yu Gothic" w:hAnsi="Verdana"/>
                <w:color w:val="000000"/>
                <w:sz w:val="16"/>
                <w:szCs w:val="16"/>
              </w:rPr>
            </w:pPr>
            <w:r w:rsidRPr="00064E97">
              <w:rPr>
                <w:rFonts w:ascii="Verdana" w:eastAsia="Yu Gothic" w:hAnsi="Verdana"/>
                <w:color w:val="000000"/>
                <w:sz w:val="16"/>
                <w:szCs w:val="16"/>
              </w:rPr>
              <w:t>Number of agricultural holdings</w:t>
            </w:r>
          </w:p>
        </w:tc>
        <w:tc>
          <w:tcPr>
            <w:tcW w:w="2142" w:type="dxa"/>
            <w:hideMark/>
          </w:tcPr>
          <w:p w14:paraId="57AC3514" w14:textId="77777777" w:rsidR="00C70877" w:rsidRPr="00064E97" w:rsidRDefault="00C70877" w:rsidP="00767147">
            <w:pPr>
              <w:jc w:val="center"/>
              <w:rPr>
                <w:rFonts w:ascii="Verdana" w:eastAsia="Yu Gothic" w:hAnsi="Verdana"/>
                <w:color w:val="000000"/>
                <w:sz w:val="16"/>
                <w:szCs w:val="16"/>
              </w:rPr>
            </w:pPr>
            <w:r w:rsidRPr="00064E97">
              <w:rPr>
                <w:rFonts w:ascii="Verdana" w:eastAsia="Yu Gothic" w:hAnsi="Verdana"/>
                <w:color w:val="000000"/>
                <w:sz w:val="16"/>
                <w:szCs w:val="16"/>
              </w:rPr>
              <w:t>Number of owned tractors</w:t>
            </w:r>
          </w:p>
        </w:tc>
      </w:tr>
      <w:tr w:rsidR="00C70877" w:rsidRPr="008B79F9" w14:paraId="39445878" w14:textId="77777777" w:rsidTr="00064E97">
        <w:trPr>
          <w:trHeight w:val="360"/>
        </w:trPr>
        <w:tc>
          <w:tcPr>
            <w:tcW w:w="1755" w:type="dxa"/>
            <w:hideMark/>
          </w:tcPr>
          <w:p w14:paraId="4ED52A2D" w14:textId="77777777" w:rsidR="00C70877" w:rsidRPr="00064E97" w:rsidRDefault="00C70877" w:rsidP="00767147">
            <w:pPr>
              <w:jc w:val="right"/>
              <w:rPr>
                <w:rFonts w:ascii="Verdana" w:eastAsia="Yu Gothic" w:hAnsi="Verdana"/>
                <w:color w:val="000000"/>
                <w:sz w:val="16"/>
                <w:szCs w:val="16"/>
              </w:rPr>
            </w:pPr>
            <w:r w:rsidRPr="00064E97">
              <w:rPr>
                <w:rFonts w:ascii="Verdana" w:eastAsia="Yu Gothic" w:hAnsi="Verdana"/>
                <w:color w:val="000000"/>
                <w:sz w:val="16"/>
                <w:szCs w:val="16"/>
              </w:rPr>
              <w:t>2,033</w:t>
            </w:r>
          </w:p>
        </w:tc>
        <w:tc>
          <w:tcPr>
            <w:tcW w:w="1466" w:type="dxa"/>
            <w:hideMark/>
          </w:tcPr>
          <w:p w14:paraId="62BFF097" w14:textId="77777777" w:rsidR="00C70877" w:rsidRPr="00064E97" w:rsidRDefault="00C70877" w:rsidP="00767147">
            <w:pPr>
              <w:jc w:val="right"/>
              <w:rPr>
                <w:rFonts w:ascii="Verdana" w:eastAsia="Yu Gothic" w:hAnsi="Verdana"/>
                <w:color w:val="000000"/>
                <w:sz w:val="16"/>
                <w:szCs w:val="16"/>
              </w:rPr>
            </w:pPr>
            <w:r w:rsidRPr="00064E97">
              <w:rPr>
                <w:rFonts w:ascii="Verdana" w:eastAsia="Yu Gothic" w:hAnsi="Verdana"/>
                <w:color w:val="000000"/>
                <w:sz w:val="16"/>
                <w:szCs w:val="16"/>
              </w:rPr>
              <w:t>2,324</w:t>
            </w:r>
          </w:p>
        </w:tc>
        <w:tc>
          <w:tcPr>
            <w:tcW w:w="1335" w:type="dxa"/>
            <w:hideMark/>
          </w:tcPr>
          <w:p w14:paraId="787DAE70" w14:textId="77777777" w:rsidR="00C70877" w:rsidRPr="00064E97" w:rsidRDefault="00C70877" w:rsidP="00767147">
            <w:pPr>
              <w:jc w:val="right"/>
              <w:rPr>
                <w:rFonts w:ascii="Verdana" w:eastAsia="Yu Gothic" w:hAnsi="Verdana"/>
                <w:color w:val="000000"/>
                <w:sz w:val="16"/>
                <w:szCs w:val="16"/>
              </w:rPr>
            </w:pPr>
            <w:r w:rsidRPr="00064E97">
              <w:rPr>
                <w:rFonts w:ascii="Verdana" w:eastAsia="Yu Gothic" w:hAnsi="Verdana"/>
                <w:color w:val="000000"/>
                <w:sz w:val="16"/>
                <w:szCs w:val="16"/>
              </w:rPr>
              <w:t>142</w:t>
            </w:r>
          </w:p>
        </w:tc>
        <w:tc>
          <w:tcPr>
            <w:tcW w:w="1761" w:type="dxa"/>
            <w:hideMark/>
          </w:tcPr>
          <w:p w14:paraId="0899F9E0" w14:textId="77777777" w:rsidR="00C70877" w:rsidRPr="00064E97" w:rsidRDefault="00C70877" w:rsidP="00767147">
            <w:pPr>
              <w:jc w:val="right"/>
              <w:rPr>
                <w:rFonts w:ascii="Verdana" w:eastAsia="Yu Gothic" w:hAnsi="Verdana"/>
                <w:color w:val="000000"/>
                <w:sz w:val="16"/>
                <w:szCs w:val="16"/>
              </w:rPr>
            </w:pPr>
            <w:r w:rsidRPr="00064E97">
              <w:rPr>
                <w:rFonts w:ascii="Verdana" w:eastAsia="Yu Gothic" w:hAnsi="Verdana"/>
                <w:color w:val="000000"/>
                <w:sz w:val="16"/>
                <w:szCs w:val="16"/>
              </w:rPr>
              <w:t>157</w:t>
            </w:r>
          </w:p>
        </w:tc>
        <w:tc>
          <w:tcPr>
            <w:tcW w:w="1616" w:type="dxa"/>
            <w:hideMark/>
          </w:tcPr>
          <w:p w14:paraId="1613AB2B" w14:textId="77777777" w:rsidR="00C70877" w:rsidRPr="00064E97" w:rsidRDefault="00C70877" w:rsidP="00767147">
            <w:pPr>
              <w:jc w:val="right"/>
              <w:rPr>
                <w:rFonts w:ascii="Verdana" w:eastAsia="Yu Gothic" w:hAnsi="Verdana"/>
                <w:color w:val="000000"/>
                <w:sz w:val="16"/>
                <w:szCs w:val="16"/>
              </w:rPr>
            </w:pPr>
            <w:r w:rsidRPr="00064E97">
              <w:rPr>
                <w:rFonts w:ascii="Verdana" w:eastAsia="Yu Gothic" w:hAnsi="Verdana"/>
                <w:color w:val="000000"/>
                <w:sz w:val="16"/>
                <w:szCs w:val="16"/>
              </w:rPr>
              <w:t>1,909</w:t>
            </w:r>
          </w:p>
        </w:tc>
        <w:tc>
          <w:tcPr>
            <w:tcW w:w="2142" w:type="dxa"/>
            <w:hideMark/>
          </w:tcPr>
          <w:p w14:paraId="0B9A4B38" w14:textId="77777777" w:rsidR="00C70877" w:rsidRPr="00064E97" w:rsidRDefault="00C70877" w:rsidP="00767147">
            <w:pPr>
              <w:jc w:val="right"/>
              <w:rPr>
                <w:rFonts w:ascii="Verdana" w:eastAsia="Yu Gothic" w:hAnsi="Verdana"/>
                <w:color w:val="000000"/>
                <w:sz w:val="16"/>
                <w:szCs w:val="16"/>
              </w:rPr>
            </w:pPr>
            <w:r w:rsidRPr="00064E97">
              <w:rPr>
                <w:rFonts w:ascii="Verdana" w:eastAsia="Yu Gothic" w:hAnsi="Verdana"/>
                <w:color w:val="000000"/>
                <w:sz w:val="16"/>
                <w:szCs w:val="16"/>
              </w:rPr>
              <w:t>2,167</w:t>
            </w:r>
          </w:p>
        </w:tc>
      </w:tr>
    </w:tbl>
    <w:p w14:paraId="000001A3" w14:textId="288DE683" w:rsidR="00DA57B3" w:rsidRPr="00064E97" w:rsidRDefault="00527FCB" w:rsidP="00064E97">
      <w:pPr>
        <w:pStyle w:val="Heading2"/>
        <w:tabs>
          <w:tab w:val="left" w:pos="990"/>
        </w:tabs>
        <w:rPr>
          <w:rFonts w:ascii="Verdana" w:hAnsi="Verdana"/>
          <w:color w:val="1F3864" w:themeColor="accent1" w:themeShade="80"/>
          <w:sz w:val="28"/>
          <w:lang w:val="en-GB"/>
        </w:rPr>
      </w:pPr>
      <w:bookmarkStart w:id="50" w:name="_heading=h.1y810tw" w:colFirst="0" w:colLast="0"/>
      <w:bookmarkStart w:id="51" w:name="_Toc148449067"/>
      <w:bookmarkEnd w:id="50"/>
      <w:r w:rsidRPr="00064E97">
        <w:rPr>
          <w:rFonts w:ascii="Verdana" w:hAnsi="Verdana"/>
          <w:color w:val="1F3864" w:themeColor="accent1" w:themeShade="80"/>
          <w:sz w:val="28"/>
          <w:lang w:val="en-GB"/>
        </w:rPr>
        <w:t>6</w:t>
      </w:r>
      <w:r w:rsidR="00500B29" w:rsidRPr="00064E97">
        <w:rPr>
          <w:rFonts w:ascii="Verdana" w:hAnsi="Verdana"/>
          <w:color w:val="1F3864" w:themeColor="accent1" w:themeShade="80"/>
          <w:sz w:val="28"/>
          <w:lang w:val="en-GB"/>
        </w:rPr>
        <w:t>.</w:t>
      </w:r>
      <w:r w:rsidR="00AA7451" w:rsidRPr="00064E97">
        <w:rPr>
          <w:rFonts w:ascii="Verdana" w:hAnsi="Verdana"/>
          <w:color w:val="1F3864" w:themeColor="accent1" w:themeShade="80"/>
          <w:sz w:val="28"/>
          <w:lang w:val="en-GB"/>
        </w:rPr>
        <w:t>2.</w:t>
      </w:r>
      <w:r w:rsidR="00500B29" w:rsidRPr="00064E97">
        <w:rPr>
          <w:rFonts w:ascii="Verdana" w:hAnsi="Verdana"/>
          <w:color w:val="1F3864" w:themeColor="accent1" w:themeShade="80"/>
          <w:sz w:val="28"/>
          <w:lang w:val="en-GB"/>
        </w:rPr>
        <w:t xml:space="preserve"> </w:t>
      </w:r>
      <w:sdt>
        <w:sdtPr>
          <w:rPr>
            <w:rFonts w:ascii="Verdana" w:hAnsi="Verdana"/>
            <w:color w:val="1F3864" w:themeColor="accent1" w:themeShade="80"/>
            <w:sz w:val="28"/>
            <w:lang w:val="en-GB"/>
          </w:rPr>
          <w:tag w:val="goog_rdk_21"/>
          <w:id w:val="-1671474020"/>
        </w:sdtPr>
        <w:sdtContent/>
      </w:sdt>
      <w:r w:rsidR="00500B29" w:rsidRPr="00064E97">
        <w:rPr>
          <w:rFonts w:ascii="Verdana" w:hAnsi="Verdana"/>
          <w:color w:val="1F3864" w:themeColor="accent1" w:themeShade="80"/>
          <w:sz w:val="28"/>
          <w:lang w:val="en-GB"/>
        </w:rPr>
        <w:t xml:space="preserve">Transport </w:t>
      </w:r>
      <w:r w:rsidR="00A13CD7">
        <w:rPr>
          <w:rFonts w:ascii="Verdana" w:hAnsi="Verdana"/>
          <w:color w:val="1F3864" w:themeColor="accent1" w:themeShade="80"/>
          <w:sz w:val="28"/>
          <w:lang w:val="en-GB"/>
        </w:rPr>
        <w:t>S</w:t>
      </w:r>
      <w:r w:rsidR="00500B29" w:rsidRPr="00064E97">
        <w:rPr>
          <w:rFonts w:ascii="Verdana" w:hAnsi="Verdana"/>
          <w:color w:val="1F3864" w:themeColor="accent1" w:themeShade="80"/>
          <w:sz w:val="28"/>
          <w:lang w:val="en-GB"/>
        </w:rPr>
        <w:t>ector</w:t>
      </w:r>
      <w:bookmarkEnd w:id="51"/>
    </w:p>
    <w:p w14:paraId="5B4ADA09" w14:textId="77777777" w:rsidR="00057014" w:rsidRPr="00AA7451" w:rsidRDefault="00057014" w:rsidP="00AA7451">
      <w:pPr>
        <w:pStyle w:val="NoSpacing"/>
      </w:pPr>
    </w:p>
    <w:p w14:paraId="1BA89FC2" w14:textId="5F26F713" w:rsidR="00524DED" w:rsidRDefault="00764A43" w:rsidP="00764A43">
      <w:pPr>
        <w:pStyle w:val="NoSpacing"/>
        <w:jc w:val="both"/>
      </w:pPr>
      <w:proofErr w:type="spellStart"/>
      <w:r w:rsidRPr="00764A43">
        <w:rPr>
          <w:rFonts w:ascii="Verdana" w:hAnsi="Verdana"/>
        </w:rPr>
        <w:t>Gjilan</w:t>
      </w:r>
      <w:proofErr w:type="spellEnd"/>
      <w:r w:rsidRPr="00764A43">
        <w:rPr>
          <w:rFonts w:ascii="Verdana" w:hAnsi="Verdana"/>
        </w:rPr>
        <w:t>/</w:t>
      </w:r>
      <w:proofErr w:type="spellStart"/>
      <w:r w:rsidRPr="00764A43">
        <w:rPr>
          <w:rFonts w:ascii="Verdana" w:hAnsi="Verdana"/>
        </w:rPr>
        <w:t>Gnjilane</w:t>
      </w:r>
      <w:proofErr w:type="spellEnd"/>
      <w:r w:rsidRPr="00764A43">
        <w:rPr>
          <w:rFonts w:ascii="Verdana" w:hAnsi="Verdana"/>
        </w:rPr>
        <w:t xml:space="preserve"> boasts a </w:t>
      </w:r>
      <w:r>
        <w:rPr>
          <w:rFonts w:ascii="Verdana" w:hAnsi="Verdana"/>
        </w:rPr>
        <w:t>modern</w:t>
      </w:r>
      <w:r w:rsidRPr="00764A43">
        <w:rPr>
          <w:rFonts w:ascii="Verdana" w:hAnsi="Verdana"/>
        </w:rPr>
        <w:t xml:space="preserve"> road transport network, establishing vital connections with other cities within Kosovo, including Pristina and </w:t>
      </w:r>
      <w:proofErr w:type="spellStart"/>
      <w:r w:rsidRPr="00764A43">
        <w:rPr>
          <w:rFonts w:ascii="Verdana" w:hAnsi="Verdana"/>
        </w:rPr>
        <w:t>Ferizaj</w:t>
      </w:r>
      <w:proofErr w:type="spellEnd"/>
      <w:r w:rsidRPr="00764A43">
        <w:rPr>
          <w:rFonts w:ascii="Verdana" w:hAnsi="Verdana"/>
        </w:rPr>
        <w:t>/</w:t>
      </w:r>
      <w:proofErr w:type="spellStart"/>
      <w:r w:rsidRPr="00764A43">
        <w:rPr>
          <w:rFonts w:ascii="Verdana" w:hAnsi="Verdana"/>
        </w:rPr>
        <w:t>Uroševac</w:t>
      </w:r>
      <w:proofErr w:type="spellEnd"/>
      <w:r w:rsidRPr="00764A43">
        <w:rPr>
          <w:rFonts w:ascii="Verdana" w:hAnsi="Verdana"/>
        </w:rPr>
        <w:t xml:space="preserve">, as well as facilitating access to the municipality of </w:t>
      </w:r>
      <w:proofErr w:type="spellStart"/>
      <w:r w:rsidRPr="00764A43">
        <w:rPr>
          <w:rFonts w:ascii="Verdana" w:hAnsi="Verdana"/>
        </w:rPr>
        <w:t>Kamenica</w:t>
      </w:r>
      <w:proofErr w:type="spellEnd"/>
      <w:r w:rsidRPr="00764A43">
        <w:rPr>
          <w:rFonts w:ascii="Verdana" w:hAnsi="Verdana"/>
        </w:rPr>
        <w:t>/</w:t>
      </w:r>
      <w:proofErr w:type="spellStart"/>
      <w:r w:rsidRPr="00764A43">
        <w:rPr>
          <w:rFonts w:ascii="Verdana" w:hAnsi="Verdana"/>
        </w:rPr>
        <w:t>Kamenica</w:t>
      </w:r>
      <w:proofErr w:type="spellEnd"/>
      <w:r w:rsidRPr="00764A43">
        <w:rPr>
          <w:rFonts w:ascii="Verdana" w:hAnsi="Verdana"/>
        </w:rPr>
        <w:t xml:space="preserve">. This network also enables further connections to </w:t>
      </w:r>
      <w:proofErr w:type="spellStart"/>
      <w:r w:rsidRPr="00764A43">
        <w:rPr>
          <w:rFonts w:ascii="Verdana" w:hAnsi="Verdana"/>
        </w:rPr>
        <w:t>Bujanoc</w:t>
      </w:r>
      <w:proofErr w:type="spellEnd"/>
      <w:r w:rsidRPr="00764A43">
        <w:rPr>
          <w:rFonts w:ascii="Verdana" w:hAnsi="Verdana"/>
        </w:rPr>
        <w:t>/</w:t>
      </w:r>
      <w:proofErr w:type="spellStart"/>
      <w:r w:rsidRPr="00764A43">
        <w:rPr>
          <w:rFonts w:ascii="Verdana" w:hAnsi="Verdana"/>
        </w:rPr>
        <w:t>Bujanovac</w:t>
      </w:r>
      <w:proofErr w:type="spellEnd"/>
      <w:r w:rsidRPr="00764A43">
        <w:rPr>
          <w:rFonts w:ascii="Verdana" w:hAnsi="Verdana"/>
        </w:rPr>
        <w:t xml:space="preserve">, </w:t>
      </w:r>
      <w:proofErr w:type="spellStart"/>
      <w:r w:rsidRPr="00764A43">
        <w:rPr>
          <w:rFonts w:ascii="Verdana" w:hAnsi="Verdana"/>
        </w:rPr>
        <w:t>Preshevë</w:t>
      </w:r>
      <w:proofErr w:type="spellEnd"/>
      <w:r w:rsidRPr="00764A43">
        <w:rPr>
          <w:rFonts w:ascii="Verdana" w:hAnsi="Verdana"/>
        </w:rPr>
        <w:t>/</w:t>
      </w:r>
      <w:proofErr w:type="spellStart"/>
      <w:r w:rsidRPr="00764A43">
        <w:rPr>
          <w:rFonts w:ascii="Verdana" w:hAnsi="Verdana"/>
        </w:rPr>
        <w:t>Preševo</w:t>
      </w:r>
      <w:proofErr w:type="spellEnd"/>
      <w:r w:rsidRPr="00764A43">
        <w:rPr>
          <w:rFonts w:ascii="Verdana" w:hAnsi="Verdana"/>
        </w:rPr>
        <w:t xml:space="preserve">, and </w:t>
      </w:r>
      <w:proofErr w:type="spellStart"/>
      <w:r w:rsidRPr="00764A43">
        <w:rPr>
          <w:rFonts w:ascii="Verdana" w:hAnsi="Verdana"/>
        </w:rPr>
        <w:t>Medvegjë</w:t>
      </w:r>
      <w:proofErr w:type="spellEnd"/>
      <w:r w:rsidRPr="00764A43">
        <w:rPr>
          <w:rFonts w:ascii="Verdana" w:hAnsi="Verdana"/>
        </w:rPr>
        <w:t>/</w:t>
      </w:r>
      <w:proofErr w:type="spellStart"/>
      <w:r w:rsidRPr="00764A43">
        <w:rPr>
          <w:rFonts w:ascii="Verdana" w:hAnsi="Verdana"/>
        </w:rPr>
        <w:t>Medveđa</w:t>
      </w:r>
      <w:proofErr w:type="spellEnd"/>
      <w:r w:rsidRPr="00764A43">
        <w:rPr>
          <w:rFonts w:ascii="Verdana" w:hAnsi="Verdana"/>
        </w:rPr>
        <w:t xml:space="preserve">. Notably, </w:t>
      </w:r>
      <w:proofErr w:type="spellStart"/>
      <w:r w:rsidRPr="00764A43">
        <w:rPr>
          <w:rFonts w:ascii="Verdana" w:hAnsi="Verdana"/>
        </w:rPr>
        <w:t>Gjilan</w:t>
      </w:r>
      <w:proofErr w:type="spellEnd"/>
      <w:r w:rsidRPr="00764A43">
        <w:rPr>
          <w:rFonts w:ascii="Verdana" w:hAnsi="Verdana"/>
        </w:rPr>
        <w:t>/</w:t>
      </w:r>
      <w:proofErr w:type="spellStart"/>
      <w:r w:rsidRPr="00764A43">
        <w:rPr>
          <w:rFonts w:ascii="Verdana" w:hAnsi="Verdana"/>
        </w:rPr>
        <w:t>Gnjilane</w:t>
      </w:r>
      <w:proofErr w:type="spellEnd"/>
      <w:r w:rsidRPr="00764A43">
        <w:rPr>
          <w:rFonts w:ascii="Verdana" w:hAnsi="Verdana"/>
        </w:rPr>
        <w:t xml:space="preserve"> plays a pivotal role as a key linkage point between the northern region of North Macedonia and the city of </w:t>
      </w:r>
      <w:proofErr w:type="spellStart"/>
      <w:r w:rsidRPr="00764A43">
        <w:rPr>
          <w:rFonts w:ascii="Verdana" w:hAnsi="Verdana"/>
        </w:rPr>
        <w:t>Kumanovë</w:t>
      </w:r>
      <w:proofErr w:type="spellEnd"/>
      <w:r w:rsidRPr="00764A43">
        <w:rPr>
          <w:rFonts w:ascii="Verdana" w:hAnsi="Verdana"/>
        </w:rPr>
        <w:t>/</w:t>
      </w:r>
      <w:proofErr w:type="spellStart"/>
      <w:r w:rsidRPr="00764A43">
        <w:rPr>
          <w:rFonts w:ascii="Verdana" w:hAnsi="Verdana"/>
        </w:rPr>
        <w:t>Kumanovo</w:t>
      </w:r>
      <w:proofErr w:type="spellEnd"/>
      <w:r w:rsidR="00524DED" w:rsidRPr="003A2FB4">
        <w:t>.</w:t>
      </w:r>
      <w:r w:rsidR="00852ED8" w:rsidRPr="003A2FB4">
        <w:rPr>
          <w:rStyle w:val="FootnoteReference"/>
          <w:i/>
          <w:iCs/>
        </w:rPr>
        <w:footnoteReference w:id="6"/>
      </w:r>
    </w:p>
    <w:p w14:paraId="7848F28A" w14:textId="77777777" w:rsidR="00764A43" w:rsidRPr="003A2FB4" w:rsidRDefault="00764A43" w:rsidP="00064E97">
      <w:pPr>
        <w:pStyle w:val="NoSpacing"/>
        <w:jc w:val="both"/>
      </w:pPr>
    </w:p>
    <w:p w14:paraId="1199FD74" w14:textId="436C0A78" w:rsidR="00764A43" w:rsidRPr="003A2FB4" w:rsidRDefault="00764A43" w:rsidP="00E2230D">
      <w:pPr>
        <w:pStyle w:val="Text11or111"/>
      </w:pPr>
      <w:proofErr w:type="spellStart"/>
      <w:r w:rsidRPr="00764A43">
        <w:t>Gjilan</w:t>
      </w:r>
      <w:proofErr w:type="spellEnd"/>
      <w:r w:rsidRPr="00764A43">
        <w:t>/</w:t>
      </w:r>
      <w:proofErr w:type="spellStart"/>
      <w:r w:rsidRPr="00764A43">
        <w:t>Gnjilane</w:t>
      </w:r>
      <w:proofErr w:type="spellEnd"/>
      <w:r w:rsidRPr="00764A43">
        <w:t xml:space="preserve"> currently lacks a structured urban transportation system and heavily relies on </w:t>
      </w:r>
      <w:r>
        <w:t>mini vans, private</w:t>
      </w:r>
      <w:r w:rsidRPr="00764A43">
        <w:t xml:space="preserve"> buses, and taxis. This mode of urban transportation places a substantial burden on city traffic and elevates the potential for vehicle-related air pollution in the urban area. The absence of adequate infrastructure, including narrow streets, insufficient crossings, limited parking facilities, and a lack of urban stations, predefined bus routes, as well as pedestrian and cycling lanes, all contribute to the challenges faced in public transportation within the city</w:t>
      </w:r>
      <w:r w:rsidR="002775C7" w:rsidRPr="003A2FB4">
        <w:t>.</w:t>
      </w:r>
      <w:r w:rsidR="002775C7" w:rsidRPr="003A2FB4">
        <w:rPr>
          <w:rStyle w:val="FootnoteReference"/>
          <w:i/>
          <w:iCs/>
        </w:rPr>
        <w:footnoteReference w:id="7"/>
      </w:r>
    </w:p>
    <w:p w14:paraId="14649C5D" w14:textId="14C77E6B" w:rsidR="00BE5A24" w:rsidRPr="003A2FB4" w:rsidRDefault="00BE5A24" w:rsidP="00E2230D">
      <w:pPr>
        <w:pStyle w:val="Text11or111"/>
      </w:pPr>
      <w:r w:rsidRPr="003A2FB4">
        <w:t xml:space="preserve">The </w:t>
      </w:r>
      <w:r w:rsidR="0083014E" w:rsidRPr="003A2FB4">
        <w:t>Table 7</w:t>
      </w:r>
      <w:r w:rsidR="00BA3E8E" w:rsidRPr="003A2FB4">
        <w:t>.</w:t>
      </w:r>
      <w:r w:rsidR="0083014E" w:rsidRPr="003A2FB4">
        <w:t xml:space="preserve"> </w:t>
      </w:r>
      <w:r w:rsidRPr="003A2FB4">
        <w:t xml:space="preserve">and </w:t>
      </w:r>
      <w:r w:rsidR="0083014E" w:rsidRPr="003A2FB4">
        <w:t xml:space="preserve">Figure 2. </w:t>
      </w:r>
      <w:r w:rsidRPr="003A2FB4">
        <w:t xml:space="preserve">shows the Vehicle registration data in municipality of </w:t>
      </w:r>
      <w:proofErr w:type="spellStart"/>
      <w:r w:rsidRPr="003A2FB4">
        <w:t>Gjilan</w:t>
      </w:r>
      <w:proofErr w:type="spellEnd"/>
      <w:r w:rsidRPr="003A2FB4">
        <w:t>/</w:t>
      </w:r>
      <w:proofErr w:type="spellStart"/>
      <w:r w:rsidRPr="003A2FB4">
        <w:t>Gnjliane</w:t>
      </w:r>
      <w:proofErr w:type="spellEnd"/>
      <w:r w:rsidRPr="003A2FB4">
        <w:t>.</w:t>
      </w:r>
    </w:p>
    <w:p w14:paraId="12490F57" w14:textId="568AF657" w:rsidR="00BA3E8E" w:rsidRPr="003A2FB4" w:rsidRDefault="001B0644" w:rsidP="00E2230D">
      <w:pPr>
        <w:pStyle w:val="Text11or111"/>
      </w:pPr>
      <w:r>
        <w:t xml:space="preserve">As seen on the </w:t>
      </w:r>
      <w:r w:rsidR="00814CF3">
        <w:t>T</w:t>
      </w:r>
      <w:r>
        <w:t xml:space="preserve">able 7 and </w:t>
      </w:r>
      <w:r w:rsidR="00814CF3">
        <w:t>F</w:t>
      </w:r>
      <w:r>
        <w:t>igure 1 and 2, t</w:t>
      </w:r>
      <w:r w:rsidRPr="001B0644">
        <w:t xml:space="preserve">he predominant vehicle type in </w:t>
      </w:r>
      <w:proofErr w:type="spellStart"/>
      <w:r w:rsidRPr="001B0644">
        <w:t>Gjilan</w:t>
      </w:r>
      <w:proofErr w:type="spellEnd"/>
      <w:r w:rsidRPr="001B0644">
        <w:t>/</w:t>
      </w:r>
      <w:proofErr w:type="spellStart"/>
      <w:r w:rsidRPr="001B0644">
        <w:t>Gnjilane</w:t>
      </w:r>
      <w:proofErr w:type="spellEnd"/>
      <w:r w:rsidRPr="001B0644">
        <w:t xml:space="preserve"> is passenger cars (PC), followed by light commercial vehicles (LCV) as the second-largest category, and heavy-duty trucks (HDT) as the third. Notably, the majority of vehicle ownership consists of vehicles rated under Euro 3 emission </w:t>
      </w:r>
      <w:r w:rsidRPr="001B0644">
        <w:lastRenderedPageBreak/>
        <w:t xml:space="preserve">standards, and the ownership of vehicles falling within Euro 3 and 4 standards also exceeds 50%. This data highlights that emissions from vehicles constitute one of the primary sources of air pollutants within the municipality of </w:t>
      </w:r>
      <w:proofErr w:type="spellStart"/>
      <w:r w:rsidRPr="001B0644">
        <w:t>Gjilan</w:t>
      </w:r>
      <w:proofErr w:type="spellEnd"/>
      <w:r w:rsidRPr="001B0644">
        <w:t>/</w:t>
      </w:r>
      <w:proofErr w:type="spellStart"/>
      <w:r w:rsidRPr="001B0644">
        <w:t>Gnjilane</w:t>
      </w:r>
      <w:proofErr w:type="spellEnd"/>
      <w:r w:rsidR="00BE5A24" w:rsidRPr="003A2FB4">
        <w:t xml:space="preserve">. </w:t>
      </w:r>
    </w:p>
    <w:p w14:paraId="73F153F8" w14:textId="7C761978" w:rsidR="00AA7451" w:rsidRPr="00AA7451" w:rsidRDefault="008B79F9" w:rsidP="00064E97">
      <w:pPr>
        <w:pStyle w:val="Caption"/>
      </w:pPr>
      <w:bookmarkStart w:id="52" w:name="_Toc132667687"/>
      <w:bookmarkStart w:id="53" w:name="_Toc146553068"/>
      <w:r w:rsidRPr="00814CF3">
        <w:t xml:space="preserve">Table </w:t>
      </w:r>
      <w:fldSimple w:instr=" SEQ Table \* ARABIC ">
        <w:r w:rsidR="006D58F7" w:rsidRPr="00814CF3">
          <w:rPr>
            <w:noProof/>
          </w:rPr>
          <w:t>7</w:t>
        </w:r>
      </w:fldSimple>
      <w:r w:rsidRPr="00814CF3">
        <w:t xml:space="preserve">- </w:t>
      </w:r>
      <w:r w:rsidRPr="00347CEA">
        <w:rPr>
          <w:b w:val="0"/>
          <w:bCs w:val="0"/>
        </w:rPr>
        <w:t xml:space="preserve">Vehicle Registration Data for </w:t>
      </w:r>
      <w:proofErr w:type="spellStart"/>
      <w:r w:rsidRPr="00347CEA">
        <w:rPr>
          <w:b w:val="0"/>
          <w:bCs w:val="0"/>
        </w:rPr>
        <w:t>Gjilan</w:t>
      </w:r>
      <w:proofErr w:type="spellEnd"/>
      <w:r w:rsidRPr="00347CEA">
        <w:rPr>
          <w:b w:val="0"/>
          <w:bCs w:val="0"/>
        </w:rPr>
        <w:t xml:space="preserve">/ </w:t>
      </w:r>
      <w:proofErr w:type="spellStart"/>
      <w:r w:rsidRPr="00347CEA">
        <w:rPr>
          <w:b w:val="0"/>
          <w:bCs w:val="0"/>
        </w:rPr>
        <w:t>Gnjilane</w:t>
      </w:r>
      <w:bookmarkEnd w:id="52"/>
      <w:proofErr w:type="spellEnd"/>
      <w:r w:rsidR="00AA7451" w:rsidRPr="00064E97">
        <w:rPr>
          <w:rStyle w:val="FootnoteReference"/>
          <w:b w:val="0"/>
          <w:bCs w:val="0"/>
        </w:rPr>
        <w:footnoteReference w:id="8"/>
      </w:r>
      <w:bookmarkEnd w:id="53"/>
    </w:p>
    <w:tbl>
      <w:tblPr>
        <w:tblStyle w:val="TableGridLight"/>
        <w:tblW w:w="9414" w:type="dxa"/>
        <w:tblLayout w:type="fixed"/>
        <w:tblLook w:val="04A0" w:firstRow="1" w:lastRow="0" w:firstColumn="1" w:lastColumn="0" w:noHBand="0" w:noVBand="1"/>
      </w:tblPr>
      <w:tblGrid>
        <w:gridCol w:w="2268"/>
        <w:gridCol w:w="794"/>
        <w:gridCol w:w="794"/>
        <w:gridCol w:w="794"/>
        <w:gridCol w:w="794"/>
        <w:gridCol w:w="794"/>
        <w:gridCol w:w="794"/>
        <w:gridCol w:w="794"/>
        <w:gridCol w:w="794"/>
        <w:gridCol w:w="794"/>
      </w:tblGrid>
      <w:tr w:rsidR="0083014E" w:rsidRPr="008B79F9" w14:paraId="42DC84BF" w14:textId="77777777" w:rsidTr="00064E97">
        <w:trPr>
          <w:trHeight w:val="280"/>
        </w:trPr>
        <w:tc>
          <w:tcPr>
            <w:tcW w:w="2268" w:type="dxa"/>
            <w:noWrap/>
            <w:hideMark/>
          </w:tcPr>
          <w:p w14:paraId="5BF5953D" w14:textId="77777777" w:rsidR="0083014E" w:rsidRPr="00064E97" w:rsidRDefault="0083014E" w:rsidP="0083014E">
            <w:pPr>
              <w:rPr>
                <w:rFonts w:ascii="Verdana" w:eastAsia="MS PGothic" w:hAnsi="Verdana" w:cstheme="minorHAnsi"/>
                <w:color w:val="000000"/>
                <w:sz w:val="18"/>
                <w:szCs w:val="18"/>
                <w:lang w:eastAsia="ja-JP"/>
              </w:rPr>
            </w:pPr>
            <w:r w:rsidRPr="00064E97">
              <w:rPr>
                <w:rFonts w:ascii="Verdana" w:eastAsia="MS PGothic" w:hAnsi="Verdana" w:cstheme="minorHAnsi" w:hint="eastAsia"/>
                <w:color w:val="000000"/>
                <w:sz w:val="18"/>
                <w:szCs w:val="18"/>
                <w:lang w:eastAsia="ja-JP"/>
              </w:rPr>
              <w:t xml:space="preserve">　</w:t>
            </w:r>
          </w:p>
        </w:tc>
        <w:tc>
          <w:tcPr>
            <w:tcW w:w="794" w:type="dxa"/>
            <w:noWrap/>
            <w:hideMark/>
          </w:tcPr>
          <w:p w14:paraId="776B2C42" w14:textId="77777777" w:rsidR="0083014E" w:rsidRPr="00064E97" w:rsidRDefault="0083014E" w:rsidP="0083014E">
            <w:pPr>
              <w:jc w:val="cente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EURO 0</w:t>
            </w:r>
          </w:p>
        </w:tc>
        <w:tc>
          <w:tcPr>
            <w:tcW w:w="794" w:type="dxa"/>
            <w:noWrap/>
            <w:hideMark/>
          </w:tcPr>
          <w:p w14:paraId="658DDDC7" w14:textId="77777777" w:rsidR="0083014E" w:rsidRPr="00064E97" w:rsidRDefault="0083014E" w:rsidP="0083014E">
            <w:pPr>
              <w:jc w:val="cente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EURO 1</w:t>
            </w:r>
          </w:p>
        </w:tc>
        <w:tc>
          <w:tcPr>
            <w:tcW w:w="794" w:type="dxa"/>
            <w:noWrap/>
            <w:hideMark/>
          </w:tcPr>
          <w:p w14:paraId="0E821A99" w14:textId="77777777" w:rsidR="0083014E" w:rsidRPr="00064E97" w:rsidRDefault="0083014E" w:rsidP="0083014E">
            <w:pPr>
              <w:jc w:val="cente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EURO 2</w:t>
            </w:r>
          </w:p>
        </w:tc>
        <w:tc>
          <w:tcPr>
            <w:tcW w:w="794" w:type="dxa"/>
            <w:noWrap/>
            <w:hideMark/>
          </w:tcPr>
          <w:p w14:paraId="30432A5D" w14:textId="77777777" w:rsidR="0083014E" w:rsidRPr="00064E97" w:rsidRDefault="0083014E" w:rsidP="0083014E">
            <w:pPr>
              <w:jc w:val="cente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EURO 3</w:t>
            </w:r>
          </w:p>
        </w:tc>
        <w:tc>
          <w:tcPr>
            <w:tcW w:w="794" w:type="dxa"/>
            <w:noWrap/>
            <w:hideMark/>
          </w:tcPr>
          <w:p w14:paraId="1BBCEFE7" w14:textId="77777777" w:rsidR="0083014E" w:rsidRPr="00064E97" w:rsidRDefault="0083014E" w:rsidP="0083014E">
            <w:pPr>
              <w:jc w:val="cente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EURO 4</w:t>
            </w:r>
          </w:p>
        </w:tc>
        <w:tc>
          <w:tcPr>
            <w:tcW w:w="794" w:type="dxa"/>
            <w:noWrap/>
            <w:hideMark/>
          </w:tcPr>
          <w:p w14:paraId="3A4C3AA6" w14:textId="77777777" w:rsidR="0083014E" w:rsidRPr="00064E97" w:rsidRDefault="0083014E" w:rsidP="0083014E">
            <w:pPr>
              <w:jc w:val="cente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EURO 5</w:t>
            </w:r>
          </w:p>
        </w:tc>
        <w:tc>
          <w:tcPr>
            <w:tcW w:w="794" w:type="dxa"/>
            <w:noWrap/>
            <w:hideMark/>
          </w:tcPr>
          <w:p w14:paraId="1972C1F5" w14:textId="77777777" w:rsidR="0083014E" w:rsidRPr="00064E97" w:rsidRDefault="0083014E" w:rsidP="0083014E">
            <w:pPr>
              <w:jc w:val="cente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EURO 6</w:t>
            </w:r>
          </w:p>
        </w:tc>
        <w:tc>
          <w:tcPr>
            <w:tcW w:w="794" w:type="dxa"/>
            <w:noWrap/>
            <w:hideMark/>
          </w:tcPr>
          <w:p w14:paraId="62878AB3" w14:textId="77777777" w:rsidR="0083014E" w:rsidRPr="00064E97" w:rsidRDefault="0083014E" w:rsidP="0083014E">
            <w:pPr>
              <w:jc w:val="cente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Others</w:t>
            </w:r>
          </w:p>
        </w:tc>
        <w:tc>
          <w:tcPr>
            <w:tcW w:w="794" w:type="dxa"/>
            <w:noWrap/>
            <w:hideMark/>
          </w:tcPr>
          <w:p w14:paraId="04E0E5CC" w14:textId="77777777" w:rsidR="0083014E" w:rsidRPr="00064E97" w:rsidRDefault="0083014E" w:rsidP="0083014E">
            <w:pPr>
              <w:jc w:val="cente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Total</w:t>
            </w:r>
          </w:p>
        </w:tc>
      </w:tr>
      <w:tr w:rsidR="0083014E" w:rsidRPr="008B79F9" w14:paraId="4F0244E6" w14:textId="77777777" w:rsidTr="00064E97">
        <w:trPr>
          <w:trHeight w:val="280"/>
        </w:trPr>
        <w:tc>
          <w:tcPr>
            <w:tcW w:w="2268" w:type="dxa"/>
            <w:noWrap/>
            <w:hideMark/>
          </w:tcPr>
          <w:p w14:paraId="20DD71B9" w14:textId="77777777" w:rsidR="0083014E" w:rsidRPr="00064E97" w:rsidRDefault="0083014E" w:rsidP="0083014E">
            <w:pP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Bus</w:t>
            </w:r>
          </w:p>
        </w:tc>
        <w:tc>
          <w:tcPr>
            <w:tcW w:w="794" w:type="dxa"/>
            <w:noWrap/>
            <w:hideMark/>
          </w:tcPr>
          <w:p w14:paraId="6A6093FB"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6</w:t>
            </w:r>
          </w:p>
        </w:tc>
        <w:tc>
          <w:tcPr>
            <w:tcW w:w="794" w:type="dxa"/>
            <w:noWrap/>
            <w:hideMark/>
          </w:tcPr>
          <w:p w14:paraId="1619F2DB"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7</w:t>
            </w:r>
          </w:p>
        </w:tc>
        <w:tc>
          <w:tcPr>
            <w:tcW w:w="794" w:type="dxa"/>
            <w:noWrap/>
            <w:hideMark/>
          </w:tcPr>
          <w:p w14:paraId="7C8679E5"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13</w:t>
            </w:r>
          </w:p>
        </w:tc>
        <w:tc>
          <w:tcPr>
            <w:tcW w:w="794" w:type="dxa"/>
            <w:noWrap/>
            <w:hideMark/>
          </w:tcPr>
          <w:p w14:paraId="4DFF4B30"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9</w:t>
            </w:r>
          </w:p>
        </w:tc>
        <w:tc>
          <w:tcPr>
            <w:tcW w:w="794" w:type="dxa"/>
            <w:noWrap/>
            <w:hideMark/>
          </w:tcPr>
          <w:p w14:paraId="55F45A29"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3</w:t>
            </w:r>
          </w:p>
        </w:tc>
        <w:tc>
          <w:tcPr>
            <w:tcW w:w="794" w:type="dxa"/>
            <w:noWrap/>
            <w:hideMark/>
          </w:tcPr>
          <w:p w14:paraId="1A33BC0D"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0</w:t>
            </w:r>
          </w:p>
        </w:tc>
        <w:tc>
          <w:tcPr>
            <w:tcW w:w="794" w:type="dxa"/>
            <w:noWrap/>
            <w:hideMark/>
          </w:tcPr>
          <w:p w14:paraId="4DC1FA71"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0</w:t>
            </w:r>
          </w:p>
        </w:tc>
        <w:tc>
          <w:tcPr>
            <w:tcW w:w="794" w:type="dxa"/>
            <w:noWrap/>
            <w:hideMark/>
          </w:tcPr>
          <w:p w14:paraId="25B191FA"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0</w:t>
            </w:r>
          </w:p>
        </w:tc>
        <w:tc>
          <w:tcPr>
            <w:tcW w:w="794" w:type="dxa"/>
            <w:noWrap/>
            <w:hideMark/>
          </w:tcPr>
          <w:p w14:paraId="2839DDE4"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38</w:t>
            </w:r>
          </w:p>
        </w:tc>
      </w:tr>
      <w:tr w:rsidR="0083014E" w:rsidRPr="008B79F9" w14:paraId="5CB1BAC2" w14:textId="77777777" w:rsidTr="00064E97">
        <w:trPr>
          <w:trHeight w:val="280"/>
        </w:trPr>
        <w:tc>
          <w:tcPr>
            <w:tcW w:w="2268" w:type="dxa"/>
            <w:noWrap/>
            <w:hideMark/>
          </w:tcPr>
          <w:p w14:paraId="251A19ED" w14:textId="77777777" w:rsidR="0083014E" w:rsidRPr="00064E97" w:rsidRDefault="0083014E" w:rsidP="0083014E">
            <w:pP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HDT (3.5t and over 3.5t)</w:t>
            </w:r>
          </w:p>
        </w:tc>
        <w:tc>
          <w:tcPr>
            <w:tcW w:w="794" w:type="dxa"/>
            <w:noWrap/>
            <w:hideMark/>
          </w:tcPr>
          <w:p w14:paraId="756161ED"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69</w:t>
            </w:r>
          </w:p>
        </w:tc>
        <w:tc>
          <w:tcPr>
            <w:tcW w:w="794" w:type="dxa"/>
            <w:noWrap/>
            <w:hideMark/>
          </w:tcPr>
          <w:p w14:paraId="33F6B038"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65</w:t>
            </w:r>
          </w:p>
        </w:tc>
        <w:tc>
          <w:tcPr>
            <w:tcW w:w="794" w:type="dxa"/>
            <w:noWrap/>
            <w:hideMark/>
          </w:tcPr>
          <w:p w14:paraId="19D31635"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189</w:t>
            </w:r>
          </w:p>
        </w:tc>
        <w:tc>
          <w:tcPr>
            <w:tcW w:w="794" w:type="dxa"/>
            <w:noWrap/>
            <w:hideMark/>
          </w:tcPr>
          <w:p w14:paraId="5207BC21"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224</w:t>
            </w:r>
          </w:p>
        </w:tc>
        <w:tc>
          <w:tcPr>
            <w:tcW w:w="794" w:type="dxa"/>
            <w:noWrap/>
            <w:hideMark/>
          </w:tcPr>
          <w:p w14:paraId="0DC925C4"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112</w:t>
            </w:r>
          </w:p>
        </w:tc>
        <w:tc>
          <w:tcPr>
            <w:tcW w:w="794" w:type="dxa"/>
            <w:noWrap/>
            <w:hideMark/>
          </w:tcPr>
          <w:p w14:paraId="78BA99A1"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84</w:t>
            </w:r>
          </w:p>
        </w:tc>
        <w:tc>
          <w:tcPr>
            <w:tcW w:w="794" w:type="dxa"/>
            <w:noWrap/>
            <w:hideMark/>
          </w:tcPr>
          <w:p w14:paraId="29A4B5FE"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6</w:t>
            </w:r>
          </w:p>
        </w:tc>
        <w:tc>
          <w:tcPr>
            <w:tcW w:w="794" w:type="dxa"/>
            <w:noWrap/>
            <w:hideMark/>
          </w:tcPr>
          <w:p w14:paraId="2EE69888"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8</w:t>
            </w:r>
          </w:p>
        </w:tc>
        <w:tc>
          <w:tcPr>
            <w:tcW w:w="794" w:type="dxa"/>
            <w:noWrap/>
            <w:hideMark/>
          </w:tcPr>
          <w:p w14:paraId="5F766947"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757</w:t>
            </w:r>
          </w:p>
        </w:tc>
      </w:tr>
      <w:tr w:rsidR="0083014E" w:rsidRPr="008B79F9" w14:paraId="7E964C79" w14:textId="77777777" w:rsidTr="00064E97">
        <w:trPr>
          <w:trHeight w:val="280"/>
        </w:trPr>
        <w:tc>
          <w:tcPr>
            <w:tcW w:w="2268" w:type="dxa"/>
            <w:noWrap/>
            <w:hideMark/>
          </w:tcPr>
          <w:p w14:paraId="295688E2" w14:textId="77777777" w:rsidR="0083014E" w:rsidRPr="00064E97" w:rsidRDefault="0083014E" w:rsidP="0083014E">
            <w:pP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LCV (under 3.5t)</w:t>
            </w:r>
          </w:p>
        </w:tc>
        <w:tc>
          <w:tcPr>
            <w:tcW w:w="794" w:type="dxa"/>
            <w:noWrap/>
            <w:hideMark/>
          </w:tcPr>
          <w:p w14:paraId="77CE08DC"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114</w:t>
            </w:r>
          </w:p>
        </w:tc>
        <w:tc>
          <w:tcPr>
            <w:tcW w:w="794" w:type="dxa"/>
            <w:noWrap/>
            <w:hideMark/>
          </w:tcPr>
          <w:p w14:paraId="3636DA0E"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127</w:t>
            </w:r>
          </w:p>
        </w:tc>
        <w:tc>
          <w:tcPr>
            <w:tcW w:w="794" w:type="dxa"/>
            <w:noWrap/>
            <w:hideMark/>
          </w:tcPr>
          <w:p w14:paraId="715827EB"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239</w:t>
            </w:r>
          </w:p>
        </w:tc>
        <w:tc>
          <w:tcPr>
            <w:tcW w:w="794" w:type="dxa"/>
            <w:noWrap/>
            <w:hideMark/>
          </w:tcPr>
          <w:p w14:paraId="5E006498"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458</w:t>
            </w:r>
          </w:p>
        </w:tc>
        <w:tc>
          <w:tcPr>
            <w:tcW w:w="794" w:type="dxa"/>
            <w:noWrap/>
            <w:hideMark/>
          </w:tcPr>
          <w:p w14:paraId="50200FBB"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354</w:t>
            </w:r>
          </w:p>
        </w:tc>
        <w:tc>
          <w:tcPr>
            <w:tcW w:w="794" w:type="dxa"/>
            <w:noWrap/>
            <w:hideMark/>
          </w:tcPr>
          <w:p w14:paraId="79086414"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107</w:t>
            </w:r>
          </w:p>
        </w:tc>
        <w:tc>
          <w:tcPr>
            <w:tcW w:w="794" w:type="dxa"/>
            <w:noWrap/>
            <w:hideMark/>
          </w:tcPr>
          <w:p w14:paraId="51F449BA"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22</w:t>
            </w:r>
          </w:p>
        </w:tc>
        <w:tc>
          <w:tcPr>
            <w:tcW w:w="794" w:type="dxa"/>
            <w:noWrap/>
            <w:hideMark/>
          </w:tcPr>
          <w:p w14:paraId="23BD4528"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0</w:t>
            </w:r>
          </w:p>
        </w:tc>
        <w:tc>
          <w:tcPr>
            <w:tcW w:w="794" w:type="dxa"/>
            <w:noWrap/>
            <w:hideMark/>
          </w:tcPr>
          <w:p w14:paraId="2F12C82E"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1421</w:t>
            </w:r>
          </w:p>
        </w:tc>
      </w:tr>
      <w:tr w:rsidR="0083014E" w:rsidRPr="008B79F9" w14:paraId="6C9CEF34" w14:textId="77777777" w:rsidTr="00064E97">
        <w:trPr>
          <w:trHeight w:val="280"/>
        </w:trPr>
        <w:tc>
          <w:tcPr>
            <w:tcW w:w="2268" w:type="dxa"/>
            <w:noWrap/>
            <w:hideMark/>
          </w:tcPr>
          <w:p w14:paraId="6700ADE6" w14:textId="77777777" w:rsidR="0083014E" w:rsidRPr="00064E97" w:rsidRDefault="0083014E" w:rsidP="0083014E">
            <w:pP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Mini Van</w:t>
            </w:r>
          </w:p>
        </w:tc>
        <w:tc>
          <w:tcPr>
            <w:tcW w:w="794" w:type="dxa"/>
            <w:noWrap/>
            <w:hideMark/>
          </w:tcPr>
          <w:p w14:paraId="201C38C8"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10</w:t>
            </w:r>
          </w:p>
        </w:tc>
        <w:tc>
          <w:tcPr>
            <w:tcW w:w="794" w:type="dxa"/>
            <w:noWrap/>
            <w:hideMark/>
          </w:tcPr>
          <w:p w14:paraId="75BB1D88"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5</w:t>
            </w:r>
          </w:p>
        </w:tc>
        <w:tc>
          <w:tcPr>
            <w:tcW w:w="794" w:type="dxa"/>
            <w:noWrap/>
            <w:hideMark/>
          </w:tcPr>
          <w:p w14:paraId="2668D22F"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5</w:t>
            </w:r>
          </w:p>
        </w:tc>
        <w:tc>
          <w:tcPr>
            <w:tcW w:w="794" w:type="dxa"/>
            <w:noWrap/>
            <w:hideMark/>
          </w:tcPr>
          <w:p w14:paraId="1E541E95"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12</w:t>
            </w:r>
          </w:p>
        </w:tc>
        <w:tc>
          <w:tcPr>
            <w:tcW w:w="794" w:type="dxa"/>
            <w:noWrap/>
            <w:hideMark/>
          </w:tcPr>
          <w:p w14:paraId="1C25F4E0"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8</w:t>
            </w:r>
          </w:p>
        </w:tc>
        <w:tc>
          <w:tcPr>
            <w:tcW w:w="794" w:type="dxa"/>
            <w:noWrap/>
            <w:hideMark/>
          </w:tcPr>
          <w:p w14:paraId="772FF86F"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4</w:t>
            </w:r>
          </w:p>
        </w:tc>
        <w:tc>
          <w:tcPr>
            <w:tcW w:w="794" w:type="dxa"/>
            <w:noWrap/>
            <w:hideMark/>
          </w:tcPr>
          <w:p w14:paraId="065AA9F9"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0</w:t>
            </w:r>
          </w:p>
        </w:tc>
        <w:tc>
          <w:tcPr>
            <w:tcW w:w="794" w:type="dxa"/>
            <w:noWrap/>
            <w:hideMark/>
          </w:tcPr>
          <w:p w14:paraId="5F375B72"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0</w:t>
            </w:r>
          </w:p>
        </w:tc>
        <w:tc>
          <w:tcPr>
            <w:tcW w:w="794" w:type="dxa"/>
            <w:noWrap/>
            <w:hideMark/>
          </w:tcPr>
          <w:p w14:paraId="69BC01C6"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44</w:t>
            </w:r>
          </w:p>
        </w:tc>
      </w:tr>
      <w:tr w:rsidR="0083014E" w:rsidRPr="008B79F9" w14:paraId="12620327" w14:textId="77777777" w:rsidTr="00064E97">
        <w:trPr>
          <w:trHeight w:val="280"/>
        </w:trPr>
        <w:tc>
          <w:tcPr>
            <w:tcW w:w="2268" w:type="dxa"/>
            <w:noWrap/>
            <w:hideMark/>
          </w:tcPr>
          <w:p w14:paraId="5B919BC5" w14:textId="77777777" w:rsidR="0083014E" w:rsidRPr="00064E97" w:rsidRDefault="0083014E" w:rsidP="0083014E">
            <w:pP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Passenger Car</w:t>
            </w:r>
          </w:p>
        </w:tc>
        <w:tc>
          <w:tcPr>
            <w:tcW w:w="794" w:type="dxa"/>
            <w:noWrap/>
            <w:hideMark/>
          </w:tcPr>
          <w:p w14:paraId="7C11B465"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1380</w:t>
            </w:r>
          </w:p>
        </w:tc>
        <w:tc>
          <w:tcPr>
            <w:tcW w:w="794" w:type="dxa"/>
            <w:noWrap/>
            <w:hideMark/>
          </w:tcPr>
          <w:p w14:paraId="4E42931B"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334</w:t>
            </w:r>
          </w:p>
        </w:tc>
        <w:tc>
          <w:tcPr>
            <w:tcW w:w="794" w:type="dxa"/>
            <w:noWrap/>
            <w:hideMark/>
          </w:tcPr>
          <w:p w14:paraId="6B125BEE"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1370</w:t>
            </w:r>
          </w:p>
        </w:tc>
        <w:tc>
          <w:tcPr>
            <w:tcW w:w="794" w:type="dxa"/>
            <w:noWrap/>
            <w:hideMark/>
          </w:tcPr>
          <w:p w14:paraId="3A5DB398"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4135</w:t>
            </w:r>
          </w:p>
        </w:tc>
        <w:tc>
          <w:tcPr>
            <w:tcW w:w="794" w:type="dxa"/>
            <w:noWrap/>
            <w:hideMark/>
          </w:tcPr>
          <w:p w14:paraId="37BFAB0E"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3235</w:t>
            </w:r>
          </w:p>
        </w:tc>
        <w:tc>
          <w:tcPr>
            <w:tcW w:w="794" w:type="dxa"/>
            <w:noWrap/>
            <w:hideMark/>
          </w:tcPr>
          <w:p w14:paraId="4F1213F3"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2682</w:t>
            </w:r>
          </w:p>
        </w:tc>
        <w:tc>
          <w:tcPr>
            <w:tcW w:w="794" w:type="dxa"/>
            <w:noWrap/>
            <w:hideMark/>
          </w:tcPr>
          <w:p w14:paraId="03941F48"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906</w:t>
            </w:r>
          </w:p>
        </w:tc>
        <w:tc>
          <w:tcPr>
            <w:tcW w:w="794" w:type="dxa"/>
            <w:noWrap/>
            <w:hideMark/>
          </w:tcPr>
          <w:p w14:paraId="6480C400"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3</w:t>
            </w:r>
          </w:p>
        </w:tc>
        <w:tc>
          <w:tcPr>
            <w:tcW w:w="794" w:type="dxa"/>
            <w:noWrap/>
            <w:hideMark/>
          </w:tcPr>
          <w:p w14:paraId="3AEC32B4"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14045</w:t>
            </w:r>
          </w:p>
        </w:tc>
      </w:tr>
      <w:tr w:rsidR="0083014E" w:rsidRPr="008B79F9" w14:paraId="0B01F5F2" w14:textId="77777777" w:rsidTr="00064E97">
        <w:trPr>
          <w:trHeight w:val="280"/>
        </w:trPr>
        <w:tc>
          <w:tcPr>
            <w:tcW w:w="2268" w:type="dxa"/>
            <w:noWrap/>
            <w:hideMark/>
          </w:tcPr>
          <w:p w14:paraId="551FA7E3" w14:textId="77777777" w:rsidR="0083014E" w:rsidRPr="00064E97" w:rsidRDefault="0083014E" w:rsidP="0083014E">
            <w:pP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Others</w:t>
            </w:r>
          </w:p>
        </w:tc>
        <w:tc>
          <w:tcPr>
            <w:tcW w:w="794" w:type="dxa"/>
            <w:noWrap/>
            <w:hideMark/>
          </w:tcPr>
          <w:p w14:paraId="3A789C90"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7</w:t>
            </w:r>
          </w:p>
        </w:tc>
        <w:tc>
          <w:tcPr>
            <w:tcW w:w="794" w:type="dxa"/>
            <w:noWrap/>
            <w:hideMark/>
          </w:tcPr>
          <w:p w14:paraId="401B05C5"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9</w:t>
            </w:r>
          </w:p>
        </w:tc>
        <w:tc>
          <w:tcPr>
            <w:tcW w:w="794" w:type="dxa"/>
            <w:noWrap/>
            <w:hideMark/>
          </w:tcPr>
          <w:p w14:paraId="67B93F04"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2</w:t>
            </w:r>
          </w:p>
        </w:tc>
        <w:tc>
          <w:tcPr>
            <w:tcW w:w="794" w:type="dxa"/>
            <w:noWrap/>
            <w:hideMark/>
          </w:tcPr>
          <w:p w14:paraId="48B35E3C"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21</w:t>
            </w:r>
          </w:p>
        </w:tc>
        <w:tc>
          <w:tcPr>
            <w:tcW w:w="794" w:type="dxa"/>
            <w:noWrap/>
            <w:hideMark/>
          </w:tcPr>
          <w:p w14:paraId="2432FF36"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4</w:t>
            </w:r>
          </w:p>
        </w:tc>
        <w:tc>
          <w:tcPr>
            <w:tcW w:w="794" w:type="dxa"/>
            <w:noWrap/>
            <w:hideMark/>
          </w:tcPr>
          <w:p w14:paraId="5375852C"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w:t>
            </w:r>
          </w:p>
        </w:tc>
        <w:tc>
          <w:tcPr>
            <w:tcW w:w="794" w:type="dxa"/>
            <w:noWrap/>
            <w:hideMark/>
          </w:tcPr>
          <w:p w14:paraId="5E82B88F"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0</w:t>
            </w:r>
          </w:p>
        </w:tc>
        <w:tc>
          <w:tcPr>
            <w:tcW w:w="794" w:type="dxa"/>
            <w:noWrap/>
            <w:hideMark/>
          </w:tcPr>
          <w:p w14:paraId="57EF1C0A"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w:t>
            </w:r>
          </w:p>
        </w:tc>
        <w:tc>
          <w:tcPr>
            <w:tcW w:w="794" w:type="dxa"/>
            <w:noWrap/>
            <w:hideMark/>
          </w:tcPr>
          <w:p w14:paraId="0B13A086"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45</w:t>
            </w:r>
          </w:p>
        </w:tc>
      </w:tr>
      <w:tr w:rsidR="0083014E" w:rsidRPr="008B79F9" w14:paraId="4EF7A8B1" w14:textId="77777777" w:rsidTr="00064E97">
        <w:trPr>
          <w:trHeight w:val="280"/>
        </w:trPr>
        <w:tc>
          <w:tcPr>
            <w:tcW w:w="2268" w:type="dxa"/>
            <w:noWrap/>
            <w:hideMark/>
          </w:tcPr>
          <w:p w14:paraId="65450068" w14:textId="77777777" w:rsidR="0083014E" w:rsidRPr="00064E97" w:rsidRDefault="0083014E" w:rsidP="0083014E">
            <w:pPr>
              <w:rPr>
                <w:rFonts w:ascii="Verdana" w:eastAsia="MS PGothic" w:hAnsi="Verdana" w:cstheme="minorHAnsi"/>
                <w:b/>
                <w:bCs/>
                <w:color w:val="000000"/>
                <w:sz w:val="18"/>
                <w:szCs w:val="18"/>
                <w:lang w:eastAsia="ja-JP"/>
              </w:rPr>
            </w:pPr>
            <w:r w:rsidRPr="00064E97">
              <w:rPr>
                <w:rFonts w:ascii="Verdana" w:eastAsia="MS PGothic" w:hAnsi="Verdana" w:cstheme="minorHAnsi"/>
                <w:b/>
                <w:bCs/>
                <w:color w:val="000000"/>
                <w:sz w:val="18"/>
                <w:szCs w:val="18"/>
                <w:lang w:eastAsia="ja-JP"/>
              </w:rPr>
              <w:t>Total</w:t>
            </w:r>
          </w:p>
        </w:tc>
        <w:tc>
          <w:tcPr>
            <w:tcW w:w="794" w:type="dxa"/>
            <w:noWrap/>
            <w:hideMark/>
          </w:tcPr>
          <w:p w14:paraId="232D782A"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1586</w:t>
            </w:r>
          </w:p>
        </w:tc>
        <w:tc>
          <w:tcPr>
            <w:tcW w:w="794" w:type="dxa"/>
            <w:noWrap/>
            <w:hideMark/>
          </w:tcPr>
          <w:p w14:paraId="2267A9B1"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547</w:t>
            </w:r>
          </w:p>
        </w:tc>
        <w:tc>
          <w:tcPr>
            <w:tcW w:w="794" w:type="dxa"/>
            <w:noWrap/>
            <w:hideMark/>
          </w:tcPr>
          <w:p w14:paraId="7DE5BB3F"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1818</w:t>
            </w:r>
          </w:p>
        </w:tc>
        <w:tc>
          <w:tcPr>
            <w:tcW w:w="794" w:type="dxa"/>
            <w:noWrap/>
            <w:hideMark/>
          </w:tcPr>
          <w:p w14:paraId="714D58D1"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4859</w:t>
            </w:r>
          </w:p>
        </w:tc>
        <w:tc>
          <w:tcPr>
            <w:tcW w:w="794" w:type="dxa"/>
            <w:noWrap/>
            <w:hideMark/>
          </w:tcPr>
          <w:p w14:paraId="3F5550B9"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3716</w:t>
            </w:r>
          </w:p>
        </w:tc>
        <w:tc>
          <w:tcPr>
            <w:tcW w:w="794" w:type="dxa"/>
            <w:noWrap/>
            <w:hideMark/>
          </w:tcPr>
          <w:p w14:paraId="47069A5B"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2878</w:t>
            </w:r>
          </w:p>
        </w:tc>
        <w:tc>
          <w:tcPr>
            <w:tcW w:w="794" w:type="dxa"/>
            <w:noWrap/>
            <w:hideMark/>
          </w:tcPr>
          <w:p w14:paraId="635C6408"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934</w:t>
            </w:r>
          </w:p>
        </w:tc>
        <w:tc>
          <w:tcPr>
            <w:tcW w:w="794" w:type="dxa"/>
            <w:noWrap/>
            <w:hideMark/>
          </w:tcPr>
          <w:p w14:paraId="6A7671FA"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12</w:t>
            </w:r>
          </w:p>
        </w:tc>
        <w:tc>
          <w:tcPr>
            <w:tcW w:w="794" w:type="dxa"/>
            <w:noWrap/>
            <w:hideMark/>
          </w:tcPr>
          <w:p w14:paraId="5CFF7350" w14:textId="77777777" w:rsidR="0083014E" w:rsidRPr="00064E97" w:rsidRDefault="0083014E" w:rsidP="0083014E">
            <w:pPr>
              <w:jc w:val="right"/>
              <w:rPr>
                <w:rFonts w:ascii="Verdana" w:eastAsia="MS PGothic" w:hAnsi="Verdana" w:cstheme="minorHAnsi"/>
                <w:color w:val="000000"/>
                <w:sz w:val="18"/>
                <w:szCs w:val="18"/>
                <w:lang w:eastAsia="ja-JP"/>
              </w:rPr>
            </w:pPr>
            <w:r w:rsidRPr="00064E97">
              <w:rPr>
                <w:rFonts w:ascii="Verdana" w:eastAsia="MS PGothic" w:hAnsi="Verdana" w:cstheme="minorHAnsi"/>
                <w:color w:val="000000"/>
                <w:sz w:val="18"/>
                <w:szCs w:val="18"/>
                <w:lang w:eastAsia="ja-JP"/>
              </w:rPr>
              <w:t>16350</w:t>
            </w:r>
          </w:p>
        </w:tc>
      </w:tr>
    </w:tbl>
    <w:p w14:paraId="654DDDE1" w14:textId="77777777" w:rsidR="0053234F" w:rsidRDefault="0053234F">
      <w:pPr>
        <w:keepNext/>
      </w:pPr>
    </w:p>
    <w:p w14:paraId="5C5F14F8" w14:textId="1A56AD97" w:rsidR="00B123CE" w:rsidRDefault="00B123CE">
      <w:pPr>
        <w:keepNext/>
      </w:pPr>
      <w:r>
        <w:rPr>
          <w:noProof/>
        </w:rPr>
        <w:drawing>
          <wp:inline distT="0" distB="0" distL="0" distR="0" wp14:anchorId="7295C8BD" wp14:editId="7743020E">
            <wp:extent cx="3543191" cy="3028731"/>
            <wp:effectExtent l="0" t="0" r="635" b="635"/>
            <wp:docPr id="913269634" name="Chart 1">
              <a:extLst xmlns:a="http://schemas.openxmlformats.org/drawingml/2006/main">
                <a:ext uri="{FF2B5EF4-FFF2-40B4-BE49-F238E27FC236}">
                  <a16:creationId xmlns:a16="http://schemas.microsoft.com/office/drawing/2014/main" id="{F0CC1803-038D-4A64-AE23-EDE104636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A5E778" w14:textId="6416FDB1" w:rsidR="00BC08CA" w:rsidRPr="00B123CE" w:rsidRDefault="00BC08CA" w:rsidP="00D715AD">
      <w:pPr>
        <w:keepNext/>
      </w:pPr>
      <w:bookmarkStart w:id="54" w:name="_Toc146553100"/>
      <w:r>
        <w:t xml:space="preserve">Figure </w:t>
      </w:r>
      <w:fldSimple w:instr=" SEQ Figure \* ARABIC ">
        <w:r w:rsidR="00995A3A">
          <w:rPr>
            <w:noProof/>
          </w:rPr>
          <w:t>1</w:t>
        </w:r>
      </w:fldSimple>
      <w:r>
        <w:t xml:space="preserve">- </w:t>
      </w:r>
      <w:r w:rsidRPr="00B123CE">
        <w:t>Number of Each Type of Vehicle</w:t>
      </w:r>
      <w:r w:rsidR="00154155" w:rsidRPr="00B123CE">
        <w:t xml:space="preserve"> in </w:t>
      </w:r>
      <w:proofErr w:type="spellStart"/>
      <w:r w:rsidR="00154155" w:rsidRPr="00B123CE">
        <w:t>Gjilan</w:t>
      </w:r>
      <w:proofErr w:type="spellEnd"/>
      <w:r w:rsidR="00154155" w:rsidRPr="00B123CE">
        <w:t xml:space="preserve">/ </w:t>
      </w:r>
      <w:proofErr w:type="spellStart"/>
      <w:r w:rsidR="00154155" w:rsidRPr="00B123CE">
        <w:t>Gnjliane</w:t>
      </w:r>
      <w:bookmarkEnd w:id="54"/>
      <w:proofErr w:type="spellEnd"/>
    </w:p>
    <w:p w14:paraId="3B29C756" w14:textId="4CADBD5C" w:rsidR="008B79F9" w:rsidRDefault="008B79F9">
      <w:pPr>
        <w:pStyle w:val="Caption"/>
        <w:jc w:val="left"/>
        <w:rPr>
          <w:noProof/>
        </w:rPr>
      </w:pPr>
    </w:p>
    <w:p w14:paraId="317FEF9F" w14:textId="19C40DC0" w:rsidR="00BC08CA" w:rsidRDefault="00B1579B" w:rsidP="00B1579B">
      <w:pPr>
        <w:rPr>
          <w:lang w:eastAsia="ja-JP"/>
        </w:rPr>
      </w:pPr>
      <w:r>
        <w:rPr>
          <w:noProof/>
        </w:rPr>
        <w:drawing>
          <wp:inline distT="0" distB="0" distL="0" distR="0" wp14:anchorId="24DE41AF" wp14:editId="41B2D954">
            <wp:extent cx="2609850" cy="2714625"/>
            <wp:effectExtent l="0" t="0" r="0" b="9525"/>
            <wp:docPr id="1046324304"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41B9ABC2" wp14:editId="096AD16F">
            <wp:extent cx="3381375" cy="2710815"/>
            <wp:effectExtent l="0" t="0" r="9525" b="13335"/>
            <wp:docPr id="989323785" name="Chart 1">
              <a:extLst xmlns:a="http://schemas.openxmlformats.org/drawingml/2006/main">
                <a:ext uri="{FF2B5EF4-FFF2-40B4-BE49-F238E27FC236}">
                  <a16:creationId xmlns:a16="http://schemas.microsoft.com/office/drawing/2014/main" id="{5B2F40A2-EB39-4AF4-A6CD-8C62078AC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949FDE" w14:textId="1F9B2764" w:rsidR="00BC08CA" w:rsidRDefault="00BC08CA" w:rsidP="00064E97">
      <w:pPr>
        <w:pStyle w:val="Caption"/>
        <w:jc w:val="left"/>
        <w:rPr>
          <w:noProof/>
        </w:rPr>
      </w:pPr>
      <w:bookmarkStart w:id="55" w:name="_Toc146553101"/>
      <w:r>
        <w:t xml:space="preserve">Figure </w:t>
      </w:r>
      <w:fldSimple w:instr=" SEQ Figure \* ARABIC ">
        <w:r w:rsidR="00995A3A">
          <w:rPr>
            <w:noProof/>
          </w:rPr>
          <w:t>2</w:t>
        </w:r>
      </w:fldSimple>
      <w:r>
        <w:t xml:space="preserve">- </w:t>
      </w:r>
      <w:r w:rsidRPr="00D715AD">
        <w:rPr>
          <w:b w:val="0"/>
          <w:bCs w:val="0"/>
        </w:rPr>
        <w:t>Number of Vehicles with EURO Regulation</w:t>
      </w:r>
      <w:r w:rsidRPr="00D715AD">
        <w:rPr>
          <w:b w:val="0"/>
          <w:bCs w:val="0"/>
          <w:noProof/>
        </w:rPr>
        <w:t xml:space="preserve"> in Gjilan/ Gnjliane</w:t>
      </w:r>
      <w:bookmarkEnd w:id="55"/>
    </w:p>
    <w:p w14:paraId="09881DDC" w14:textId="22D6EB67" w:rsidR="00154155" w:rsidRDefault="00154155">
      <w:pPr>
        <w:rPr>
          <w:rFonts w:ascii="Verdana" w:hAnsi="Verdana"/>
          <w:sz w:val="20"/>
          <w:szCs w:val="20"/>
        </w:rPr>
      </w:pPr>
      <w:r>
        <w:rPr>
          <w:rFonts w:ascii="Verdana" w:hAnsi="Verdana"/>
          <w:sz w:val="20"/>
          <w:szCs w:val="20"/>
        </w:rPr>
        <w:br w:type="page"/>
      </w:r>
    </w:p>
    <w:p w14:paraId="000001A5" w14:textId="039AD040" w:rsidR="00DA57B3" w:rsidRPr="00064E97" w:rsidRDefault="00527FCB" w:rsidP="00064E97">
      <w:pPr>
        <w:pStyle w:val="Heading2"/>
        <w:tabs>
          <w:tab w:val="left" w:pos="990"/>
        </w:tabs>
        <w:rPr>
          <w:rFonts w:ascii="Verdana" w:hAnsi="Verdana"/>
          <w:color w:val="1F3864" w:themeColor="accent1" w:themeShade="80"/>
          <w:sz w:val="28"/>
          <w:lang w:val="en-GB"/>
        </w:rPr>
      </w:pPr>
      <w:bookmarkStart w:id="56" w:name="_heading=h.4i7ojhp" w:colFirst="0" w:colLast="0"/>
      <w:bookmarkStart w:id="57" w:name="_Toc148449068"/>
      <w:bookmarkEnd w:id="56"/>
      <w:r w:rsidRPr="00064E97">
        <w:rPr>
          <w:rFonts w:ascii="Verdana" w:hAnsi="Verdana"/>
          <w:color w:val="1F3864" w:themeColor="accent1" w:themeShade="80"/>
          <w:sz w:val="28"/>
          <w:lang w:val="en-GB"/>
        </w:rPr>
        <w:lastRenderedPageBreak/>
        <w:t>6</w:t>
      </w:r>
      <w:r w:rsidR="00500B29" w:rsidRPr="00064E97">
        <w:rPr>
          <w:rFonts w:ascii="Verdana" w:hAnsi="Verdana"/>
          <w:color w:val="1F3864" w:themeColor="accent1" w:themeShade="80"/>
          <w:sz w:val="28"/>
          <w:lang w:val="en-GB"/>
        </w:rPr>
        <w:t>.</w:t>
      </w:r>
      <w:r w:rsidR="00FE2DC6" w:rsidRPr="00064E97">
        <w:rPr>
          <w:rFonts w:ascii="Verdana" w:hAnsi="Verdana"/>
          <w:color w:val="1F3864" w:themeColor="accent1" w:themeShade="80"/>
          <w:sz w:val="28"/>
          <w:lang w:val="en-GB"/>
        </w:rPr>
        <w:t>3</w:t>
      </w:r>
      <w:r w:rsidR="00500B29" w:rsidRPr="00064E97">
        <w:rPr>
          <w:rFonts w:ascii="Verdana" w:hAnsi="Verdana"/>
          <w:color w:val="1F3864" w:themeColor="accent1" w:themeShade="80"/>
          <w:sz w:val="28"/>
          <w:lang w:val="en-GB"/>
        </w:rPr>
        <w:t xml:space="preserve"> Land Use and Land Cover</w:t>
      </w:r>
      <w:bookmarkEnd w:id="57"/>
    </w:p>
    <w:p w14:paraId="22D5745B" w14:textId="77777777" w:rsidR="00814CF3" w:rsidRDefault="00814CF3" w:rsidP="00D715AD">
      <w:pPr>
        <w:pStyle w:val="NoSpacing"/>
        <w:rPr>
          <w:rFonts w:eastAsiaTheme="minorHAnsi"/>
          <w:lang w:eastAsia="en-US"/>
        </w:rPr>
      </w:pPr>
    </w:p>
    <w:p w14:paraId="770F355F" w14:textId="7E191206" w:rsidR="001B0644" w:rsidRPr="00064E97" w:rsidRDefault="001B0644" w:rsidP="00064E97">
      <w:pPr>
        <w:spacing w:line="276" w:lineRule="auto"/>
        <w:jc w:val="both"/>
        <w:rPr>
          <w:rFonts w:ascii="Verdana" w:eastAsiaTheme="minorHAnsi" w:hAnsi="Verdana" w:cstheme="minorBidi"/>
          <w:b/>
          <w:bCs/>
          <w:iCs/>
          <w:lang w:eastAsia="en-US"/>
        </w:rPr>
      </w:pPr>
      <w:r w:rsidRPr="00064E97">
        <w:rPr>
          <w:rFonts w:ascii="Verdana" w:eastAsiaTheme="minorHAnsi" w:hAnsi="Verdana" w:cstheme="minorBidi"/>
          <w:lang w:eastAsia="en-US"/>
        </w:rPr>
        <w:t>With the city's population steadily increasing, there is a growing demand for additional residential, commercial, healthcare, educational, and recreational facilities, among others. These demands must be integrated into urban planning processes, necessitating the expansion of city boundaries in alignment with Urban Plans (UP) that consider these new developments. It is crucial that these plans are informed by comprehensive and accurate on-the-ground data, which serves as the foundational information required for effective planning.</w:t>
      </w:r>
    </w:p>
    <w:p w14:paraId="24D4C18A" w14:textId="2DEF41E4" w:rsidR="002E0539" w:rsidRPr="00FE2DC6" w:rsidRDefault="001B0644" w:rsidP="00950F22">
      <w:pPr>
        <w:spacing w:line="276" w:lineRule="auto"/>
        <w:jc w:val="both"/>
        <w:rPr>
          <w:rFonts w:ascii="Verdana" w:eastAsiaTheme="minorHAnsi" w:hAnsi="Verdana" w:cstheme="minorBidi"/>
          <w:lang w:eastAsia="en-US"/>
        </w:rPr>
      </w:pPr>
      <w:r w:rsidRPr="00064E97">
        <w:rPr>
          <w:rFonts w:ascii="Verdana" w:eastAsiaTheme="minorHAnsi" w:hAnsi="Verdana" w:cstheme="minorBidi"/>
          <w:lang w:eastAsia="en-US"/>
        </w:rPr>
        <w:t>Without access to detailed data regarding the current state of the city, including essential facts needed for planning, there is a risk of formulating unrealistic urban plans. This, in turn, can impact the balanced growth of various sectors and</w:t>
      </w:r>
      <w:r w:rsidRPr="001B0644">
        <w:rPr>
          <w:rFonts w:ascii="Verdana" w:eastAsiaTheme="minorEastAsia" w:hAnsi="Verdana"/>
        </w:rPr>
        <w:t xml:space="preserve"> potentially harm air quality within the city. </w:t>
      </w:r>
      <w:r w:rsidR="002E0539" w:rsidRPr="00FE2DC6">
        <w:rPr>
          <w:rFonts w:ascii="Verdana" w:eastAsiaTheme="minorHAnsi" w:hAnsi="Verdana" w:cstheme="minorBidi"/>
          <w:lang w:eastAsia="en-US"/>
        </w:rPr>
        <w:t xml:space="preserve">The Municipal Assembly of </w:t>
      </w:r>
      <w:proofErr w:type="spellStart"/>
      <w:r w:rsidR="002E0539" w:rsidRPr="00FE2DC6">
        <w:rPr>
          <w:rFonts w:ascii="Verdana" w:eastAsiaTheme="minorHAnsi" w:hAnsi="Verdana" w:cstheme="minorBidi"/>
          <w:lang w:eastAsia="en-US"/>
        </w:rPr>
        <w:t>Gjilan</w:t>
      </w:r>
      <w:proofErr w:type="spellEnd"/>
      <w:r w:rsidR="002E0539" w:rsidRPr="00FE2DC6">
        <w:rPr>
          <w:rFonts w:ascii="Verdana" w:eastAsiaTheme="minorHAnsi" w:hAnsi="Verdana" w:cstheme="minorBidi"/>
          <w:lang w:eastAsia="en-US"/>
        </w:rPr>
        <w:t xml:space="preserve">/ </w:t>
      </w:r>
      <w:proofErr w:type="spellStart"/>
      <w:r w:rsidR="002E0539" w:rsidRPr="00FE2DC6">
        <w:rPr>
          <w:rFonts w:ascii="Verdana" w:eastAsiaTheme="minorHAnsi" w:hAnsi="Verdana" w:cstheme="minorBidi"/>
          <w:lang w:eastAsia="en-US"/>
        </w:rPr>
        <w:t>Gnjilane</w:t>
      </w:r>
      <w:proofErr w:type="spellEnd"/>
      <w:r w:rsidR="002E0539" w:rsidRPr="00FE2DC6">
        <w:rPr>
          <w:rFonts w:ascii="Verdana" w:eastAsiaTheme="minorHAnsi" w:hAnsi="Verdana" w:cstheme="minorBidi"/>
          <w:lang w:eastAsia="en-US"/>
        </w:rPr>
        <w:t xml:space="preserve"> has </w:t>
      </w:r>
      <w:r>
        <w:rPr>
          <w:rFonts w:ascii="Verdana" w:eastAsiaTheme="minorHAnsi" w:hAnsi="Verdana" w:cstheme="minorBidi"/>
          <w:lang w:eastAsia="en-US"/>
        </w:rPr>
        <w:t>approved</w:t>
      </w:r>
      <w:r w:rsidRPr="00FE2DC6">
        <w:rPr>
          <w:rFonts w:ascii="Verdana" w:eastAsiaTheme="minorHAnsi" w:hAnsi="Verdana" w:cstheme="minorBidi"/>
          <w:lang w:eastAsia="en-US"/>
        </w:rPr>
        <w:t xml:space="preserve"> </w:t>
      </w:r>
      <w:r w:rsidR="002E0539" w:rsidRPr="00FE2DC6">
        <w:rPr>
          <w:rFonts w:ascii="Verdana" w:eastAsiaTheme="minorHAnsi" w:hAnsi="Verdana" w:cstheme="minorBidi"/>
          <w:lang w:eastAsia="en-US"/>
        </w:rPr>
        <w:t>a new Urban Regulation Plan for a</w:t>
      </w:r>
      <w:r>
        <w:rPr>
          <w:rFonts w:ascii="Verdana" w:eastAsiaTheme="minorHAnsi" w:hAnsi="Verdana" w:cstheme="minorBidi"/>
          <w:lang w:eastAsia="en-US"/>
        </w:rPr>
        <w:t xml:space="preserve">n </w:t>
      </w:r>
      <w:r w:rsidR="002E0539" w:rsidRPr="00FE2DC6">
        <w:rPr>
          <w:rFonts w:ascii="Verdana" w:eastAsiaTheme="minorHAnsi" w:hAnsi="Verdana" w:cstheme="minorBidi"/>
          <w:lang w:eastAsia="en-US"/>
        </w:rPr>
        <w:t xml:space="preserve">area of around 290 hectares "District." This region is located on the </w:t>
      </w:r>
      <w:r>
        <w:rPr>
          <w:rFonts w:ascii="Verdana" w:eastAsiaTheme="minorHAnsi" w:hAnsi="Verdana" w:cstheme="minorBidi"/>
          <w:lang w:eastAsia="en-US"/>
        </w:rPr>
        <w:t xml:space="preserve">southern borders of the </w:t>
      </w:r>
      <w:r w:rsidR="002E0539" w:rsidRPr="00FE2DC6">
        <w:rPr>
          <w:rFonts w:ascii="Verdana" w:eastAsiaTheme="minorHAnsi" w:hAnsi="Verdana" w:cstheme="minorBidi"/>
          <w:lang w:eastAsia="en-US"/>
        </w:rPr>
        <w:t>city, between M25</w:t>
      </w:r>
      <w:r w:rsidR="003A0345">
        <w:rPr>
          <w:rFonts w:ascii="Verdana" w:eastAsiaTheme="minorHAnsi" w:hAnsi="Verdana" w:cstheme="minorBidi"/>
          <w:lang w:eastAsia="en-US"/>
        </w:rPr>
        <w:t>.</w:t>
      </w:r>
      <w:r w:rsidR="002E0539" w:rsidRPr="00FE2DC6">
        <w:rPr>
          <w:rFonts w:ascii="Verdana" w:eastAsiaTheme="minorHAnsi" w:hAnsi="Verdana" w:cstheme="minorBidi"/>
          <w:lang w:eastAsia="en-US"/>
        </w:rPr>
        <w:t xml:space="preserve">2 towards Pristina and M25-3 towards </w:t>
      </w:r>
      <w:proofErr w:type="spellStart"/>
      <w:r w:rsidR="002E0539" w:rsidRPr="00FE2DC6">
        <w:rPr>
          <w:rFonts w:ascii="Verdana" w:eastAsiaTheme="minorHAnsi" w:hAnsi="Verdana" w:cstheme="minorBidi"/>
          <w:lang w:eastAsia="en-US"/>
        </w:rPr>
        <w:t>Ferizaj</w:t>
      </w:r>
      <w:proofErr w:type="spellEnd"/>
      <w:r w:rsidR="002E0539" w:rsidRPr="00FE2DC6">
        <w:rPr>
          <w:rFonts w:ascii="Verdana" w:eastAsiaTheme="minorHAnsi" w:hAnsi="Verdana" w:cstheme="minorBidi"/>
          <w:lang w:eastAsia="en-US"/>
        </w:rPr>
        <w:t xml:space="preserve">/ </w:t>
      </w:r>
      <w:proofErr w:type="spellStart"/>
      <w:r w:rsidR="002E0539" w:rsidRPr="00FE2DC6">
        <w:rPr>
          <w:rFonts w:ascii="Verdana" w:eastAsiaTheme="minorHAnsi" w:hAnsi="Verdana" w:cstheme="minorBidi"/>
          <w:lang w:eastAsia="en-US"/>
        </w:rPr>
        <w:t>Uroševac</w:t>
      </w:r>
      <w:proofErr w:type="spellEnd"/>
      <w:r w:rsidR="00862766" w:rsidRPr="00FE2DC6">
        <w:rPr>
          <w:rFonts w:ascii="Verdana" w:eastAsiaTheme="minorHAnsi" w:hAnsi="Verdana" w:cstheme="minorBidi"/>
          <w:lang w:eastAsia="en-US"/>
        </w:rPr>
        <w:t>.</w:t>
      </w:r>
      <w:r w:rsidR="00862766" w:rsidRPr="00FE2DC6">
        <w:rPr>
          <w:rStyle w:val="FootnoteReference"/>
          <w:rFonts w:ascii="Verdana" w:eastAsiaTheme="minorHAnsi" w:hAnsi="Verdana" w:cstheme="minorBidi"/>
          <w:lang w:eastAsia="en-US"/>
        </w:rPr>
        <w:footnoteReference w:id="9"/>
      </w:r>
    </w:p>
    <w:p w14:paraId="656BD2F9" w14:textId="53908314" w:rsidR="00517CF4" w:rsidRPr="00517CF4" w:rsidRDefault="001B0644" w:rsidP="00517CF4">
      <w:pPr>
        <w:spacing w:line="276" w:lineRule="auto"/>
        <w:jc w:val="both"/>
        <w:rPr>
          <w:rFonts w:ascii="Verdana" w:eastAsiaTheme="minorHAnsi" w:hAnsi="Verdana" w:cstheme="minorBidi"/>
          <w:lang w:eastAsia="en-US"/>
        </w:rPr>
      </w:pPr>
      <w:r>
        <w:rPr>
          <w:rFonts w:ascii="Verdana" w:eastAsiaTheme="minorHAnsi" w:hAnsi="Verdana" w:cstheme="minorBidi"/>
          <w:lang w:eastAsia="en-US"/>
        </w:rPr>
        <w:t>This plan will enable a</w:t>
      </w:r>
      <w:r w:rsidRPr="001B0644">
        <w:rPr>
          <w:rFonts w:ascii="Verdana" w:eastAsiaTheme="minorHAnsi" w:hAnsi="Verdana" w:cstheme="minorBidi"/>
          <w:lang w:eastAsia="en-US"/>
        </w:rPr>
        <w:t>n effective land use model</w:t>
      </w:r>
      <w:r>
        <w:rPr>
          <w:rFonts w:ascii="Verdana" w:eastAsiaTheme="minorHAnsi" w:hAnsi="Verdana" w:cstheme="minorBidi"/>
          <w:lang w:eastAsia="en-US"/>
        </w:rPr>
        <w:t xml:space="preserve"> and will</w:t>
      </w:r>
      <w:r w:rsidRPr="001B0644">
        <w:rPr>
          <w:rFonts w:ascii="Verdana" w:eastAsiaTheme="minorHAnsi" w:hAnsi="Verdana" w:cstheme="minorBidi"/>
          <w:lang w:eastAsia="en-US"/>
        </w:rPr>
        <w:t xml:space="preserve"> play a pivotal role in both regulating the emissions profile and managing the distribution of pollutants, making it indispensable for formulating and assessing air pollution reduction and control strategies. </w:t>
      </w:r>
      <w:r>
        <w:rPr>
          <w:rFonts w:ascii="Verdana" w:eastAsiaTheme="minorHAnsi" w:hAnsi="Verdana" w:cstheme="minorBidi"/>
          <w:lang w:eastAsia="en-US"/>
        </w:rPr>
        <w:t xml:space="preserve">Furthermore, utilizing </w:t>
      </w:r>
      <w:r w:rsidR="000566F6" w:rsidRPr="00FE2DC6">
        <w:rPr>
          <w:rFonts w:ascii="Verdana" w:eastAsiaTheme="minorHAnsi" w:hAnsi="Verdana" w:cstheme="minorBidi"/>
          <w:lang w:eastAsia="en-US"/>
        </w:rPr>
        <w:t xml:space="preserve">Geographic Information System (GIS) and remote sensing techniques for land use </w:t>
      </w:r>
      <w:r>
        <w:rPr>
          <w:rFonts w:ascii="Verdana" w:eastAsiaTheme="minorHAnsi" w:hAnsi="Verdana" w:cstheme="minorBidi"/>
          <w:lang w:eastAsia="en-US"/>
        </w:rPr>
        <w:t xml:space="preserve">will enable the development of </w:t>
      </w:r>
      <w:r w:rsidR="000566F6" w:rsidRPr="00FE2DC6">
        <w:rPr>
          <w:rFonts w:ascii="Verdana" w:eastAsiaTheme="minorHAnsi" w:hAnsi="Verdana" w:cstheme="minorBidi"/>
          <w:lang w:eastAsia="en-US"/>
        </w:rPr>
        <w:t>a land use inventory as well as providing the temporal information needed to understand sustainable land use management practices.</w:t>
      </w:r>
      <w:r w:rsidR="000566F6" w:rsidRPr="00FE2DC6">
        <w:rPr>
          <w:rStyle w:val="FootnoteReference"/>
          <w:rFonts w:ascii="Verdana" w:eastAsiaTheme="minorHAnsi" w:hAnsi="Verdana" w:cstheme="minorBidi"/>
          <w:lang w:eastAsia="en-US"/>
        </w:rPr>
        <w:footnoteReference w:id="10"/>
      </w:r>
      <w:bookmarkStart w:id="60" w:name="_heading=h.2xcytpi" w:colFirst="0" w:colLast="0"/>
      <w:bookmarkEnd w:id="60"/>
    </w:p>
    <w:p w14:paraId="000001CC" w14:textId="0B713491" w:rsidR="00DA57B3" w:rsidRPr="00064E97" w:rsidRDefault="00527FCB" w:rsidP="00064E97">
      <w:pPr>
        <w:pStyle w:val="Heading2"/>
        <w:tabs>
          <w:tab w:val="left" w:pos="990"/>
        </w:tabs>
        <w:rPr>
          <w:rFonts w:ascii="Verdana" w:hAnsi="Verdana"/>
          <w:color w:val="1F3864" w:themeColor="accent1" w:themeShade="80"/>
          <w:sz w:val="28"/>
          <w:lang w:val="en-GB"/>
        </w:rPr>
      </w:pPr>
      <w:bookmarkStart w:id="61" w:name="_Toc148449069"/>
      <w:r w:rsidRPr="00064E97">
        <w:rPr>
          <w:rFonts w:ascii="Verdana" w:hAnsi="Verdana"/>
          <w:color w:val="1F3864" w:themeColor="accent1" w:themeShade="80"/>
          <w:sz w:val="28"/>
          <w:lang w:val="en-GB"/>
        </w:rPr>
        <w:t>6</w:t>
      </w:r>
      <w:r w:rsidR="00500B29" w:rsidRPr="00064E97">
        <w:rPr>
          <w:rFonts w:ascii="Verdana" w:hAnsi="Verdana"/>
          <w:color w:val="1F3864" w:themeColor="accent1" w:themeShade="80"/>
          <w:sz w:val="28"/>
          <w:lang w:val="en-GB"/>
        </w:rPr>
        <w:t>.</w:t>
      </w:r>
      <w:r w:rsidR="00432F1D" w:rsidRPr="00064E97">
        <w:rPr>
          <w:rFonts w:ascii="Verdana" w:hAnsi="Verdana"/>
          <w:color w:val="1F3864" w:themeColor="accent1" w:themeShade="80"/>
          <w:sz w:val="28"/>
          <w:lang w:val="en-GB"/>
        </w:rPr>
        <w:t>4</w:t>
      </w:r>
      <w:r w:rsidR="00500B29" w:rsidRPr="00064E97">
        <w:rPr>
          <w:rFonts w:ascii="Verdana" w:hAnsi="Verdana"/>
          <w:color w:val="1F3864" w:themeColor="accent1" w:themeShade="80"/>
          <w:sz w:val="28"/>
          <w:lang w:val="en-GB"/>
        </w:rPr>
        <w:t xml:space="preserve"> Meteorological data</w:t>
      </w:r>
      <w:bookmarkEnd w:id="61"/>
      <w:r w:rsidR="00500B29" w:rsidRPr="00064E97">
        <w:rPr>
          <w:rFonts w:ascii="Verdana" w:hAnsi="Verdana"/>
          <w:color w:val="1F3864" w:themeColor="accent1" w:themeShade="80"/>
          <w:sz w:val="28"/>
          <w:vertAlign w:val="superscript"/>
          <w:lang w:val="en-GB"/>
        </w:rPr>
        <w:t xml:space="preserve"> </w:t>
      </w:r>
    </w:p>
    <w:p w14:paraId="0E0B5383" w14:textId="77777777" w:rsidR="00347725" w:rsidRDefault="00347725" w:rsidP="00950F22">
      <w:pPr>
        <w:pStyle w:val="NoSpacing"/>
        <w:spacing w:line="276" w:lineRule="auto"/>
        <w:jc w:val="both"/>
        <w:rPr>
          <w:rFonts w:ascii="Verdana" w:hAnsi="Verdana"/>
        </w:rPr>
      </w:pPr>
    </w:p>
    <w:p w14:paraId="3DD5B823" w14:textId="193939CD" w:rsidR="00DC4E94" w:rsidRPr="00FE2DC6" w:rsidRDefault="00DC4E94" w:rsidP="00950F22">
      <w:pPr>
        <w:pStyle w:val="NoSpacing"/>
        <w:spacing w:line="276" w:lineRule="auto"/>
        <w:jc w:val="both"/>
        <w:rPr>
          <w:rFonts w:ascii="Verdana" w:hAnsi="Verdana"/>
        </w:rPr>
      </w:pPr>
      <w:r w:rsidRPr="00FE2DC6">
        <w:rPr>
          <w:rFonts w:ascii="Verdana" w:hAnsi="Verdana"/>
        </w:rPr>
        <w:t xml:space="preserve">The region of </w:t>
      </w:r>
      <w:proofErr w:type="spellStart"/>
      <w:r w:rsidRPr="00FE2DC6">
        <w:rPr>
          <w:rFonts w:ascii="Verdana" w:hAnsi="Verdana"/>
        </w:rPr>
        <w:t>Gjilan</w:t>
      </w:r>
      <w:proofErr w:type="spellEnd"/>
      <w:r w:rsidR="0032333C" w:rsidRPr="00FE2DC6">
        <w:rPr>
          <w:rFonts w:ascii="Verdana" w:eastAsia="Calibri" w:hAnsi="Verdana"/>
          <w:b/>
          <w:bCs/>
          <w:iCs/>
        </w:rPr>
        <w:t>/</w:t>
      </w:r>
      <w:r w:rsidR="0032333C" w:rsidRPr="00FE2DC6">
        <w:rPr>
          <w:rFonts w:ascii="Verdana" w:eastAsia="Calibri" w:hAnsi="Verdana"/>
          <w:iCs/>
        </w:rPr>
        <w:t xml:space="preserve"> </w:t>
      </w:r>
      <w:proofErr w:type="spellStart"/>
      <w:r w:rsidR="0032333C" w:rsidRPr="00FE2DC6">
        <w:rPr>
          <w:rFonts w:ascii="Verdana" w:eastAsia="Calibri" w:hAnsi="Verdana"/>
          <w:iCs/>
        </w:rPr>
        <w:t>Gnjilane</w:t>
      </w:r>
      <w:proofErr w:type="spellEnd"/>
      <w:r w:rsidRPr="00FE2DC6">
        <w:rPr>
          <w:rFonts w:ascii="Verdana" w:hAnsi="Verdana"/>
        </w:rPr>
        <w:t xml:space="preserve"> has a medium continental climate, </w:t>
      </w:r>
      <w:r w:rsidR="001B0644" w:rsidRPr="001B0644">
        <w:rPr>
          <w:rFonts w:ascii="Verdana" w:hAnsi="Verdana"/>
        </w:rPr>
        <w:t xml:space="preserve">characterized </w:t>
      </w:r>
      <w:r w:rsidR="001B0644">
        <w:rPr>
          <w:rFonts w:ascii="Verdana" w:hAnsi="Verdana"/>
        </w:rPr>
        <w:t xml:space="preserve">by </w:t>
      </w:r>
      <w:r w:rsidRPr="00FE2DC6">
        <w:rPr>
          <w:rFonts w:ascii="Verdana" w:hAnsi="Verdana"/>
        </w:rPr>
        <w:t>a relative altitude of 410m.</w:t>
      </w:r>
      <w:r w:rsidR="00950F22" w:rsidRPr="00FE2DC6">
        <w:rPr>
          <w:rFonts w:ascii="Verdana" w:hAnsi="Verdana"/>
        </w:rPr>
        <w:t xml:space="preserve"> </w:t>
      </w:r>
      <w:r w:rsidRPr="00FE2DC6">
        <w:rPr>
          <w:rFonts w:ascii="Verdana" w:hAnsi="Verdana"/>
        </w:rPr>
        <w:t xml:space="preserve">In </w:t>
      </w:r>
      <w:r w:rsidR="001B0644">
        <w:rPr>
          <w:rFonts w:ascii="Verdana" w:hAnsi="Verdana"/>
        </w:rPr>
        <w:t>this area</w:t>
      </w:r>
      <w:r w:rsidRPr="00FE2DC6">
        <w:rPr>
          <w:rFonts w:ascii="Verdana" w:hAnsi="Verdana"/>
        </w:rPr>
        <w:t xml:space="preserve">, summers </w:t>
      </w:r>
      <w:r w:rsidR="001B0644">
        <w:rPr>
          <w:rFonts w:ascii="Verdana" w:hAnsi="Verdana"/>
        </w:rPr>
        <w:t xml:space="preserve">tend to be </w:t>
      </w:r>
      <w:r w:rsidRPr="00FE2DC6">
        <w:rPr>
          <w:rFonts w:ascii="Verdana" w:hAnsi="Verdana"/>
        </w:rPr>
        <w:t>warm and mostly clear</w:t>
      </w:r>
      <w:r w:rsidR="001B0644">
        <w:rPr>
          <w:rFonts w:ascii="Verdana" w:hAnsi="Verdana"/>
        </w:rPr>
        <w:t>, while</w:t>
      </w:r>
      <w:r w:rsidRPr="00FE2DC6">
        <w:rPr>
          <w:rFonts w:ascii="Verdana" w:hAnsi="Verdana"/>
        </w:rPr>
        <w:t xml:space="preserve"> winter</w:t>
      </w:r>
      <w:r w:rsidR="001B0644">
        <w:rPr>
          <w:rFonts w:ascii="Verdana" w:hAnsi="Verdana"/>
        </w:rPr>
        <w:t xml:space="preserve">s are </w:t>
      </w:r>
      <w:r w:rsidRPr="00FE2DC6">
        <w:rPr>
          <w:rFonts w:ascii="Verdana" w:hAnsi="Verdana"/>
        </w:rPr>
        <w:t>very cold, with snow and partial clouds. Throughout the year, the temperature generally ranges from -5°C to 28°C and is rarely below -12°C or above 34°C.</w:t>
      </w:r>
    </w:p>
    <w:p w14:paraId="4B05F666" w14:textId="436B31BC" w:rsidR="00DC4E94" w:rsidRPr="005810B8" w:rsidRDefault="00DC4E94" w:rsidP="00950F22">
      <w:pPr>
        <w:pStyle w:val="NoSpacing"/>
        <w:spacing w:line="276" w:lineRule="auto"/>
        <w:jc w:val="both"/>
        <w:rPr>
          <w:rFonts w:ascii="Verdana" w:hAnsi="Verdana"/>
        </w:rPr>
      </w:pPr>
      <w:r w:rsidRPr="00FE2DC6">
        <w:rPr>
          <w:rFonts w:ascii="Verdana" w:hAnsi="Verdana"/>
        </w:rPr>
        <w:t xml:space="preserve">The warm season lasts 3.4 months, from June 3 to September 15, with average daily maximum temperatures above 23 °C. The hottest month of the year in </w:t>
      </w:r>
      <w:proofErr w:type="spellStart"/>
      <w:r w:rsidRPr="00FE2DC6">
        <w:rPr>
          <w:rFonts w:ascii="Verdana" w:hAnsi="Verdana"/>
        </w:rPr>
        <w:t>Gjilan</w:t>
      </w:r>
      <w:proofErr w:type="spellEnd"/>
      <w:r w:rsidR="00950F22" w:rsidRPr="00FE2DC6">
        <w:rPr>
          <w:rFonts w:ascii="Verdana" w:eastAsia="Calibri" w:hAnsi="Verdana"/>
          <w:b/>
          <w:bCs/>
          <w:iCs/>
        </w:rPr>
        <w:t>/</w:t>
      </w:r>
      <w:r w:rsidR="00950F22" w:rsidRPr="00FE2DC6">
        <w:rPr>
          <w:rFonts w:ascii="Verdana" w:eastAsia="Calibri" w:hAnsi="Verdana"/>
          <w:iCs/>
        </w:rPr>
        <w:t xml:space="preserve"> </w:t>
      </w:r>
      <w:proofErr w:type="spellStart"/>
      <w:r w:rsidR="00950F22" w:rsidRPr="00FE2DC6">
        <w:rPr>
          <w:rFonts w:ascii="Verdana" w:eastAsia="Calibri" w:hAnsi="Verdana"/>
          <w:iCs/>
        </w:rPr>
        <w:t>Gnjilane</w:t>
      </w:r>
      <w:proofErr w:type="spellEnd"/>
      <w:r w:rsidRPr="00FE2DC6">
        <w:rPr>
          <w:rFonts w:ascii="Verdana" w:hAnsi="Verdana"/>
        </w:rPr>
        <w:t xml:space="preserve"> is July, with a maximum temperature of 28°C and an average of 14°C</w:t>
      </w:r>
      <w:r w:rsidR="005810B8" w:rsidRPr="00064E97">
        <w:rPr>
          <w:rFonts w:ascii="Verdana" w:hAnsi="Verdana"/>
          <w:vertAlign w:val="superscript"/>
        </w:rPr>
        <w:footnoteReference w:id="11"/>
      </w:r>
      <w:r w:rsidR="005810B8">
        <w:rPr>
          <w:rFonts w:ascii="Verdana" w:hAnsi="Verdana"/>
        </w:rPr>
        <w:t>.</w:t>
      </w:r>
    </w:p>
    <w:p w14:paraId="2997A6B2" w14:textId="2E2E7A2D" w:rsidR="00057014" w:rsidRPr="00FE2DC6" w:rsidRDefault="00DC4E94" w:rsidP="00950F22">
      <w:pPr>
        <w:pStyle w:val="NoSpacing"/>
        <w:spacing w:line="276" w:lineRule="auto"/>
        <w:jc w:val="both"/>
        <w:rPr>
          <w:rFonts w:ascii="Verdana" w:hAnsi="Verdana"/>
        </w:rPr>
      </w:pPr>
      <w:r w:rsidRPr="00FE2DC6">
        <w:rPr>
          <w:rFonts w:ascii="Verdana" w:hAnsi="Verdana"/>
        </w:rPr>
        <w:t xml:space="preserve">The cold season lasts 3.4 months, from November 23 to March 2, with average daily maximum temperatures below 8°C. The coldest month of the year in </w:t>
      </w:r>
      <w:proofErr w:type="spellStart"/>
      <w:r w:rsidRPr="00FE2DC6">
        <w:rPr>
          <w:rFonts w:ascii="Verdana" w:hAnsi="Verdana"/>
        </w:rPr>
        <w:t>Gjilan</w:t>
      </w:r>
      <w:proofErr w:type="spellEnd"/>
      <w:r w:rsidR="00950F22" w:rsidRPr="00FE2DC6">
        <w:rPr>
          <w:rFonts w:ascii="Verdana" w:eastAsia="Calibri" w:hAnsi="Verdana"/>
          <w:b/>
          <w:bCs/>
          <w:iCs/>
        </w:rPr>
        <w:t>/</w:t>
      </w:r>
      <w:r w:rsidR="00950F22" w:rsidRPr="00FE2DC6">
        <w:rPr>
          <w:rFonts w:ascii="Verdana" w:eastAsia="Calibri" w:hAnsi="Verdana"/>
          <w:iCs/>
        </w:rPr>
        <w:t xml:space="preserve"> </w:t>
      </w:r>
      <w:proofErr w:type="spellStart"/>
      <w:r w:rsidR="00950F22" w:rsidRPr="00FE2DC6">
        <w:rPr>
          <w:rFonts w:ascii="Verdana" w:eastAsia="Calibri" w:hAnsi="Verdana"/>
          <w:iCs/>
        </w:rPr>
        <w:t>Gnjilane</w:t>
      </w:r>
      <w:proofErr w:type="spellEnd"/>
      <w:r w:rsidRPr="00FE2DC6">
        <w:rPr>
          <w:rFonts w:ascii="Verdana" w:hAnsi="Verdana"/>
        </w:rPr>
        <w:t xml:space="preserve"> is January, with a </w:t>
      </w:r>
      <w:r w:rsidR="001B0644">
        <w:rPr>
          <w:rFonts w:ascii="Verdana" w:hAnsi="Verdana"/>
        </w:rPr>
        <w:t xml:space="preserve">minimum </w:t>
      </w:r>
      <w:r w:rsidRPr="00FE2DC6">
        <w:rPr>
          <w:rFonts w:ascii="Verdana" w:hAnsi="Verdana"/>
        </w:rPr>
        <w:t>temperature of -5 °C and an average of 3 °C.</w:t>
      </w:r>
    </w:p>
    <w:p w14:paraId="6F376EFA" w14:textId="7D594C0A" w:rsidR="00950F22" w:rsidRPr="00FE2DC6" w:rsidRDefault="00DC4E94" w:rsidP="00950F22">
      <w:pPr>
        <w:spacing w:line="276" w:lineRule="auto"/>
        <w:jc w:val="both"/>
        <w:rPr>
          <w:rFonts w:ascii="Verdana" w:hAnsi="Verdana"/>
        </w:rPr>
      </w:pPr>
      <w:r w:rsidRPr="00FE2DC6">
        <w:rPr>
          <w:rFonts w:ascii="Verdana" w:hAnsi="Verdana"/>
        </w:rPr>
        <w:lastRenderedPageBreak/>
        <w:t>The</w:t>
      </w:r>
      <w:r w:rsidR="00A12EB4" w:rsidRPr="00FE2DC6">
        <w:rPr>
          <w:rFonts w:ascii="Verdana" w:hAnsi="Verdana"/>
        </w:rPr>
        <w:t xml:space="preserve"> table and figure</w:t>
      </w:r>
      <w:r w:rsidRPr="00FE2DC6">
        <w:rPr>
          <w:rFonts w:ascii="Verdana" w:hAnsi="Verdana"/>
        </w:rPr>
        <w:t xml:space="preserve"> below </w:t>
      </w:r>
      <w:r w:rsidR="0032333C" w:rsidRPr="00FE2DC6">
        <w:rPr>
          <w:rFonts w:ascii="Verdana" w:hAnsi="Verdana"/>
        </w:rPr>
        <w:t>show</w:t>
      </w:r>
      <w:r w:rsidRPr="00FE2DC6">
        <w:rPr>
          <w:rFonts w:ascii="Verdana" w:hAnsi="Verdana"/>
        </w:rPr>
        <w:t xml:space="preserve"> the average maximum and minimum temperatures in </w:t>
      </w:r>
      <w:proofErr w:type="spellStart"/>
      <w:r w:rsidRPr="00FE2DC6">
        <w:rPr>
          <w:rFonts w:ascii="Verdana" w:hAnsi="Verdana"/>
        </w:rPr>
        <w:t>Gjilan</w:t>
      </w:r>
      <w:proofErr w:type="spellEnd"/>
      <w:r w:rsidR="0032333C" w:rsidRPr="00FE2DC6">
        <w:rPr>
          <w:rFonts w:ascii="Verdana" w:hAnsi="Verdana"/>
          <w:b/>
          <w:bCs/>
          <w:iCs/>
        </w:rPr>
        <w:t>/</w:t>
      </w:r>
      <w:r w:rsidR="0032333C" w:rsidRPr="00FE2DC6">
        <w:rPr>
          <w:rFonts w:ascii="Verdana" w:hAnsi="Verdana"/>
          <w:iCs/>
        </w:rPr>
        <w:t xml:space="preserve"> </w:t>
      </w:r>
      <w:proofErr w:type="spellStart"/>
      <w:r w:rsidR="0032333C" w:rsidRPr="00FE2DC6">
        <w:rPr>
          <w:rFonts w:ascii="Verdana" w:hAnsi="Verdana"/>
          <w:iCs/>
        </w:rPr>
        <w:t>Gnjilane</w:t>
      </w:r>
      <w:proofErr w:type="spellEnd"/>
      <w:r w:rsidRPr="00FE2DC6">
        <w:rPr>
          <w:rFonts w:ascii="Verdana" w:hAnsi="Verdana"/>
        </w:rPr>
        <w:t xml:space="preserve"> for the years 2015-2023.</w:t>
      </w:r>
    </w:p>
    <w:p w14:paraId="77C46FF0" w14:textId="3E5F5C1A" w:rsidR="00C643DE" w:rsidRDefault="00C643DE" w:rsidP="00064E97">
      <w:pPr>
        <w:pStyle w:val="Caption"/>
      </w:pPr>
      <w:bookmarkStart w:id="62" w:name="_Toc146553069"/>
      <w:r>
        <w:t xml:space="preserve">Table </w:t>
      </w:r>
      <w:fldSimple w:instr=" SEQ Table \* ARABIC ">
        <w:r w:rsidR="006D58F7">
          <w:rPr>
            <w:noProof/>
          </w:rPr>
          <w:t>8</w:t>
        </w:r>
      </w:fldSimple>
      <w:r>
        <w:t xml:space="preserve">- </w:t>
      </w:r>
      <w:r w:rsidRPr="00064E97">
        <w:rPr>
          <w:b w:val="0"/>
          <w:bCs w:val="0"/>
        </w:rPr>
        <w:t xml:space="preserve">Average maximum and minimum temperatures in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62"/>
      <w:proofErr w:type="spellEnd"/>
    </w:p>
    <w:tbl>
      <w:tblPr>
        <w:tblStyle w:val="PlainTable1"/>
        <w:tblW w:w="8782" w:type="dxa"/>
        <w:tblLook w:val="04A0" w:firstRow="1" w:lastRow="0" w:firstColumn="1" w:lastColumn="0" w:noHBand="0" w:noVBand="1"/>
      </w:tblPr>
      <w:tblGrid>
        <w:gridCol w:w="1048"/>
        <w:gridCol w:w="570"/>
        <w:gridCol w:w="570"/>
        <w:gridCol w:w="680"/>
        <w:gridCol w:w="680"/>
        <w:gridCol w:w="680"/>
        <w:gridCol w:w="680"/>
        <w:gridCol w:w="680"/>
        <w:gridCol w:w="680"/>
        <w:gridCol w:w="680"/>
        <w:gridCol w:w="680"/>
        <w:gridCol w:w="595"/>
        <w:gridCol w:w="559"/>
      </w:tblGrid>
      <w:tr w:rsidR="00A12EB4" w:rsidRPr="006B7E65" w14:paraId="4633C4A4" w14:textId="77777777" w:rsidTr="00064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02F5E5" w14:textId="77777777" w:rsidR="00A12EB4" w:rsidRPr="006B7E65" w:rsidRDefault="00A12EB4" w:rsidP="003E5AD4">
            <w:pPr>
              <w:jc w:val="right"/>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Average</w:t>
            </w:r>
          </w:p>
        </w:tc>
        <w:tc>
          <w:tcPr>
            <w:tcW w:w="0" w:type="auto"/>
            <w:hideMark/>
          </w:tcPr>
          <w:p w14:paraId="51A0133A"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proofErr w:type="spellStart"/>
            <w:r w:rsidRPr="006B7E65">
              <w:rPr>
                <w:rFonts w:ascii="Palatino Linotype" w:eastAsia="Times New Roman" w:hAnsi="Palatino Linotype" w:cs="Segoe UI"/>
                <w:color w:val="333333"/>
                <w:lang w:eastAsia="en-US"/>
              </w:rPr>
              <w:t>jan</w:t>
            </w:r>
            <w:proofErr w:type="spellEnd"/>
          </w:p>
        </w:tc>
        <w:tc>
          <w:tcPr>
            <w:tcW w:w="0" w:type="auto"/>
            <w:hideMark/>
          </w:tcPr>
          <w:p w14:paraId="050E8B64"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proofErr w:type="spellStart"/>
            <w:r w:rsidRPr="006B7E65">
              <w:rPr>
                <w:rFonts w:ascii="Palatino Linotype" w:eastAsia="Times New Roman" w:hAnsi="Palatino Linotype" w:cs="Segoe UI"/>
                <w:color w:val="333333"/>
                <w:lang w:eastAsia="en-US"/>
              </w:rPr>
              <w:t>feb</w:t>
            </w:r>
            <w:proofErr w:type="spellEnd"/>
          </w:p>
        </w:tc>
        <w:tc>
          <w:tcPr>
            <w:tcW w:w="0" w:type="auto"/>
            <w:hideMark/>
          </w:tcPr>
          <w:p w14:paraId="1A061D59"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mar</w:t>
            </w:r>
          </w:p>
        </w:tc>
        <w:tc>
          <w:tcPr>
            <w:tcW w:w="0" w:type="auto"/>
            <w:hideMark/>
          </w:tcPr>
          <w:p w14:paraId="77A0A4A3"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proofErr w:type="spellStart"/>
            <w:r w:rsidRPr="006B7E65">
              <w:rPr>
                <w:rFonts w:ascii="Palatino Linotype" w:eastAsia="Times New Roman" w:hAnsi="Palatino Linotype" w:cs="Segoe UI"/>
                <w:color w:val="333333"/>
                <w:lang w:eastAsia="en-US"/>
              </w:rPr>
              <w:t>apr</w:t>
            </w:r>
            <w:proofErr w:type="spellEnd"/>
          </w:p>
        </w:tc>
        <w:tc>
          <w:tcPr>
            <w:tcW w:w="0" w:type="auto"/>
            <w:hideMark/>
          </w:tcPr>
          <w:p w14:paraId="68D90217"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may</w:t>
            </w:r>
          </w:p>
        </w:tc>
        <w:tc>
          <w:tcPr>
            <w:tcW w:w="0" w:type="auto"/>
            <w:hideMark/>
          </w:tcPr>
          <w:p w14:paraId="68321660"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proofErr w:type="spellStart"/>
            <w:r w:rsidRPr="006B7E65">
              <w:rPr>
                <w:rFonts w:ascii="Palatino Linotype" w:eastAsia="Times New Roman" w:hAnsi="Palatino Linotype" w:cs="Segoe UI"/>
                <w:color w:val="333333"/>
                <w:lang w:eastAsia="en-US"/>
              </w:rPr>
              <w:t>jun</w:t>
            </w:r>
            <w:proofErr w:type="spellEnd"/>
          </w:p>
        </w:tc>
        <w:tc>
          <w:tcPr>
            <w:tcW w:w="0" w:type="auto"/>
            <w:hideMark/>
          </w:tcPr>
          <w:p w14:paraId="649161E6"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proofErr w:type="spellStart"/>
            <w:r w:rsidRPr="006B7E65">
              <w:rPr>
                <w:rFonts w:ascii="Palatino Linotype" w:eastAsia="Times New Roman" w:hAnsi="Palatino Linotype" w:cs="Segoe UI"/>
                <w:color w:val="333333"/>
                <w:lang w:eastAsia="en-US"/>
              </w:rPr>
              <w:t>jul</w:t>
            </w:r>
            <w:proofErr w:type="spellEnd"/>
          </w:p>
        </w:tc>
        <w:tc>
          <w:tcPr>
            <w:tcW w:w="0" w:type="auto"/>
            <w:hideMark/>
          </w:tcPr>
          <w:p w14:paraId="3865AC84"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proofErr w:type="spellStart"/>
            <w:r w:rsidRPr="006B7E65">
              <w:rPr>
                <w:rFonts w:ascii="Palatino Linotype" w:eastAsia="Times New Roman" w:hAnsi="Palatino Linotype" w:cs="Segoe UI"/>
                <w:color w:val="333333"/>
                <w:lang w:eastAsia="en-US"/>
              </w:rPr>
              <w:t>aug</w:t>
            </w:r>
            <w:proofErr w:type="spellEnd"/>
          </w:p>
        </w:tc>
        <w:tc>
          <w:tcPr>
            <w:tcW w:w="0" w:type="auto"/>
            <w:hideMark/>
          </w:tcPr>
          <w:p w14:paraId="2F981660"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proofErr w:type="spellStart"/>
            <w:r w:rsidRPr="006B7E65">
              <w:rPr>
                <w:rFonts w:ascii="Palatino Linotype" w:eastAsia="Times New Roman" w:hAnsi="Palatino Linotype" w:cs="Segoe UI"/>
                <w:color w:val="333333"/>
                <w:lang w:eastAsia="en-US"/>
              </w:rPr>
              <w:t>sep</w:t>
            </w:r>
            <w:proofErr w:type="spellEnd"/>
          </w:p>
        </w:tc>
        <w:tc>
          <w:tcPr>
            <w:tcW w:w="0" w:type="auto"/>
            <w:hideMark/>
          </w:tcPr>
          <w:p w14:paraId="789F3338"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oct</w:t>
            </w:r>
          </w:p>
        </w:tc>
        <w:tc>
          <w:tcPr>
            <w:tcW w:w="0" w:type="auto"/>
            <w:hideMark/>
          </w:tcPr>
          <w:p w14:paraId="0E7CDD17"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proofErr w:type="spellStart"/>
            <w:r w:rsidRPr="006B7E65">
              <w:rPr>
                <w:rFonts w:ascii="Palatino Linotype" w:eastAsia="Times New Roman" w:hAnsi="Palatino Linotype" w:cs="Segoe UI"/>
                <w:color w:val="333333"/>
                <w:lang w:eastAsia="en-US"/>
              </w:rPr>
              <w:t>nov</w:t>
            </w:r>
            <w:proofErr w:type="spellEnd"/>
          </w:p>
        </w:tc>
        <w:tc>
          <w:tcPr>
            <w:tcW w:w="0" w:type="auto"/>
            <w:hideMark/>
          </w:tcPr>
          <w:p w14:paraId="673A64A4" w14:textId="77777777" w:rsidR="00A12EB4" w:rsidRPr="006B7E65" w:rsidRDefault="00A12EB4" w:rsidP="003E5AD4">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dec</w:t>
            </w:r>
          </w:p>
        </w:tc>
      </w:tr>
      <w:tr w:rsidR="00FE2DC6" w:rsidRPr="006B7E65" w14:paraId="403CBE3F" w14:textId="77777777" w:rsidTr="0006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0B91FB" w14:textId="77777777" w:rsidR="00A12EB4" w:rsidRPr="006B7E65" w:rsidRDefault="00A12EB4" w:rsidP="003E5AD4">
            <w:pPr>
              <w:jc w:val="center"/>
              <w:rPr>
                <w:rFonts w:ascii="Palatino Linotype" w:eastAsia="Times New Roman" w:hAnsi="Palatino Linotype" w:cs="Segoe UI"/>
                <w:color w:val="BA4545"/>
                <w:lang w:eastAsia="en-US"/>
              </w:rPr>
            </w:pPr>
            <w:r w:rsidRPr="00BF5AE1">
              <w:rPr>
                <w:rFonts w:ascii="Palatino Linotype" w:eastAsia="Times New Roman" w:hAnsi="Palatino Linotype" w:cs="Segoe UI"/>
                <w:color w:val="BA4545"/>
                <w:lang w:eastAsia="en-US"/>
              </w:rPr>
              <w:t>H</w:t>
            </w:r>
            <w:r w:rsidRPr="006B7E65">
              <w:rPr>
                <w:rFonts w:ascii="Palatino Linotype" w:eastAsia="Times New Roman" w:hAnsi="Palatino Linotype" w:cs="Segoe UI"/>
                <w:color w:val="BA4545"/>
                <w:lang w:eastAsia="en-US"/>
              </w:rPr>
              <w:t>igh</w:t>
            </w:r>
          </w:p>
        </w:tc>
        <w:tc>
          <w:tcPr>
            <w:tcW w:w="0" w:type="auto"/>
            <w:hideMark/>
          </w:tcPr>
          <w:p w14:paraId="15EC3230"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3 °C</w:t>
            </w:r>
          </w:p>
        </w:tc>
        <w:tc>
          <w:tcPr>
            <w:tcW w:w="0" w:type="auto"/>
            <w:hideMark/>
          </w:tcPr>
          <w:p w14:paraId="214E1369"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6 °C</w:t>
            </w:r>
          </w:p>
        </w:tc>
        <w:tc>
          <w:tcPr>
            <w:tcW w:w="0" w:type="auto"/>
            <w:hideMark/>
          </w:tcPr>
          <w:p w14:paraId="4B4B70EB" w14:textId="77777777" w:rsidR="00A12EB4" w:rsidRPr="006B7E65" w:rsidRDefault="00A12EB4" w:rsidP="003E5AD4">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 xml:space="preserve">11°C </w:t>
            </w:r>
          </w:p>
        </w:tc>
        <w:tc>
          <w:tcPr>
            <w:tcW w:w="0" w:type="auto"/>
            <w:hideMark/>
          </w:tcPr>
          <w:p w14:paraId="2837D60B" w14:textId="77777777" w:rsidR="00A12EB4" w:rsidRPr="006B7E65" w:rsidRDefault="00A12EB4" w:rsidP="003E5AD4">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 xml:space="preserve">16°C </w:t>
            </w:r>
          </w:p>
        </w:tc>
        <w:tc>
          <w:tcPr>
            <w:tcW w:w="0" w:type="auto"/>
            <w:hideMark/>
          </w:tcPr>
          <w:p w14:paraId="011B2257" w14:textId="77777777" w:rsidR="00A12EB4" w:rsidRPr="006B7E65" w:rsidRDefault="00A12EB4" w:rsidP="003E5AD4">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 xml:space="preserve">21°C </w:t>
            </w:r>
          </w:p>
        </w:tc>
        <w:tc>
          <w:tcPr>
            <w:tcW w:w="0" w:type="auto"/>
            <w:hideMark/>
          </w:tcPr>
          <w:p w14:paraId="09011BE1" w14:textId="77777777" w:rsidR="00A12EB4" w:rsidRPr="006B7E65" w:rsidRDefault="00A12EB4" w:rsidP="003E5AD4">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25°C</w:t>
            </w:r>
          </w:p>
        </w:tc>
        <w:tc>
          <w:tcPr>
            <w:tcW w:w="0" w:type="auto"/>
            <w:hideMark/>
          </w:tcPr>
          <w:p w14:paraId="0A974A07"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28°C</w:t>
            </w:r>
          </w:p>
        </w:tc>
        <w:tc>
          <w:tcPr>
            <w:tcW w:w="0" w:type="auto"/>
            <w:hideMark/>
          </w:tcPr>
          <w:p w14:paraId="68FFB1DD"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28°C</w:t>
            </w:r>
          </w:p>
        </w:tc>
        <w:tc>
          <w:tcPr>
            <w:tcW w:w="0" w:type="auto"/>
            <w:hideMark/>
          </w:tcPr>
          <w:p w14:paraId="34576023"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23°C</w:t>
            </w:r>
          </w:p>
        </w:tc>
        <w:tc>
          <w:tcPr>
            <w:tcW w:w="0" w:type="auto"/>
            <w:hideMark/>
          </w:tcPr>
          <w:p w14:paraId="170FEFA4"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17°C</w:t>
            </w:r>
          </w:p>
        </w:tc>
        <w:tc>
          <w:tcPr>
            <w:tcW w:w="0" w:type="auto"/>
            <w:hideMark/>
          </w:tcPr>
          <w:p w14:paraId="596920A5"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9°C</w:t>
            </w:r>
          </w:p>
        </w:tc>
        <w:tc>
          <w:tcPr>
            <w:tcW w:w="0" w:type="auto"/>
            <w:hideMark/>
          </w:tcPr>
          <w:p w14:paraId="31165161"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lang w:eastAsia="en-US"/>
              </w:rPr>
            </w:pPr>
            <w:r w:rsidRPr="006B7E65">
              <w:rPr>
                <w:rFonts w:ascii="Palatino Linotype" w:eastAsia="Times New Roman" w:hAnsi="Palatino Linotype" w:cs="Segoe UI"/>
                <w:color w:val="BA4545"/>
                <w:lang w:eastAsia="en-US"/>
              </w:rPr>
              <w:t>4 °C</w:t>
            </w:r>
          </w:p>
        </w:tc>
      </w:tr>
      <w:tr w:rsidR="00A12EB4" w:rsidRPr="006B7E65" w14:paraId="368D9DFB" w14:textId="77777777" w:rsidTr="00064E97">
        <w:tc>
          <w:tcPr>
            <w:cnfStyle w:val="001000000000" w:firstRow="0" w:lastRow="0" w:firstColumn="1" w:lastColumn="0" w:oddVBand="0" w:evenVBand="0" w:oddHBand="0" w:evenHBand="0" w:firstRowFirstColumn="0" w:firstRowLastColumn="0" w:lastRowFirstColumn="0" w:lastRowLastColumn="0"/>
            <w:tcW w:w="0" w:type="auto"/>
            <w:noWrap/>
            <w:hideMark/>
          </w:tcPr>
          <w:p w14:paraId="755B3FB7" w14:textId="77777777" w:rsidR="00A12EB4" w:rsidRPr="006B7E65" w:rsidRDefault="00A12EB4" w:rsidP="003E5AD4">
            <w:pPr>
              <w:jc w:val="right"/>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Temp.</w:t>
            </w:r>
          </w:p>
        </w:tc>
        <w:tc>
          <w:tcPr>
            <w:tcW w:w="0" w:type="auto"/>
            <w:hideMark/>
          </w:tcPr>
          <w:p w14:paraId="48A83E99" w14:textId="77777777" w:rsidR="00A12EB4" w:rsidRPr="006B7E65" w:rsidRDefault="00A12EB4" w:rsidP="003E5AD4">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-1°C</w:t>
            </w:r>
          </w:p>
        </w:tc>
        <w:tc>
          <w:tcPr>
            <w:tcW w:w="0" w:type="auto"/>
            <w:hideMark/>
          </w:tcPr>
          <w:p w14:paraId="79765BCE" w14:textId="77777777" w:rsidR="00A12EB4" w:rsidRPr="006B7E65" w:rsidRDefault="00A12EB4" w:rsidP="003E5AD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1 °C</w:t>
            </w:r>
          </w:p>
        </w:tc>
        <w:tc>
          <w:tcPr>
            <w:tcW w:w="0" w:type="auto"/>
            <w:hideMark/>
          </w:tcPr>
          <w:p w14:paraId="4CACE113" w14:textId="77777777" w:rsidR="00A12EB4" w:rsidRPr="006B7E65" w:rsidRDefault="00A12EB4" w:rsidP="003E5AD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5 °C</w:t>
            </w:r>
          </w:p>
        </w:tc>
        <w:tc>
          <w:tcPr>
            <w:tcW w:w="0" w:type="auto"/>
            <w:hideMark/>
          </w:tcPr>
          <w:p w14:paraId="1F437DD5" w14:textId="77777777" w:rsidR="00A12EB4" w:rsidRPr="006B7E65" w:rsidRDefault="00A12EB4" w:rsidP="003E5AD4">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10°C</w:t>
            </w:r>
          </w:p>
        </w:tc>
        <w:tc>
          <w:tcPr>
            <w:tcW w:w="0" w:type="auto"/>
            <w:hideMark/>
          </w:tcPr>
          <w:p w14:paraId="7B3F0561" w14:textId="77777777" w:rsidR="00A12EB4" w:rsidRPr="006B7E65" w:rsidRDefault="00A12EB4" w:rsidP="003E5AD4">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15°C</w:t>
            </w:r>
          </w:p>
        </w:tc>
        <w:tc>
          <w:tcPr>
            <w:tcW w:w="0" w:type="auto"/>
            <w:hideMark/>
          </w:tcPr>
          <w:p w14:paraId="3BBE5280" w14:textId="77777777" w:rsidR="00A12EB4" w:rsidRPr="006B7E65" w:rsidRDefault="00A12EB4" w:rsidP="003E5AD4">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19°C</w:t>
            </w:r>
          </w:p>
        </w:tc>
        <w:tc>
          <w:tcPr>
            <w:tcW w:w="0" w:type="auto"/>
            <w:hideMark/>
          </w:tcPr>
          <w:p w14:paraId="0F6FC082" w14:textId="77777777" w:rsidR="00A12EB4" w:rsidRPr="006B7E65" w:rsidRDefault="00A12EB4" w:rsidP="003E5AD4">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21°C</w:t>
            </w:r>
          </w:p>
        </w:tc>
        <w:tc>
          <w:tcPr>
            <w:tcW w:w="0" w:type="auto"/>
            <w:hideMark/>
          </w:tcPr>
          <w:p w14:paraId="4D39040E" w14:textId="77777777" w:rsidR="00A12EB4" w:rsidRPr="006B7E65" w:rsidRDefault="00A12EB4" w:rsidP="003E5AD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21°C</w:t>
            </w:r>
          </w:p>
        </w:tc>
        <w:tc>
          <w:tcPr>
            <w:tcW w:w="0" w:type="auto"/>
            <w:hideMark/>
          </w:tcPr>
          <w:p w14:paraId="1F5D7C35" w14:textId="77777777" w:rsidR="00A12EB4" w:rsidRPr="006B7E65" w:rsidRDefault="00A12EB4" w:rsidP="003E5AD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16°C</w:t>
            </w:r>
          </w:p>
        </w:tc>
        <w:tc>
          <w:tcPr>
            <w:tcW w:w="0" w:type="auto"/>
            <w:hideMark/>
          </w:tcPr>
          <w:p w14:paraId="6072BF0A" w14:textId="77777777" w:rsidR="00A12EB4" w:rsidRPr="006B7E65" w:rsidRDefault="00A12EB4" w:rsidP="003E5AD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11°C</w:t>
            </w:r>
          </w:p>
        </w:tc>
        <w:tc>
          <w:tcPr>
            <w:tcW w:w="0" w:type="auto"/>
            <w:hideMark/>
          </w:tcPr>
          <w:p w14:paraId="2D17CEE8" w14:textId="77777777" w:rsidR="00A12EB4" w:rsidRPr="006B7E65" w:rsidRDefault="00A12EB4" w:rsidP="003E5AD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5°C</w:t>
            </w:r>
          </w:p>
        </w:tc>
        <w:tc>
          <w:tcPr>
            <w:tcW w:w="0" w:type="auto"/>
            <w:hideMark/>
          </w:tcPr>
          <w:p w14:paraId="05695FD2" w14:textId="77777777" w:rsidR="00A12EB4" w:rsidRPr="006B7E65" w:rsidRDefault="00A12EB4" w:rsidP="003E5AD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lang w:eastAsia="en-US"/>
              </w:rPr>
            </w:pPr>
            <w:r w:rsidRPr="006B7E65">
              <w:rPr>
                <w:rFonts w:ascii="Palatino Linotype" w:eastAsia="Times New Roman" w:hAnsi="Palatino Linotype" w:cs="Segoe UI"/>
                <w:color w:val="333333"/>
                <w:lang w:eastAsia="en-US"/>
              </w:rPr>
              <w:t>0 °C</w:t>
            </w:r>
          </w:p>
        </w:tc>
      </w:tr>
      <w:tr w:rsidR="00FE2DC6" w:rsidRPr="006B7E65" w14:paraId="39321885" w14:textId="77777777" w:rsidTr="0006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F283D7" w14:textId="77777777" w:rsidR="00A12EB4" w:rsidRPr="006B7E65" w:rsidRDefault="00A12EB4" w:rsidP="003E5AD4">
            <w:pPr>
              <w:jc w:val="center"/>
              <w:rPr>
                <w:rFonts w:ascii="Palatino Linotype" w:eastAsia="Times New Roman" w:hAnsi="Palatino Linotype" w:cs="Segoe UI"/>
                <w:color w:val="4646B9"/>
                <w:lang w:eastAsia="en-US"/>
              </w:rPr>
            </w:pPr>
            <w:r w:rsidRPr="00BF5AE1">
              <w:rPr>
                <w:rFonts w:ascii="Palatino Linotype" w:eastAsia="Times New Roman" w:hAnsi="Palatino Linotype" w:cs="Segoe UI"/>
                <w:color w:val="4646B9"/>
                <w:lang w:eastAsia="en-US"/>
              </w:rPr>
              <w:t>Low</w:t>
            </w:r>
          </w:p>
        </w:tc>
        <w:tc>
          <w:tcPr>
            <w:tcW w:w="0" w:type="auto"/>
            <w:hideMark/>
          </w:tcPr>
          <w:p w14:paraId="7FB8D141" w14:textId="77777777" w:rsidR="00A12EB4" w:rsidRPr="006B7E65" w:rsidRDefault="00A12EB4" w:rsidP="003E5AD4">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 xml:space="preserve">-5°C </w:t>
            </w:r>
          </w:p>
        </w:tc>
        <w:tc>
          <w:tcPr>
            <w:tcW w:w="0" w:type="auto"/>
            <w:hideMark/>
          </w:tcPr>
          <w:p w14:paraId="70409815" w14:textId="77777777" w:rsidR="00A12EB4" w:rsidRPr="006B7E65" w:rsidRDefault="00A12EB4" w:rsidP="003E5AD4">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-3°C</w:t>
            </w:r>
          </w:p>
        </w:tc>
        <w:tc>
          <w:tcPr>
            <w:tcW w:w="0" w:type="auto"/>
            <w:hideMark/>
          </w:tcPr>
          <w:p w14:paraId="79174600"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0 °C</w:t>
            </w:r>
          </w:p>
        </w:tc>
        <w:tc>
          <w:tcPr>
            <w:tcW w:w="0" w:type="auto"/>
            <w:hideMark/>
          </w:tcPr>
          <w:p w14:paraId="0CE56F41"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4 °C</w:t>
            </w:r>
          </w:p>
        </w:tc>
        <w:tc>
          <w:tcPr>
            <w:tcW w:w="0" w:type="auto"/>
            <w:hideMark/>
          </w:tcPr>
          <w:p w14:paraId="58E9D0D3"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9 °C</w:t>
            </w:r>
          </w:p>
        </w:tc>
        <w:tc>
          <w:tcPr>
            <w:tcW w:w="0" w:type="auto"/>
            <w:hideMark/>
          </w:tcPr>
          <w:p w14:paraId="1CFD220B"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12 °C</w:t>
            </w:r>
          </w:p>
        </w:tc>
        <w:tc>
          <w:tcPr>
            <w:tcW w:w="0" w:type="auto"/>
            <w:hideMark/>
          </w:tcPr>
          <w:p w14:paraId="360FCF59"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14 °C</w:t>
            </w:r>
          </w:p>
        </w:tc>
        <w:tc>
          <w:tcPr>
            <w:tcW w:w="0" w:type="auto"/>
            <w:hideMark/>
          </w:tcPr>
          <w:p w14:paraId="17924A86"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13 °C</w:t>
            </w:r>
          </w:p>
        </w:tc>
        <w:tc>
          <w:tcPr>
            <w:tcW w:w="0" w:type="auto"/>
            <w:hideMark/>
          </w:tcPr>
          <w:p w14:paraId="6241AB34"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10 °C</w:t>
            </w:r>
          </w:p>
        </w:tc>
        <w:tc>
          <w:tcPr>
            <w:tcW w:w="0" w:type="auto"/>
            <w:hideMark/>
          </w:tcPr>
          <w:p w14:paraId="0C51D065"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5 °C</w:t>
            </w:r>
          </w:p>
        </w:tc>
        <w:tc>
          <w:tcPr>
            <w:tcW w:w="0" w:type="auto"/>
            <w:hideMark/>
          </w:tcPr>
          <w:p w14:paraId="39B478C0"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0 °C</w:t>
            </w:r>
          </w:p>
        </w:tc>
        <w:tc>
          <w:tcPr>
            <w:tcW w:w="0" w:type="auto"/>
            <w:hideMark/>
          </w:tcPr>
          <w:p w14:paraId="5B893138" w14:textId="77777777" w:rsidR="00A12EB4" w:rsidRPr="006B7E65" w:rsidRDefault="00A12EB4" w:rsidP="003E5AD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lang w:eastAsia="en-US"/>
              </w:rPr>
            </w:pPr>
            <w:r w:rsidRPr="006B7E65">
              <w:rPr>
                <w:rFonts w:ascii="Palatino Linotype" w:eastAsia="Times New Roman" w:hAnsi="Palatino Linotype" w:cs="Segoe UI"/>
                <w:color w:val="4646B9"/>
                <w:lang w:eastAsia="en-US"/>
              </w:rPr>
              <w:t>-3 °C</w:t>
            </w:r>
          </w:p>
        </w:tc>
      </w:tr>
    </w:tbl>
    <w:p w14:paraId="5B7313D9" w14:textId="77777777" w:rsidR="00AC4C3A" w:rsidRDefault="00AC4C3A" w:rsidP="00DC4E94">
      <w:pPr>
        <w:shd w:val="clear" w:color="auto" w:fill="FFFFFF"/>
        <w:spacing w:after="0" w:line="240" w:lineRule="auto"/>
        <w:rPr>
          <w:rFonts w:ascii="Palatino Linotype" w:hAnsi="Palatino Linotype"/>
          <w:sz w:val="24"/>
          <w:szCs w:val="24"/>
        </w:rPr>
      </w:pPr>
    </w:p>
    <w:p w14:paraId="3B2469EE" w14:textId="23B2181F" w:rsidR="00DC4E94" w:rsidRPr="00DC4E94" w:rsidRDefault="00FE2DC6" w:rsidP="00DC4E94">
      <w:pPr>
        <w:shd w:val="clear" w:color="auto" w:fill="FFFFFF"/>
        <w:spacing w:after="0" w:line="240" w:lineRule="auto"/>
        <w:rPr>
          <w:rFonts w:ascii="Segoe UI" w:eastAsia="Times New Roman" w:hAnsi="Segoe UI" w:cs="Segoe UI"/>
          <w:color w:val="333333"/>
          <w:sz w:val="23"/>
          <w:szCs w:val="23"/>
          <w:lang w:eastAsia="en-US"/>
        </w:rPr>
      </w:pPr>
      <w:r w:rsidRPr="00FE2DC6">
        <w:rPr>
          <w:rFonts w:ascii="Palatino Linotype" w:hAnsi="Palatino Linotype"/>
          <w:sz w:val="24"/>
          <w:szCs w:val="24"/>
        </w:rPr>
        <w:t xml:space="preserve">        </w:t>
      </w:r>
      <w:r w:rsidR="00DC4E94" w:rsidRPr="00FE2DC6">
        <w:rPr>
          <w:rFonts w:ascii="Palatino Linotype" w:hAnsi="Palatino Linotype"/>
          <w:sz w:val="24"/>
          <w:szCs w:val="24"/>
        </w:rPr>
        <w:t>years:</w:t>
      </w:r>
      <w:r w:rsidR="00DC4E94" w:rsidRPr="00DC4E94">
        <w:rPr>
          <w:rFonts w:ascii="Segoe UI" w:eastAsia="Times New Roman" w:hAnsi="Segoe UI" w:cs="Segoe UI"/>
          <w:color w:val="333333"/>
          <w:sz w:val="23"/>
          <w:szCs w:val="23"/>
          <w:lang w:eastAsia="en-US"/>
        </w:rPr>
        <w:t xml:space="preserve"> </w:t>
      </w:r>
      <w:hyperlink r:id="rId20" w:anchor="Figures-Temperature" w:history="1">
        <w:r w:rsidR="00DC4E94" w:rsidRPr="00D272F5">
          <w:rPr>
            <w:rFonts w:ascii="Segoe UI" w:eastAsia="Times New Roman" w:hAnsi="Segoe UI" w:cs="Segoe UI"/>
            <w:sz w:val="23"/>
            <w:szCs w:val="23"/>
            <w:u w:val="single"/>
            <w:lang w:eastAsia="en-US"/>
          </w:rPr>
          <w:t>2023</w:t>
        </w:r>
      </w:hyperlink>
      <w:r>
        <w:rPr>
          <w:rFonts w:ascii="Segoe UI" w:eastAsia="Times New Roman" w:hAnsi="Segoe UI" w:cs="Segoe UI"/>
          <w:sz w:val="23"/>
          <w:szCs w:val="23"/>
          <w:u w:val="single"/>
          <w:lang w:eastAsia="en-US"/>
        </w:rPr>
        <w:t xml:space="preserve">  </w:t>
      </w:r>
      <w:r w:rsidR="00DC4E94" w:rsidRPr="00DC4E94">
        <w:rPr>
          <w:rFonts w:ascii="Segoe UI" w:eastAsia="Times New Roman" w:hAnsi="Segoe UI" w:cs="Segoe UI"/>
          <w:sz w:val="23"/>
          <w:szCs w:val="23"/>
          <w:lang w:eastAsia="en-US"/>
        </w:rPr>
        <w:t xml:space="preserve"> </w:t>
      </w:r>
      <w:hyperlink r:id="rId21" w:anchor="Figures-Temperature" w:history="1">
        <w:r w:rsidR="00DC4E94" w:rsidRPr="00D272F5">
          <w:rPr>
            <w:rFonts w:ascii="Segoe UI" w:eastAsia="Times New Roman" w:hAnsi="Segoe UI" w:cs="Segoe UI"/>
            <w:sz w:val="23"/>
            <w:szCs w:val="23"/>
            <w:u w:val="single"/>
            <w:lang w:eastAsia="en-US"/>
          </w:rPr>
          <w:t>2022</w:t>
        </w:r>
      </w:hyperlink>
      <w:r>
        <w:rPr>
          <w:rFonts w:ascii="Segoe UI" w:eastAsia="Times New Roman" w:hAnsi="Segoe UI" w:cs="Segoe UI"/>
          <w:sz w:val="23"/>
          <w:szCs w:val="23"/>
          <w:u w:val="single"/>
          <w:lang w:eastAsia="en-US"/>
        </w:rPr>
        <w:t xml:space="preserve">  </w:t>
      </w:r>
      <w:r w:rsidR="00DC4E94" w:rsidRPr="00DC4E94">
        <w:rPr>
          <w:rFonts w:ascii="Segoe UI" w:eastAsia="Times New Roman" w:hAnsi="Segoe UI" w:cs="Segoe UI"/>
          <w:sz w:val="23"/>
          <w:szCs w:val="23"/>
          <w:lang w:eastAsia="en-US"/>
        </w:rPr>
        <w:t xml:space="preserve"> </w:t>
      </w:r>
      <w:hyperlink r:id="rId22" w:anchor="Figures-Temperature" w:history="1">
        <w:r w:rsidR="00DC4E94" w:rsidRPr="00D272F5">
          <w:rPr>
            <w:rFonts w:ascii="Segoe UI" w:eastAsia="Times New Roman" w:hAnsi="Segoe UI" w:cs="Segoe UI"/>
            <w:sz w:val="23"/>
            <w:szCs w:val="23"/>
            <w:u w:val="single"/>
            <w:lang w:eastAsia="en-US"/>
          </w:rPr>
          <w:t>2021</w:t>
        </w:r>
      </w:hyperlink>
      <w:r>
        <w:rPr>
          <w:rFonts w:ascii="Segoe UI" w:eastAsia="Times New Roman" w:hAnsi="Segoe UI" w:cs="Segoe UI"/>
          <w:sz w:val="23"/>
          <w:szCs w:val="23"/>
          <w:u w:val="single"/>
          <w:lang w:eastAsia="en-US"/>
        </w:rPr>
        <w:t xml:space="preserve">  </w:t>
      </w:r>
      <w:r w:rsidR="00DC4E94" w:rsidRPr="00DC4E94">
        <w:rPr>
          <w:rFonts w:ascii="Segoe UI" w:eastAsia="Times New Roman" w:hAnsi="Segoe UI" w:cs="Segoe UI"/>
          <w:sz w:val="23"/>
          <w:szCs w:val="23"/>
          <w:lang w:eastAsia="en-US"/>
        </w:rPr>
        <w:t xml:space="preserve"> </w:t>
      </w:r>
      <w:hyperlink r:id="rId23" w:anchor="Figures-Temperature" w:history="1">
        <w:r w:rsidR="00DC4E94" w:rsidRPr="00D272F5">
          <w:rPr>
            <w:rFonts w:ascii="Segoe UI" w:eastAsia="Times New Roman" w:hAnsi="Segoe UI" w:cs="Segoe UI"/>
            <w:sz w:val="23"/>
            <w:szCs w:val="23"/>
            <w:u w:val="single"/>
            <w:lang w:eastAsia="en-US"/>
          </w:rPr>
          <w:t>2020</w:t>
        </w:r>
      </w:hyperlink>
      <w:r>
        <w:rPr>
          <w:rFonts w:ascii="Segoe UI" w:eastAsia="Times New Roman" w:hAnsi="Segoe UI" w:cs="Segoe UI"/>
          <w:sz w:val="23"/>
          <w:szCs w:val="23"/>
          <w:u w:val="single"/>
          <w:lang w:eastAsia="en-US"/>
        </w:rPr>
        <w:t xml:space="preserve">   </w:t>
      </w:r>
      <w:r w:rsidR="00DC4E94" w:rsidRPr="00DC4E94">
        <w:rPr>
          <w:rFonts w:ascii="Segoe UI" w:eastAsia="Times New Roman" w:hAnsi="Segoe UI" w:cs="Segoe UI"/>
          <w:sz w:val="23"/>
          <w:szCs w:val="23"/>
          <w:lang w:eastAsia="en-US"/>
        </w:rPr>
        <w:t xml:space="preserve"> </w:t>
      </w:r>
      <w:hyperlink r:id="rId24" w:anchor="Figures-Temperature" w:history="1">
        <w:r w:rsidR="00DC4E94" w:rsidRPr="00D272F5">
          <w:rPr>
            <w:rFonts w:ascii="Segoe UI" w:eastAsia="Times New Roman" w:hAnsi="Segoe UI" w:cs="Segoe UI"/>
            <w:sz w:val="23"/>
            <w:szCs w:val="23"/>
            <w:u w:val="single"/>
            <w:lang w:eastAsia="en-US"/>
          </w:rPr>
          <w:t>2019</w:t>
        </w:r>
      </w:hyperlink>
      <w:r>
        <w:rPr>
          <w:rFonts w:ascii="Segoe UI" w:eastAsia="Times New Roman" w:hAnsi="Segoe UI" w:cs="Segoe UI"/>
          <w:sz w:val="23"/>
          <w:szCs w:val="23"/>
          <w:u w:val="single"/>
          <w:lang w:eastAsia="en-US"/>
        </w:rPr>
        <w:t xml:space="preserve">   </w:t>
      </w:r>
      <w:r w:rsidR="00DC4E94" w:rsidRPr="00DC4E94">
        <w:rPr>
          <w:rFonts w:ascii="Segoe UI" w:eastAsia="Times New Roman" w:hAnsi="Segoe UI" w:cs="Segoe UI"/>
          <w:sz w:val="23"/>
          <w:szCs w:val="23"/>
          <w:lang w:eastAsia="en-US"/>
        </w:rPr>
        <w:t xml:space="preserve"> </w:t>
      </w:r>
      <w:hyperlink r:id="rId25" w:anchor="Figures-Temperature" w:history="1">
        <w:r w:rsidR="00DC4E94" w:rsidRPr="00D272F5">
          <w:rPr>
            <w:rFonts w:ascii="Segoe UI" w:eastAsia="Times New Roman" w:hAnsi="Segoe UI" w:cs="Segoe UI"/>
            <w:sz w:val="23"/>
            <w:szCs w:val="23"/>
            <w:u w:val="single"/>
            <w:lang w:eastAsia="en-US"/>
          </w:rPr>
          <w:t>2018</w:t>
        </w:r>
      </w:hyperlink>
      <w:r>
        <w:rPr>
          <w:rFonts w:ascii="Segoe UI" w:eastAsia="Times New Roman" w:hAnsi="Segoe UI" w:cs="Segoe UI"/>
          <w:sz w:val="23"/>
          <w:szCs w:val="23"/>
          <w:u w:val="single"/>
          <w:lang w:eastAsia="en-US"/>
        </w:rPr>
        <w:t xml:space="preserve">   </w:t>
      </w:r>
      <w:r w:rsidR="00DC4E94" w:rsidRPr="00DC4E94">
        <w:rPr>
          <w:rFonts w:ascii="Segoe UI" w:eastAsia="Times New Roman" w:hAnsi="Segoe UI" w:cs="Segoe UI"/>
          <w:sz w:val="23"/>
          <w:szCs w:val="23"/>
          <w:lang w:eastAsia="en-US"/>
        </w:rPr>
        <w:t xml:space="preserve"> </w:t>
      </w:r>
      <w:hyperlink r:id="rId26" w:anchor="Figures-Temperature" w:history="1">
        <w:r w:rsidR="00DC4E94" w:rsidRPr="00D272F5">
          <w:rPr>
            <w:rFonts w:ascii="Segoe UI" w:eastAsia="Times New Roman" w:hAnsi="Segoe UI" w:cs="Segoe UI"/>
            <w:sz w:val="23"/>
            <w:szCs w:val="23"/>
            <w:u w:val="single"/>
            <w:lang w:eastAsia="en-US"/>
          </w:rPr>
          <w:t>2017</w:t>
        </w:r>
      </w:hyperlink>
      <w:r>
        <w:rPr>
          <w:rFonts w:ascii="Segoe UI" w:eastAsia="Times New Roman" w:hAnsi="Segoe UI" w:cs="Segoe UI"/>
          <w:sz w:val="23"/>
          <w:szCs w:val="23"/>
          <w:u w:val="single"/>
          <w:lang w:eastAsia="en-US"/>
        </w:rPr>
        <w:t xml:space="preserve">  </w:t>
      </w:r>
      <w:r w:rsidR="00DC4E94" w:rsidRPr="00DC4E94">
        <w:rPr>
          <w:rFonts w:ascii="Segoe UI" w:eastAsia="Times New Roman" w:hAnsi="Segoe UI" w:cs="Segoe UI"/>
          <w:sz w:val="23"/>
          <w:szCs w:val="23"/>
          <w:lang w:eastAsia="en-US"/>
        </w:rPr>
        <w:t xml:space="preserve"> </w:t>
      </w:r>
      <w:hyperlink r:id="rId27" w:anchor="Figures-Temperature" w:history="1">
        <w:r w:rsidR="00DC4E94" w:rsidRPr="00D272F5">
          <w:rPr>
            <w:rFonts w:ascii="Segoe UI" w:eastAsia="Times New Roman" w:hAnsi="Segoe UI" w:cs="Segoe UI"/>
            <w:sz w:val="23"/>
            <w:szCs w:val="23"/>
            <w:u w:val="single"/>
            <w:lang w:eastAsia="en-US"/>
          </w:rPr>
          <w:t>2016</w:t>
        </w:r>
      </w:hyperlink>
      <w:r>
        <w:rPr>
          <w:rFonts w:ascii="Segoe UI" w:eastAsia="Times New Roman" w:hAnsi="Segoe UI" w:cs="Segoe UI"/>
          <w:sz w:val="23"/>
          <w:szCs w:val="23"/>
          <w:u w:val="single"/>
          <w:lang w:eastAsia="en-US"/>
        </w:rPr>
        <w:t xml:space="preserve">   </w:t>
      </w:r>
      <w:r w:rsidR="00DC4E94" w:rsidRPr="00DC4E94">
        <w:rPr>
          <w:rFonts w:ascii="Segoe UI" w:eastAsia="Times New Roman" w:hAnsi="Segoe UI" w:cs="Segoe UI"/>
          <w:sz w:val="23"/>
          <w:szCs w:val="23"/>
          <w:lang w:eastAsia="en-US"/>
        </w:rPr>
        <w:t xml:space="preserve"> </w:t>
      </w:r>
      <w:hyperlink r:id="rId28" w:anchor="Figures-Temperature" w:history="1">
        <w:r w:rsidR="00DC4E94" w:rsidRPr="00D272F5">
          <w:rPr>
            <w:rFonts w:ascii="Segoe UI" w:eastAsia="Times New Roman" w:hAnsi="Segoe UI" w:cs="Segoe UI"/>
            <w:sz w:val="23"/>
            <w:szCs w:val="23"/>
            <w:u w:val="single"/>
            <w:lang w:eastAsia="en-US"/>
          </w:rPr>
          <w:t>2015</w:t>
        </w:r>
      </w:hyperlink>
    </w:p>
    <w:p w14:paraId="4E90B627" w14:textId="77777777" w:rsidR="00C643DE" w:rsidRDefault="00DC4E94" w:rsidP="00064E97">
      <w:pPr>
        <w:keepNext/>
        <w:jc w:val="both"/>
      </w:pPr>
      <w:r>
        <w:rPr>
          <w:noProof/>
        </w:rPr>
        <w:drawing>
          <wp:inline distT="0" distB="0" distL="0" distR="0" wp14:anchorId="4C413534" wp14:editId="7CA2E3EE">
            <wp:extent cx="5374838" cy="2905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6505" cy="2911431"/>
                    </a:xfrm>
                    <a:prstGeom prst="rect">
                      <a:avLst/>
                    </a:prstGeom>
                    <a:noFill/>
                  </pic:spPr>
                </pic:pic>
              </a:graphicData>
            </a:graphic>
          </wp:inline>
        </w:drawing>
      </w:r>
    </w:p>
    <w:p w14:paraId="5AB28D37" w14:textId="6A2CB5AD" w:rsidR="00DC4E94" w:rsidRPr="00D715AD" w:rsidRDefault="00C643DE" w:rsidP="00064E97">
      <w:pPr>
        <w:pStyle w:val="Caption"/>
        <w:jc w:val="both"/>
        <w:rPr>
          <w:b w:val="0"/>
          <w:bCs w:val="0"/>
        </w:rPr>
      </w:pPr>
      <w:bookmarkStart w:id="63" w:name="_Toc146553102"/>
      <w:r>
        <w:t xml:space="preserve">Figure </w:t>
      </w:r>
      <w:fldSimple w:instr=" SEQ Figure \* ARABIC ">
        <w:r w:rsidR="00995A3A">
          <w:rPr>
            <w:noProof/>
          </w:rPr>
          <w:t>3</w:t>
        </w:r>
      </w:fldSimple>
      <w:r>
        <w:t xml:space="preserve">- </w:t>
      </w:r>
      <w:r w:rsidRPr="00347CEA">
        <w:rPr>
          <w:b w:val="0"/>
          <w:bCs w:val="0"/>
        </w:rPr>
        <w:t xml:space="preserve">Average maximum and minimum temperatures in </w:t>
      </w:r>
      <w:proofErr w:type="spellStart"/>
      <w:r w:rsidRPr="00347CEA">
        <w:rPr>
          <w:b w:val="0"/>
          <w:bCs w:val="0"/>
        </w:rPr>
        <w:t>Gjilan</w:t>
      </w:r>
      <w:proofErr w:type="spellEnd"/>
      <w:r w:rsidRPr="00347CEA">
        <w:rPr>
          <w:b w:val="0"/>
          <w:bCs w:val="0"/>
        </w:rPr>
        <w:t xml:space="preserve">/ </w:t>
      </w:r>
      <w:proofErr w:type="spellStart"/>
      <w:r w:rsidRPr="00347CEA">
        <w:rPr>
          <w:b w:val="0"/>
          <w:bCs w:val="0"/>
        </w:rPr>
        <w:t>Gnjilane</w:t>
      </w:r>
      <w:proofErr w:type="spellEnd"/>
      <w:r w:rsidRPr="00347CEA">
        <w:rPr>
          <w:b w:val="0"/>
          <w:bCs w:val="0"/>
        </w:rPr>
        <w:t xml:space="preserve"> (2015-2023)</w:t>
      </w:r>
      <w:bookmarkEnd w:id="63"/>
    </w:p>
    <w:p w14:paraId="1B67C77F" w14:textId="5104D2B2" w:rsidR="006B7E65" w:rsidRPr="00517CF4" w:rsidRDefault="006B7E65" w:rsidP="00A12EB4">
      <w:pPr>
        <w:pStyle w:val="NoSpacing"/>
        <w:rPr>
          <w:rFonts w:ascii="Verdana" w:hAnsi="Verdana"/>
          <w:sz w:val="20"/>
          <w:szCs w:val="20"/>
        </w:rPr>
      </w:pPr>
      <w:r w:rsidRPr="00517CF4">
        <w:rPr>
          <w:rFonts w:ascii="Verdana" w:hAnsi="Verdana"/>
          <w:sz w:val="20"/>
          <w:szCs w:val="20"/>
        </w:rPr>
        <w:t>(Average maximum (red line) and minimum (blue line) temperature, thin dotted lines are the corresponding average perceived temperatures)</w:t>
      </w:r>
      <w:r w:rsidR="00517CF4" w:rsidRPr="00517CF4">
        <w:rPr>
          <w:rFonts w:ascii="Verdana" w:hAnsi="Verdana"/>
          <w:sz w:val="20"/>
          <w:szCs w:val="20"/>
        </w:rPr>
        <w:t>.</w:t>
      </w:r>
    </w:p>
    <w:p w14:paraId="7FAEC140" w14:textId="77777777" w:rsidR="00347725" w:rsidRPr="00FE2DC6" w:rsidRDefault="00347725" w:rsidP="00A12EB4">
      <w:pPr>
        <w:pStyle w:val="NoSpacing"/>
        <w:rPr>
          <w:rFonts w:ascii="Verdana" w:hAnsi="Verdana"/>
        </w:rPr>
      </w:pPr>
    </w:p>
    <w:p w14:paraId="3580759F" w14:textId="1FFE580E" w:rsidR="006B7E65" w:rsidRDefault="006B7E65" w:rsidP="006B7E65">
      <w:pPr>
        <w:pStyle w:val="NoSpacing"/>
        <w:numPr>
          <w:ilvl w:val="0"/>
          <w:numId w:val="9"/>
        </w:numPr>
        <w:rPr>
          <w:rFonts w:ascii="Verdana" w:hAnsi="Verdana"/>
          <w:b/>
          <w:bCs/>
          <w:i/>
          <w:iCs/>
        </w:rPr>
      </w:pPr>
      <w:proofErr w:type="spellStart"/>
      <w:r w:rsidRPr="00FE2DC6">
        <w:rPr>
          <w:rFonts w:ascii="Verdana" w:hAnsi="Verdana"/>
          <w:b/>
          <w:bCs/>
          <w:i/>
          <w:iCs/>
        </w:rPr>
        <w:t>Rainfal</w:t>
      </w:r>
      <w:proofErr w:type="spellEnd"/>
    </w:p>
    <w:p w14:paraId="13F05A55" w14:textId="77777777" w:rsidR="00347725" w:rsidRPr="00FE2DC6" w:rsidRDefault="00347725" w:rsidP="00347725">
      <w:pPr>
        <w:pStyle w:val="NoSpacing"/>
        <w:ind w:left="720"/>
        <w:rPr>
          <w:rFonts w:ascii="Verdana" w:hAnsi="Verdana"/>
          <w:b/>
          <w:bCs/>
          <w:i/>
          <w:iCs/>
        </w:rPr>
      </w:pPr>
    </w:p>
    <w:p w14:paraId="1C2D1979" w14:textId="05E316CC" w:rsidR="006B7E65" w:rsidRPr="00FE2DC6" w:rsidRDefault="006B7E65" w:rsidP="00950F22">
      <w:pPr>
        <w:pStyle w:val="NoSpacing"/>
        <w:spacing w:line="276" w:lineRule="auto"/>
        <w:jc w:val="both"/>
        <w:rPr>
          <w:rFonts w:ascii="Verdana" w:hAnsi="Verdana"/>
        </w:rPr>
      </w:pPr>
      <w:r w:rsidRPr="00FE2DC6">
        <w:rPr>
          <w:rFonts w:ascii="Verdana" w:hAnsi="Verdana"/>
        </w:rPr>
        <w:t xml:space="preserve">A rainy day is one with a minimum liquid or liquid equivalent precipitation of 1 millimeter. The possibility of wet days in </w:t>
      </w:r>
      <w:proofErr w:type="spellStart"/>
      <w:r w:rsidRPr="00FE2DC6">
        <w:rPr>
          <w:rFonts w:ascii="Verdana" w:hAnsi="Verdana"/>
        </w:rPr>
        <w:t>Gjilan</w:t>
      </w:r>
      <w:proofErr w:type="spellEnd"/>
      <w:r w:rsidR="0032333C" w:rsidRPr="00FE2DC6">
        <w:rPr>
          <w:rFonts w:ascii="Verdana" w:eastAsia="Calibri" w:hAnsi="Verdana"/>
          <w:b/>
          <w:bCs/>
          <w:iCs/>
        </w:rPr>
        <w:t>/</w:t>
      </w:r>
      <w:r w:rsidR="0032333C" w:rsidRPr="00FE2DC6">
        <w:rPr>
          <w:rFonts w:ascii="Verdana" w:eastAsia="Calibri" w:hAnsi="Verdana"/>
          <w:iCs/>
        </w:rPr>
        <w:t xml:space="preserve"> </w:t>
      </w:r>
      <w:proofErr w:type="spellStart"/>
      <w:r w:rsidR="0032333C" w:rsidRPr="00FE2DC6">
        <w:rPr>
          <w:rFonts w:ascii="Verdana" w:eastAsia="Calibri" w:hAnsi="Verdana"/>
          <w:iCs/>
        </w:rPr>
        <w:t>Gnjilane</w:t>
      </w:r>
      <w:proofErr w:type="spellEnd"/>
      <w:r w:rsidRPr="00FE2DC6">
        <w:rPr>
          <w:rFonts w:ascii="Verdana" w:hAnsi="Verdana"/>
        </w:rPr>
        <w:t xml:space="preserve"> varies throughout the year.</w:t>
      </w:r>
    </w:p>
    <w:p w14:paraId="09370017" w14:textId="13FDAD03" w:rsidR="006B7E65" w:rsidRPr="00FE2DC6" w:rsidRDefault="006B7E65" w:rsidP="00950F22">
      <w:pPr>
        <w:pStyle w:val="NoSpacing"/>
        <w:spacing w:line="276" w:lineRule="auto"/>
        <w:jc w:val="both"/>
        <w:rPr>
          <w:rFonts w:ascii="Verdana" w:hAnsi="Verdana"/>
        </w:rPr>
      </w:pPr>
      <w:r w:rsidRPr="00FE2DC6">
        <w:rPr>
          <w:rFonts w:ascii="Verdana" w:hAnsi="Verdana"/>
        </w:rPr>
        <w:t xml:space="preserve">The wettest season lasts 8.2 months, from April 2 to December 7, with a greater than 23% chance that a given day will experience precipitation. The wettest month in </w:t>
      </w:r>
      <w:proofErr w:type="spellStart"/>
      <w:r w:rsidRPr="00FE2DC6">
        <w:rPr>
          <w:rFonts w:ascii="Verdana" w:hAnsi="Verdana"/>
        </w:rPr>
        <w:t>Gjilan</w:t>
      </w:r>
      <w:proofErr w:type="spellEnd"/>
      <w:r w:rsidR="0032333C" w:rsidRPr="00FE2DC6">
        <w:rPr>
          <w:rFonts w:ascii="Verdana" w:eastAsia="Calibri" w:hAnsi="Verdana"/>
          <w:b/>
          <w:bCs/>
          <w:iCs/>
        </w:rPr>
        <w:t>/</w:t>
      </w:r>
      <w:r w:rsidR="0032333C" w:rsidRPr="00FE2DC6">
        <w:rPr>
          <w:rFonts w:ascii="Verdana" w:eastAsia="Calibri" w:hAnsi="Verdana"/>
          <w:iCs/>
        </w:rPr>
        <w:t xml:space="preserve"> </w:t>
      </w:r>
      <w:proofErr w:type="spellStart"/>
      <w:r w:rsidR="0032333C" w:rsidRPr="00FE2DC6">
        <w:rPr>
          <w:rFonts w:ascii="Verdana" w:eastAsia="Calibri" w:hAnsi="Verdana"/>
          <w:iCs/>
        </w:rPr>
        <w:t>Gnjilane</w:t>
      </w:r>
      <w:proofErr w:type="spellEnd"/>
      <w:r w:rsidRPr="00FE2DC6">
        <w:rPr>
          <w:rFonts w:ascii="Verdana" w:hAnsi="Verdana"/>
        </w:rPr>
        <w:t xml:space="preserve"> is May, with an average of 8.2 days with at least 1 inch of precipitation.</w:t>
      </w:r>
    </w:p>
    <w:p w14:paraId="1E0B30A0" w14:textId="3C368E4B" w:rsidR="006B7E65" w:rsidRPr="00FE2DC6" w:rsidRDefault="006B7E65" w:rsidP="00950F22">
      <w:pPr>
        <w:pStyle w:val="NoSpacing"/>
        <w:spacing w:line="276" w:lineRule="auto"/>
        <w:jc w:val="both"/>
        <w:rPr>
          <w:rFonts w:ascii="Verdana" w:hAnsi="Verdana"/>
        </w:rPr>
      </w:pPr>
      <w:r w:rsidRPr="00FE2DC6">
        <w:rPr>
          <w:rFonts w:ascii="Verdana" w:hAnsi="Verdana"/>
        </w:rPr>
        <w:t xml:space="preserve">The driest season lasts 3.8 months, from December 7 to April 2. The month with the fewest wet days in </w:t>
      </w:r>
      <w:proofErr w:type="spellStart"/>
      <w:r w:rsidRPr="00FE2DC6">
        <w:rPr>
          <w:rFonts w:ascii="Verdana" w:hAnsi="Verdana"/>
        </w:rPr>
        <w:t>Gjilan</w:t>
      </w:r>
      <w:proofErr w:type="spellEnd"/>
      <w:r w:rsidR="0032333C" w:rsidRPr="00FE2DC6">
        <w:rPr>
          <w:rFonts w:ascii="Verdana" w:eastAsia="Calibri" w:hAnsi="Verdana"/>
          <w:b/>
          <w:bCs/>
          <w:iCs/>
        </w:rPr>
        <w:t>/</w:t>
      </w:r>
      <w:r w:rsidR="0032333C" w:rsidRPr="00FE2DC6">
        <w:rPr>
          <w:rFonts w:ascii="Verdana" w:eastAsia="Calibri" w:hAnsi="Verdana"/>
          <w:iCs/>
        </w:rPr>
        <w:t xml:space="preserve"> </w:t>
      </w:r>
      <w:proofErr w:type="spellStart"/>
      <w:r w:rsidR="0032333C" w:rsidRPr="00FE2DC6">
        <w:rPr>
          <w:rFonts w:ascii="Verdana" w:eastAsia="Calibri" w:hAnsi="Verdana"/>
          <w:iCs/>
        </w:rPr>
        <w:t>Gnjilane</w:t>
      </w:r>
      <w:proofErr w:type="spellEnd"/>
      <w:r w:rsidRPr="00FE2DC6">
        <w:rPr>
          <w:rFonts w:ascii="Verdana" w:hAnsi="Verdana"/>
        </w:rPr>
        <w:t xml:space="preserve"> is January, with an average of 5.9 days with at least 1 millimeter of precipitation.</w:t>
      </w:r>
    </w:p>
    <w:p w14:paraId="2E551B6E" w14:textId="1F9FBAC6" w:rsidR="006B7E65" w:rsidRPr="00FE2DC6" w:rsidRDefault="006B7E65" w:rsidP="00950F22">
      <w:pPr>
        <w:pStyle w:val="NoSpacing"/>
        <w:spacing w:line="276" w:lineRule="auto"/>
        <w:jc w:val="both"/>
        <w:rPr>
          <w:rFonts w:ascii="Verdana" w:hAnsi="Verdana"/>
        </w:rPr>
      </w:pPr>
      <w:r w:rsidRPr="00FE2DC6">
        <w:rPr>
          <w:rFonts w:ascii="Verdana" w:hAnsi="Verdana"/>
        </w:rPr>
        <w:lastRenderedPageBreak/>
        <w:t xml:space="preserve">Among rainy days we distinguish those with only rain, only snow or a mixture of both. The month with the most days of pure rain in </w:t>
      </w:r>
      <w:proofErr w:type="spellStart"/>
      <w:r w:rsidRPr="00FE2DC6">
        <w:rPr>
          <w:rFonts w:ascii="Verdana" w:hAnsi="Verdana"/>
        </w:rPr>
        <w:t>Gjilan</w:t>
      </w:r>
      <w:proofErr w:type="spellEnd"/>
      <w:r w:rsidR="0032333C" w:rsidRPr="00FE2DC6">
        <w:rPr>
          <w:rFonts w:ascii="Verdana" w:eastAsia="Calibri" w:hAnsi="Verdana"/>
          <w:b/>
          <w:bCs/>
          <w:iCs/>
        </w:rPr>
        <w:t>/</w:t>
      </w:r>
      <w:r w:rsidR="0032333C" w:rsidRPr="00FE2DC6">
        <w:rPr>
          <w:rFonts w:ascii="Verdana" w:eastAsia="Calibri" w:hAnsi="Verdana"/>
          <w:iCs/>
        </w:rPr>
        <w:t xml:space="preserve"> </w:t>
      </w:r>
      <w:proofErr w:type="spellStart"/>
      <w:r w:rsidR="0032333C" w:rsidRPr="00FE2DC6">
        <w:rPr>
          <w:rFonts w:ascii="Verdana" w:eastAsia="Calibri" w:hAnsi="Verdana"/>
          <w:iCs/>
        </w:rPr>
        <w:t>Gnjilane</w:t>
      </w:r>
      <w:proofErr w:type="spellEnd"/>
      <w:r w:rsidRPr="00FE2DC6">
        <w:rPr>
          <w:rFonts w:ascii="Verdana" w:hAnsi="Verdana"/>
        </w:rPr>
        <w:t xml:space="preserve"> is May, with an average of 8.2 days. Based on this categorization, the most common form of precipitation throughout the year is rain alone, with a maximum probability of 29% </w:t>
      </w:r>
      <w:r w:rsidR="00932C4B" w:rsidRPr="00FE2DC6">
        <w:rPr>
          <w:rFonts w:ascii="Verdana" w:hAnsi="Verdana"/>
        </w:rPr>
        <w:t>in</w:t>
      </w:r>
      <w:r w:rsidRPr="00FE2DC6">
        <w:rPr>
          <w:rFonts w:ascii="Verdana" w:hAnsi="Verdana"/>
        </w:rPr>
        <w:t xml:space="preserve"> May.</w:t>
      </w:r>
    </w:p>
    <w:p w14:paraId="188C127B" w14:textId="750E86D4" w:rsidR="006B7E65" w:rsidRPr="00FE2DC6" w:rsidRDefault="006B7E65" w:rsidP="00950F22">
      <w:pPr>
        <w:pStyle w:val="NoSpacing"/>
        <w:spacing w:line="276" w:lineRule="auto"/>
        <w:jc w:val="both"/>
        <w:rPr>
          <w:rFonts w:ascii="Verdana" w:hAnsi="Verdana"/>
        </w:rPr>
      </w:pPr>
      <w:r w:rsidRPr="00FE2DC6">
        <w:rPr>
          <w:rFonts w:ascii="Verdana" w:hAnsi="Verdana"/>
        </w:rPr>
        <w:t xml:space="preserve">It rains in </w:t>
      </w:r>
      <w:proofErr w:type="spellStart"/>
      <w:r w:rsidRPr="00FE2DC6">
        <w:rPr>
          <w:rFonts w:ascii="Verdana" w:hAnsi="Verdana"/>
        </w:rPr>
        <w:t>Gjilan</w:t>
      </w:r>
      <w:proofErr w:type="spellEnd"/>
      <w:r w:rsidR="0032333C" w:rsidRPr="00FE2DC6">
        <w:rPr>
          <w:rFonts w:ascii="Verdana" w:eastAsia="Calibri" w:hAnsi="Verdana"/>
          <w:b/>
          <w:bCs/>
          <w:iCs/>
        </w:rPr>
        <w:t>/</w:t>
      </w:r>
      <w:r w:rsidR="0032333C" w:rsidRPr="00FE2DC6">
        <w:rPr>
          <w:rFonts w:ascii="Verdana" w:eastAsia="Calibri" w:hAnsi="Verdana"/>
          <w:iCs/>
        </w:rPr>
        <w:t xml:space="preserve"> </w:t>
      </w:r>
      <w:proofErr w:type="spellStart"/>
      <w:r w:rsidR="0032333C" w:rsidRPr="00FE2DC6">
        <w:rPr>
          <w:rFonts w:ascii="Verdana" w:eastAsia="Calibri" w:hAnsi="Verdana"/>
          <w:iCs/>
        </w:rPr>
        <w:t>Gnjilane</w:t>
      </w:r>
      <w:proofErr w:type="spellEnd"/>
      <w:r w:rsidRPr="00FE2DC6">
        <w:rPr>
          <w:rFonts w:ascii="Verdana" w:hAnsi="Verdana"/>
        </w:rPr>
        <w:t xml:space="preserve"> throughout the year. The wettest month in </w:t>
      </w:r>
      <w:proofErr w:type="spellStart"/>
      <w:r w:rsidRPr="00FE2DC6">
        <w:rPr>
          <w:rFonts w:ascii="Verdana" w:hAnsi="Verdana"/>
        </w:rPr>
        <w:t>Gjilan</w:t>
      </w:r>
      <w:proofErr w:type="spellEnd"/>
      <w:r w:rsidR="0032333C" w:rsidRPr="00FE2DC6">
        <w:rPr>
          <w:rFonts w:ascii="Verdana" w:eastAsia="Calibri" w:hAnsi="Verdana"/>
          <w:b/>
          <w:bCs/>
          <w:iCs/>
        </w:rPr>
        <w:t>/</w:t>
      </w:r>
      <w:r w:rsidR="0032333C" w:rsidRPr="00FE2DC6">
        <w:rPr>
          <w:rFonts w:ascii="Verdana" w:eastAsia="Calibri" w:hAnsi="Verdana"/>
          <w:iCs/>
        </w:rPr>
        <w:t xml:space="preserve"> </w:t>
      </w:r>
      <w:proofErr w:type="spellStart"/>
      <w:r w:rsidR="0032333C" w:rsidRPr="00FE2DC6">
        <w:rPr>
          <w:rFonts w:ascii="Verdana" w:eastAsia="Calibri" w:hAnsi="Verdana"/>
          <w:iCs/>
        </w:rPr>
        <w:t>Gnjilane</w:t>
      </w:r>
      <w:proofErr w:type="spellEnd"/>
      <w:r w:rsidRPr="00FE2DC6">
        <w:rPr>
          <w:rFonts w:ascii="Verdana" w:hAnsi="Verdana"/>
        </w:rPr>
        <w:t xml:space="preserve"> is October, with an average of 49 mm of rainfall. The month with the least rain in </w:t>
      </w:r>
      <w:proofErr w:type="spellStart"/>
      <w:r w:rsidRPr="00FE2DC6">
        <w:rPr>
          <w:rFonts w:ascii="Verdana" w:hAnsi="Verdana"/>
        </w:rPr>
        <w:t>Gjilan</w:t>
      </w:r>
      <w:proofErr w:type="spellEnd"/>
      <w:r w:rsidR="0032333C" w:rsidRPr="00FE2DC6">
        <w:rPr>
          <w:rFonts w:ascii="Verdana" w:eastAsia="Calibri" w:hAnsi="Verdana"/>
          <w:b/>
          <w:bCs/>
          <w:iCs/>
        </w:rPr>
        <w:t>/</w:t>
      </w:r>
      <w:r w:rsidR="0032333C" w:rsidRPr="00FE2DC6">
        <w:rPr>
          <w:rFonts w:ascii="Verdana" w:eastAsia="Calibri" w:hAnsi="Verdana"/>
          <w:iCs/>
        </w:rPr>
        <w:t xml:space="preserve"> </w:t>
      </w:r>
      <w:proofErr w:type="spellStart"/>
      <w:r w:rsidR="0032333C" w:rsidRPr="00FE2DC6">
        <w:rPr>
          <w:rFonts w:ascii="Verdana" w:eastAsia="Calibri" w:hAnsi="Verdana"/>
          <w:iCs/>
        </w:rPr>
        <w:t>Gnjilane</w:t>
      </w:r>
      <w:proofErr w:type="spellEnd"/>
      <w:r w:rsidRPr="00FE2DC6">
        <w:rPr>
          <w:rFonts w:ascii="Verdana" w:hAnsi="Verdana"/>
        </w:rPr>
        <w:t xml:space="preserve"> is January, with an average of 17 mm of precipitation.</w:t>
      </w:r>
    </w:p>
    <w:p w14:paraId="19C24DD8" w14:textId="3C9CBC8A" w:rsidR="00A12EB4" w:rsidRPr="00FE2DC6" w:rsidRDefault="006B7E65" w:rsidP="00FE2DC6">
      <w:pPr>
        <w:pStyle w:val="NoSpacing"/>
        <w:spacing w:line="276" w:lineRule="auto"/>
        <w:jc w:val="both"/>
        <w:rPr>
          <w:rFonts w:ascii="Palatino Linotype" w:eastAsiaTheme="minorHAnsi" w:hAnsi="Palatino Linotype" w:cstheme="minorBidi"/>
          <w:kern w:val="2"/>
          <w:sz w:val="24"/>
          <w:szCs w:val="24"/>
          <w:lang w:eastAsia="en-US"/>
          <w14:ligatures w14:val="standardContextual"/>
        </w:rPr>
      </w:pPr>
      <w:r w:rsidRPr="00950F22">
        <w:rPr>
          <w:rFonts w:ascii="Palatino Linotype" w:eastAsiaTheme="minorHAnsi" w:hAnsi="Palatino Linotype" w:cstheme="minorBidi"/>
          <w:kern w:val="2"/>
          <w:sz w:val="24"/>
          <w:szCs w:val="24"/>
          <w:lang w:eastAsia="en-US"/>
          <w14:ligatures w14:val="standardContextual"/>
        </w:rPr>
        <w:t xml:space="preserve">      </w:t>
      </w:r>
    </w:p>
    <w:p w14:paraId="5D0B5755" w14:textId="467425FE" w:rsidR="006B7E65" w:rsidRPr="006B7E65" w:rsidRDefault="006B7E65" w:rsidP="006B7E65">
      <w:pPr>
        <w:pStyle w:val="NoSpacing"/>
        <w:rPr>
          <w:rFonts w:ascii="Palatino Linotype" w:hAnsi="Palatino Linotype"/>
        </w:rPr>
      </w:pPr>
      <w:r w:rsidRPr="006B7E65">
        <w:rPr>
          <w:rFonts w:ascii="Palatino Linotype" w:eastAsiaTheme="minorHAnsi" w:hAnsi="Palatino Linotype" w:cstheme="minorBidi"/>
          <w:kern w:val="2"/>
          <w:lang w:eastAsia="en-US"/>
          <w14:ligatures w14:val="standardContextual"/>
        </w:rPr>
        <w:t xml:space="preserve"> </w:t>
      </w:r>
      <w:hyperlink r:id="rId30" w:anchor="Figures-PrecipitationProbability" w:history="1">
        <w:r w:rsidRPr="006B7E65">
          <w:rPr>
            <w:rFonts w:ascii="Palatino Linotype" w:eastAsiaTheme="minorHAnsi" w:hAnsi="Palatino Linotype" w:cs="Segoe UI"/>
            <w:kern w:val="2"/>
            <w:sz w:val="23"/>
            <w:szCs w:val="23"/>
            <w:u w:val="single"/>
            <w:shd w:val="clear" w:color="auto" w:fill="FFFFFF"/>
            <w:lang w:eastAsia="en-US"/>
            <w14:ligatures w14:val="standardContextual"/>
          </w:rPr>
          <w:t>2023</w:t>
        </w:r>
      </w:hyperlink>
      <w:r w:rsidR="00FE2DC6">
        <w:rPr>
          <w:rFonts w:ascii="Palatino Linotype" w:eastAsiaTheme="minorHAnsi" w:hAnsi="Palatino Linotype" w:cs="Segoe UI"/>
          <w:kern w:val="2"/>
          <w:sz w:val="23"/>
          <w:szCs w:val="23"/>
          <w:u w:val="single"/>
          <w:shd w:val="clear" w:color="auto" w:fill="FFFFFF"/>
          <w:lang w:eastAsia="en-US"/>
          <w14:ligatures w14:val="standardContextual"/>
        </w:rPr>
        <w:t xml:space="preserve">  </w:t>
      </w:r>
      <w:r w:rsidRPr="006B7E65">
        <w:rPr>
          <w:rFonts w:ascii="Palatino Linotype" w:eastAsiaTheme="minorHAnsi" w:hAnsi="Palatino Linotype" w:cstheme="minorBidi"/>
          <w:kern w:val="2"/>
          <w:lang w:eastAsia="en-US"/>
          <w14:ligatures w14:val="standardContextual"/>
        </w:rPr>
        <w:t xml:space="preserve">  </w:t>
      </w:r>
      <w:hyperlink r:id="rId31" w:anchor="Figures-PrecipitationProbability" w:history="1">
        <w:r w:rsidRPr="006B7E65">
          <w:rPr>
            <w:rFonts w:ascii="Palatino Linotype" w:eastAsiaTheme="minorHAnsi" w:hAnsi="Palatino Linotype" w:cs="Segoe UI"/>
            <w:kern w:val="2"/>
            <w:sz w:val="23"/>
            <w:szCs w:val="23"/>
            <w:u w:val="single"/>
            <w:shd w:val="clear" w:color="auto" w:fill="FFFFFF"/>
            <w:lang w:eastAsia="en-US"/>
            <w14:ligatures w14:val="standardContextual"/>
          </w:rPr>
          <w:t>2022</w:t>
        </w:r>
      </w:hyperlink>
      <w:r w:rsidR="00FE2DC6">
        <w:rPr>
          <w:rFonts w:ascii="Palatino Linotype" w:eastAsiaTheme="minorHAnsi" w:hAnsi="Palatino Linotype" w:cs="Segoe UI"/>
          <w:kern w:val="2"/>
          <w:sz w:val="23"/>
          <w:szCs w:val="23"/>
          <w:u w:val="single"/>
          <w:shd w:val="clear" w:color="auto" w:fill="FFFFFF"/>
          <w:lang w:eastAsia="en-US"/>
          <w14:ligatures w14:val="standardContextual"/>
        </w:rPr>
        <w:t xml:space="preserve">   </w:t>
      </w:r>
      <w:r w:rsidRPr="006B7E65">
        <w:rPr>
          <w:rFonts w:ascii="Palatino Linotype" w:eastAsiaTheme="minorHAnsi" w:hAnsi="Palatino Linotype" w:cstheme="minorBidi"/>
          <w:kern w:val="2"/>
          <w:lang w:eastAsia="en-US"/>
          <w14:ligatures w14:val="standardContextual"/>
        </w:rPr>
        <w:t xml:space="preserve">  </w:t>
      </w:r>
      <w:hyperlink r:id="rId32" w:anchor="Figures-PrecipitationProbability" w:history="1">
        <w:r w:rsidRPr="006B7E65">
          <w:rPr>
            <w:rFonts w:ascii="Palatino Linotype" w:eastAsiaTheme="minorHAnsi" w:hAnsi="Palatino Linotype" w:cs="Segoe UI"/>
            <w:kern w:val="2"/>
            <w:sz w:val="23"/>
            <w:szCs w:val="23"/>
            <w:u w:val="single"/>
            <w:shd w:val="clear" w:color="auto" w:fill="FFFFFF"/>
            <w:lang w:eastAsia="en-US"/>
            <w14:ligatures w14:val="standardContextual"/>
          </w:rPr>
          <w:t>2021</w:t>
        </w:r>
      </w:hyperlink>
      <w:r w:rsidR="00FE2DC6">
        <w:rPr>
          <w:rFonts w:ascii="Palatino Linotype" w:eastAsiaTheme="minorHAnsi" w:hAnsi="Palatino Linotype" w:cs="Segoe UI"/>
          <w:kern w:val="2"/>
          <w:sz w:val="23"/>
          <w:szCs w:val="23"/>
          <w:u w:val="single"/>
          <w:shd w:val="clear" w:color="auto" w:fill="FFFFFF"/>
          <w:lang w:eastAsia="en-US"/>
          <w14:ligatures w14:val="standardContextual"/>
        </w:rPr>
        <w:t xml:space="preserve">   </w:t>
      </w:r>
      <w:r w:rsidRPr="006B7E65">
        <w:rPr>
          <w:rFonts w:ascii="Palatino Linotype" w:eastAsiaTheme="minorHAnsi" w:hAnsi="Palatino Linotype" w:cstheme="minorBidi"/>
          <w:kern w:val="2"/>
          <w:lang w:eastAsia="en-US"/>
          <w14:ligatures w14:val="standardContextual"/>
        </w:rPr>
        <w:t xml:space="preserve">  </w:t>
      </w:r>
      <w:hyperlink r:id="rId33" w:anchor="Figures-PrecipitationProbability" w:history="1">
        <w:r w:rsidRPr="006B7E65">
          <w:rPr>
            <w:rFonts w:ascii="Palatino Linotype" w:eastAsiaTheme="minorHAnsi" w:hAnsi="Palatino Linotype" w:cs="Segoe UI"/>
            <w:kern w:val="2"/>
            <w:sz w:val="23"/>
            <w:szCs w:val="23"/>
            <w:u w:val="single"/>
            <w:shd w:val="clear" w:color="auto" w:fill="FFFFFF"/>
            <w:lang w:eastAsia="en-US"/>
            <w14:ligatures w14:val="standardContextual"/>
          </w:rPr>
          <w:t>2020</w:t>
        </w:r>
      </w:hyperlink>
      <w:r w:rsidR="00FE2DC6">
        <w:rPr>
          <w:rFonts w:ascii="Palatino Linotype" w:eastAsiaTheme="minorHAnsi" w:hAnsi="Palatino Linotype" w:cs="Segoe UI"/>
          <w:kern w:val="2"/>
          <w:sz w:val="23"/>
          <w:szCs w:val="23"/>
          <w:u w:val="single"/>
          <w:shd w:val="clear" w:color="auto" w:fill="FFFFFF"/>
          <w:lang w:eastAsia="en-US"/>
          <w14:ligatures w14:val="standardContextual"/>
        </w:rPr>
        <w:t xml:space="preserve">   </w:t>
      </w:r>
      <w:r w:rsidRPr="006B7E65">
        <w:rPr>
          <w:rFonts w:ascii="Palatino Linotype" w:eastAsiaTheme="minorHAnsi" w:hAnsi="Palatino Linotype" w:cstheme="minorBidi"/>
          <w:kern w:val="2"/>
          <w:lang w:eastAsia="en-US"/>
          <w14:ligatures w14:val="standardContextual"/>
        </w:rPr>
        <w:t xml:space="preserve">  </w:t>
      </w:r>
      <w:hyperlink r:id="rId34" w:anchor="Figures-PrecipitationProbability" w:history="1">
        <w:r w:rsidRPr="006B7E65">
          <w:rPr>
            <w:rFonts w:ascii="Palatino Linotype" w:eastAsiaTheme="minorHAnsi" w:hAnsi="Palatino Linotype" w:cs="Segoe UI"/>
            <w:kern w:val="2"/>
            <w:sz w:val="23"/>
            <w:szCs w:val="23"/>
            <w:u w:val="single"/>
            <w:shd w:val="clear" w:color="auto" w:fill="FFFFFF"/>
            <w:lang w:eastAsia="en-US"/>
            <w14:ligatures w14:val="standardContextual"/>
          </w:rPr>
          <w:t>2019</w:t>
        </w:r>
      </w:hyperlink>
      <w:r w:rsidR="00FE2DC6">
        <w:rPr>
          <w:rFonts w:ascii="Palatino Linotype" w:eastAsiaTheme="minorHAnsi" w:hAnsi="Palatino Linotype" w:cs="Segoe UI"/>
          <w:kern w:val="2"/>
          <w:sz w:val="23"/>
          <w:szCs w:val="23"/>
          <w:u w:val="single"/>
          <w:shd w:val="clear" w:color="auto" w:fill="FFFFFF"/>
          <w:lang w:eastAsia="en-US"/>
          <w14:ligatures w14:val="standardContextual"/>
        </w:rPr>
        <w:t xml:space="preserve">   </w:t>
      </w:r>
      <w:r w:rsidRPr="006B7E65">
        <w:rPr>
          <w:rFonts w:ascii="Palatino Linotype" w:eastAsiaTheme="minorHAnsi" w:hAnsi="Palatino Linotype" w:cstheme="minorBidi"/>
          <w:kern w:val="2"/>
          <w:lang w:eastAsia="en-US"/>
          <w14:ligatures w14:val="standardContextual"/>
        </w:rPr>
        <w:t xml:space="preserve">  </w:t>
      </w:r>
      <w:hyperlink r:id="rId35" w:anchor="Figures-PrecipitationProbability" w:history="1">
        <w:r w:rsidRPr="006B7E65">
          <w:rPr>
            <w:rFonts w:ascii="Palatino Linotype" w:eastAsiaTheme="minorHAnsi" w:hAnsi="Palatino Linotype" w:cs="Segoe UI"/>
            <w:kern w:val="2"/>
            <w:sz w:val="23"/>
            <w:szCs w:val="23"/>
            <w:u w:val="single"/>
            <w:shd w:val="clear" w:color="auto" w:fill="FFFFFF"/>
            <w:lang w:eastAsia="en-US"/>
            <w14:ligatures w14:val="standardContextual"/>
          </w:rPr>
          <w:t>2018</w:t>
        </w:r>
      </w:hyperlink>
      <w:r w:rsidR="00FE2DC6">
        <w:rPr>
          <w:rFonts w:ascii="Palatino Linotype" w:eastAsiaTheme="minorHAnsi" w:hAnsi="Palatino Linotype" w:cs="Segoe UI"/>
          <w:kern w:val="2"/>
          <w:sz w:val="23"/>
          <w:szCs w:val="23"/>
          <w:u w:val="single"/>
          <w:shd w:val="clear" w:color="auto" w:fill="FFFFFF"/>
          <w:lang w:eastAsia="en-US"/>
          <w14:ligatures w14:val="standardContextual"/>
        </w:rPr>
        <w:t xml:space="preserve">   </w:t>
      </w:r>
      <w:r w:rsidRPr="006B7E65">
        <w:rPr>
          <w:rFonts w:ascii="Palatino Linotype" w:eastAsiaTheme="minorHAnsi" w:hAnsi="Palatino Linotype" w:cstheme="minorBidi"/>
          <w:kern w:val="2"/>
          <w:lang w:eastAsia="en-US"/>
          <w14:ligatures w14:val="standardContextual"/>
        </w:rPr>
        <w:t xml:space="preserve">  </w:t>
      </w:r>
      <w:hyperlink r:id="rId36" w:anchor="Figures-PrecipitationProbability" w:history="1">
        <w:r w:rsidRPr="006B7E65">
          <w:rPr>
            <w:rFonts w:ascii="Palatino Linotype" w:eastAsiaTheme="minorHAnsi" w:hAnsi="Palatino Linotype" w:cs="Segoe UI"/>
            <w:kern w:val="2"/>
            <w:sz w:val="23"/>
            <w:szCs w:val="23"/>
            <w:u w:val="single"/>
            <w:shd w:val="clear" w:color="auto" w:fill="FFFFFF"/>
            <w:lang w:eastAsia="en-US"/>
            <w14:ligatures w14:val="standardContextual"/>
          </w:rPr>
          <w:t>2017</w:t>
        </w:r>
      </w:hyperlink>
      <w:r w:rsidR="00FE2DC6">
        <w:rPr>
          <w:rFonts w:ascii="Palatino Linotype" w:eastAsiaTheme="minorHAnsi" w:hAnsi="Palatino Linotype" w:cs="Segoe UI"/>
          <w:kern w:val="2"/>
          <w:sz w:val="23"/>
          <w:szCs w:val="23"/>
          <w:u w:val="single"/>
          <w:shd w:val="clear" w:color="auto" w:fill="FFFFFF"/>
          <w:lang w:eastAsia="en-US"/>
          <w14:ligatures w14:val="standardContextual"/>
        </w:rPr>
        <w:t xml:space="preserve">   </w:t>
      </w:r>
      <w:r w:rsidRPr="006B7E65">
        <w:rPr>
          <w:rFonts w:ascii="Palatino Linotype" w:eastAsiaTheme="minorHAnsi" w:hAnsi="Palatino Linotype" w:cstheme="minorBidi"/>
          <w:kern w:val="2"/>
          <w:lang w:eastAsia="en-US"/>
          <w14:ligatures w14:val="standardContextual"/>
        </w:rPr>
        <w:t xml:space="preserve">  </w:t>
      </w:r>
      <w:hyperlink r:id="rId37" w:anchor="Figures-PrecipitationProbability" w:history="1">
        <w:r w:rsidRPr="006B7E65">
          <w:rPr>
            <w:rFonts w:ascii="Palatino Linotype" w:eastAsiaTheme="minorHAnsi" w:hAnsi="Palatino Linotype" w:cs="Segoe UI"/>
            <w:kern w:val="2"/>
            <w:sz w:val="23"/>
            <w:szCs w:val="23"/>
            <w:u w:val="single"/>
            <w:shd w:val="clear" w:color="auto" w:fill="FFFFFF"/>
            <w:lang w:eastAsia="en-US"/>
            <w14:ligatures w14:val="standardContextual"/>
          </w:rPr>
          <w:t>2016</w:t>
        </w:r>
      </w:hyperlink>
      <w:r w:rsidR="00FE2DC6">
        <w:rPr>
          <w:rFonts w:ascii="Palatino Linotype" w:eastAsiaTheme="minorHAnsi" w:hAnsi="Palatino Linotype" w:cs="Segoe UI"/>
          <w:kern w:val="2"/>
          <w:sz w:val="23"/>
          <w:szCs w:val="23"/>
          <w:u w:val="single"/>
          <w:shd w:val="clear" w:color="auto" w:fill="FFFFFF"/>
          <w:lang w:eastAsia="en-US"/>
          <w14:ligatures w14:val="standardContextual"/>
        </w:rPr>
        <w:t xml:space="preserve">   </w:t>
      </w:r>
      <w:r w:rsidRPr="006B7E65">
        <w:rPr>
          <w:rFonts w:ascii="Palatino Linotype" w:eastAsiaTheme="minorHAnsi" w:hAnsi="Palatino Linotype" w:cstheme="minorBidi"/>
          <w:kern w:val="2"/>
          <w:lang w:eastAsia="en-US"/>
          <w14:ligatures w14:val="standardContextual"/>
        </w:rPr>
        <w:t xml:space="preserve">  </w:t>
      </w:r>
      <w:hyperlink r:id="rId38" w:anchor="Figures-PrecipitationProbability" w:history="1">
        <w:r w:rsidRPr="006B7E65">
          <w:rPr>
            <w:rFonts w:ascii="Palatino Linotype" w:eastAsiaTheme="minorHAnsi" w:hAnsi="Palatino Linotype" w:cs="Segoe UI"/>
            <w:kern w:val="2"/>
            <w:sz w:val="23"/>
            <w:szCs w:val="23"/>
            <w:u w:val="single"/>
            <w:shd w:val="clear" w:color="auto" w:fill="FFFFFF"/>
            <w:lang w:eastAsia="en-US"/>
            <w14:ligatures w14:val="standardContextual"/>
          </w:rPr>
          <w:t>2015</w:t>
        </w:r>
      </w:hyperlink>
    </w:p>
    <w:p w14:paraId="2399DCE9" w14:textId="77777777" w:rsidR="00C643DE" w:rsidRDefault="006B7E65" w:rsidP="00064E97">
      <w:pPr>
        <w:pStyle w:val="NoSpacing"/>
        <w:keepNext/>
      </w:pPr>
      <w:r>
        <w:rPr>
          <w:noProof/>
        </w:rPr>
        <w:drawing>
          <wp:inline distT="0" distB="0" distL="0" distR="0" wp14:anchorId="42FE63A6" wp14:editId="2B0E6D12">
            <wp:extent cx="6037465" cy="2876550"/>
            <wp:effectExtent l="19050" t="19050" r="2095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4029" cy="2908264"/>
                    </a:xfrm>
                    <a:prstGeom prst="rect">
                      <a:avLst/>
                    </a:prstGeom>
                    <a:noFill/>
                    <a:ln w="3175">
                      <a:solidFill>
                        <a:schemeClr val="tx1"/>
                      </a:solidFill>
                    </a:ln>
                  </pic:spPr>
                </pic:pic>
              </a:graphicData>
            </a:graphic>
          </wp:inline>
        </w:drawing>
      </w:r>
    </w:p>
    <w:p w14:paraId="1617902D" w14:textId="392B34C4" w:rsidR="006B7E65" w:rsidRDefault="00C643DE" w:rsidP="00064E97">
      <w:pPr>
        <w:pStyle w:val="Caption"/>
        <w:jc w:val="left"/>
        <w:rPr>
          <w:rFonts w:ascii="Palatino Linotype" w:hAnsi="Palatino Linotype"/>
        </w:rPr>
      </w:pPr>
      <w:bookmarkStart w:id="64" w:name="_Toc146553103"/>
      <w:r>
        <w:t xml:space="preserve">Figure </w:t>
      </w:r>
      <w:fldSimple w:instr=" SEQ Figure \* ARABIC ">
        <w:r w:rsidR="00995A3A">
          <w:rPr>
            <w:noProof/>
          </w:rPr>
          <w:t>4</w:t>
        </w:r>
      </w:fldSimple>
      <w:r w:rsidRPr="00814CF3">
        <w:t xml:space="preserve">- </w:t>
      </w:r>
      <w:r w:rsidRPr="00347CEA">
        <w:rPr>
          <w:b w:val="0"/>
          <w:bCs w:val="0"/>
        </w:rPr>
        <w:t xml:space="preserve">Probability of daily rainfall in </w:t>
      </w:r>
      <w:proofErr w:type="spellStart"/>
      <w:r w:rsidRPr="00347CEA">
        <w:rPr>
          <w:b w:val="0"/>
          <w:bCs w:val="0"/>
        </w:rPr>
        <w:t>Gjilan</w:t>
      </w:r>
      <w:proofErr w:type="spellEnd"/>
      <w:r w:rsidRPr="00347CEA">
        <w:rPr>
          <w:b w:val="0"/>
          <w:bCs w:val="0"/>
        </w:rPr>
        <w:t xml:space="preserve">/ </w:t>
      </w:r>
      <w:proofErr w:type="spellStart"/>
      <w:r w:rsidRPr="00347CEA">
        <w:rPr>
          <w:b w:val="0"/>
          <w:bCs w:val="0"/>
        </w:rPr>
        <w:t>Gnjilane</w:t>
      </w:r>
      <w:proofErr w:type="spellEnd"/>
      <w:r w:rsidRPr="00347CEA">
        <w:rPr>
          <w:b w:val="0"/>
          <w:bCs w:val="0"/>
        </w:rPr>
        <w:t xml:space="preserve"> (2023-2015)</w:t>
      </w:r>
      <w:bookmarkEnd w:id="64"/>
    </w:p>
    <w:p w14:paraId="1D00DECB" w14:textId="77777777" w:rsidR="00BF5AE1" w:rsidRPr="00FE2DC6" w:rsidRDefault="00BF5AE1" w:rsidP="006B7E65">
      <w:pPr>
        <w:pStyle w:val="NoSpacing"/>
        <w:rPr>
          <w:rFonts w:ascii="Verdana" w:hAnsi="Verdana"/>
          <w:sz w:val="20"/>
          <w:szCs w:val="20"/>
        </w:rPr>
      </w:pPr>
    </w:p>
    <w:p w14:paraId="52B11751" w14:textId="7AA6FBA9" w:rsidR="00BF5AE1" w:rsidRDefault="00BF5AE1" w:rsidP="00BF5AE1">
      <w:pPr>
        <w:pStyle w:val="NoSpacing"/>
        <w:numPr>
          <w:ilvl w:val="0"/>
          <w:numId w:val="9"/>
        </w:numPr>
        <w:rPr>
          <w:rFonts w:ascii="Verdana" w:hAnsi="Verdana"/>
          <w:b/>
          <w:bCs/>
          <w:i/>
          <w:iCs/>
        </w:rPr>
      </w:pPr>
      <w:r w:rsidRPr="00FE2DC6">
        <w:rPr>
          <w:rFonts w:ascii="Verdana" w:hAnsi="Verdana"/>
          <w:b/>
          <w:bCs/>
          <w:i/>
          <w:iCs/>
        </w:rPr>
        <w:t>Winds</w:t>
      </w:r>
    </w:p>
    <w:p w14:paraId="7AB08843" w14:textId="77777777" w:rsidR="00347725" w:rsidRPr="00FE2DC6" w:rsidRDefault="00347725" w:rsidP="00347725">
      <w:pPr>
        <w:pStyle w:val="NoSpacing"/>
        <w:ind w:left="720"/>
        <w:rPr>
          <w:rFonts w:ascii="Verdana" w:hAnsi="Verdana"/>
          <w:b/>
          <w:bCs/>
          <w:i/>
          <w:iCs/>
        </w:rPr>
      </w:pPr>
    </w:p>
    <w:p w14:paraId="03F877B1" w14:textId="02B4FD30" w:rsidR="00950F22" w:rsidRDefault="00BF5AE1" w:rsidP="00FE2DC6">
      <w:pPr>
        <w:pStyle w:val="NoSpacing"/>
        <w:spacing w:line="276" w:lineRule="auto"/>
        <w:jc w:val="both"/>
        <w:rPr>
          <w:rFonts w:ascii="Verdana" w:hAnsi="Verdana"/>
        </w:rPr>
      </w:pPr>
      <w:r w:rsidRPr="00FE2DC6">
        <w:rPr>
          <w:rFonts w:ascii="Verdana" w:hAnsi="Verdana"/>
        </w:rPr>
        <w:t xml:space="preserve">This section </w:t>
      </w:r>
      <w:r w:rsidR="001F01D9">
        <w:rPr>
          <w:rFonts w:ascii="Verdana" w:hAnsi="Verdana"/>
        </w:rPr>
        <w:t>provides insights into</w:t>
      </w:r>
      <w:r w:rsidR="001F01D9" w:rsidRPr="00FE2DC6">
        <w:rPr>
          <w:rFonts w:ascii="Verdana" w:hAnsi="Verdana"/>
        </w:rPr>
        <w:t xml:space="preserve"> </w:t>
      </w:r>
      <w:r w:rsidRPr="00FE2DC6">
        <w:rPr>
          <w:rFonts w:ascii="Verdana" w:hAnsi="Verdana"/>
        </w:rPr>
        <w:t xml:space="preserve">the hourly mean wind vector (speed and direction) over a wide area at 10 meters above the ground. The </w:t>
      </w:r>
      <w:r w:rsidR="001F01D9">
        <w:rPr>
          <w:rFonts w:ascii="Verdana" w:hAnsi="Verdana"/>
        </w:rPr>
        <w:t>perception</w:t>
      </w:r>
      <w:r w:rsidR="001F01D9" w:rsidRPr="00FE2DC6">
        <w:rPr>
          <w:rFonts w:ascii="Verdana" w:hAnsi="Verdana"/>
        </w:rPr>
        <w:t xml:space="preserve"> </w:t>
      </w:r>
      <w:r w:rsidRPr="00FE2DC6">
        <w:rPr>
          <w:rFonts w:ascii="Verdana" w:hAnsi="Verdana"/>
        </w:rPr>
        <w:t>of wind in a particular depends greatly on the local topography and other factors. Wind speed and direction change instantaneously much more than the hourly average</w:t>
      </w:r>
      <w:r w:rsidR="001F01D9">
        <w:rPr>
          <w:rFonts w:ascii="Verdana" w:hAnsi="Verdana"/>
        </w:rPr>
        <w:t xml:space="preserve"> values</w:t>
      </w:r>
      <w:r w:rsidRPr="00FE2DC6">
        <w:rPr>
          <w:rFonts w:ascii="Verdana" w:hAnsi="Verdana"/>
        </w:rPr>
        <w:t xml:space="preserve">. The average hourly wind speed in </w:t>
      </w:r>
      <w:proofErr w:type="spellStart"/>
      <w:r w:rsidRPr="00FE2DC6">
        <w:rPr>
          <w:rFonts w:ascii="Verdana" w:hAnsi="Verdana"/>
        </w:rPr>
        <w:t>Gjilan</w:t>
      </w:r>
      <w:proofErr w:type="spellEnd"/>
      <w:r w:rsidR="0032333C" w:rsidRPr="00FE2DC6">
        <w:rPr>
          <w:rFonts w:ascii="Verdana" w:eastAsia="Calibri" w:hAnsi="Verdana"/>
          <w:b/>
          <w:bCs/>
          <w:iCs/>
        </w:rPr>
        <w:t xml:space="preserve">/ </w:t>
      </w:r>
      <w:proofErr w:type="spellStart"/>
      <w:r w:rsidR="0032333C" w:rsidRPr="00FE2DC6">
        <w:rPr>
          <w:rFonts w:ascii="Verdana" w:eastAsia="Calibri" w:hAnsi="Verdana"/>
          <w:iCs/>
        </w:rPr>
        <w:t>Gnjilane</w:t>
      </w:r>
      <w:proofErr w:type="spellEnd"/>
      <w:r w:rsidRPr="00FE2DC6">
        <w:rPr>
          <w:rFonts w:ascii="Verdana" w:hAnsi="Verdana"/>
        </w:rPr>
        <w:t xml:space="preserve"> experiences slight seasonal variation over the course of the year. The windiest part of the year lasts for 5.4 months, from November 11 to April 25, </w:t>
      </w:r>
      <w:r w:rsidR="001F01D9" w:rsidRPr="001F01D9">
        <w:rPr>
          <w:rFonts w:ascii="Verdana" w:hAnsi="Verdana"/>
        </w:rPr>
        <w:t>during which average wind speeds surpass 6 miles per hour</w:t>
      </w:r>
      <w:r w:rsidRPr="00FE2DC6">
        <w:rPr>
          <w:rFonts w:ascii="Verdana" w:hAnsi="Verdana"/>
        </w:rPr>
        <w:t xml:space="preserve">. The windiest month in </w:t>
      </w:r>
      <w:proofErr w:type="spellStart"/>
      <w:r w:rsidRPr="00FE2DC6">
        <w:rPr>
          <w:rFonts w:ascii="Verdana" w:hAnsi="Verdana"/>
        </w:rPr>
        <w:t>Gjilan</w:t>
      </w:r>
      <w:bookmarkStart w:id="65" w:name="_Hlk133569795"/>
      <w:proofErr w:type="spellEnd"/>
      <w:r w:rsidR="0032333C" w:rsidRPr="00FE2DC6">
        <w:rPr>
          <w:rFonts w:ascii="Verdana" w:eastAsia="Calibri" w:hAnsi="Verdana"/>
          <w:b/>
          <w:bCs/>
          <w:iCs/>
        </w:rPr>
        <w:t>/</w:t>
      </w:r>
      <w:r w:rsidR="0032333C" w:rsidRPr="00FE2DC6">
        <w:rPr>
          <w:rFonts w:ascii="Verdana" w:eastAsia="Calibri" w:hAnsi="Verdana"/>
          <w:iCs/>
        </w:rPr>
        <w:t xml:space="preserve"> </w:t>
      </w:r>
      <w:proofErr w:type="spellStart"/>
      <w:r w:rsidR="0032333C" w:rsidRPr="00FE2DC6">
        <w:rPr>
          <w:rFonts w:ascii="Verdana" w:eastAsia="Calibri" w:hAnsi="Verdana"/>
          <w:iCs/>
        </w:rPr>
        <w:t>Gnjilane</w:t>
      </w:r>
      <w:proofErr w:type="spellEnd"/>
      <w:r w:rsidRPr="00FE2DC6">
        <w:rPr>
          <w:rFonts w:ascii="Verdana" w:hAnsi="Verdana"/>
        </w:rPr>
        <w:t xml:space="preserve"> </w:t>
      </w:r>
      <w:bookmarkEnd w:id="65"/>
      <w:r w:rsidRPr="00FE2DC6">
        <w:rPr>
          <w:rFonts w:ascii="Verdana" w:hAnsi="Verdana"/>
        </w:rPr>
        <w:t xml:space="preserve">is February, with an average hourly wind speed of 10.8 kilometers per hour. </w:t>
      </w:r>
      <w:r w:rsidR="001F01D9" w:rsidRPr="001F01D9">
        <w:rPr>
          <w:rFonts w:ascii="Verdana" w:hAnsi="Verdana"/>
        </w:rPr>
        <w:t xml:space="preserve">Conversely, </w:t>
      </w:r>
      <w:r w:rsidR="001F01D9">
        <w:rPr>
          <w:rFonts w:ascii="Verdana" w:hAnsi="Verdana"/>
        </w:rPr>
        <w:t>t</w:t>
      </w:r>
      <w:r w:rsidRPr="00FE2DC6">
        <w:rPr>
          <w:rFonts w:ascii="Verdana" w:hAnsi="Verdana"/>
        </w:rPr>
        <w:t xml:space="preserve">he calmest time of the year lasts for 6.6 months, from April 25 to November 11. The windiest month in </w:t>
      </w:r>
      <w:proofErr w:type="spellStart"/>
      <w:r w:rsidRPr="00FE2DC6">
        <w:rPr>
          <w:rFonts w:ascii="Verdana" w:hAnsi="Verdana"/>
        </w:rPr>
        <w:t>Gjilan</w:t>
      </w:r>
      <w:proofErr w:type="spellEnd"/>
      <w:r w:rsidR="0032333C" w:rsidRPr="00FE2DC6">
        <w:rPr>
          <w:rFonts w:ascii="Verdana" w:eastAsia="Calibri" w:hAnsi="Verdana"/>
          <w:b/>
          <w:bCs/>
          <w:iCs/>
        </w:rPr>
        <w:t xml:space="preserve">/ </w:t>
      </w:r>
      <w:proofErr w:type="spellStart"/>
      <w:r w:rsidR="0032333C" w:rsidRPr="00FE2DC6">
        <w:rPr>
          <w:rFonts w:ascii="Verdana" w:eastAsia="Calibri" w:hAnsi="Verdana"/>
          <w:iCs/>
        </w:rPr>
        <w:t>Gnjilane</w:t>
      </w:r>
      <w:proofErr w:type="spellEnd"/>
      <w:r w:rsidRPr="00FE2DC6">
        <w:rPr>
          <w:rFonts w:ascii="Verdana" w:hAnsi="Verdana"/>
        </w:rPr>
        <w:t xml:space="preserve"> is August, with an average wind speed of 7.8 kilometers per hour.</w:t>
      </w:r>
      <w:r w:rsidR="001F01D9">
        <w:rPr>
          <w:rFonts w:ascii="Verdana" w:hAnsi="Verdana"/>
        </w:rPr>
        <w:t xml:space="preserve"> </w:t>
      </w:r>
    </w:p>
    <w:p w14:paraId="3B3A284D" w14:textId="77777777" w:rsidR="00C643DE" w:rsidRDefault="00C643DE" w:rsidP="00FE2DC6">
      <w:pPr>
        <w:pStyle w:val="NoSpacing"/>
        <w:spacing w:line="276" w:lineRule="auto"/>
        <w:jc w:val="both"/>
        <w:rPr>
          <w:rFonts w:ascii="Verdana" w:hAnsi="Verdana"/>
        </w:rPr>
      </w:pPr>
    </w:p>
    <w:p w14:paraId="4BB981B6" w14:textId="77777777" w:rsidR="00C643DE" w:rsidRDefault="00C643DE" w:rsidP="00FE2DC6">
      <w:pPr>
        <w:pStyle w:val="NoSpacing"/>
        <w:spacing w:line="276" w:lineRule="auto"/>
        <w:jc w:val="both"/>
        <w:rPr>
          <w:rFonts w:ascii="Verdana" w:hAnsi="Verdana"/>
        </w:rPr>
      </w:pPr>
    </w:p>
    <w:p w14:paraId="215C11D6" w14:textId="77777777" w:rsidR="00C643DE" w:rsidRDefault="00C643DE" w:rsidP="00FE2DC6">
      <w:pPr>
        <w:pStyle w:val="NoSpacing"/>
        <w:spacing w:line="276" w:lineRule="auto"/>
        <w:jc w:val="both"/>
        <w:rPr>
          <w:rFonts w:ascii="Verdana" w:hAnsi="Verdana"/>
        </w:rPr>
      </w:pPr>
    </w:p>
    <w:p w14:paraId="4B18617E" w14:textId="77777777" w:rsidR="00C643DE" w:rsidRPr="00FE2DC6" w:rsidRDefault="00C643DE" w:rsidP="00FE2DC6">
      <w:pPr>
        <w:pStyle w:val="NoSpacing"/>
        <w:spacing w:line="276" w:lineRule="auto"/>
        <w:jc w:val="both"/>
        <w:rPr>
          <w:rFonts w:ascii="Verdana" w:hAnsi="Verdana"/>
        </w:rPr>
      </w:pPr>
    </w:p>
    <w:p w14:paraId="21860B54" w14:textId="77777777" w:rsidR="00950F22" w:rsidRDefault="00950F22" w:rsidP="00BF5AE1">
      <w:pPr>
        <w:pStyle w:val="NoSpacing"/>
        <w:rPr>
          <w:rFonts w:ascii="Palatino Linotype" w:eastAsiaTheme="minorHAnsi" w:hAnsi="Palatino Linotype" w:cs="Segoe UI"/>
          <w:shd w:val="clear" w:color="auto" w:fill="FFFFFF"/>
          <w:lang w:eastAsia="en-US"/>
        </w:rPr>
      </w:pPr>
    </w:p>
    <w:p w14:paraId="7796DDDE" w14:textId="6E1472D3" w:rsidR="00BF5AE1" w:rsidRPr="00BF5AE1" w:rsidRDefault="00BF5AE1" w:rsidP="00BF5AE1">
      <w:pPr>
        <w:pStyle w:val="NoSpacing"/>
        <w:rPr>
          <w:rFonts w:ascii="Palatino Linotype" w:eastAsiaTheme="minorHAnsi" w:hAnsi="Palatino Linotype"/>
          <w:lang w:eastAsia="en-US"/>
        </w:rPr>
      </w:pPr>
      <w:r w:rsidRPr="00BF5AE1">
        <w:rPr>
          <w:rFonts w:ascii="Palatino Linotype" w:eastAsiaTheme="minorHAnsi" w:hAnsi="Palatino Linotype" w:cs="Segoe UI"/>
          <w:shd w:val="clear" w:color="auto" w:fill="FFFFFF"/>
          <w:lang w:eastAsia="en-US"/>
        </w:rPr>
        <w:t xml:space="preserve"> </w:t>
      </w:r>
      <w:hyperlink r:id="rId40" w:anchor="Figures-WindSpeed" w:history="1">
        <w:r w:rsidRPr="00BF5AE1">
          <w:rPr>
            <w:rFonts w:ascii="Palatino Linotype" w:eastAsiaTheme="minorHAnsi" w:hAnsi="Palatino Linotype" w:cs="Segoe UI"/>
            <w:u w:val="single"/>
            <w:shd w:val="clear" w:color="auto" w:fill="FFFFFF"/>
            <w:lang w:eastAsia="en-US"/>
          </w:rPr>
          <w:t>2023</w:t>
        </w:r>
      </w:hyperlink>
      <w:r w:rsidRPr="00BF5AE1">
        <w:rPr>
          <w:rFonts w:ascii="Palatino Linotype" w:eastAsiaTheme="minorHAnsi" w:hAnsi="Palatino Linotype"/>
          <w:lang w:eastAsia="en-US"/>
        </w:rPr>
        <w:t xml:space="preserve">     </w:t>
      </w:r>
      <w:hyperlink r:id="rId41" w:anchor="Figures-WindSpeed" w:history="1">
        <w:r w:rsidRPr="00BF5AE1">
          <w:rPr>
            <w:rFonts w:ascii="Palatino Linotype" w:eastAsiaTheme="minorHAnsi" w:hAnsi="Palatino Linotype" w:cs="Segoe UI"/>
            <w:u w:val="single"/>
            <w:shd w:val="clear" w:color="auto" w:fill="FFFFFF"/>
            <w:lang w:eastAsia="en-US"/>
          </w:rPr>
          <w:t>2022</w:t>
        </w:r>
      </w:hyperlink>
      <w:r w:rsidRPr="00BF5AE1">
        <w:rPr>
          <w:rFonts w:ascii="Palatino Linotype" w:eastAsiaTheme="minorHAnsi" w:hAnsi="Palatino Linotype"/>
          <w:lang w:eastAsia="en-US"/>
        </w:rPr>
        <w:t xml:space="preserve">     </w:t>
      </w:r>
      <w:hyperlink r:id="rId42" w:anchor="Figures-WindSpeed" w:history="1">
        <w:r w:rsidRPr="00BF5AE1">
          <w:rPr>
            <w:rFonts w:ascii="Palatino Linotype" w:eastAsiaTheme="minorHAnsi" w:hAnsi="Palatino Linotype" w:cs="Segoe UI"/>
            <w:u w:val="single"/>
            <w:shd w:val="clear" w:color="auto" w:fill="FFFFFF"/>
            <w:lang w:eastAsia="en-US"/>
          </w:rPr>
          <w:t>2021</w:t>
        </w:r>
      </w:hyperlink>
      <w:r w:rsidRPr="00BF5AE1">
        <w:rPr>
          <w:rFonts w:ascii="Palatino Linotype" w:eastAsiaTheme="minorHAnsi" w:hAnsi="Palatino Linotype"/>
          <w:lang w:eastAsia="en-US"/>
        </w:rPr>
        <w:t xml:space="preserve">     </w:t>
      </w:r>
      <w:hyperlink r:id="rId43" w:anchor="Figures-WindSpeed" w:history="1">
        <w:r w:rsidRPr="00BF5AE1">
          <w:rPr>
            <w:rFonts w:ascii="Palatino Linotype" w:eastAsiaTheme="minorHAnsi" w:hAnsi="Palatino Linotype" w:cs="Segoe UI"/>
            <w:u w:val="single"/>
            <w:shd w:val="clear" w:color="auto" w:fill="FFFFFF"/>
            <w:lang w:eastAsia="en-US"/>
          </w:rPr>
          <w:t>2020</w:t>
        </w:r>
      </w:hyperlink>
      <w:r w:rsidRPr="00BF5AE1">
        <w:rPr>
          <w:rFonts w:ascii="Palatino Linotype" w:eastAsiaTheme="minorHAnsi" w:hAnsi="Palatino Linotype"/>
          <w:lang w:eastAsia="en-US"/>
        </w:rPr>
        <w:t xml:space="preserve">     </w:t>
      </w:r>
      <w:hyperlink r:id="rId44" w:anchor="Figures-WindSpeed" w:history="1">
        <w:r w:rsidRPr="00BF5AE1">
          <w:rPr>
            <w:rFonts w:ascii="Palatino Linotype" w:eastAsiaTheme="minorHAnsi" w:hAnsi="Palatino Linotype" w:cs="Segoe UI"/>
            <w:u w:val="single"/>
            <w:shd w:val="clear" w:color="auto" w:fill="FFFFFF"/>
            <w:lang w:eastAsia="en-US"/>
          </w:rPr>
          <w:t>2019</w:t>
        </w:r>
      </w:hyperlink>
      <w:r w:rsidRPr="00BF5AE1">
        <w:rPr>
          <w:rFonts w:ascii="Palatino Linotype" w:eastAsiaTheme="minorHAnsi" w:hAnsi="Palatino Linotype"/>
          <w:lang w:eastAsia="en-US"/>
        </w:rPr>
        <w:t xml:space="preserve">     </w:t>
      </w:r>
      <w:hyperlink r:id="rId45" w:anchor="Figures-WindSpeed" w:history="1">
        <w:r w:rsidRPr="00BF5AE1">
          <w:rPr>
            <w:rFonts w:ascii="Palatino Linotype" w:eastAsiaTheme="minorHAnsi" w:hAnsi="Palatino Linotype" w:cs="Segoe UI"/>
            <w:u w:val="single"/>
            <w:shd w:val="clear" w:color="auto" w:fill="FFFFFF"/>
            <w:lang w:eastAsia="en-US"/>
          </w:rPr>
          <w:t>2018</w:t>
        </w:r>
      </w:hyperlink>
      <w:r w:rsidRPr="00BF5AE1">
        <w:rPr>
          <w:rFonts w:ascii="Palatino Linotype" w:eastAsiaTheme="minorHAnsi" w:hAnsi="Palatino Linotype"/>
          <w:lang w:eastAsia="en-US"/>
        </w:rPr>
        <w:t xml:space="preserve">     </w:t>
      </w:r>
      <w:hyperlink r:id="rId46" w:anchor="Figures-WindSpeed" w:history="1">
        <w:r w:rsidRPr="00BF5AE1">
          <w:rPr>
            <w:rFonts w:ascii="Palatino Linotype" w:eastAsiaTheme="minorHAnsi" w:hAnsi="Palatino Linotype" w:cs="Segoe UI"/>
            <w:u w:val="single"/>
            <w:shd w:val="clear" w:color="auto" w:fill="FFFFFF"/>
            <w:lang w:eastAsia="en-US"/>
          </w:rPr>
          <w:t>2017</w:t>
        </w:r>
      </w:hyperlink>
      <w:r w:rsidRPr="00BF5AE1">
        <w:rPr>
          <w:rFonts w:ascii="Palatino Linotype" w:eastAsiaTheme="minorHAnsi" w:hAnsi="Palatino Linotype"/>
          <w:lang w:eastAsia="en-US"/>
        </w:rPr>
        <w:t xml:space="preserve">     </w:t>
      </w:r>
      <w:hyperlink r:id="rId47" w:anchor="Figures-WindSpeed" w:history="1">
        <w:r w:rsidRPr="00BF5AE1">
          <w:rPr>
            <w:rFonts w:ascii="Palatino Linotype" w:eastAsiaTheme="minorHAnsi" w:hAnsi="Palatino Linotype" w:cs="Segoe UI"/>
            <w:u w:val="single"/>
            <w:shd w:val="clear" w:color="auto" w:fill="FFFFFF"/>
            <w:lang w:eastAsia="en-US"/>
          </w:rPr>
          <w:t>2016</w:t>
        </w:r>
      </w:hyperlink>
      <w:r w:rsidRPr="00BF5AE1">
        <w:rPr>
          <w:rFonts w:ascii="Palatino Linotype" w:eastAsiaTheme="minorHAnsi" w:hAnsi="Palatino Linotype"/>
          <w:lang w:eastAsia="en-US"/>
        </w:rPr>
        <w:t xml:space="preserve">     </w:t>
      </w:r>
      <w:hyperlink r:id="rId48" w:anchor="Figures-WindSpeed" w:history="1">
        <w:r w:rsidRPr="00BF5AE1">
          <w:rPr>
            <w:rFonts w:ascii="Palatino Linotype" w:eastAsiaTheme="minorHAnsi" w:hAnsi="Palatino Linotype" w:cs="Segoe UI"/>
            <w:u w:val="single"/>
            <w:shd w:val="clear" w:color="auto" w:fill="FFFFFF"/>
            <w:lang w:eastAsia="en-US"/>
          </w:rPr>
          <w:t>2015</w:t>
        </w:r>
      </w:hyperlink>
    </w:p>
    <w:p w14:paraId="1E2DDC0F" w14:textId="77777777" w:rsidR="00C643DE" w:rsidRDefault="00BF5AE1" w:rsidP="00064E97">
      <w:pPr>
        <w:pStyle w:val="NoSpacing"/>
        <w:keepNext/>
        <w:jc w:val="both"/>
      </w:pPr>
      <w:r>
        <w:rPr>
          <w:noProof/>
        </w:rPr>
        <w:drawing>
          <wp:inline distT="0" distB="0" distL="0" distR="0" wp14:anchorId="3F8759CF" wp14:editId="707331B7">
            <wp:extent cx="5991225" cy="2880243"/>
            <wp:effectExtent l="19050" t="19050" r="952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5775" cy="2906468"/>
                    </a:xfrm>
                    <a:prstGeom prst="rect">
                      <a:avLst/>
                    </a:prstGeom>
                    <a:noFill/>
                    <a:ln w="3175">
                      <a:solidFill>
                        <a:schemeClr val="tx1"/>
                      </a:solidFill>
                    </a:ln>
                  </pic:spPr>
                </pic:pic>
              </a:graphicData>
            </a:graphic>
          </wp:inline>
        </w:drawing>
      </w:r>
    </w:p>
    <w:p w14:paraId="7F18DF53" w14:textId="20403779" w:rsidR="00BF5AE1" w:rsidRDefault="00C643DE" w:rsidP="00064E97">
      <w:pPr>
        <w:pStyle w:val="Caption"/>
        <w:jc w:val="both"/>
        <w:rPr>
          <w:rFonts w:ascii="Palatino Linotype" w:hAnsi="Palatino Linotype"/>
        </w:rPr>
      </w:pPr>
      <w:bookmarkStart w:id="66" w:name="_Toc146553104"/>
      <w:r>
        <w:t xml:space="preserve">Figure </w:t>
      </w:r>
      <w:fldSimple w:instr=" SEQ Figure \* ARABIC ">
        <w:r w:rsidR="00995A3A">
          <w:rPr>
            <w:noProof/>
          </w:rPr>
          <w:t>5</w:t>
        </w:r>
      </w:fldSimple>
      <w:r>
        <w:t xml:space="preserve">- </w:t>
      </w:r>
      <w:r w:rsidRPr="00064E97">
        <w:rPr>
          <w:b w:val="0"/>
          <w:bCs w:val="0"/>
        </w:rPr>
        <w:t xml:space="preserve">Average wind speed in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66"/>
      <w:proofErr w:type="spellEnd"/>
    </w:p>
    <w:p w14:paraId="699C31C5" w14:textId="77777777" w:rsidR="00394508" w:rsidRDefault="00394508" w:rsidP="00064E97">
      <w:pPr>
        <w:pStyle w:val="NoSpacing"/>
        <w:jc w:val="both"/>
      </w:pPr>
      <w:bookmarkStart w:id="67" w:name="_heading=h.qsh70q" w:colFirst="0" w:colLast="0"/>
      <w:bookmarkStart w:id="68" w:name="_heading=h.3as4poj" w:colFirst="0" w:colLast="0"/>
      <w:bookmarkEnd w:id="67"/>
      <w:bookmarkEnd w:id="68"/>
    </w:p>
    <w:p w14:paraId="12D410A2" w14:textId="509D6B1F" w:rsidR="00394508" w:rsidRPr="00064E97" w:rsidRDefault="00A13CD7" w:rsidP="00064E97">
      <w:pPr>
        <w:pStyle w:val="Heading1"/>
        <w:spacing w:after="240"/>
        <w:rPr>
          <w:color w:val="002060"/>
          <w:sz w:val="28"/>
          <w:szCs w:val="40"/>
        </w:rPr>
      </w:pPr>
      <w:bookmarkStart w:id="69" w:name="_Toc148449070"/>
      <w:r w:rsidRPr="00A13CD7">
        <w:rPr>
          <w:color w:val="002060"/>
          <w:sz w:val="28"/>
          <w:szCs w:val="40"/>
        </w:rPr>
        <w:t>7.0 AIR QUALITY</w:t>
      </w:r>
      <w:bookmarkEnd w:id="69"/>
    </w:p>
    <w:p w14:paraId="7954C0E8" w14:textId="6DD5E5DB" w:rsidR="007C178B" w:rsidRPr="00FE2DC6" w:rsidRDefault="00394508" w:rsidP="00950F22">
      <w:pPr>
        <w:spacing w:line="276" w:lineRule="auto"/>
        <w:jc w:val="both"/>
        <w:rPr>
          <w:rFonts w:ascii="Verdana" w:hAnsi="Verdana"/>
        </w:rPr>
      </w:pPr>
      <w:r w:rsidRPr="00FE2DC6">
        <w:rPr>
          <w:rFonts w:ascii="Verdana" w:hAnsi="Verdana"/>
        </w:rPr>
        <w:t>The term "air quality" refers to the state of the air in our surroundings. Good air quality refers to how clean the air is from pollutants such as smoke, dust, and smog, as well as other gaseous contaminants in the air. A variety of pollution indicators are used to monitor air quality. Maintaining the delicate balance of life on Earth for humans, plants, animals, and natural resources requires good air quality. As a result, when air pollution reaches significant quantities, human health, plants, animals, and natural resources are</w:t>
      </w:r>
      <w:r w:rsidR="007C178B" w:rsidRPr="00FE2DC6">
        <w:rPr>
          <w:rFonts w:ascii="Verdana" w:hAnsi="Verdana"/>
        </w:rPr>
        <w:t xml:space="preserve"> threatened</w:t>
      </w:r>
      <w:r w:rsidRPr="00FE2DC6">
        <w:rPr>
          <w:rFonts w:ascii="Verdana" w:hAnsi="Verdana"/>
        </w:rPr>
        <w:t>.</w:t>
      </w:r>
      <w:r w:rsidR="008734E2">
        <w:rPr>
          <w:rStyle w:val="FootnoteReference"/>
          <w:rFonts w:ascii="Verdana" w:hAnsi="Verdana"/>
        </w:rPr>
        <w:footnoteReference w:id="12"/>
      </w:r>
      <w:r w:rsidRPr="00FE2DC6">
        <w:rPr>
          <w:rFonts w:ascii="Verdana" w:hAnsi="Verdana"/>
        </w:rPr>
        <w:t xml:space="preserve"> </w:t>
      </w:r>
    </w:p>
    <w:p w14:paraId="000002C6" w14:textId="24E0A605" w:rsidR="00DA57B3" w:rsidRPr="00FE2DC6" w:rsidRDefault="005C15E3" w:rsidP="00950F22">
      <w:pPr>
        <w:spacing w:line="276" w:lineRule="auto"/>
        <w:jc w:val="both"/>
        <w:rPr>
          <w:rFonts w:ascii="Verdana" w:hAnsi="Verdana"/>
        </w:rPr>
      </w:pPr>
      <w:r>
        <w:rPr>
          <w:rFonts w:ascii="Verdana" w:hAnsi="Verdana"/>
        </w:rPr>
        <w:t>Poor air quality can have n</w:t>
      </w:r>
      <w:r w:rsidR="007C178B" w:rsidRPr="00FE2DC6">
        <w:rPr>
          <w:rFonts w:ascii="Verdana" w:hAnsi="Verdana"/>
        </w:rPr>
        <w:t>egative impact on human health and/or the environment. Natural and man-made sources can both worsen air quality. Volcanic eruptions and windstorm dust are examples of natural sources. Pollution from moving vehicles, emissions from industry, coal-powered plants, household heating, open-air burning of wood or other materials, and landfills are examples of man-made sources. Both of these sources can have a significant impact on overall air quality and cause serious health problems in humans</w:t>
      </w:r>
      <w:r w:rsidR="00733468" w:rsidRPr="00FE2DC6">
        <w:rPr>
          <w:rFonts w:ascii="Verdana" w:hAnsi="Verdana"/>
        </w:rPr>
        <w:t xml:space="preserve"> and environment</w:t>
      </w:r>
      <w:r w:rsidR="00BF5AE1" w:rsidRPr="00FE2DC6">
        <w:rPr>
          <w:rFonts w:ascii="Verdana" w:hAnsi="Verdana"/>
        </w:rPr>
        <w:t>.</w:t>
      </w:r>
    </w:p>
    <w:p w14:paraId="7226078F" w14:textId="4080C01D" w:rsidR="0032333C" w:rsidRPr="00FE2DC6" w:rsidRDefault="00733468" w:rsidP="00950F22">
      <w:pPr>
        <w:spacing w:line="276" w:lineRule="auto"/>
        <w:jc w:val="both"/>
        <w:rPr>
          <w:rFonts w:ascii="Verdana" w:hAnsi="Verdana"/>
        </w:rPr>
      </w:pPr>
      <w:r w:rsidRPr="00FE2DC6">
        <w:rPr>
          <w:rFonts w:ascii="Verdana" w:hAnsi="Verdana"/>
        </w:rPr>
        <w:t>Pollutants emitted by air pollution sources include sulfur dioxide (SO</w:t>
      </w:r>
      <w:r w:rsidRPr="00FE2DC6">
        <w:rPr>
          <w:rFonts w:ascii="Verdana" w:hAnsi="Verdana"/>
          <w:vertAlign w:val="subscript"/>
        </w:rPr>
        <w:t>2</w:t>
      </w:r>
      <w:r w:rsidRPr="00FE2DC6">
        <w:rPr>
          <w:rFonts w:ascii="Verdana" w:hAnsi="Verdana"/>
        </w:rPr>
        <w:t>), particulate matter (PM</w:t>
      </w:r>
      <w:r w:rsidRPr="00D715AD">
        <w:rPr>
          <w:rFonts w:ascii="Verdana" w:hAnsi="Verdana"/>
          <w:vertAlign w:val="subscript"/>
        </w:rPr>
        <w:t>10</w:t>
      </w:r>
      <w:r w:rsidRPr="00FE2DC6">
        <w:rPr>
          <w:rFonts w:ascii="Verdana" w:hAnsi="Verdana"/>
        </w:rPr>
        <w:t>, PM</w:t>
      </w:r>
      <w:r w:rsidRPr="00D715AD">
        <w:rPr>
          <w:rFonts w:ascii="Verdana" w:hAnsi="Verdana"/>
          <w:vertAlign w:val="subscript"/>
        </w:rPr>
        <w:t>2.5</w:t>
      </w:r>
      <w:r w:rsidRPr="00FE2DC6">
        <w:rPr>
          <w:rFonts w:ascii="Verdana" w:hAnsi="Verdana"/>
        </w:rPr>
        <w:t>, PM</w:t>
      </w:r>
      <w:r w:rsidRPr="00D715AD">
        <w:rPr>
          <w:rFonts w:ascii="Verdana" w:hAnsi="Verdana"/>
          <w:vertAlign w:val="subscript"/>
        </w:rPr>
        <w:t>1</w:t>
      </w:r>
      <w:r w:rsidRPr="00FE2DC6">
        <w:rPr>
          <w:rFonts w:ascii="Verdana" w:hAnsi="Verdana"/>
        </w:rPr>
        <w:t>), hydrocarbons (HC) and volatile organic compounds (VOC), lead, carbon dioxide (CO</w:t>
      </w:r>
      <w:r w:rsidRPr="00FE2DC6">
        <w:rPr>
          <w:rFonts w:ascii="Verdana" w:hAnsi="Verdana"/>
          <w:vertAlign w:val="subscript"/>
        </w:rPr>
        <w:t>2</w:t>
      </w:r>
      <w:r w:rsidRPr="00FE2DC6">
        <w:rPr>
          <w:rFonts w:ascii="Verdana" w:hAnsi="Verdana"/>
        </w:rPr>
        <w:t xml:space="preserve">) and carbon monoxide (CO), nitrogen oxides (NOx), and </w:t>
      </w:r>
      <w:r w:rsidRPr="00FE2DC6">
        <w:rPr>
          <w:rFonts w:ascii="Verdana" w:hAnsi="Verdana"/>
        </w:rPr>
        <w:lastRenderedPageBreak/>
        <w:t>smog. Smoke, dust, CO, NOx, SO</w:t>
      </w:r>
      <w:r w:rsidRPr="00FE2DC6">
        <w:rPr>
          <w:rFonts w:ascii="Verdana" w:hAnsi="Verdana"/>
          <w:vertAlign w:val="subscript"/>
        </w:rPr>
        <w:t>2</w:t>
      </w:r>
      <w:r w:rsidRPr="00FE2DC6">
        <w:rPr>
          <w:rFonts w:ascii="Verdana" w:hAnsi="Verdana"/>
        </w:rPr>
        <w:t>, HC, and smog from industries, smelters, power plants and vehicles, are notable air quality degraders in most regions, particularly around urban and industrial areas</w:t>
      </w:r>
      <w:r w:rsidR="008415B4" w:rsidRPr="00FE2DC6">
        <w:rPr>
          <w:rFonts w:ascii="Verdana" w:hAnsi="Verdana"/>
        </w:rPr>
        <w:t>.</w:t>
      </w:r>
      <w:r w:rsidR="00394508" w:rsidRPr="00FE2DC6">
        <w:rPr>
          <w:rStyle w:val="FootnoteReference"/>
          <w:rFonts w:ascii="Verdana" w:hAnsi="Verdana"/>
        </w:rPr>
        <w:footnoteReference w:id="13"/>
      </w:r>
      <w:bookmarkStart w:id="70" w:name="_heading=h.1pxezwc" w:colFirst="0" w:colLast="0"/>
      <w:bookmarkEnd w:id="70"/>
    </w:p>
    <w:p w14:paraId="7C4204BE" w14:textId="641A971A" w:rsidR="0032333C" w:rsidRPr="00064E97" w:rsidRDefault="0032333C" w:rsidP="00064E97">
      <w:pPr>
        <w:jc w:val="both"/>
        <w:rPr>
          <w:rFonts w:ascii="Verdana" w:hAnsi="Verdana"/>
        </w:rPr>
      </w:pPr>
      <w:proofErr w:type="spellStart"/>
      <w:r w:rsidRPr="00064E97">
        <w:rPr>
          <w:rFonts w:ascii="Verdana" w:hAnsi="Verdana"/>
        </w:rPr>
        <w:t>Gjilan</w:t>
      </w:r>
      <w:proofErr w:type="spellEnd"/>
      <w:r w:rsidR="00862C72" w:rsidRPr="00064E97">
        <w:rPr>
          <w:rFonts w:ascii="Verdana" w:hAnsi="Verdana"/>
        </w:rPr>
        <w:t xml:space="preserve">/ </w:t>
      </w:r>
      <w:proofErr w:type="spellStart"/>
      <w:r w:rsidR="00862C72" w:rsidRPr="00064E97">
        <w:rPr>
          <w:rFonts w:ascii="Verdana" w:hAnsi="Verdana"/>
        </w:rPr>
        <w:t>Gnjilane</w:t>
      </w:r>
      <w:proofErr w:type="spellEnd"/>
      <w:r w:rsidR="00862C72" w:rsidRPr="00064E97">
        <w:rPr>
          <w:rFonts w:ascii="Verdana" w:hAnsi="Verdana"/>
        </w:rPr>
        <w:t xml:space="preserve"> has</w:t>
      </w:r>
      <w:r w:rsidRPr="00064E97">
        <w:rPr>
          <w:rFonts w:ascii="Verdana" w:hAnsi="Verdana"/>
        </w:rPr>
        <w:t xml:space="preserve"> no heavy industry. </w:t>
      </w:r>
      <w:r w:rsidR="002817C9">
        <w:rPr>
          <w:rFonts w:ascii="Verdana" w:hAnsi="Verdana"/>
        </w:rPr>
        <w:t>D</w:t>
      </w:r>
      <w:r w:rsidR="00F17322">
        <w:rPr>
          <w:rFonts w:ascii="Verdana" w:hAnsi="Verdana"/>
        </w:rPr>
        <w:t xml:space="preserve">ata shows that two sectors with most impact on air pollution are the </w:t>
      </w:r>
      <w:r w:rsidRPr="00064E97">
        <w:rPr>
          <w:rFonts w:ascii="Verdana" w:hAnsi="Verdana"/>
        </w:rPr>
        <w:t>Transport sector</w:t>
      </w:r>
      <w:r w:rsidR="00977F43" w:rsidRPr="0046198F">
        <w:rPr>
          <w:rStyle w:val="FootnoteReference"/>
          <w:rFonts w:ascii="Verdana" w:hAnsi="Verdana"/>
        </w:rPr>
        <w:footnoteReference w:id="14"/>
      </w:r>
      <w:r w:rsidRPr="00064E97">
        <w:rPr>
          <w:rFonts w:ascii="Verdana" w:hAnsi="Verdana"/>
        </w:rPr>
        <w:t xml:space="preserve"> and residential heating.</w:t>
      </w:r>
      <w:r w:rsidR="00977F43" w:rsidRPr="0046198F">
        <w:rPr>
          <w:rStyle w:val="FootnoteReference"/>
          <w:rFonts w:ascii="Verdana" w:hAnsi="Verdana"/>
        </w:rPr>
        <w:footnoteReference w:id="15"/>
      </w:r>
    </w:p>
    <w:p w14:paraId="000002CA" w14:textId="19057483" w:rsidR="00DA57B3" w:rsidRPr="00064E97" w:rsidRDefault="00527FCB" w:rsidP="00500B29">
      <w:pPr>
        <w:pStyle w:val="Heading2"/>
        <w:rPr>
          <w:rFonts w:ascii="Verdana" w:hAnsi="Verdana"/>
          <w:color w:val="1F3864" w:themeColor="accent1" w:themeShade="80"/>
          <w:sz w:val="28"/>
          <w:lang w:val="en-GB"/>
        </w:rPr>
      </w:pPr>
      <w:bookmarkStart w:id="71" w:name="_Toc148449071"/>
      <w:r w:rsidRPr="00064E97">
        <w:rPr>
          <w:rFonts w:ascii="Verdana" w:hAnsi="Verdana"/>
          <w:color w:val="1F3864" w:themeColor="accent1" w:themeShade="80"/>
          <w:sz w:val="28"/>
          <w:lang w:val="en-GB"/>
        </w:rPr>
        <w:t>7</w:t>
      </w:r>
      <w:r w:rsidR="00500B29" w:rsidRPr="00064E97">
        <w:rPr>
          <w:rFonts w:ascii="Verdana" w:hAnsi="Verdana"/>
          <w:color w:val="1F3864" w:themeColor="accent1" w:themeShade="80"/>
          <w:sz w:val="28"/>
          <w:lang w:val="en-GB"/>
        </w:rPr>
        <w:t>.1 Air Quality monitoring data</w:t>
      </w:r>
      <w:bookmarkEnd w:id="71"/>
    </w:p>
    <w:p w14:paraId="093A96A6" w14:textId="77777777" w:rsidR="001303D5" w:rsidRPr="00996B69" w:rsidRDefault="001303D5" w:rsidP="001303D5">
      <w:pPr>
        <w:pStyle w:val="NoSpacing"/>
        <w:rPr>
          <w:color w:val="FF0000"/>
        </w:rPr>
      </w:pPr>
    </w:p>
    <w:p w14:paraId="49F1B2A8" w14:textId="6DF9E47D" w:rsidR="00AE1C29" w:rsidRPr="00FE2DC6" w:rsidRDefault="00500B29" w:rsidP="00E0423C">
      <w:pPr>
        <w:spacing w:line="276" w:lineRule="auto"/>
        <w:jc w:val="both"/>
        <w:rPr>
          <w:rFonts w:ascii="Verdana" w:hAnsi="Verdana"/>
        </w:rPr>
      </w:pPr>
      <w:bookmarkStart w:id="72" w:name="_heading=h.49x2ik5" w:colFirst="0" w:colLast="0"/>
      <w:bookmarkEnd w:id="72"/>
      <w:r w:rsidRPr="00FE2DC6">
        <w:rPr>
          <w:rFonts w:ascii="Verdana" w:hAnsi="Verdana"/>
        </w:rPr>
        <w:t xml:space="preserve">Law No. 08/L-025 For Air Protection from Pollution requires monitoring of air quality and trends of increasing or decreasing air quality. </w:t>
      </w:r>
      <w:proofErr w:type="spellStart"/>
      <w:r w:rsidR="00F54CAD" w:rsidRPr="00FE2DC6">
        <w:rPr>
          <w:rFonts w:ascii="Verdana" w:hAnsi="Verdana"/>
        </w:rPr>
        <w:t>Gjilan</w:t>
      </w:r>
      <w:proofErr w:type="spellEnd"/>
      <w:r w:rsidR="00F54CAD" w:rsidRPr="00FE2DC6">
        <w:rPr>
          <w:rFonts w:ascii="Verdana" w:hAnsi="Verdana"/>
          <w:b/>
          <w:bCs/>
          <w:iCs/>
        </w:rPr>
        <w:t xml:space="preserve">/ </w:t>
      </w:r>
      <w:proofErr w:type="spellStart"/>
      <w:r w:rsidR="00F54CAD" w:rsidRPr="00FE2DC6">
        <w:rPr>
          <w:rFonts w:ascii="Verdana" w:hAnsi="Verdana"/>
          <w:iCs/>
        </w:rPr>
        <w:t>Gnjilane</w:t>
      </w:r>
      <w:proofErr w:type="spellEnd"/>
      <w:r w:rsidR="00F54CAD" w:rsidRPr="00FE2DC6">
        <w:rPr>
          <w:rFonts w:ascii="Verdana" w:hAnsi="Verdana"/>
        </w:rPr>
        <w:t xml:space="preserve"> </w:t>
      </w:r>
      <w:r w:rsidRPr="00FE2DC6">
        <w:rPr>
          <w:rFonts w:ascii="Verdana" w:hAnsi="Verdana"/>
        </w:rPr>
        <w:t xml:space="preserve">air quality is monitored by </w:t>
      </w:r>
      <w:r w:rsidR="00F54CAD" w:rsidRPr="00FE2DC6">
        <w:rPr>
          <w:rFonts w:ascii="Verdana" w:hAnsi="Verdana"/>
        </w:rPr>
        <w:t xml:space="preserve">one </w:t>
      </w:r>
      <w:r w:rsidRPr="00FE2DC6">
        <w:rPr>
          <w:rFonts w:ascii="Verdana" w:hAnsi="Verdana"/>
        </w:rPr>
        <w:t xml:space="preserve">air quality monitoring stations (AQMS) located </w:t>
      </w:r>
      <w:r w:rsidR="00F54CAD" w:rsidRPr="00FE2DC6">
        <w:rPr>
          <w:rFonts w:ascii="Verdana" w:hAnsi="Verdana"/>
        </w:rPr>
        <w:t xml:space="preserve">in the courtyard of the primary school "Selami </w:t>
      </w:r>
      <w:proofErr w:type="spellStart"/>
      <w:r w:rsidR="00F54CAD" w:rsidRPr="00FE2DC6">
        <w:rPr>
          <w:rFonts w:ascii="Verdana" w:hAnsi="Verdana"/>
        </w:rPr>
        <w:t>Hallaqi</w:t>
      </w:r>
      <w:proofErr w:type="spellEnd"/>
      <w:r w:rsidR="00F54CAD" w:rsidRPr="00FE2DC6">
        <w:rPr>
          <w:rFonts w:ascii="Verdana" w:hAnsi="Verdana"/>
        </w:rPr>
        <w:t>"</w:t>
      </w:r>
      <w:r w:rsidR="00503D58" w:rsidRPr="00FE2DC6">
        <w:rPr>
          <w:rFonts w:ascii="Verdana" w:hAnsi="Verdana"/>
        </w:rPr>
        <w:t xml:space="preserve"> (</w:t>
      </w:r>
      <w:r w:rsidR="00503D58" w:rsidRPr="00FE2DC6">
        <w:rPr>
          <w:rFonts w:ascii="Verdana" w:hAnsi="Verdana"/>
          <w:shd w:val="clear" w:color="auto" w:fill="FFFFFF"/>
        </w:rPr>
        <w:t xml:space="preserve">GPS: (21.460363, 42.46807)), </w:t>
      </w:r>
      <w:r w:rsidR="00E0423C" w:rsidRPr="00FE2DC6">
        <w:rPr>
          <w:rFonts w:ascii="Verdana" w:hAnsi="Verdana"/>
          <w:shd w:val="clear" w:color="auto" w:fill="FFFFFF"/>
        </w:rPr>
        <w:t>active</w:t>
      </w:r>
      <w:r w:rsidR="00503D58" w:rsidRPr="00FE2DC6">
        <w:rPr>
          <w:rFonts w:ascii="Verdana" w:hAnsi="Verdana"/>
          <w:shd w:val="clear" w:color="auto" w:fill="FFFFFF"/>
        </w:rPr>
        <w:t xml:space="preserve"> from: 05 April 2012</w:t>
      </w:r>
      <w:r w:rsidR="004F01C7">
        <w:rPr>
          <w:rFonts w:ascii="Verdana" w:hAnsi="Verdana"/>
          <w:shd w:val="clear" w:color="auto" w:fill="FFFFFF"/>
        </w:rPr>
        <w:t xml:space="preserve">. </w:t>
      </w:r>
      <w:r w:rsidR="00AE1C29" w:rsidRPr="00FE2DC6">
        <w:rPr>
          <w:rFonts w:ascii="Verdana" w:eastAsia="Times New Roman" w:hAnsi="Verdana" w:cs="Times New Roman"/>
          <w:lang w:eastAsia="en-US"/>
        </w:rPr>
        <w:t>Pollutants that are measured at the station with an automatic analyzer are: SO</w:t>
      </w:r>
      <w:r w:rsidR="00AE1C29" w:rsidRPr="00FE2DC6">
        <w:rPr>
          <w:rFonts w:ascii="Verdana" w:eastAsia="Times New Roman" w:hAnsi="Verdana" w:cs="Times New Roman"/>
          <w:vertAlign w:val="subscript"/>
          <w:lang w:eastAsia="en-US"/>
        </w:rPr>
        <w:t>2</w:t>
      </w:r>
      <w:r w:rsidR="00AE1C29" w:rsidRPr="00FE2DC6">
        <w:rPr>
          <w:rFonts w:ascii="Verdana" w:eastAsia="Times New Roman" w:hAnsi="Verdana" w:cs="Times New Roman"/>
          <w:lang w:eastAsia="en-US"/>
        </w:rPr>
        <w:t xml:space="preserve"> (µg/m</w:t>
      </w:r>
      <w:r w:rsidR="00AE1C29" w:rsidRPr="00FE2DC6">
        <w:rPr>
          <w:rFonts w:ascii="Verdana" w:eastAsia="Times New Roman" w:hAnsi="Verdana" w:cs="Times New Roman"/>
          <w:vertAlign w:val="superscript"/>
          <w:lang w:eastAsia="en-US"/>
        </w:rPr>
        <w:t>3</w:t>
      </w:r>
      <w:r w:rsidR="00AE1C29" w:rsidRPr="00FE2DC6">
        <w:rPr>
          <w:rFonts w:ascii="Verdana" w:eastAsia="Times New Roman" w:hAnsi="Verdana" w:cs="Times New Roman"/>
          <w:lang w:eastAsia="en-US"/>
        </w:rPr>
        <w:t>), NO</w:t>
      </w:r>
      <w:r w:rsidR="00AE1C29" w:rsidRPr="00FE2DC6">
        <w:rPr>
          <w:rFonts w:ascii="Verdana" w:eastAsia="Times New Roman" w:hAnsi="Verdana" w:cs="Times New Roman"/>
          <w:vertAlign w:val="subscript"/>
          <w:lang w:eastAsia="en-US"/>
        </w:rPr>
        <w:t>2</w:t>
      </w:r>
      <w:r w:rsidR="00AE1C29" w:rsidRPr="00FE2DC6">
        <w:rPr>
          <w:rFonts w:ascii="Verdana" w:eastAsia="Times New Roman" w:hAnsi="Verdana" w:cs="Times New Roman"/>
          <w:lang w:eastAsia="en-US"/>
        </w:rPr>
        <w:t xml:space="preserve"> (µg/m</w:t>
      </w:r>
      <w:r w:rsidR="00AE1C29" w:rsidRPr="00FE2DC6">
        <w:rPr>
          <w:rFonts w:ascii="Verdana" w:eastAsia="Times New Roman" w:hAnsi="Verdana" w:cs="Times New Roman"/>
          <w:vertAlign w:val="superscript"/>
          <w:lang w:eastAsia="en-US"/>
        </w:rPr>
        <w:t>3</w:t>
      </w:r>
      <w:r w:rsidR="00AE1C29" w:rsidRPr="00FE2DC6">
        <w:rPr>
          <w:rFonts w:ascii="Verdana" w:eastAsia="Times New Roman" w:hAnsi="Verdana" w:cs="Times New Roman"/>
          <w:lang w:eastAsia="en-US"/>
        </w:rPr>
        <w:t>), NO</w:t>
      </w:r>
      <w:r w:rsidR="00AE1C29" w:rsidRPr="00FE2DC6">
        <w:rPr>
          <w:rFonts w:ascii="Verdana" w:eastAsia="Times New Roman" w:hAnsi="Verdana" w:cs="Times New Roman"/>
          <w:vertAlign w:val="subscript"/>
          <w:lang w:eastAsia="en-US"/>
        </w:rPr>
        <w:t>2</w:t>
      </w:r>
      <w:r w:rsidR="00AE1C29" w:rsidRPr="00FE2DC6">
        <w:rPr>
          <w:rFonts w:ascii="Verdana" w:eastAsia="Times New Roman" w:hAnsi="Verdana" w:cs="Times New Roman"/>
          <w:lang w:eastAsia="en-US"/>
        </w:rPr>
        <w:t xml:space="preserve"> expressed as NO</w:t>
      </w:r>
      <w:r w:rsidR="00AE1C29" w:rsidRPr="00FE2DC6">
        <w:rPr>
          <w:rFonts w:ascii="Verdana" w:eastAsia="Times New Roman" w:hAnsi="Verdana" w:cs="Times New Roman"/>
          <w:vertAlign w:val="subscript"/>
          <w:lang w:eastAsia="en-US"/>
        </w:rPr>
        <w:t>2</w:t>
      </w:r>
      <w:r w:rsidR="00AE1C29" w:rsidRPr="00FE2DC6">
        <w:rPr>
          <w:rFonts w:ascii="Verdana" w:eastAsia="Times New Roman" w:hAnsi="Verdana" w:cs="Times New Roman"/>
          <w:lang w:eastAsia="en-US"/>
        </w:rPr>
        <w:t xml:space="preserve"> (µg/m</w:t>
      </w:r>
      <w:r w:rsidR="00AE1C29" w:rsidRPr="00FE2DC6">
        <w:rPr>
          <w:rFonts w:ascii="Verdana" w:eastAsia="Times New Roman" w:hAnsi="Verdana" w:cs="Times New Roman"/>
          <w:vertAlign w:val="superscript"/>
          <w:lang w:eastAsia="en-US"/>
        </w:rPr>
        <w:t>3</w:t>
      </w:r>
      <w:r w:rsidR="00AE1C29" w:rsidRPr="00FE2DC6">
        <w:rPr>
          <w:rFonts w:ascii="Verdana" w:eastAsia="Times New Roman" w:hAnsi="Verdana" w:cs="Times New Roman"/>
          <w:lang w:eastAsia="en-US"/>
        </w:rPr>
        <w:t>), O</w:t>
      </w:r>
      <w:r w:rsidR="00AE1C29" w:rsidRPr="00FE2DC6">
        <w:rPr>
          <w:rFonts w:ascii="Verdana" w:eastAsia="Times New Roman" w:hAnsi="Verdana" w:cs="Times New Roman"/>
          <w:vertAlign w:val="subscript"/>
          <w:lang w:eastAsia="en-US"/>
        </w:rPr>
        <w:t>3</w:t>
      </w:r>
      <w:r w:rsidR="00AE1C29" w:rsidRPr="00FE2DC6">
        <w:rPr>
          <w:rFonts w:ascii="Verdana" w:eastAsia="Times New Roman" w:hAnsi="Verdana" w:cs="Times New Roman"/>
          <w:lang w:eastAsia="en-US"/>
        </w:rPr>
        <w:t xml:space="preserve"> (µg/m</w:t>
      </w:r>
      <w:r w:rsidR="00AE1C29" w:rsidRPr="00FE2DC6">
        <w:rPr>
          <w:rFonts w:ascii="Verdana" w:eastAsia="Times New Roman" w:hAnsi="Verdana" w:cs="Times New Roman"/>
          <w:vertAlign w:val="superscript"/>
          <w:lang w:eastAsia="en-US"/>
        </w:rPr>
        <w:t>3</w:t>
      </w:r>
      <w:r w:rsidR="00AE1C29" w:rsidRPr="00FE2DC6">
        <w:rPr>
          <w:rFonts w:ascii="Verdana" w:eastAsia="Times New Roman" w:hAnsi="Verdana" w:cs="Times New Roman"/>
          <w:lang w:eastAsia="en-US"/>
        </w:rPr>
        <w:t>), CO (mg/m</w:t>
      </w:r>
      <w:r w:rsidR="00AE1C29" w:rsidRPr="00FE2DC6">
        <w:rPr>
          <w:rFonts w:ascii="Verdana" w:eastAsia="Times New Roman" w:hAnsi="Verdana" w:cs="Times New Roman"/>
          <w:vertAlign w:val="superscript"/>
          <w:lang w:eastAsia="en-US"/>
        </w:rPr>
        <w:t>3</w:t>
      </w:r>
      <w:r w:rsidR="00AE1C29" w:rsidRPr="00FE2DC6">
        <w:rPr>
          <w:rFonts w:ascii="Verdana" w:eastAsia="Times New Roman" w:hAnsi="Verdana" w:cs="Times New Roman"/>
          <w:lang w:eastAsia="en-US"/>
        </w:rPr>
        <w:t>), PM10 (µg/m</w:t>
      </w:r>
      <w:r w:rsidR="00AE1C29" w:rsidRPr="00FE2DC6">
        <w:rPr>
          <w:rFonts w:ascii="Verdana" w:eastAsia="Times New Roman" w:hAnsi="Verdana" w:cs="Times New Roman"/>
          <w:vertAlign w:val="superscript"/>
          <w:lang w:eastAsia="en-US"/>
        </w:rPr>
        <w:t>3</w:t>
      </w:r>
      <w:r w:rsidR="00AE1C29" w:rsidRPr="00FE2DC6">
        <w:rPr>
          <w:rFonts w:ascii="Verdana" w:eastAsia="Times New Roman" w:hAnsi="Verdana" w:cs="Times New Roman"/>
          <w:lang w:eastAsia="en-US"/>
        </w:rPr>
        <w:t>), PM2.5 (µg/m</w:t>
      </w:r>
      <w:r w:rsidR="00AE1C29" w:rsidRPr="00FE2DC6">
        <w:rPr>
          <w:rFonts w:ascii="Verdana" w:eastAsia="Times New Roman" w:hAnsi="Verdana" w:cs="Times New Roman"/>
          <w:vertAlign w:val="superscript"/>
          <w:lang w:eastAsia="en-US"/>
        </w:rPr>
        <w:t>3</w:t>
      </w:r>
      <w:r w:rsidR="00AE1C29" w:rsidRPr="00FE2DC6">
        <w:rPr>
          <w:rFonts w:ascii="Verdana" w:eastAsia="Times New Roman" w:hAnsi="Verdana" w:cs="Times New Roman"/>
          <w:lang w:eastAsia="en-US"/>
        </w:rPr>
        <w:t xml:space="preserve">), </w:t>
      </w:r>
    </w:p>
    <w:p w14:paraId="35113138" w14:textId="6F99F78D" w:rsidR="008526C9" w:rsidRPr="00FE2DC6" w:rsidRDefault="007A640D" w:rsidP="008526C9">
      <w:pPr>
        <w:spacing w:line="276" w:lineRule="auto"/>
        <w:jc w:val="both"/>
        <w:rPr>
          <w:rFonts w:ascii="Verdana" w:hAnsi="Verdana"/>
          <w:color w:val="FF0000"/>
        </w:rPr>
      </w:pPr>
      <w:r w:rsidRPr="00FE2DC6">
        <w:rPr>
          <w:rFonts w:ascii="Verdana" w:hAnsi="Verdana"/>
        </w:rPr>
        <w:t>The quality of air quality data was not satisfactory enough to be useful until 2018, but with the implementation of the Millennium Challenge Corporation (MCC)/ Kosovo Millennium Foundation (MFK) project and a related Japanese International Cooperation Agency (JICA) project for Capacity Development on Air Pollution Control, all 12 AQMSs were rehabilitated. As a result, data from 2019 onwards have proven suitable for analysis and form the basis of this research</w:t>
      </w:r>
      <w:r w:rsidR="00500B29" w:rsidRPr="00FE2DC6">
        <w:rPr>
          <w:rFonts w:ascii="Verdana" w:hAnsi="Verdana"/>
          <w:color w:val="FF0000"/>
        </w:rPr>
        <w:t xml:space="preserve">. </w:t>
      </w:r>
    </w:p>
    <w:p w14:paraId="5988852D" w14:textId="66CAF985" w:rsidR="00347725" w:rsidRPr="00FE2DC6" w:rsidRDefault="005056AC" w:rsidP="001303D5">
      <w:pPr>
        <w:jc w:val="both"/>
        <w:rPr>
          <w:rFonts w:ascii="Verdana" w:hAnsi="Verdana"/>
        </w:rPr>
      </w:pPr>
      <w:r w:rsidRPr="00FE2DC6">
        <w:rPr>
          <w:rFonts w:ascii="Verdana" w:hAnsi="Verdana"/>
        </w:rPr>
        <w:t>The requirements of Air Quality Standard for Kosovo are outlined in Administrative Instruction No. 02/2011 on Air Quality, shown in tab.9.</w:t>
      </w:r>
    </w:p>
    <w:p w14:paraId="35FA255D" w14:textId="6A549D34" w:rsidR="00C643DE" w:rsidRDefault="00C643DE" w:rsidP="00064E97">
      <w:pPr>
        <w:pStyle w:val="Caption"/>
      </w:pPr>
      <w:bookmarkStart w:id="73" w:name="_Toc146553070"/>
      <w:r>
        <w:t xml:space="preserve">Table </w:t>
      </w:r>
      <w:fldSimple w:instr=" SEQ Table \* ARABIC ">
        <w:r w:rsidR="006D58F7">
          <w:rPr>
            <w:noProof/>
          </w:rPr>
          <w:t>9</w:t>
        </w:r>
      </w:fldSimple>
      <w:r>
        <w:t>-</w:t>
      </w:r>
      <w:r w:rsidRPr="00064E97">
        <w:rPr>
          <w:b w:val="0"/>
          <w:bCs w:val="0"/>
        </w:rPr>
        <w:t>Kosovo Air Quality Standard</w:t>
      </w:r>
      <w:r w:rsidRPr="00064E97">
        <w:rPr>
          <w:rFonts w:ascii="Verdana" w:hAnsi="Verdana"/>
          <w:b w:val="0"/>
          <w:bCs w:val="0"/>
          <w:sz w:val="20"/>
          <w:vertAlign w:val="superscript"/>
        </w:rPr>
        <w:footnoteReference w:id="16"/>
      </w:r>
      <w:bookmarkEnd w:id="73"/>
    </w:p>
    <w:tbl>
      <w:tblPr>
        <w:tblStyle w:val="a5"/>
        <w:tblW w:w="9280" w:type="dxa"/>
        <w:tblLayout w:type="fixed"/>
        <w:tblLook w:val="0400" w:firstRow="0" w:lastRow="0" w:firstColumn="0" w:lastColumn="0" w:noHBand="0" w:noVBand="1"/>
      </w:tblPr>
      <w:tblGrid>
        <w:gridCol w:w="1280"/>
        <w:gridCol w:w="2960"/>
        <w:gridCol w:w="1520"/>
        <w:gridCol w:w="1520"/>
        <w:gridCol w:w="2000"/>
      </w:tblGrid>
      <w:tr w:rsidR="00996B69" w:rsidRPr="00996B69" w14:paraId="2BC09872" w14:textId="77777777">
        <w:trPr>
          <w:trHeight w:val="20"/>
        </w:trPr>
        <w:tc>
          <w:tcPr>
            <w:tcW w:w="1280"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00002CF" w14:textId="77777777" w:rsidR="00DA57B3" w:rsidRPr="00D715AD" w:rsidRDefault="00500B29" w:rsidP="00375B44">
            <w:pPr>
              <w:rPr>
                <w:rFonts w:ascii="Palatino Linotype" w:hAnsi="Palatino Linotype"/>
                <w:sz w:val="20"/>
                <w:szCs w:val="20"/>
              </w:rPr>
            </w:pPr>
            <w:r w:rsidRPr="00D715AD">
              <w:rPr>
                <w:rFonts w:ascii="Palatino Linotype" w:hAnsi="Palatino Linotype"/>
                <w:sz w:val="20"/>
                <w:szCs w:val="20"/>
              </w:rPr>
              <w:t>Parameter</w:t>
            </w:r>
          </w:p>
        </w:tc>
        <w:tc>
          <w:tcPr>
            <w:tcW w:w="2960" w:type="dxa"/>
            <w:tcBorders>
              <w:top w:val="single" w:sz="4" w:space="0" w:color="000000"/>
              <w:left w:val="nil"/>
              <w:bottom w:val="single" w:sz="4" w:space="0" w:color="000000"/>
              <w:right w:val="single" w:sz="4" w:space="0" w:color="000000"/>
            </w:tcBorders>
            <w:shd w:val="clear" w:color="auto" w:fill="E2EFDA"/>
            <w:vAlign w:val="center"/>
          </w:tcPr>
          <w:p w14:paraId="000002D0" w14:textId="77777777" w:rsidR="00DA57B3" w:rsidRPr="00D715AD" w:rsidRDefault="00500B29" w:rsidP="00375B44">
            <w:pPr>
              <w:rPr>
                <w:rFonts w:ascii="Palatino Linotype" w:hAnsi="Palatino Linotype"/>
                <w:sz w:val="20"/>
                <w:szCs w:val="20"/>
              </w:rPr>
            </w:pPr>
            <w:r w:rsidRPr="00D715AD">
              <w:rPr>
                <w:rFonts w:ascii="Palatino Linotype" w:hAnsi="Palatino Linotype"/>
                <w:sz w:val="20"/>
                <w:szCs w:val="20"/>
              </w:rPr>
              <w:t>Limit Values</w:t>
            </w:r>
          </w:p>
        </w:tc>
        <w:tc>
          <w:tcPr>
            <w:tcW w:w="1520" w:type="dxa"/>
            <w:tcBorders>
              <w:top w:val="single" w:sz="4" w:space="0" w:color="000000"/>
              <w:left w:val="nil"/>
              <w:bottom w:val="single" w:sz="4" w:space="0" w:color="000000"/>
              <w:right w:val="single" w:sz="4" w:space="0" w:color="000000"/>
            </w:tcBorders>
            <w:shd w:val="clear" w:color="auto" w:fill="E2EFDA"/>
            <w:vAlign w:val="center"/>
          </w:tcPr>
          <w:p w14:paraId="000002D1" w14:textId="77777777" w:rsidR="00DA57B3" w:rsidRPr="00D715AD" w:rsidRDefault="00500B29" w:rsidP="00375B44">
            <w:pPr>
              <w:rPr>
                <w:rFonts w:ascii="Palatino Linotype" w:hAnsi="Palatino Linotype"/>
                <w:sz w:val="20"/>
                <w:szCs w:val="20"/>
              </w:rPr>
            </w:pPr>
            <w:r w:rsidRPr="00D715AD">
              <w:rPr>
                <w:rFonts w:ascii="Palatino Linotype" w:hAnsi="Palatino Linotype"/>
                <w:sz w:val="20"/>
                <w:szCs w:val="20"/>
              </w:rPr>
              <w:t>Units of measure</w:t>
            </w:r>
          </w:p>
        </w:tc>
        <w:tc>
          <w:tcPr>
            <w:tcW w:w="1520" w:type="dxa"/>
            <w:tcBorders>
              <w:top w:val="single" w:sz="4" w:space="0" w:color="000000"/>
              <w:left w:val="nil"/>
              <w:bottom w:val="single" w:sz="4" w:space="0" w:color="000000"/>
              <w:right w:val="single" w:sz="4" w:space="0" w:color="000000"/>
            </w:tcBorders>
            <w:shd w:val="clear" w:color="auto" w:fill="E2EFDA"/>
            <w:vAlign w:val="center"/>
          </w:tcPr>
          <w:p w14:paraId="000002D2" w14:textId="77777777" w:rsidR="00DA57B3" w:rsidRPr="00D715AD" w:rsidRDefault="00500B29" w:rsidP="00375B44">
            <w:pPr>
              <w:rPr>
                <w:rFonts w:ascii="Palatino Linotype" w:hAnsi="Palatino Linotype"/>
                <w:sz w:val="20"/>
                <w:szCs w:val="20"/>
              </w:rPr>
            </w:pPr>
            <w:r w:rsidRPr="00D715AD">
              <w:rPr>
                <w:rFonts w:ascii="Palatino Linotype" w:hAnsi="Palatino Linotype"/>
                <w:sz w:val="20"/>
                <w:szCs w:val="20"/>
              </w:rPr>
              <w:t xml:space="preserve">Limit Values </w:t>
            </w:r>
            <w:r w:rsidRPr="00D715AD">
              <w:rPr>
                <w:rFonts w:ascii="Palatino Linotype" w:hAnsi="Palatino Linotype"/>
                <w:sz w:val="20"/>
                <w:szCs w:val="20"/>
              </w:rPr>
              <w:br/>
              <w:t>(</w:t>
            </w:r>
            <w:proofErr w:type="spellStart"/>
            <w:r w:rsidRPr="00D715AD">
              <w:rPr>
                <w:rFonts w:ascii="Palatino Linotype" w:hAnsi="Palatino Linotype"/>
                <w:sz w:val="20"/>
                <w:szCs w:val="20"/>
              </w:rPr>
              <w:t>μg</w:t>
            </w:r>
            <w:proofErr w:type="spellEnd"/>
            <w:r w:rsidRPr="00D715AD">
              <w:rPr>
                <w:rFonts w:ascii="Palatino Linotype" w:hAnsi="Palatino Linotype"/>
                <w:sz w:val="20"/>
                <w:szCs w:val="20"/>
              </w:rPr>
              <w:t>/m</w:t>
            </w:r>
            <w:r w:rsidRPr="00D715AD">
              <w:rPr>
                <w:rFonts w:ascii="Palatino Linotype" w:hAnsi="Palatino Linotype"/>
                <w:sz w:val="20"/>
                <w:szCs w:val="20"/>
                <w:vertAlign w:val="superscript"/>
              </w:rPr>
              <w:t>3</w:t>
            </w:r>
            <w:r w:rsidRPr="00D715AD">
              <w:rPr>
                <w:rFonts w:ascii="Palatino Linotype" w:hAnsi="Palatino Linotype"/>
                <w:sz w:val="20"/>
                <w:szCs w:val="20"/>
              </w:rPr>
              <w:t>)</w:t>
            </w:r>
          </w:p>
        </w:tc>
        <w:tc>
          <w:tcPr>
            <w:tcW w:w="2000" w:type="dxa"/>
            <w:tcBorders>
              <w:top w:val="single" w:sz="4" w:space="0" w:color="000000"/>
              <w:left w:val="nil"/>
              <w:bottom w:val="single" w:sz="4" w:space="0" w:color="000000"/>
              <w:right w:val="single" w:sz="4" w:space="0" w:color="000000"/>
            </w:tcBorders>
            <w:shd w:val="clear" w:color="auto" w:fill="E2EFDA"/>
            <w:vAlign w:val="center"/>
          </w:tcPr>
          <w:p w14:paraId="000002D3" w14:textId="77777777" w:rsidR="00DA57B3" w:rsidRPr="00D715AD" w:rsidRDefault="00500B29" w:rsidP="00375B44">
            <w:pPr>
              <w:rPr>
                <w:rFonts w:ascii="Palatino Linotype" w:hAnsi="Palatino Linotype"/>
                <w:sz w:val="20"/>
                <w:szCs w:val="20"/>
              </w:rPr>
            </w:pPr>
            <w:r w:rsidRPr="00D715AD">
              <w:rPr>
                <w:rFonts w:ascii="Palatino Linotype" w:hAnsi="Palatino Linotype"/>
                <w:sz w:val="20"/>
                <w:szCs w:val="20"/>
              </w:rPr>
              <w:t>Rate of allowed exceedance in a year</w:t>
            </w:r>
          </w:p>
        </w:tc>
      </w:tr>
      <w:tr w:rsidR="00DA57B3" w14:paraId="16A518B8" w14:textId="77777777">
        <w:trPr>
          <w:trHeight w:val="20"/>
        </w:trPr>
        <w:tc>
          <w:tcPr>
            <w:tcW w:w="1280" w:type="dxa"/>
            <w:vMerge w:val="restart"/>
            <w:tcBorders>
              <w:top w:val="nil"/>
              <w:left w:val="single" w:sz="4" w:space="0" w:color="000000"/>
              <w:bottom w:val="single" w:sz="4" w:space="0" w:color="000000"/>
              <w:right w:val="single" w:sz="4" w:space="0" w:color="000000"/>
            </w:tcBorders>
            <w:shd w:val="clear" w:color="auto" w:fill="auto"/>
            <w:vAlign w:val="center"/>
          </w:tcPr>
          <w:p w14:paraId="000002D4"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NO</w:t>
            </w:r>
            <w:r w:rsidRPr="005056AC">
              <w:rPr>
                <w:rFonts w:ascii="Palatino Linotype" w:hAnsi="Palatino Linotype"/>
                <w:sz w:val="20"/>
                <w:szCs w:val="20"/>
                <w:vertAlign w:val="subscript"/>
              </w:rPr>
              <w:t>2</w:t>
            </w:r>
          </w:p>
        </w:tc>
        <w:tc>
          <w:tcPr>
            <w:tcW w:w="2960" w:type="dxa"/>
            <w:tcBorders>
              <w:top w:val="nil"/>
              <w:left w:val="nil"/>
              <w:bottom w:val="single" w:sz="4" w:space="0" w:color="000000"/>
              <w:right w:val="single" w:sz="4" w:space="0" w:color="000000"/>
            </w:tcBorders>
            <w:shd w:val="clear" w:color="auto" w:fill="auto"/>
            <w:vAlign w:val="center"/>
          </w:tcPr>
          <w:p w14:paraId="000002D5"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Limit value for 1 hour for the protection of human health</w:t>
            </w:r>
          </w:p>
        </w:tc>
        <w:tc>
          <w:tcPr>
            <w:tcW w:w="1520" w:type="dxa"/>
            <w:tcBorders>
              <w:top w:val="nil"/>
              <w:left w:val="nil"/>
              <w:bottom w:val="single" w:sz="4" w:space="0" w:color="000000"/>
              <w:right w:val="single" w:sz="4" w:space="0" w:color="000000"/>
            </w:tcBorders>
            <w:shd w:val="clear" w:color="auto" w:fill="auto"/>
            <w:vAlign w:val="center"/>
          </w:tcPr>
          <w:p w14:paraId="000002D6"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D7"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200</w:t>
            </w:r>
          </w:p>
        </w:tc>
        <w:tc>
          <w:tcPr>
            <w:tcW w:w="2000" w:type="dxa"/>
            <w:tcBorders>
              <w:top w:val="nil"/>
              <w:left w:val="nil"/>
              <w:bottom w:val="single" w:sz="4" w:space="0" w:color="000000"/>
              <w:right w:val="single" w:sz="4" w:space="0" w:color="000000"/>
            </w:tcBorders>
            <w:shd w:val="clear" w:color="auto" w:fill="auto"/>
            <w:vAlign w:val="center"/>
          </w:tcPr>
          <w:p w14:paraId="000002D8"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18</w:t>
            </w:r>
          </w:p>
        </w:tc>
      </w:tr>
      <w:tr w:rsidR="00DA57B3" w14:paraId="56B21360"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2D9"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2DA"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Annual limit value for the protection of human health</w:t>
            </w:r>
          </w:p>
        </w:tc>
        <w:tc>
          <w:tcPr>
            <w:tcW w:w="1520" w:type="dxa"/>
            <w:tcBorders>
              <w:top w:val="nil"/>
              <w:left w:val="nil"/>
              <w:bottom w:val="single" w:sz="4" w:space="0" w:color="000000"/>
              <w:right w:val="single" w:sz="4" w:space="0" w:color="000000"/>
            </w:tcBorders>
            <w:shd w:val="clear" w:color="auto" w:fill="auto"/>
            <w:vAlign w:val="center"/>
          </w:tcPr>
          <w:p w14:paraId="000002DB"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DC"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40</w:t>
            </w:r>
          </w:p>
        </w:tc>
        <w:tc>
          <w:tcPr>
            <w:tcW w:w="2000" w:type="dxa"/>
            <w:tcBorders>
              <w:top w:val="nil"/>
              <w:left w:val="nil"/>
              <w:bottom w:val="single" w:sz="4" w:space="0" w:color="000000"/>
              <w:right w:val="single" w:sz="4" w:space="0" w:color="000000"/>
            </w:tcBorders>
            <w:shd w:val="clear" w:color="auto" w:fill="auto"/>
            <w:vAlign w:val="center"/>
          </w:tcPr>
          <w:p w14:paraId="000002DD"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Not foreseen</w:t>
            </w:r>
          </w:p>
        </w:tc>
      </w:tr>
      <w:tr w:rsidR="00DA57B3" w14:paraId="089E1D20"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2DE"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2DF"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Annual limit value for the protection of vegetation</w:t>
            </w:r>
          </w:p>
        </w:tc>
        <w:tc>
          <w:tcPr>
            <w:tcW w:w="1520" w:type="dxa"/>
            <w:tcBorders>
              <w:top w:val="nil"/>
              <w:left w:val="nil"/>
              <w:bottom w:val="single" w:sz="4" w:space="0" w:color="000000"/>
              <w:right w:val="single" w:sz="4" w:space="0" w:color="000000"/>
            </w:tcBorders>
            <w:shd w:val="clear" w:color="auto" w:fill="auto"/>
            <w:vAlign w:val="center"/>
          </w:tcPr>
          <w:p w14:paraId="000002E0"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E1"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30</w:t>
            </w:r>
          </w:p>
        </w:tc>
        <w:tc>
          <w:tcPr>
            <w:tcW w:w="2000" w:type="dxa"/>
            <w:tcBorders>
              <w:top w:val="nil"/>
              <w:left w:val="nil"/>
              <w:bottom w:val="single" w:sz="4" w:space="0" w:color="000000"/>
              <w:right w:val="single" w:sz="4" w:space="0" w:color="000000"/>
            </w:tcBorders>
            <w:shd w:val="clear" w:color="auto" w:fill="auto"/>
            <w:vAlign w:val="center"/>
          </w:tcPr>
          <w:p w14:paraId="000002E2"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Not foreseen</w:t>
            </w:r>
          </w:p>
        </w:tc>
      </w:tr>
      <w:tr w:rsidR="00DA57B3" w14:paraId="34D00089" w14:textId="77777777">
        <w:trPr>
          <w:trHeight w:val="20"/>
        </w:trPr>
        <w:tc>
          <w:tcPr>
            <w:tcW w:w="1280" w:type="dxa"/>
            <w:vMerge w:val="restart"/>
            <w:tcBorders>
              <w:top w:val="nil"/>
              <w:left w:val="single" w:sz="4" w:space="0" w:color="000000"/>
              <w:bottom w:val="single" w:sz="4" w:space="0" w:color="000000"/>
              <w:right w:val="single" w:sz="4" w:space="0" w:color="000000"/>
            </w:tcBorders>
            <w:shd w:val="clear" w:color="auto" w:fill="auto"/>
            <w:vAlign w:val="center"/>
          </w:tcPr>
          <w:p w14:paraId="000002E3"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lastRenderedPageBreak/>
              <w:t>SO</w:t>
            </w:r>
            <w:r w:rsidRPr="005056AC">
              <w:rPr>
                <w:rFonts w:ascii="Palatino Linotype" w:hAnsi="Palatino Linotype"/>
                <w:sz w:val="20"/>
                <w:szCs w:val="20"/>
                <w:vertAlign w:val="subscript"/>
              </w:rPr>
              <w:t>2</w:t>
            </w:r>
          </w:p>
        </w:tc>
        <w:tc>
          <w:tcPr>
            <w:tcW w:w="2960" w:type="dxa"/>
            <w:tcBorders>
              <w:top w:val="nil"/>
              <w:left w:val="nil"/>
              <w:bottom w:val="single" w:sz="4" w:space="0" w:color="000000"/>
              <w:right w:val="single" w:sz="4" w:space="0" w:color="000000"/>
            </w:tcBorders>
            <w:shd w:val="clear" w:color="auto" w:fill="auto"/>
            <w:vAlign w:val="center"/>
          </w:tcPr>
          <w:p w14:paraId="000002E4"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Limit value for 1 hour for the protection of human health</w:t>
            </w:r>
          </w:p>
        </w:tc>
        <w:tc>
          <w:tcPr>
            <w:tcW w:w="1520" w:type="dxa"/>
            <w:tcBorders>
              <w:top w:val="nil"/>
              <w:left w:val="nil"/>
              <w:bottom w:val="single" w:sz="4" w:space="0" w:color="000000"/>
              <w:right w:val="single" w:sz="4" w:space="0" w:color="000000"/>
            </w:tcBorders>
            <w:shd w:val="clear" w:color="auto" w:fill="auto"/>
            <w:vAlign w:val="center"/>
          </w:tcPr>
          <w:p w14:paraId="000002E5"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E6"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350</w:t>
            </w:r>
          </w:p>
        </w:tc>
        <w:tc>
          <w:tcPr>
            <w:tcW w:w="2000" w:type="dxa"/>
            <w:tcBorders>
              <w:top w:val="nil"/>
              <w:left w:val="nil"/>
              <w:bottom w:val="single" w:sz="4" w:space="0" w:color="000000"/>
              <w:right w:val="single" w:sz="4" w:space="0" w:color="000000"/>
            </w:tcBorders>
            <w:shd w:val="clear" w:color="auto" w:fill="auto"/>
            <w:vAlign w:val="center"/>
          </w:tcPr>
          <w:p w14:paraId="000002E7"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24</w:t>
            </w:r>
          </w:p>
        </w:tc>
      </w:tr>
      <w:tr w:rsidR="00DA57B3" w14:paraId="2AB14C2E"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2E8"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2E9"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Limit value for 24 hours for the protection of human health</w:t>
            </w:r>
          </w:p>
        </w:tc>
        <w:tc>
          <w:tcPr>
            <w:tcW w:w="1520" w:type="dxa"/>
            <w:tcBorders>
              <w:top w:val="nil"/>
              <w:left w:val="nil"/>
              <w:bottom w:val="single" w:sz="4" w:space="0" w:color="000000"/>
              <w:right w:val="single" w:sz="4" w:space="0" w:color="000000"/>
            </w:tcBorders>
            <w:shd w:val="clear" w:color="auto" w:fill="auto"/>
            <w:vAlign w:val="center"/>
          </w:tcPr>
          <w:p w14:paraId="000002EA"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EB"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125</w:t>
            </w:r>
          </w:p>
        </w:tc>
        <w:tc>
          <w:tcPr>
            <w:tcW w:w="2000" w:type="dxa"/>
            <w:tcBorders>
              <w:top w:val="nil"/>
              <w:left w:val="nil"/>
              <w:bottom w:val="single" w:sz="4" w:space="0" w:color="000000"/>
              <w:right w:val="single" w:sz="4" w:space="0" w:color="000000"/>
            </w:tcBorders>
            <w:shd w:val="clear" w:color="auto" w:fill="auto"/>
            <w:vAlign w:val="center"/>
          </w:tcPr>
          <w:p w14:paraId="000002EC"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3</w:t>
            </w:r>
          </w:p>
        </w:tc>
      </w:tr>
      <w:tr w:rsidR="00DA57B3" w14:paraId="6EC45454" w14:textId="77777777">
        <w:trPr>
          <w:trHeight w:val="20"/>
        </w:trPr>
        <w:tc>
          <w:tcPr>
            <w:tcW w:w="1280" w:type="dxa"/>
            <w:tcBorders>
              <w:top w:val="nil"/>
              <w:left w:val="single" w:sz="4" w:space="0" w:color="000000"/>
              <w:bottom w:val="single" w:sz="4" w:space="0" w:color="000000"/>
              <w:right w:val="single" w:sz="4" w:space="0" w:color="000000"/>
            </w:tcBorders>
            <w:shd w:val="clear" w:color="auto" w:fill="auto"/>
            <w:vAlign w:val="center"/>
          </w:tcPr>
          <w:p w14:paraId="000002ED"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CO</w:t>
            </w:r>
          </w:p>
        </w:tc>
        <w:tc>
          <w:tcPr>
            <w:tcW w:w="2960" w:type="dxa"/>
            <w:tcBorders>
              <w:top w:val="nil"/>
              <w:left w:val="nil"/>
              <w:bottom w:val="single" w:sz="4" w:space="0" w:color="000000"/>
              <w:right w:val="single" w:sz="4" w:space="0" w:color="000000"/>
            </w:tcBorders>
            <w:shd w:val="clear" w:color="auto" w:fill="auto"/>
            <w:vAlign w:val="center"/>
          </w:tcPr>
          <w:p w14:paraId="000002EE"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Limit value for the 8-hour daily average for the protection of human health</w:t>
            </w:r>
          </w:p>
        </w:tc>
        <w:tc>
          <w:tcPr>
            <w:tcW w:w="1520" w:type="dxa"/>
            <w:tcBorders>
              <w:top w:val="nil"/>
              <w:left w:val="nil"/>
              <w:bottom w:val="single" w:sz="4" w:space="0" w:color="000000"/>
              <w:right w:val="single" w:sz="4" w:space="0" w:color="000000"/>
            </w:tcBorders>
            <w:shd w:val="clear" w:color="auto" w:fill="auto"/>
            <w:vAlign w:val="center"/>
          </w:tcPr>
          <w:p w14:paraId="000002EF"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F0"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10</w:t>
            </w:r>
          </w:p>
        </w:tc>
        <w:tc>
          <w:tcPr>
            <w:tcW w:w="2000" w:type="dxa"/>
            <w:tcBorders>
              <w:top w:val="nil"/>
              <w:left w:val="nil"/>
              <w:bottom w:val="single" w:sz="4" w:space="0" w:color="000000"/>
              <w:right w:val="single" w:sz="4" w:space="0" w:color="000000"/>
            </w:tcBorders>
            <w:shd w:val="clear" w:color="auto" w:fill="auto"/>
            <w:vAlign w:val="center"/>
          </w:tcPr>
          <w:p w14:paraId="000002F1"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Not foreseen</w:t>
            </w:r>
          </w:p>
        </w:tc>
      </w:tr>
      <w:tr w:rsidR="00DA57B3" w14:paraId="7CE40FA0" w14:textId="77777777">
        <w:trPr>
          <w:trHeight w:val="20"/>
        </w:trPr>
        <w:tc>
          <w:tcPr>
            <w:tcW w:w="1280" w:type="dxa"/>
            <w:vMerge w:val="restart"/>
            <w:tcBorders>
              <w:top w:val="nil"/>
              <w:left w:val="single" w:sz="4" w:space="0" w:color="000000"/>
              <w:bottom w:val="single" w:sz="4" w:space="0" w:color="000000"/>
              <w:right w:val="single" w:sz="4" w:space="0" w:color="000000"/>
            </w:tcBorders>
            <w:shd w:val="clear" w:color="auto" w:fill="auto"/>
            <w:vAlign w:val="center"/>
          </w:tcPr>
          <w:p w14:paraId="000002F2"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PM</w:t>
            </w:r>
            <w:r w:rsidRPr="005056AC">
              <w:rPr>
                <w:rFonts w:ascii="Palatino Linotype" w:hAnsi="Palatino Linotype"/>
                <w:sz w:val="20"/>
                <w:szCs w:val="20"/>
                <w:vertAlign w:val="subscript"/>
              </w:rPr>
              <w:t>10</w:t>
            </w:r>
          </w:p>
        </w:tc>
        <w:tc>
          <w:tcPr>
            <w:tcW w:w="2960" w:type="dxa"/>
            <w:tcBorders>
              <w:top w:val="nil"/>
              <w:left w:val="nil"/>
              <w:bottom w:val="single" w:sz="4" w:space="0" w:color="000000"/>
              <w:right w:val="single" w:sz="4" w:space="0" w:color="000000"/>
            </w:tcBorders>
            <w:shd w:val="clear" w:color="auto" w:fill="auto"/>
            <w:vAlign w:val="center"/>
          </w:tcPr>
          <w:p w14:paraId="000002F3"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Limit value for 24 hours for the protection of human health</w:t>
            </w:r>
          </w:p>
        </w:tc>
        <w:tc>
          <w:tcPr>
            <w:tcW w:w="1520" w:type="dxa"/>
            <w:tcBorders>
              <w:top w:val="nil"/>
              <w:left w:val="nil"/>
              <w:bottom w:val="single" w:sz="4" w:space="0" w:color="000000"/>
              <w:right w:val="single" w:sz="4" w:space="0" w:color="000000"/>
            </w:tcBorders>
            <w:shd w:val="clear" w:color="auto" w:fill="auto"/>
            <w:vAlign w:val="center"/>
          </w:tcPr>
          <w:p w14:paraId="000002F4"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F5"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50</w:t>
            </w:r>
          </w:p>
        </w:tc>
        <w:tc>
          <w:tcPr>
            <w:tcW w:w="2000" w:type="dxa"/>
            <w:tcBorders>
              <w:top w:val="nil"/>
              <w:left w:val="nil"/>
              <w:bottom w:val="single" w:sz="4" w:space="0" w:color="000000"/>
              <w:right w:val="single" w:sz="4" w:space="0" w:color="000000"/>
            </w:tcBorders>
            <w:shd w:val="clear" w:color="auto" w:fill="auto"/>
            <w:vAlign w:val="center"/>
          </w:tcPr>
          <w:p w14:paraId="000002F6"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35</w:t>
            </w:r>
          </w:p>
        </w:tc>
      </w:tr>
      <w:tr w:rsidR="00DA57B3" w14:paraId="543869BB"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2F7"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2F8"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Annual limit value for the protection of vegetation</w:t>
            </w:r>
          </w:p>
        </w:tc>
        <w:tc>
          <w:tcPr>
            <w:tcW w:w="1520" w:type="dxa"/>
            <w:tcBorders>
              <w:top w:val="nil"/>
              <w:left w:val="nil"/>
              <w:bottom w:val="single" w:sz="4" w:space="0" w:color="000000"/>
              <w:right w:val="single" w:sz="4" w:space="0" w:color="000000"/>
            </w:tcBorders>
            <w:shd w:val="clear" w:color="auto" w:fill="auto"/>
            <w:vAlign w:val="center"/>
          </w:tcPr>
          <w:p w14:paraId="000002F9"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FA"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40</w:t>
            </w:r>
          </w:p>
        </w:tc>
        <w:tc>
          <w:tcPr>
            <w:tcW w:w="2000" w:type="dxa"/>
            <w:tcBorders>
              <w:top w:val="nil"/>
              <w:left w:val="nil"/>
              <w:bottom w:val="single" w:sz="4" w:space="0" w:color="000000"/>
              <w:right w:val="single" w:sz="4" w:space="0" w:color="000000"/>
            </w:tcBorders>
            <w:shd w:val="clear" w:color="auto" w:fill="auto"/>
            <w:vAlign w:val="center"/>
          </w:tcPr>
          <w:p w14:paraId="000002FB"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Not foreseen</w:t>
            </w:r>
          </w:p>
        </w:tc>
      </w:tr>
      <w:tr w:rsidR="00DA57B3" w14:paraId="133D0779" w14:textId="77777777">
        <w:trPr>
          <w:trHeight w:val="20"/>
        </w:trPr>
        <w:tc>
          <w:tcPr>
            <w:tcW w:w="1280" w:type="dxa"/>
            <w:tcBorders>
              <w:top w:val="nil"/>
              <w:left w:val="single" w:sz="4" w:space="0" w:color="000000"/>
              <w:bottom w:val="single" w:sz="4" w:space="0" w:color="000000"/>
              <w:right w:val="single" w:sz="4" w:space="0" w:color="000000"/>
            </w:tcBorders>
            <w:shd w:val="clear" w:color="auto" w:fill="auto"/>
            <w:vAlign w:val="center"/>
          </w:tcPr>
          <w:p w14:paraId="000002FC"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PM</w:t>
            </w:r>
            <w:r w:rsidRPr="005056AC">
              <w:rPr>
                <w:rFonts w:ascii="Palatino Linotype" w:hAnsi="Palatino Linotype"/>
                <w:sz w:val="20"/>
                <w:szCs w:val="20"/>
                <w:vertAlign w:val="subscript"/>
              </w:rPr>
              <w:t>2.5</w:t>
            </w:r>
          </w:p>
        </w:tc>
        <w:tc>
          <w:tcPr>
            <w:tcW w:w="2960" w:type="dxa"/>
            <w:tcBorders>
              <w:top w:val="nil"/>
              <w:left w:val="nil"/>
              <w:bottom w:val="single" w:sz="4" w:space="0" w:color="000000"/>
              <w:right w:val="single" w:sz="4" w:space="0" w:color="000000"/>
            </w:tcBorders>
            <w:shd w:val="clear" w:color="auto" w:fill="auto"/>
            <w:vAlign w:val="center"/>
          </w:tcPr>
          <w:p w14:paraId="000002FD"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Annual limit value for the protection of vegetation</w:t>
            </w:r>
          </w:p>
        </w:tc>
        <w:tc>
          <w:tcPr>
            <w:tcW w:w="1520" w:type="dxa"/>
            <w:tcBorders>
              <w:top w:val="nil"/>
              <w:left w:val="nil"/>
              <w:bottom w:val="single" w:sz="4" w:space="0" w:color="000000"/>
              <w:right w:val="single" w:sz="4" w:space="0" w:color="000000"/>
            </w:tcBorders>
            <w:shd w:val="clear" w:color="auto" w:fill="auto"/>
            <w:vAlign w:val="center"/>
          </w:tcPr>
          <w:p w14:paraId="000002FE"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FF"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25</w:t>
            </w:r>
          </w:p>
        </w:tc>
        <w:tc>
          <w:tcPr>
            <w:tcW w:w="2000" w:type="dxa"/>
            <w:tcBorders>
              <w:top w:val="nil"/>
              <w:left w:val="nil"/>
              <w:bottom w:val="single" w:sz="4" w:space="0" w:color="000000"/>
              <w:right w:val="single" w:sz="4" w:space="0" w:color="000000"/>
            </w:tcBorders>
            <w:shd w:val="clear" w:color="auto" w:fill="auto"/>
            <w:vAlign w:val="center"/>
          </w:tcPr>
          <w:p w14:paraId="00000300"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Not foreseen</w:t>
            </w:r>
          </w:p>
        </w:tc>
      </w:tr>
      <w:tr w:rsidR="00DA57B3" w14:paraId="27546CF3" w14:textId="77777777">
        <w:trPr>
          <w:trHeight w:val="20"/>
        </w:trPr>
        <w:tc>
          <w:tcPr>
            <w:tcW w:w="1280" w:type="dxa"/>
            <w:vMerge w:val="restart"/>
            <w:tcBorders>
              <w:top w:val="nil"/>
              <w:left w:val="single" w:sz="4" w:space="0" w:color="000000"/>
              <w:bottom w:val="single" w:sz="4" w:space="0" w:color="000000"/>
              <w:right w:val="single" w:sz="4" w:space="0" w:color="000000"/>
            </w:tcBorders>
            <w:shd w:val="clear" w:color="auto" w:fill="auto"/>
            <w:vAlign w:val="center"/>
          </w:tcPr>
          <w:p w14:paraId="00000301"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O</w:t>
            </w:r>
            <w:r w:rsidRPr="005056AC">
              <w:rPr>
                <w:rFonts w:ascii="Palatino Linotype" w:hAnsi="Palatino Linotype"/>
                <w:sz w:val="20"/>
                <w:szCs w:val="20"/>
                <w:vertAlign w:val="subscript"/>
              </w:rPr>
              <w:t>3</w:t>
            </w:r>
          </w:p>
        </w:tc>
        <w:tc>
          <w:tcPr>
            <w:tcW w:w="2960" w:type="dxa"/>
            <w:tcBorders>
              <w:top w:val="nil"/>
              <w:left w:val="nil"/>
              <w:bottom w:val="single" w:sz="4" w:space="0" w:color="000000"/>
              <w:right w:val="single" w:sz="4" w:space="0" w:color="000000"/>
            </w:tcBorders>
            <w:shd w:val="clear" w:color="auto" w:fill="auto"/>
            <w:vAlign w:val="center"/>
          </w:tcPr>
          <w:p w14:paraId="00000302"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Long-term objective for the protection of human health</w:t>
            </w:r>
          </w:p>
        </w:tc>
        <w:tc>
          <w:tcPr>
            <w:tcW w:w="1520" w:type="dxa"/>
            <w:tcBorders>
              <w:top w:val="nil"/>
              <w:left w:val="nil"/>
              <w:bottom w:val="single" w:sz="4" w:space="0" w:color="000000"/>
              <w:right w:val="single" w:sz="4" w:space="0" w:color="000000"/>
            </w:tcBorders>
            <w:shd w:val="clear" w:color="auto" w:fill="auto"/>
            <w:vAlign w:val="center"/>
          </w:tcPr>
          <w:p w14:paraId="00000303"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304"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120</w:t>
            </w:r>
          </w:p>
        </w:tc>
        <w:tc>
          <w:tcPr>
            <w:tcW w:w="2000" w:type="dxa"/>
            <w:tcBorders>
              <w:top w:val="nil"/>
              <w:left w:val="nil"/>
              <w:bottom w:val="single" w:sz="4" w:space="0" w:color="000000"/>
              <w:right w:val="single" w:sz="4" w:space="0" w:color="000000"/>
            </w:tcBorders>
            <w:shd w:val="clear" w:color="auto" w:fill="auto"/>
            <w:vAlign w:val="center"/>
          </w:tcPr>
          <w:p w14:paraId="00000305"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Not foreseen</w:t>
            </w:r>
          </w:p>
        </w:tc>
      </w:tr>
      <w:tr w:rsidR="00DA57B3" w14:paraId="6CE45E65"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306"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307"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Information threshold</w:t>
            </w:r>
          </w:p>
        </w:tc>
        <w:tc>
          <w:tcPr>
            <w:tcW w:w="1520" w:type="dxa"/>
            <w:tcBorders>
              <w:top w:val="nil"/>
              <w:left w:val="nil"/>
              <w:bottom w:val="single" w:sz="4" w:space="0" w:color="000000"/>
              <w:right w:val="single" w:sz="4" w:space="0" w:color="000000"/>
            </w:tcBorders>
            <w:shd w:val="clear" w:color="auto" w:fill="auto"/>
            <w:vAlign w:val="center"/>
          </w:tcPr>
          <w:p w14:paraId="00000308"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309"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180</w:t>
            </w:r>
          </w:p>
        </w:tc>
        <w:tc>
          <w:tcPr>
            <w:tcW w:w="2000" w:type="dxa"/>
            <w:tcBorders>
              <w:top w:val="nil"/>
              <w:left w:val="nil"/>
              <w:bottom w:val="single" w:sz="4" w:space="0" w:color="000000"/>
              <w:right w:val="single" w:sz="4" w:space="0" w:color="000000"/>
            </w:tcBorders>
            <w:shd w:val="clear" w:color="auto" w:fill="auto"/>
            <w:vAlign w:val="center"/>
          </w:tcPr>
          <w:p w14:paraId="0000030A"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Not foreseen</w:t>
            </w:r>
          </w:p>
        </w:tc>
      </w:tr>
      <w:tr w:rsidR="00DA57B3" w14:paraId="10064AC5"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30B"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30C"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Alarm threshold</w:t>
            </w:r>
          </w:p>
        </w:tc>
        <w:tc>
          <w:tcPr>
            <w:tcW w:w="1520" w:type="dxa"/>
            <w:tcBorders>
              <w:top w:val="nil"/>
              <w:left w:val="nil"/>
              <w:bottom w:val="single" w:sz="4" w:space="0" w:color="000000"/>
              <w:right w:val="single" w:sz="4" w:space="0" w:color="000000"/>
            </w:tcBorders>
            <w:shd w:val="clear" w:color="auto" w:fill="auto"/>
            <w:vAlign w:val="center"/>
          </w:tcPr>
          <w:p w14:paraId="0000030D" w14:textId="77777777" w:rsidR="00DA57B3" w:rsidRPr="005056AC" w:rsidRDefault="00500B29" w:rsidP="00375B44">
            <w:pPr>
              <w:rPr>
                <w:rFonts w:ascii="Palatino Linotype" w:hAnsi="Palatino Linotype"/>
                <w:sz w:val="20"/>
                <w:szCs w:val="20"/>
              </w:rPr>
            </w:pPr>
            <w:proofErr w:type="spellStart"/>
            <w:r w:rsidRPr="005056AC">
              <w:rPr>
                <w:rFonts w:ascii="Palatino Linotype" w:hAnsi="Palatino Linotype"/>
                <w:sz w:val="20"/>
                <w:szCs w:val="20"/>
              </w:rPr>
              <w:t>μg</w:t>
            </w:r>
            <w:proofErr w:type="spellEnd"/>
            <w:r w:rsidRPr="005056AC">
              <w:rPr>
                <w:rFonts w:ascii="Palatino Linotype" w:hAnsi="Palatino Linotype"/>
                <w:sz w:val="20"/>
                <w:szCs w:val="20"/>
              </w:rPr>
              <w:t>/m</w:t>
            </w:r>
            <w:r w:rsidRPr="005056AC">
              <w:rPr>
                <w:rFonts w:ascii="Palatino Linotype" w:hAnsi="Palatino Linotype"/>
                <w:sz w:val="20"/>
                <w:szCs w:val="20"/>
                <w:vertAlign w:val="superscript"/>
              </w:rPr>
              <w:t>3</w:t>
            </w:r>
            <w:r w:rsidRPr="005056AC">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30E"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240</w:t>
            </w:r>
          </w:p>
        </w:tc>
        <w:tc>
          <w:tcPr>
            <w:tcW w:w="2000" w:type="dxa"/>
            <w:tcBorders>
              <w:top w:val="nil"/>
              <w:left w:val="nil"/>
              <w:bottom w:val="single" w:sz="4" w:space="0" w:color="000000"/>
              <w:right w:val="single" w:sz="4" w:space="0" w:color="000000"/>
            </w:tcBorders>
            <w:shd w:val="clear" w:color="auto" w:fill="auto"/>
            <w:vAlign w:val="center"/>
          </w:tcPr>
          <w:p w14:paraId="0000030F" w14:textId="77777777" w:rsidR="00DA57B3" w:rsidRPr="005056AC" w:rsidRDefault="00500B29" w:rsidP="00375B44">
            <w:pPr>
              <w:rPr>
                <w:rFonts w:ascii="Palatino Linotype" w:hAnsi="Palatino Linotype"/>
                <w:sz w:val="20"/>
                <w:szCs w:val="20"/>
              </w:rPr>
            </w:pPr>
            <w:r w:rsidRPr="005056AC">
              <w:rPr>
                <w:rFonts w:ascii="Palatino Linotype" w:hAnsi="Palatino Linotype"/>
                <w:sz w:val="20"/>
                <w:szCs w:val="20"/>
              </w:rPr>
              <w:t>Not foreseen</w:t>
            </w:r>
          </w:p>
        </w:tc>
      </w:tr>
    </w:tbl>
    <w:p w14:paraId="4DD907F1" w14:textId="77777777" w:rsidR="00C643DE" w:rsidRPr="00FE2DC6" w:rsidRDefault="00C643DE" w:rsidP="00375B44">
      <w:pPr>
        <w:rPr>
          <w:rFonts w:ascii="Verdana" w:hAnsi="Verdana"/>
          <w:sz w:val="20"/>
          <w:szCs w:val="20"/>
        </w:rPr>
      </w:pPr>
      <w:bookmarkStart w:id="74" w:name="_heading=h.2p2csry" w:colFirst="0" w:colLast="0"/>
      <w:bookmarkEnd w:id="74"/>
    </w:p>
    <w:p w14:paraId="00000313" w14:textId="7ABE3120" w:rsidR="00DA57B3" w:rsidRPr="00FE2DC6" w:rsidRDefault="00500B29" w:rsidP="00572367">
      <w:pPr>
        <w:spacing w:line="276" w:lineRule="auto"/>
        <w:jc w:val="both"/>
        <w:rPr>
          <w:rFonts w:ascii="Verdana" w:hAnsi="Verdana"/>
        </w:rPr>
      </w:pPr>
      <w:bookmarkStart w:id="75" w:name="_heading=h.147n2zr" w:colFirst="0" w:colLast="0"/>
      <w:bookmarkEnd w:id="75"/>
      <w:r w:rsidRPr="00FE2DC6">
        <w:rPr>
          <w:rFonts w:ascii="Verdana" w:hAnsi="Verdana"/>
        </w:rPr>
        <w:t>The air quality monitoring data from the Air Quality Monitoring S</w:t>
      </w:r>
      <w:r w:rsidR="005056AC" w:rsidRPr="00FE2DC6">
        <w:rPr>
          <w:rFonts w:ascii="Verdana" w:hAnsi="Verdana"/>
        </w:rPr>
        <w:t>tation</w:t>
      </w:r>
      <w:r w:rsidRPr="00FE2DC6">
        <w:rPr>
          <w:rFonts w:ascii="Verdana" w:hAnsi="Verdana"/>
        </w:rPr>
        <w:t xml:space="preserve"> (AQMS) </w:t>
      </w:r>
      <w:r w:rsidR="001252BC" w:rsidRPr="00FE2DC6">
        <w:rPr>
          <w:rFonts w:ascii="Verdana" w:hAnsi="Verdana"/>
        </w:rPr>
        <w:t xml:space="preserve">of </w:t>
      </w:r>
      <w:proofErr w:type="spellStart"/>
      <w:r w:rsidR="001252BC" w:rsidRPr="00FE2DC6">
        <w:rPr>
          <w:rFonts w:ascii="Verdana" w:hAnsi="Verdana"/>
        </w:rPr>
        <w:t>Gjilan</w:t>
      </w:r>
      <w:proofErr w:type="spellEnd"/>
      <w:r w:rsidR="001252BC" w:rsidRPr="00FE2DC6">
        <w:rPr>
          <w:rFonts w:ascii="Verdana" w:hAnsi="Verdana"/>
        </w:rPr>
        <w:t xml:space="preserve">/ </w:t>
      </w:r>
      <w:proofErr w:type="spellStart"/>
      <w:r w:rsidR="001252BC" w:rsidRPr="00FE2DC6">
        <w:rPr>
          <w:rFonts w:ascii="Verdana" w:hAnsi="Verdana"/>
        </w:rPr>
        <w:t>Gnjilane</w:t>
      </w:r>
      <w:proofErr w:type="spellEnd"/>
      <w:r w:rsidR="001252BC" w:rsidRPr="00FE2DC6">
        <w:rPr>
          <w:rFonts w:ascii="Verdana" w:hAnsi="Verdana"/>
        </w:rPr>
        <w:t xml:space="preserve"> </w:t>
      </w:r>
      <w:r w:rsidRPr="00FE2DC6">
        <w:rPr>
          <w:rFonts w:ascii="Verdana" w:hAnsi="Verdana"/>
        </w:rPr>
        <w:t xml:space="preserve">are collected </w:t>
      </w:r>
      <w:r w:rsidR="00572367" w:rsidRPr="00FE2DC6">
        <w:rPr>
          <w:rFonts w:ascii="Verdana" w:hAnsi="Verdana"/>
        </w:rPr>
        <w:t>from Hydro-Meteorological Institute of Kosovo (KHMI)</w:t>
      </w:r>
      <w:r w:rsidR="00572367" w:rsidRPr="00FE2DC6">
        <w:rPr>
          <w:rFonts w:ascii="Verdana" w:hAnsi="Verdana"/>
          <w:vertAlign w:val="superscript"/>
        </w:rPr>
        <w:footnoteReference w:id="17"/>
      </w:r>
      <w:r w:rsidR="00572367" w:rsidRPr="00FE2DC6">
        <w:rPr>
          <w:rFonts w:ascii="Verdana" w:hAnsi="Verdana"/>
        </w:rPr>
        <w:t xml:space="preserve"> </w:t>
      </w:r>
      <w:r w:rsidRPr="00FE2DC6">
        <w:rPr>
          <w:rFonts w:ascii="Verdana" w:hAnsi="Verdana"/>
        </w:rPr>
        <w:t xml:space="preserve">and </w:t>
      </w:r>
      <w:r w:rsidR="001303D5" w:rsidRPr="00FE2DC6">
        <w:rPr>
          <w:rFonts w:ascii="Verdana" w:hAnsi="Verdana"/>
        </w:rPr>
        <w:t>analyzed</w:t>
      </w:r>
      <w:r w:rsidR="00572367" w:rsidRPr="00FE2DC6">
        <w:rPr>
          <w:rFonts w:ascii="Verdana" w:hAnsi="Verdana"/>
        </w:rPr>
        <w:t xml:space="preserve"> annual average data and monthly average data. The pollutants described are Sulfur dioxide (SO</w:t>
      </w:r>
      <w:r w:rsidR="00572367" w:rsidRPr="00FE2DC6">
        <w:rPr>
          <w:rFonts w:ascii="Verdana" w:hAnsi="Verdana"/>
          <w:vertAlign w:val="subscript"/>
        </w:rPr>
        <w:t>2</w:t>
      </w:r>
      <w:r w:rsidR="00572367" w:rsidRPr="00FE2DC6">
        <w:rPr>
          <w:rFonts w:ascii="Verdana" w:hAnsi="Verdana"/>
        </w:rPr>
        <w:t>), Nitrogen dioxide (NO</w:t>
      </w:r>
      <w:r w:rsidR="00572367" w:rsidRPr="00FE2DC6">
        <w:rPr>
          <w:rFonts w:ascii="Verdana" w:hAnsi="Verdana"/>
          <w:vertAlign w:val="subscript"/>
        </w:rPr>
        <w:t>2</w:t>
      </w:r>
      <w:r w:rsidR="00572367" w:rsidRPr="00FE2DC6">
        <w:rPr>
          <w:rFonts w:ascii="Verdana" w:hAnsi="Verdana"/>
        </w:rPr>
        <w:t>), Particulate Matter PM</w:t>
      </w:r>
      <w:r w:rsidR="00572367" w:rsidRPr="00FE2DC6">
        <w:rPr>
          <w:rFonts w:ascii="Verdana" w:hAnsi="Verdana"/>
          <w:vertAlign w:val="subscript"/>
        </w:rPr>
        <w:t>10</w:t>
      </w:r>
      <w:r w:rsidR="00572367" w:rsidRPr="00FE2DC6">
        <w:rPr>
          <w:rFonts w:ascii="Verdana" w:hAnsi="Verdana"/>
        </w:rPr>
        <w:t>, and Particulate Matter PM</w:t>
      </w:r>
      <w:r w:rsidR="00572367" w:rsidRPr="00FE2DC6">
        <w:rPr>
          <w:rFonts w:ascii="Verdana" w:hAnsi="Verdana"/>
          <w:vertAlign w:val="subscript"/>
        </w:rPr>
        <w:t>2.5</w:t>
      </w:r>
      <w:r w:rsidR="00572367" w:rsidRPr="00FE2DC6">
        <w:rPr>
          <w:rFonts w:ascii="Verdana" w:hAnsi="Verdana"/>
        </w:rPr>
        <w:t>.</w:t>
      </w:r>
    </w:p>
    <w:p w14:paraId="1CF68D01" w14:textId="32F28695" w:rsidR="00AC7867" w:rsidRPr="00FE2DC6" w:rsidRDefault="00AC7867" w:rsidP="00A90E15">
      <w:pPr>
        <w:jc w:val="both"/>
        <w:rPr>
          <w:rFonts w:ascii="Verdana" w:hAnsi="Verdana"/>
          <w:lang w:eastAsia="ja-JP"/>
        </w:rPr>
      </w:pPr>
      <w:r w:rsidRPr="00FE2DC6">
        <w:rPr>
          <w:rFonts w:ascii="Verdana" w:hAnsi="Verdana"/>
          <w:b/>
          <w:bCs/>
          <w:lang w:eastAsia="ja-JP"/>
        </w:rPr>
        <w:t>Sulphur dioxide (SO</w:t>
      </w:r>
      <w:r w:rsidRPr="00FE2DC6">
        <w:rPr>
          <w:rFonts w:ascii="Verdana" w:hAnsi="Verdana"/>
          <w:b/>
          <w:bCs/>
          <w:vertAlign w:val="subscript"/>
          <w:lang w:eastAsia="ja-JP"/>
        </w:rPr>
        <w:t>2</w:t>
      </w:r>
      <w:r w:rsidRPr="00FE2DC6">
        <w:rPr>
          <w:rFonts w:ascii="Verdana" w:hAnsi="Verdana"/>
          <w:b/>
          <w:bCs/>
          <w:lang w:eastAsia="ja-JP"/>
        </w:rPr>
        <w:t>)</w:t>
      </w:r>
      <w:r w:rsidRPr="00FE2DC6">
        <w:rPr>
          <w:rFonts w:ascii="Verdana" w:hAnsi="Verdana"/>
          <w:lang w:eastAsia="ja-JP"/>
        </w:rPr>
        <w:t xml:space="preserve"> is a heavy, colorless, and poisonous gas with a pungent and irritating </w:t>
      </w:r>
      <w:proofErr w:type="spellStart"/>
      <w:r w:rsidRPr="00FE2DC6">
        <w:rPr>
          <w:rFonts w:ascii="Verdana" w:hAnsi="Verdana"/>
          <w:lang w:eastAsia="ja-JP"/>
        </w:rPr>
        <w:t>odour</w:t>
      </w:r>
      <w:proofErr w:type="spellEnd"/>
      <w:r w:rsidRPr="00FE2DC6">
        <w:rPr>
          <w:rFonts w:ascii="Verdana" w:hAnsi="Verdana"/>
          <w:lang w:eastAsia="ja-JP"/>
        </w:rPr>
        <w:t xml:space="preserve">. Its smell is often described similar to that of a burnt matchstick. The gas forms secondary particulate matter (PM2.5) when it oxidizes to </w:t>
      </w:r>
      <w:proofErr w:type="spellStart"/>
      <w:r w:rsidRPr="00FE2DC6">
        <w:rPr>
          <w:rFonts w:ascii="Verdana" w:hAnsi="Verdana"/>
          <w:lang w:eastAsia="ja-JP"/>
        </w:rPr>
        <w:t>sulphuric</w:t>
      </w:r>
      <w:proofErr w:type="spellEnd"/>
      <w:r w:rsidRPr="00FE2DC6">
        <w:rPr>
          <w:rFonts w:ascii="Verdana" w:hAnsi="Verdana"/>
          <w:lang w:eastAsia="ja-JP"/>
        </w:rPr>
        <w:t xml:space="preserve"> acid (H</w:t>
      </w:r>
      <w:r w:rsidRPr="00FE2DC6">
        <w:rPr>
          <w:rFonts w:ascii="Verdana" w:hAnsi="Verdana"/>
          <w:vertAlign w:val="subscript"/>
          <w:lang w:eastAsia="ja-JP"/>
        </w:rPr>
        <w:t>2</w:t>
      </w:r>
      <w:r w:rsidRPr="00FE2DC6">
        <w:rPr>
          <w:rFonts w:ascii="Verdana" w:hAnsi="Verdana"/>
          <w:lang w:eastAsia="ja-JP"/>
        </w:rPr>
        <w:t>SO</w:t>
      </w:r>
      <w:r w:rsidRPr="00FE2DC6">
        <w:rPr>
          <w:rFonts w:ascii="Verdana" w:hAnsi="Verdana"/>
          <w:vertAlign w:val="subscript"/>
          <w:lang w:eastAsia="ja-JP"/>
        </w:rPr>
        <w:t>4</w:t>
      </w:r>
      <w:r w:rsidRPr="00FE2DC6">
        <w:rPr>
          <w:rFonts w:ascii="Verdana" w:hAnsi="Verdana"/>
          <w:lang w:eastAsia="ja-JP"/>
        </w:rPr>
        <w:t xml:space="preserve">) by combining with water </w:t>
      </w:r>
      <w:proofErr w:type="spellStart"/>
      <w:r w:rsidRPr="00FE2DC6">
        <w:rPr>
          <w:rFonts w:ascii="Verdana" w:hAnsi="Verdana"/>
          <w:lang w:eastAsia="ja-JP"/>
        </w:rPr>
        <w:t>vapour</w:t>
      </w:r>
      <w:proofErr w:type="spellEnd"/>
      <w:r w:rsidRPr="00FE2DC6">
        <w:rPr>
          <w:rFonts w:ascii="Verdana" w:hAnsi="Verdana"/>
          <w:lang w:eastAsia="ja-JP"/>
        </w:rPr>
        <w:t>. It also reacts with ammonia (NH</w:t>
      </w:r>
      <w:r w:rsidRPr="00FE2DC6">
        <w:rPr>
          <w:rFonts w:ascii="Verdana" w:hAnsi="Verdana"/>
          <w:vertAlign w:val="subscript"/>
          <w:lang w:eastAsia="ja-JP"/>
        </w:rPr>
        <w:t>3</w:t>
      </w:r>
      <w:r w:rsidRPr="00FE2DC6">
        <w:rPr>
          <w:rFonts w:ascii="Verdana" w:hAnsi="Verdana"/>
          <w:lang w:eastAsia="ja-JP"/>
        </w:rPr>
        <w:t>) to create another dangerous compound called ammonium sulphate((NH</w:t>
      </w:r>
      <w:r w:rsidRPr="00FE2DC6">
        <w:rPr>
          <w:rFonts w:ascii="Verdana" w:hAnsi="Verdana"/>
          <w:vertAlign w:val="subscript"/>
          <w:lang w:eastAsia="ja-JP"/>
        </w:rPr>
        <w:t>4</w:t>
      </w:r>
      <w:r w:rsidRPr="00FE2DC6">
        <w:rPr>
          <w:rFonts w:ascii="Verdana" w:hAnsi="Verdana"/>
          <w:lang w:eastAsia="ja-JP"/>
        </w:rPr>
        <w:t>)</w:t>
      </w:r>
      <w:r w:rsidRPr="00FE2DC6">
        <w:rPr>
          <w:rFonts w:ascii="Verdana" w:hAnsi="Verdana"/>
          <w:vertAlign w:val="subscript"/>
          <w:lang w:eastAsia="ja-JP"/>
        </w:rPr>
        <w:t>2</w:t>
      </w:r>
      <w:r w:rsidRPr="00FE2DC6">
        <w:rPr>
          <w:rFonts w:ascii="Verdana" w:hAnsi="Verdana"/>
          <w:lang w:eastAsia="ja-JP"/>
        </w:rPr>
        <w:t>SO</w:t>
      </w:r>
      <w:r w:rsidRPr="00FE2DC6">
        <w:rPr>
          <w:rFonts w:ascii="Verdana" w:hAnsi="Verdana"/>
          <w:vertAlign w:val="subscript"/>
          <w:lang w:eastAsia="ja-JP"/>
        </w:rPr>
        <w:t>4</w:t>
      </w:r>
      <w:r w:rsidRPr="00FE2DC6">
        <w:rPr>
          <w:rFonts w:ascii="Verdana" w:hAnsi="Verdana"/>
          <w:lang w:eastAsia="ja-JP"/>
        </w:rPr>
        <w:t>). SO</w:t>
      </w:r>
      <w:r w:rsidRPr="00FE2DC6">
        <w:rPr>
          <w:rFonts w:ascii="Verdana" w:hAnsi="Verdana"/>
          <w:vertAlign w:val="subscript"/>
          <w:lang w:eastAsia="ja-JP"/>
        </w:rPr>
        <w:t>2</w:t>
      </w:r>
      <w:r w:rsidRPr="00FE2DC6">
        <w:rPr>
          <w:rFonts w:ascii="Verdana" w:hAnsi="Verdana"/>
          <w:lang w:eastAsia="ja-JP"/>
        </w:rPr>
        <w:t xml:space="preserve"> also contributes to </w:t>
      </w:r>
      <w:proofErr w:type="spellStart"/>
      <w:r w:rsidRPr="00FE2DC6">
        <w:rPr>
          <w:rFonts w:ascii="Verdana" w:hAnsi="Verdana"/>
          <w:lang w:eastAsia="ja-JP"/>
        </w:rPr>
        <w:t>sulphurous</w:t>
      </w:r>
      <w:proofErr w:type="spellEnd"/>
      <w:r w:rsidRPr="00FE2DC6">
        <w:rPr>
          <w:rFonts w:ascii="Verdana" w:hAnsi="Verdana"/>
          <w:lang w:eastAsia="ja-JP"/>
        </w:rPr>
        <w:t xml:space="preserve"> smog, which results from a high concentration of sulfur oxides (</w:t>
      </w:r>
      <w:proofErr w:type="spellStart"/>
      <w:r w:rsidRPr="00FE2DC6">
        <w:rPr>
          <w:rFonts w:ascii="Verdana" w:hAnsi="Verdana"/>
          <w:lang w:eastAsia="ja-JP"/>
        </w:rPr>
        <w:t>SOx</w:t>
      </w:r>
      <w:proofErr w:type="spellEnd"/>
      <w:r w:rsidRPr="00FE2DC6">
        <w:rPr>
          <w:rFonts w:ascii="Verdana" w:hAnsi="Verdana"/>
          <w:lang w:eastAsia="ja-JP"/>
        </w:rPr>
        <w:t>) in the atmosphere and is exacerbated by dampness and particulate matter (PM).</w:t>
      </w:r>
      <w:r w:rsidR="00A90E15" w:rsidRPr="00FE2DC6">
        <w:rPr>
          <w:rFonts w:ascii="Verdana" w:hAnsi="Verdana"/>
          <w:lang w:eastAsia="ja-JP"/>
        </w:rPr>
        <w:t xml:space="preserve"> </w:t>
      </w:r>
      <w:r w:rsidRPr="00FE2DC6">
        <w:rPr>
          <w:rFonts w:ascii="Verdana" w:hAnsi="Verdana"/>
          <w:lang w:eastAsia="ja-JP"/>
        </w:rPr>
        <w:t xml:space="preserve">Sulphur dioxide is released into the atmosphere </w:t>
      </w:r>
      <w:r w:rsidR="007C6897" w:rsidRPr="00FE2DC6">
        <w:rPr>
          <w:rFonts w:ascii="Verdana" w:hAnsi="Verdana"/>
          <w:lang w:eastAsia="ja-JP"/>
        </w:rPr>
        <w:t>through</w:t>
      </w:r>
      <w:r w:rsidRPr="00FE2DC6">
        <w:rPr>
          <w:rFonts w:ascii="Verdana" w:hAnsi="Verdana"/>
          <w:lang w:eastAsia="ja-JP"/>
        </w:rPr>
        <w:t xml:space="preserve"> burning fossil fuels (coal, oil) for domestic heating, transport (locomotives), power plants, and other industrial facilities. Smelting mineral ores that contain </w:t>
      </w:r>
      <w:proofErr w:type="spellStart"/>
      <w:r w:rsidRPr="00FE2DC6">
        <w:rPr>
          <w:rFonts w:ascii="Verdana" w:hAnsi="Verdana"/>
          <w:lang w:eastAsia="ja-JP"/>
        </w:rPr>
        <w:t>sulphur</w:t>
      </w:r>
      <w:proofErr w:type="spellEnd"/>
      <w:r w:rsidRPr="00FE2DC6">
        <w:rPr>
          <w:rFonts w:ascii="Verdana" w:hAnsi="Verdana"/>
          <w:lang w:eastAsia="ja-JP"/>
        </w:rPr>
        <w:t xml:space="preserve"> (iron pyrite, copper pyrite), etc.</w:t>
      </w:r>
      <w:r w:rsidR="00F97332" w:rsidRPr="00FE2DC6">
        <w:rPr>
          <w:rFonts w:ascii="Verdana" w:hAnsi="Verdana"/>
          <w:lang w:eastAsia="ja-JP"/>
        </w:rPr>
        <w:t xml:space="preserve"> Impact of </w:t>
      </w:r>
      <w:proofErr w:type="spellStart"/>
      <w:r w:rsidR="00F97332" w:rsidRPr="00FE2DC6">
        <w:rPr>
          <w:rFonts w:ascii="Verdana" w:hAnsi="Verdana"/>
          <w:lang w:eastAsia="ja-JP"/>
        </w:rPr>
        <w:t>sulphur</w:t>
      </w:r>
      <w:proofErr w:type="spellEnd"/>
      <w:r w:rsidR="00F97332" w:rsidRPr="00FE2DC6">
        <w:rPr>
          <w:rFonts w:ascii="Verdana" w:hAnsi="Verdana"/>
          <w:lang w:eastAsia="ja-JP"/>
        </w:rPr>
        <w:t xml:space="preserve"> dioxide is capable of turning into </w:t>
      </w:r>
      <w:proofErr w:type="spellStart"/>
      <w:r w:rsidR="00F97332" w:rsidRPr="00FE2DC6">
        <w:rPr>
          <w:rFonts w:ascii="Verdana" w:hAnsi="Verdana"/>
          <w:lang w:eastAsia="ja-JP"/>
        </w:rPr>
        <w:t>sulphuric</w:t>
      </w:r>
      <w:proofErr w:type="spellEnd"/>
      <w:r w:rsidR="00F97332" w:rsidRPr="00FE2DC6">
        <w:rPr>
          <w:rFonts w:ascii="Verdana" w:hAnsi="Verdana"/>
          <w:lang w:eastAsia="ja-JP"/>
        </w:rPr>
        <w:t xml:space="preserve"> acid (H</w:t>
      </w:r>
      <w:r w:rsidR="00F97332" w:rsidRPr="00FE2DC6">
        <w:rPr>
          <w:rFonts w:ascii="Verdana" w:hAnsi="Verdana"/>
          <w:vertAlign w:val="subscript"/>
          <w:lang w:eastAsia="ja-JP"/>
        </w:rPr>
        <w:t>2</w:t>
      </w:r>
      <w:r w:rsidR="00F97332" w:rsidRPr="00FE2DC6">
        <w:rPr>
          <w:rFonts w:ascii="Verdana" w:hAnsi="Verdana"/>
          <w:lang w:eastAsia="ja-JP"/>
        </w:rPr>
        <w:t>SO</w:t>
      </w:r>
      <w:r w:rsidR="00F97332" w:rsidRPr="00FE2DC6">
        <w:rPr>
          <w:rFonts w:ascii="Verdana" w:hAnsi="Verdana"/>
          <w:vertAlign w:val="subscript"/>
          <w:lang w:eastAsia="ja-JP"/>
        </w:rPr>
        <w:t>4</w:t>
      </w:r>
      <w:r w:rsidR="00F97332" w:rsidRPr="00FE2DC6">
        <w:rPr>
          <w:rFonts w:ascii="Verdana" w:hAnsi="Verdana"/>
          <w:lang w:eastAsia="ja-JP"/>
        </w:rPr>
        <w:t xml:space="preserve">), which is a major component of acid rain. Acid rain has many harmful effects, such as: acidifying aquatic ecosystems (lakes, streams, wetlands), which lowers biodiversity by </w:t>
      </w:r>
      <w:r w:rsidR="00F97332" w:rsidRPr="00FE2DC6">
        <w:rPr>
          <w:rFonts w:ascii="Verdana" w:hAnsi="Verdana"/>
          <w:lang w:eastAsia="ja-JP"/>
        </w:rPr>
        <w:lastRenderedPageBreak/>
        <w:t>killing plants and animals; deforestation through the damaging of vegetation, depriving the soil of essential nutrients (calcium, aluminum, magnesium), corroding buildings and materials.</w:t>
      </w:r>
    </w:p>
    <w:p w14:paraId="5CDB2CE5" w14:textId="5A7CD2E9" w:rsidR="00F97332" w:rsidRPr="00FE2DC6" w:rsidRDefault="00F97332" w:rsidP="00A90E15">
      <w:pPr>
        <w:jc w:val="both"/>
        <w:rPr>
          <w:rFonts w:ascii="Verdana" w:hAnsi="Verdana"/>
          <w:lang w:eastAsia="ja-JP"/>
        </w:rPr>
      </w:pPr>
      <w:r w:rsidRPr="00FE2DC6">
        <w:rPr>
          <w:rFonts w:ascii="Verdana" w:hAnsi="Verdana"/>
          <w:lang w:eastAsia="ja-JP"/>
        </w:rPr>
        <w:t>In human health, sulfur dioxide can affect lung function and cause and worsen respiratory diseases in humans and animals. In the long term, exposure to SO</w:t>
      </w:r>
      <w:r w:rsidRPr="00347725">
        <w:rPr>
          <w:rFonts w:ascii="Verdana" w:hAnsi="Verdana"/>
          <w:vertAlign w:val="subscript"/>
          <w:lang w:eastAsia="ja-JP"/>
        </w:rPr>
        <w:t>2</w:t>
      </w:r>
      <w:r w:rsidRPr="00FE2DC6">
        <w:rPr>
          <w:rFonts w:ascii="Verdana" w:hAnsi="Verdana"/>
          <w:lang w:eastAsia="ja-JP"/>
        </w:rPr>
        <w:t xml:space="preserve"> leads to an overall increase in hospitalization rates for heart disease and generally higher mortality rates.</w:t>
      </w:r>
      <w:r w:rsidR="00C250BB" w:rsidRPr="00FE2DC6">
        <w:rPr>
          <w:rStyle w:val="FootnoteReference"/>
          <w:rFonts w:ascii="Verdana" w:hAnsi="Verdana"/>
          <w:lang w:eastAsia="ja-JP"/>
        </w:rPr>
        <w:footnoteReference w:id="18"/>
      </w:r>
    </w:p>
    <w:p w14:paraId="0CF0A43D" w14:textId="74641978" w:rsidR="00AC7867" w:rsidRPr="00FE2DC6" w:rsidRDefault="00AC7867" w:rsidP="00A90E15">
      <w:pPr>
        <w:pStyle w:val="Caption"/>
        <w:spacing w:before="149" w:after="60"/>
        <w:jc w:val="both"/>
        <w:rPr>
          <w:rFonts w:ascii="Verdana" w:hAnsi="Verdana"/>
          <w:b w:val="0"/>
          <w:bCs w:val="0"/>
          <w:szCs w:val="22"/>
        </w:rPr>
      </w:pPr>
      <w:r w:rsidRPr="00FE2DC6">
        <w:rPr>
          <w:rFonts w:ascii="Verdana" w:hAnsi="Verdana"/>
          <w:b w:val="0"/>
          <w:bCs w:val="0"/>
          <w:szCs w:val="22"/>
        </w:rPr>
        <w:t xml:space="preserve">Monthly Average AQMS data of </w:t>
      </w:r>
      <w:proofErr w:type="spellStart"/>
      <w:r w:rsidRPr="00FE2DC6">
        <w:rPr>
          <w:rFonts w:ascii="Verdana" w:hAnsi="Verdana"/>
          <w:b w:val="0"/>
          <w:bCs w:val="0"/>
          <w:szCs w:val="22"/>
        </w:rPr>
        <w:t>Gjilan</w:t>
      </w:r>
      <w:proofErr w:type="spellEnd"/>
      <w:r w:rsidRPr="00FE2DC6">
        <w:rPr>
          <w:rFonts w:ascii="Verdana" w:hAnsi="Verdana"/>
          <w:b w:val="0"/>
          <w:bCs w:val="0"/>
          <w:szCs w:val="22"/>
        </w:rPr>
        <w:t>/</w:t>
      </w:r>
      <w:proofErr w:type="spellStart"/>
      <w:r w:rsidRPr="00FE2DC6">
        <w:rPr>
          <w:rFonts w:ascii="Verdana" w:hAnsi="Verdana"/>
          <w:b w:val="0"/>
          <w:bCs w:val="0"/>
          <w:szCs w:val="22"/>
        </w:rPr>
        <w:t>Gnjliane</w:t>
      </w:r>
      <w:proofErr w:type="spellEnd"/>
      <w:r w:rsidRPr="00FE2DC6">
        <w:rPr>
          <w:rFonts w:ascii="Verdana" w:hAnsi="Verdana"/>
          <w:b w:val="0"/>
          <w:bCs w:val="0"/>
          <w:szCs w:val="22"/>
        </w:rPr>
        <w:t xml:space="preserve"> on SO</w:t>
      </w:r>
      <w:r w:rsidRPr="00FE2DC6">
        <w:rPr>
          <w:rFonts w:ascii="Verdana" w:hAnsi="Verdana"/>
          <w:b w:val="0"/>
          <w:bCs w:val="0"/>
          <w:szCs w:val="22"/>
          <w:vertAlign w:val="subscript"/>
        </w:rPr>
        <w:t xml:space="preserve">2 </w:t>
      </w:r>
      <w:r w:rsidRPr="00FE2DC6">
        <w:rPr>
          <w:rFonts w:ascii="Verdana" w:hAnsi="Verdana"/>
          <w:b w:val="0"/>
          <w:bCs w:val="0"/>
          <w:szCs w:val="22"/>
        </w:rPr>
        <w:t>(2019- 2022) are shown in table 10</w:t>
      </w:r>
      <w:r w:rsidR="00F97332" w:rsidRPr="00FE2DC6">
        <w:rPr>
          <w:rFonts w:ascii="Verdana" w:hAnsi="Verdana"/>
          <w:b w:val="0"/>
          <w:bCs w:val="0"/>
          <w:szCs w:val="22"/>
        </w:rPr>
        <w:t xml:space="preserve"> and fig. 6.</w:t>
      </w:r>
    </w:p>
    <w:p w14:paraId="53B51D7F" w14:textId="77777777" w:rsidR="00F97332" w:rsidRPr="00F97332" w:rsidRDefault="00F97332" w:rsidP="00F97332">
      <w:pPr>
        <w:rPr>
          <w:lang w:eastAsia="ja-JP"/>
        </w:rPr>
      </w:pPr>
    </w:p>
    <w:p w14:paraId="323F316F" w14:textId="79ABC621" w:rsidR="00C643DE" w:rsidRDefault="00C643DE" w:rsidP="00064E97">
      <w:pPr>
        <w:pStyle w:val="Caption"/>
      </w:pPr>
      <w:bookmarkStart w:id="76" w:name="_Toc146553071"/>
      <w:r>
        <w:t xml:space="preserve">Table </w:t>
      </w:r>
      <w:fldSimple w:instr=" SEQ Table \* ARABIC ">
        <w:r w:rsidR="006D58F7">
          <w:rPr>
            <w:noProof/>
          </w:rPr>
          <w:t>10</w:t>
        </w:r>
      </w:fldSimple>
      <w:r>
        <w:t xml:space="preserve">- </w:t>
      </w:r>
      <w:r w:rsidRPr="00347CEA">
        <w:rPr>
          <w:b w:val="0"/>
          <w:bCs w:val="0"/>
        </w:rPr>
        <w:t xml:space="preserve">Monthly Average AQMS data of </w:t>
      </w:r>
      <w:proofErr w:type="spellStart"/>
      <w:r w:rsidRPr="00347CEA">
        <w:rPr>
          <w:b w:val="0"/>
          <w:bCs w:val="0"/>
        </w:rPr>
        <w:t>Gjilan</w:t>
      </w:r>
      <w:proofErr w:type="spellEnd"/>
      <w:r w:rsidRPr="00347CEA">
        <w:rPr>
          <w:b w:val="0"/>
          <w:bCs w:val="0"/>
        </w:rPr>
        <w:t xml:space="preserve">/ </w:t>
      </w:r>
      <w:proofErr w:type="spellStart"/>
      <w:r w:rsidRPr="00347CEA">
        <w:rPr>
          <w:b w:val="0"/>
          <w:bCs w:val="0"/>
        </w:rPr>
        <w:t>Gnjilane</w:t>
      </w:r>
      <w:proofErr w:type="spellEnd"/>
      <w:r w:rsidRPr="00347CEA">
        <w:rPr>
          <w:b w:val="0"/>
          <w:bCs w:val="0"/>
        </w:rPr>
        <w:t xml:space="preserve"> on SO</w:t>
      </w:r>
      <w:r w:rsidRPr="00D715AD">
        <w:rPr>
          <w:b w:val="0"/>
          <w:bCs w:val="0"/>
          <w:vertAlign w:val="subscript"/>
        </w:rPr>
        <w:t>2</w:t>
      </w:r>
      <w:r w:rsidRPr="00347CEA">
        <w:rPr>
          <w:b w:val="0"/>
          <w:bCs w:val="0"/>
        </w:rPr>
        <w:t xml:space="preserve"> (2019- 2022)</w:t>
      </w:r>
      <w:bookmarkEnd w:id="76"/>
    </w:p>
    <w:tbl>
      <w:tblPr>
        <w:tblW w:w="9294" w:type="dxa"/>
        <w:jc w:val="center"/>
        <w:tblLayout w:type="fixed"/>
        <w:tblCellMar>
          <w:left w:w="99" w:type="dxa"/>
          <w:right w:w="99" w:type="dxa"/>
        </w:tblCellMar>
        <w:tblLook w:val="04A0" w:firstRow="1" w:lastRow="0" w:firstColumn="1" w:lastColumn="0" w:noHBand="0" w:noVBand="1"/>
      </w:tblPr>
      <w:tblGrid>
        <w:gridCol w:w="1134"/>
        <w:gridCol w:w="680"/>
        <w:gridCol w:w="680"/>
        <w:gridCol w:w="680"/>
        <w:gridCol w:w="680"/>
        <w:gridCol w:w="680"/>
        <w:gridCol w:w="680"/>
        <w:gridCol w:w="680"/>
        <w:gridCol w:w="680"/>
        <w:gridCol w:w="680"/>
        <w:gridCol w:w="680"/>
        <w:gridCol w:w="680"/>
        <w:gridCol w:w="680"/>
      </w:tblGrid>
      <w:tr w:rsidR="00F97332" w:rsidRPr="00F97332" w14:paraId="496E80C5" w14:textId="77777777" w:rsidTr="003E5AD4">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BAEFFC" w14:textId="77777777" w:rsidR="00F97332" w:rsidRPr="00F97332" w:rsidRDefault="00F97332" w:rsidP="00F97332">
            <w:pPr>
              <w:jc w:val="center"/>
              <w:rPr>
                <w:rFonts w:ascii="Palatino Linotype" w:eastAsia="Yu Gothic" w:hAnsi="Palatino Linotype"/>
                <w:b/>
                <w:bCs/>
              </w:rPr>
            </w:pPr>
            <w:r w:rsidRPr="00F97332">
              <w:rPr>
                <w:rFonts w:ascii="Palatino Linotype" w:eastAsia="Yu Gothic" w:hAnsi="Palatino Linotype"/>
                <w:b/>
                <w:bCs/>
              </w:rPr>
              <w:t>SO</w:t>
            </w:r>
            <w:r w:rsidRPr="00F97332">
              <w:rPr>
                <w:rFonts w:ascii="Palatino Linotype" w:eastAsia="Yu Gothic" w:hAnsi="Palatino Linotype"/>
                <w:b/>
                <w:bCs/>
                <w:vertAlign w:val="subscript"/>
              </w:rPr>
              <w:t>2</w:t>
            </w:r>
          </w:p>
          <w:p w14:paraId="41959BD8" w14:textId="77777777" w:rsidR="00F97332" w:rsidRPr="00F97332" w:rsidRDefault="00F97332" w:rsidP="00F97332">
            <w:pPr>
              <w:jc w:val="center"/>
              <w:rPr>
                <w:rFonts w:ascii="Palatino Linotype" w:eastAsia="Yu Gothic" w:hAnsi="Palatino Linotype"/>
                <w:sz w:val="20"/>
                <w:szCs w:val="20"/>
              </w:rPr>
            </w:pPr>
            <w:r w:rsidRPr="00F97332">
              <w:rPr>
                <w:rFonts w:ascii="Palatino Linotype" w:eastAsia="Yu Gothic" w:hAnsi="Palatino Linotype"/>
                <w:b/>
                <w:bCs/>
              </w:rPr>
              <w:t>(</w:t>
            </w:r>
            <w:proofErr w:type="spellStart"/>
            <w:r w:rsidRPr="00F97332">
              <w:rPr>
                <w:rFonts w:ascii="Palatino Linotype" w:eastAsia="Yu Gothic" w:hAnsi="Palatino Linotype"/>
                <w:b/>
                <w:bCs/>
              </w:rPr>
              <w:t>μg</w:t>
            </w:r>
            <w:proofErr w:type="spellEnd"/>
            <w:r w:rsidRPr="00F97332">
              <w:rPr>
                <w:rFonts w:ascii="Palatino Linotype" w:eastAsia="Yu Gothic" w:hAnsi="Palatino Linotype"/>
                <w:b/>
                <w:bCs/>
              </w:rPr>
              <w:t>/m</w:t>
            </w:r>
            <w:r w:rsidRPr="00F97332">
              <w:rPr>
                <w:rFonts w:ascii="Palatino Linotype" w:eastAsia="Yu Gothic" w:hAnsi="Palatino Linotype"/>
                <w:b/>
                <w:bCs/>
                <w:vertAlign w:val="superscript"/>
              </w:rPr>
              <w:t>3</w:t>
            </w:r>
            <w:r w:rsidRPr="00F97332">
              <w:rPr>
                <w:rFonts w:ascii="Palatino Linotype" w:eastAsia="Yu Gothic" w:hAnsi="Palatino Linotype"/>
                <w:b/>
                <w:bCs/>
              </w:rP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888CB4"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Jan.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8AAA0F"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Feb</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AAE508"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Mar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2126BE"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Apr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D821C2"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May</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940E67"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Jun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FF97A14"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Jul</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CD4A59"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Aug</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AA268D"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Sep</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95D07C"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Oct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6BCFD4"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Nov</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10ED5A" w14:textId="77777777" w:rsidR="00F97332" w:rsidRPr="00F97332" w:rsidRDefault="00F97332" w:rsidP="00F97332">
            <w:pPr>
              <w:jc w:val="cente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Dec</w:t>
            </w:r>
          </w:p>
        </w:tc>
      </w:tr>
      <w:tr w:rsidR="00F97332" w:rsidRPr="00F97332" w14:paraId="49CC1E57"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F4ECEB3" w14:textId="6122FCBA" w:rsidR="00F97332" w:rsidRPr="00F97332" w:rsidRDefault="00F97332" w:rsidP="00F97332">
            <w:pPr>
              <w:rPr>
                <w:rFonts w:ascii="Palatino Linotype" w:eastAsia="Yu Gothic" w:hAnsi="Palatino Linotype"/>
                <w:b/>
                <w:bCs/>
                <w:color w:val="000000"/>
                <w:sz w:val="20"/>
                <w:szCs w:val="20"/>
              </w:rPr>
            </w:pPr>
            <w:r w:rsidRPr="00F97332">
              <w:rPr>
                <w:rFonts w:ascii="Palatino Linotype" w:eastAsia="Yu Gothic" w:hAnsi="Palatino Linotype"/>
                <w:b/>
                <w:bCs/>
                <w:color w:val="000000"/>
                <w:sz w:val="20"/>
                <w:szCs w:val="20"/>
              </w:rPr>
              <w:t>Year</w:t>
            </w:r>
            <w:r w:rsidR="00C250BB">
              <w:rPr>
                <w:rFonts w:ascii="Palatino Linotype" w:eastAsia="Yu Gothic" w:hAnsi="Palatino Linotype"/>
                <w:b/>
                <w:bCs/>
                <w:color w:val="000000"/>
                <w:sz w:val="20"/>
                <w:szCs w:val="20"/>
              </w:rPr>
              <w:t xml:space="preserve"> </w:t>
            </w:r>
            <w:r w:rsidRPr="00F97332">
              <w:rPr>
                <w:rFonts w:ascii="Palatino Linotype" w:eastAsia="Yu Gothic" w:hAnsi="Palatino Linotype"/>
                <w:b/>
                <w:bCs/>
                <w:color w:val="000000"/>
                <w:sz w:val="20"/>
                <w:szCs w:val="20"/>
              </w:rPr>
              <w:t>2019</w:t>
            </w:r>
          </w:p>
        </w:tc>
        <w:tc>
          <w:tcPr>
            <w:tcW w:w="680" w:type="dxa"/>
            <w:tcBorders>
              <w:top w:val="nil"/>
              <w:left w:val="nil"/>
              <w:bottom w:val="single" w:sz="4" w:space="0" w:color="auto"/>
              <w:right w:val="single" w:sz="4" w:space="0" w:color="auto"/>
            </w:tcBorders>
            <w:shd w:val="clear" w:color="auto" w:fill="auto"/>
            <w:noWrap/>
            <w:vAlign w:val="bottom"/>
            <w:hideMark/>
          </w:tcPr>
          <w:p w14:paraId="7D5C674A"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9.8</w:t>
            </w:r>
          </w:p>
        </w:tc>
        <w:tc>
          <w:tcPr>
            <w:tcW w:w="680" w:type="dxa"/>
            <w:tcBorders>
              <w:top w:val="nil"/>
              <w:left w:val="nil"/>
              <w:bottom w:val="single" w:sz="4" w:space="0" w:color="auto"/>
              <w:right w:val="single" w:sz="4" w:space="0" w:color="auto"/>
            </w:tcBorders>
            <w:shd w:val="clear" w:color="auto" w:fill="auto"/>
            <w:noWrap/>
            <w:vAlign w:val="bottom"/>
            <w:hideMark/>
          </w:tcPr>
          <w:p w14:paraId="5CF37FE9"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9.1</w:t>
            </w:r>
          </w:p>
        </w:tc>
        <w:tc>
          <w:tcPr>
            <w:tcW w:w="680" w:type="dxa"/>
            <w:tcBorders>
              <w:top w:val="nil"/>
              <w:left w:val="nil"/>
              <w:bottom w:val="single" w:sz="4" w:space="0" w:color="auto"/>
              <w:right w:val="single" w:sz="4" w:space="0" w:color="auto"/>
            </w:tcBorders>
            <w:shd w:val="clear" w:color="auto" w:fill="auto"/>
            <w:noWrap/>
            <w:vAlign w:val="bottom"/>
            <w:hideMark/>
          </w:tcPr>
          <w:p w14:paraId="047EFB91"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10.4</w:t>
            </w:r>
          </w:p>
        </w:tc>
        <w:tc>
          <w:tcPr>
            <w:tcW w:w="680" w:type="dxa"/>
            <w:tcBorders>
              <w:top w:val="nil"/>
              <w:left w:val="nil"/>
              <w:bottom w:val="single" w:sz="4" w:space="0" w:color="auto"/>
              <w:right w:val="single" w:sz="4" w:space="0" w:color="auto"/>
            </w:tcBorders>
            <w:shd w:val="clear" w:color="auto" w:fill="auto"/>
            <w:noWrap/>
            <w:vAlign w:val="bottom"/>
            <w:hideMark/>
          </w:tcPr>
          <w:p w14:paraId="1685AF10"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10.9</w:t>
            </w:r>
          </w:p>
        </w:tc>
        <w:tc>
          <w:tcPr>
            <w:tcW w:w="680" w:type="dxa"/>
            <w:tcBorders>
              <w:top w:val="nil"/>
              <w:left w:val="nil"/>
              <w:bottom w:val="single" w:sz="4" w:space="0" w:color="auto"/>
              <w:right w:val="single" w:sz="4" w:space="0" w:color="auto"/>
            </w:tcBorders>
            <w:shd w:val="clear" w:color="auto" w:fill="auto"/>
            <w:noWrap/>
            <w:vAlign w:val="bottom"/>
            <w:hideMark/>
          </w:tcPr>
          <w:p w14:paraId="2199B3EF"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11.0</w:t>
            </w:r>
          </w:p>
        </w:tc>
        <w:tc>
          <w:tcPr>
            <w:tcW w:w="680" w:type="dxa"/>
            <w:tcBorders>
              <w:top w:val="nil"/>
              <w:left w:val="nil"/>
              <w:bottom w:val="single" w:sz="4" w:space="0" w:color="auto"/>
              <w:right w:val="single" w:sz="4" w:space="0" w:color="auto"/>
            </w:tcBorders>
            <w:shd w:val="clear" w:color="auto" w:fill="auto"/>
            <w:noWrap/>
            <w:vAlign w:val="bottom"/>
            <w:hideMark/>
          </w:tcPr>
          <w:p w14:paraId="2098975E"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11.0</w:t>
            </w:r>
          </w:p>
        </w:tc>
        <w:tc>
          <w:tcPr>
            <w:tcW w:w="680" w:type="dxa"/>
            <w:tcBorders>
              <w:top w:val="nil"/>
              <w:left w:val="nil"/>
              <w:bottom w:val="single" w:sz="4" w:space="0" w:color="auto"/>
              <w:right w:val="single" w:sz="4" w:space="0" w:color="auto"/>
            </w:tcBorders>
            <w:shd w:val="clear" w:color="auto" w:fill="auto"/>
            <w:noWrap/>
            <w:vAlign w:val="bottom"/>
            <w:hideMark/>
          </w:tcPr>
          <w:p w14:paraId="18F3A5D3"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14.3</w:t>
            </w:r>
          </w:p>
        </w:tc>
        <w:tc>
          <w:tcPr>
            <w:tcW w:w="680" w:type="dxa"/>
            <w:tcBorders>
              <w:top w:val="nil"/>
              <w:left w:val="nil"/>
              <w:bottom w:val="single" w:sz="4" w:space="0" w:color="auto"/>
              <w:right w:val="single" w:sz="4" w:space="0" w:color="auto"/>
            </w:tcBorders>
            <w:shd w:val="clear" w:color="auto" w:fill="auto"/>
            <w:noWrap/>
            <w:vAlign w:val="bottom"/>
            <w:hideMark/>
          </w:tcPr>
          <w:p w14:paraId="562D5DBA"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17.5</w:t>
            </w:r>
          </w:p>
        </w:tc>
        <w:tc>
          <w:tcPr>
            <w:tcW w:w="680" w:type="dxa"/>
            <w:tcBorders>
              <w:top w:val="nil"/>
              <w:left w:val="nil"/>
              <w:bottom w:val="single" w:sz="4" w:space="0" w:color="auto"/>
              <w:right w:val="single" w:sz="4" w:space="0" w:color="auto"/>
            </w:tcBorders>
            <w:shd w:val="clear" w:color="auto" w:fill="auto"/>
            <w:noWrap/>
            <w:vAlign w:val="bottom"/>
            <w:hideMark/>
          </w:tcPr>
          <w:p w14:paraId="25718CC0"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18.5</w:t>
            </w:r>
          </w:p>
        </w:tc>
        <w:tc>
          <w:tcPr>
            <w:tcW w:w="680" w:type="dxa"/>
            <w:tcBorders>
              <w:top w:val="nil"/>
              <w:left w:val="nil"/>
              <w:bottom w:val="single" w:sz="4" w:space="0" w:color="auto"/>
              <w:right w:val="single" w:sz="4" w:space="0" w:color="auto"/>
            </w:tcBorders>
            <w:shd w:val="clear" w:color="auto" w:fill="auto"/>
            <w:noWrap/>
            <w:vAlign w:val="bottom"/>
            <w:hideMark/>
          </w:tcPr>
          <w:p w14:paraId="103175F9"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25.5</w:t>
            </w:r>
          </w:p>
        </w:tc>
        <w:tc>
          <w:tcPr>
            <w:tcW w:w="680" w:type="dxa"/>
            <w:tcBorders>
              <w:top w:val="nil"/>
              <w:left w:val="nil"/>
              <w:bottom w:val="single" w:sz="4" w:space="0" w:color="auto"/>
              <w:right w:val="single" w:sz="4" w:space="0" w:color="auto"/>
            </w:tcBorders>
            <w:shd w:val="clear" w:color="auto" w:fill="auto"/>
            <w:noWrap/>
            <w:vAlign w:val="bottom"/>
            <w:hideMark/>
          </w:tcPr>
          <w:p w14:paraId="54878B3A"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4.6</w:t>
            </w:r>
          </w:p>
        </w:tc>
        <w:tc>
          <w:tcPr>
            <w:tcW w:w="680" w:type="dxa"/>
            <w:tcBorders>
              <w:top w:val="nil"/>
              <w:left w:val="nil"/>
              <w:bottom w:val="single" w:sz="4" w:space="0" w:color="auto"/>
              <w:right w:val="single" w:sz="4" w:space="0" w:color="auto"/>
            </w:tcBorders>
            <w:shd w:val="clear" w:color="auto" w:fill="auto"/>
            <w:noWrap/>
            <w:vAlign w:val="bottom"/>
            <w:hideMark/>
          </w:tcPr>
          <w:p w14:paraId="6EF50BA1"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2.2</w:t>
            </w:r>
          </w:p>
        </w:tc>
      </w:tr>
      <w:tr w:rsidR="00F97332" w:rsidRPr="00F97332" w14:paraId="778A6D6F"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6B4DD60" w14:textId="16465572" w:rsidR="00F97332" w:rsidRPr="00F97332" w:rsidRDefault="00F97332" w:rsidP="00F97332">
            <w:pPr>
              <w:rPr>
                <w:rFonts w:ascii="Palatino Linotype" w:eastAsia="Yu Gothic" w:hAnsi="Palatino Linotype"/>
                <w:b/>
                <w:bCs/>
                <w:color w:val="000000"/>
                <w:sz w:val="20"/>
                <w:szCs w:val="20"/>
              </w:rPr>
            </w:pPr>
            <w:r w:rsidRPr="00F97332">
              <w:rPr>
                <w:rFonts w:ascii="Palatino Linotype" w:eastAsia="Yu Gothic" w:hAnsi="Palatino Linotype"/>
                <w:b/>
                <w:bCs/>
                <w:color w:val="000000"/>
                <w:sz w:val="20"/>
                <w:szCs w:val="20"/>
              </w:rPr>
              <w:t>Year</w:t>
            </w:r>
            <w:r w:rsidR="00C250BB">
              <w:rPr>
                <w:rFonts w:ascii="Palatino Linotype" w:eastAsia="Yu Gothic" w:hAnsi="Palatino Linotype"/>
                <w:b/>
                <w:bCs/>
                <w:color w:val="000000"/>
                <w:sz w:val="20"/>
                <w:szCs w:val="20"/>
              </w:rPr>
              <w:t xml:space="preserve"> </w:t>
            </w:r>
            <w:r w:rsidRPr="00F97332">
              <w:rPr>
                <w:rFonts w:ascii="Palatino Linotype" w:eastAsia="Yu Gothic" w:hAnsi="Palatino Linotype"/>
                <w:b/>
                <w:bCs/>
                <w:color w:val="000000"/>
                <w:sz w:val="20"/>
                <w:szCs w:val="20"/>
              </w:rPr>
              <w:t>2020</w:t>
            </w:r>
          </w:p>
        </w:tc>
        <w:tc>
          <w:tcPr>
            <w:tcW w:w="680" w:type="dxa"/>
            <w:tcBorders>
              <w:top w:val="nil"/>
              <w:left w:val="nil"/>
              <w:bottom w:val="single" w:sz="4" w:space="0" w:color="auto"/>
              <w:right w:val="single" w:sz="4" w:space="0" w:color="auto"/>
            </w:tcBorders>
            <w:shd w:val="clear" w:color="auto" w:fill="auto"/>
            <w:noWrap/>
            <w:vAlign w:val="bottom"/>
            <w:hideMark/>
          </w:tcPr>
          <w:p w14:paraId="539D89AF"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3.2</w:t>
            </w:r>
          </w:p>
        </w:tc>
        <w:tc>
          <w:tcPr>
            <w:tcW w:w="680" w:type="dxa"/>
            <w:tcBorders>
              <w:top w:val="nil"/>
              <w:left w:val="nil"/>
              <w:bottom w:val="single" w:sz="4" w:space="0" w:color="auto"/>
              <w:right w:val="single" w:sz="4" w:space="0" w:color="auto"/>
            </w:tcBorders>
            <w:shd w:val="clear" w:color="auto" w:fill="auto"/>
            <w:noWrap/>
            <w:vAlign w:val="bottom"/>
            <w:hideMark/>
          </w:tcPr>
          <w:p w14:paraId="5DB7E84C"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2.3</w:t>
            </w:r>
          </w:p>
        </w:tc>
        <w:tc>
          <w:tcPr>
            <w:tcW w:w="680" w:type="dxa"/>
            <w:tcBorders>
              <w:top w:val="nil"/>
              <w:left w:val="nil"/>
              <w:bottom w:val="single" w:sz="4" w:space="0" w:color="auto"/>
              <w:right w:val="single" w:sz="4" w:space="0" w:color="auto"/>
            </w:tcBorders>
            <w:shd w:val="clear" w:color="auto" w:fill="auto"/>
            <w:noWrap/>
            <w:vAlign w:val="bottom"/>
            <w:hideMark/>
          </w:tcPr>
          <w:p w14:paraId="735790C2" w14:textId="77777777" w:rsidR="00F97332" w:rsidRPr="00F97332" w:rsidRDefault="00F97332" w:rsidP="00F97332">
            <w:pP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01596AED" w14:textId="77777777" w:rsidR="00F97332" w:rsidRPr="00F97332" w:rsidRDefault="00F97332" w:rsidP="00F97332">
            <w:pP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5E67B0BB" w14:textId="77777777" w:rsidR="00F97332" w:rsidRPr="00F97332" w:rsidRDefault="00F97332" w:rsidP="00F97332">
            <w:pPr>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4AF3DD56"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0.8</w:t>
            </w:r>
          </w:p>
        </w:tc>
        <w:tc>
          <w:tcPr>
            <w:tcW w:w="680" w:type="dxa"/>
            <w:tcBorders>
              <w:top w:val="nil"/>
              <w:left w:val="nil"/>
              <w:bottom w:val="single" w:sz="4" w:space="0" w:color="auto"/>
              <w:right w:val="single" w:sz="4" w:space="0" w:color="auto"/>
            </w:tcBorders>
            <w:shd w:val="clear" w:color="auto" w:fill="auto"/>
            <w:noWrap/>
            <w:vAlign w:val="bottom"/>
            <w:hideMark/>
          </w:tcPr>
          <w:p w14:paraId="087F04A9"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1.1</w:t>
            </w:r>
          </w:p>
        </w:tc>
        <w:tc>
          <w:tcPr>
            <w:tcW w:w="680" w:type="dxa"/>
            <w:tcBorders>
              <w:top w:val="nil"/>
              <w:left w:val="nil"/>
              <w:bottom w:val="single" w:sz="4" w:space="0" w:color="auto"/>
              <w:right w:val="single" w:sz="4" w:space="0" w:color="auto"/>
            </w:tcBorders>
            <w:shd w:val="clear" w:color="auto" w:fill="auto"/>
            <w:noWrap/>
            <w:vAlign w:val="bottom"/>
            <w:hideMark/>
          </w:tcPr>
          <w:p w14:paraId="0BE287C3"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10.6</w:t>
            </w:r>
          </w:p>
        </w:tc>
        <w:tc>
          <w:tcPr>
            <w:tcW w:w="680" w:type="dxa"/>
            <w:tcBorders>
              <w:top w:val="nil"/>
              <w:left w:val="nil"/>
              <w:bottom w:val="single" w:sz="4" w:space="0" w:color="auto"/>
              <w:right w:val="single" w:sz="4" w:space="0" w:color="auto"/>
            </w:tcBorders>
            <w:shd w:val="clear" w:color="auto" w:fill="auto"/>
            <w:noWrap/>
            <w:vAlign w:val="bottom"/>
            <w:hideMark/>
          </w:tcPr>
          <w:p w14:paraId="0C7EF871"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11.5</w:t>
            </w:r>
          </w:p>
        </w:tc>
        <w:tc>
          <w:tcPr>
            <w:tcW w:w="680" w:type="dxa"/>
            <w:tcBorders>
              <w:top w:val="nil"/>
              <w:left w:val="nil"/>
              <w:bottom w:val="single" w:sz="4" w:space="0" w:color="auto"/>
              <w:right w:val="single" w:sz="4" w:space="0" w:color="auto"/>
            </w:tcBorders>
            <w:shd w:val="clear" w:color="auto" w:fill="auto"/>
            <w:noWrap/>
            <w:vAlign w:val="bottom"/>
            <w:hideMark/>
          </w:tcPr>
          <w:p w14:paraId="7E0DCE27"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6.2</w:t>
            </w:r>
          </w:p>
        </w:tc>
        <w:tc>
          <w:tcPr>
            <w:tcW w:w="680" w:type="dxa"/>
            <w:tcBorders>
              <w:top w:val="nil"/>
              <w:left w:val="nil"/>
              <w:bottom w:val="single" w:sz="4" w:space="0" w:color="auto"/>
              <w:right w:val="single" w:sz="4" w:space="0" w:color="auto"/>
            </w:tcBorders>
            <w:shd w:val="clear" w:color="auto" w:fill="auto"/>
            <w:noWrap/>
            <w:vAlign w:val="bottom"/>
            <w:hideMark/>
          </w:tcPr>
          <w:p w14:paraId="72AABCD4"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10.7</w:t>
            </w:r>
          </w:p>
        </w:tc>
        <w:tc>
          <w:tcPr>
            <w:tcW w:w="680" w:type="dxa"/>
            <w:tcBorders>
              <w:top w:val="nil"/>
              <w:left w:val="nil"/>
              <w:bottom w:val="single" w:sz="4" w:space="0" w:color="auto"/>
              <w:right w:val="single" w:sz="4" w:space="0" w:color="auto"/>
            </w:tcBorders>
            <w:shd w:val="clear" w:color="auto" w:fill="auto"/>
            <w:noWrap/>
            <w:vAlign w:val="bottom"/>
            <w:hideMark/>
          </w:tcPr>
          <w:p w14:paraId="1B1B0B3A"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11.5</w:t>
            </w:r>
          </w:p>
        </w:tc>
      </w:tr>
      <w:tr w:rsidR="00F97332" w:rsidRPr="00F97332" w14:paraId="0BF60B0B"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4953277" w14:textId="2348C325" w:rsidR="00F97332" w:rsidRPr="00F97332" w:rsidRDefault="00F97332" w:rsidP="00F97332">
            <w:pPr>
              <w:rPr>
                <w:rFonts w:ascii="Palatino Linotype" w:eastAsia="Yu Gothic" w:hAnsi="Palatino Linotype"/>
                <w:b/>
                <w:bCs/>
                <w:color w:val="000000"/>
                <w:sz w:val="20"/>
                <w:szCs w:val="20"/>
              </w:rPr>
            </w:pPr>
            <w:r w:rsidRPr="00F97332">
              <w:rPr>
                <w:rFonts w:ascii="Palatino Linotype" w:eastAsia="Yu Gothic" w:hAnsi="Palatino Linotype"/>
                <w:b/>
                <w:bCs/>
                <w:color w:val="000000"/>
                <w:sz w:val="20"/>
                <w:szCs w:val="20"/>
              </w:rPr>
              <w:t>Year</w:t>
            </w:r>
            <w:r w:rsidR="00C250BB">
              <w:rPr>
                <w:rFonts w:ascii="Palatino Linotype" w:eastAsia="Yu Gothic" w:hAnsi="Palatino Linotype"/>
                <w:b/>
                <w:bCs/>
                <w:color w:val="000000"/>
                <w:sz w:val="20"/>
                <w:szCs w:val="20"/>
              </w:rPr>
              <w:t xml:space="preserve"> </w:t>
            </w:r>
            <w:r w:rsidRPr="00F97332">
              <w:rPr>
                <w:rFonts w:ascii="Palatino Linotype" w:eastAsia="Yu Gothic" w:hAnsi="Palatino Linotype"/>
                <w:b/>
                <w:bCs/>
                <w:color w:val="000000"/>
                <w:sz w:val="20"/>
                <w:szCs w:val="20"/>
              </w:rPr>
              <w:t>2021</w:t>
            </w:r>
          </w:p>
        </w:tc>
        <w:tc>
          <w:tcPr>
            <w:tcW w:w="680" w:type="dxa"/>
            <w:tcBorders>
              <w:top w:val="nil"/>
              <w:left w:val="nil"/>
              <w:bottom w:val="single" w:sz="4" w:space="0" w:color="auto"/>
              <w:right w:val="single" w:sz="4" w:space="0" w:color="auto"/>
            </w:tcBorders>
            <w:shd w:val="clear" w:color="auto" w:fill="auto"/>
            <w:noWrap/>
            <w:vAlign w:val="bottom"/>
            <w:hideMark/>
          </w:tcPr>
          <w:p w14:paraId="3ABDAB84"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12.5</w:t>
            </w:r>
          </w:p>
        </w:tc>
        <w:tc>
          <w:tcPr>
            <w:tcW w:w="680" w:type="dxa"/>
            <w:tcBorders>
              <w:top w:val="nil"/>
              <w:left w:val="nil"/>
              <w:bottom w:val="single" w:sz="4" w:space="0" w:color="auto"/>
              <w:right w:val="single" w:sz="4" w:space="0" w:color="auto"/>
            </w:tcBorders>
            <w:shd w:val="clear" w:color="auto" w:fill="auto"/>
            <w:noWrap/>
            <w:vAlign w:val="bottom"/>
            <w:hideMark/>
          </w:tcPr>
          <w:p w14:paraId="1969A7D8"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13.9</w:t>
            </w:r>
          </w:p>
        </w:tc>
        <w:tc>
          <w:tcPr>
            <w:tcW w:w="680" w:type="dxa"/>
            <w:tcBorders>
              <w:top w:val="nil"/>
              <w:left w:val="nil"/>
              <w:bottom w:val="single" w:sz="4" w:space="0" w:color="auto"/>
              <w:right w:val="single" w:sz="4" w:space="0" w:color="auto"/>
            </w:tcBorders>
            <w:shd w:val="clear" w:color="auto" w:fill="auto"/>
            <w:noWrap/>
            <w:vAlign w:val="bottom"/>
            <w:hideMark/>
          </w:tcPr>
          <w:p w14:paraId="0558C87D"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6.0</w:t>
            </w:r>
          </w:p>
        </w:tc>
        <w:tc>
          <w:tcPr>
            <w:tcW w:w="680" w:type="dxa"/>
            <w:tcBorders>
              <w:top w:val="nil"/>
              <w:left w:val="nil"/>
              <w:bottom w:val="single" w:sz="4" w:space="0" w:color="auto"/>
              <w:right w:val="single" w:sz="4" w:space="0" w:color="auto"/>
            </w:tcBorders>
            <w:shd w:val="clear" w:color="auto" w:fill="auto"/>
            <w:noWrap/>
            <w:vAlign w:val="bottom"/>
            <w:hideMark/>
          </w:tcPr>
          <w:p w14:paraId="3A100DAC"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1.6</w:t>
            </w:r>
          </w:p>
        </w:tc>
        <w:tc>
          <w:tcPr>
            <w:tcW w:w="680" w:type="dxa"/>
            <w:tcBorders>
              <w:top w:val="nil"/>
              <w:left w:val="nil"/>
              <w:bottom w:val="single" w:sz="4" w:space="0" w:color="auto"/>
              <w:right w:val="single" w:sz="4" w:space="0" w:color="auto"/>
            </w:tcBorders>
            <w:shd w:val="clear" w:color="auto" w:fill="auto"/>
            <w:noWrap/>
            <w:vAlign w:val="bottom"/>
            <w:hideMark/>
          </w:tcPr>
          <w:p w14:paraId="14E9440C"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0.9</w:t>
            </w:r>
          </w:p>
        </w:tc>
        <w:tc>
          <w:tcPr>
            <w:tcW w:w="680" w:type="dxa"/>
            <w:tcBorders>
              <w:top w:val="nil"/>
              <w:left w:val="nil"/>
              <w:bottom w:val="single" w:sz="4" w:space="0" w:color="auto"/>
              <w:right w:val="single" w:sz="4" w:space="0" w:color="auto"/>
            </w:tcBorders>
            <w:shd w:val="clear" w:color="auto" w:fill="auto"/>
            <w:noWrap/>
            <w:vAlign w:val="bottom"/>
            <w:hideMark/>
          </w:tcPr>
          <w:p w14:paraId="53E43B8D"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1.0</w:t>
            </w:r>
          </w:p>
        </w:tc>
        <w:tc>
          <w:tcPr>
            <w:tcW w:w="680" w:type="dxa"/>
            <w:tcBorders>
              <w:top w:val="nil"/>
              <w:left w:val="nil"/>
              <w:bottom w:val="single" w:sz="4" w:space="0" w:color="auto"/>
              <w:right w:val="single" w:sz="4" w:space="0" w:color="auto"/>
            </w:tcBorders>
            <w:shd w:val="clear" w:color="auto" w:fill="auto"/>
            <w:noWrap/>
            <w:vAlign w:val="bottom"/>
            <w:hideMark/>
          </w:tcPr>
          <w:p w14:paraId="75CD7D17"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0.8</w:t>
            </w:r>
          </w:p>
        </w:tc>
        <w:tc>
          <w:tcPr>
            <w:tcW w:w="680" w:type="dxa"/>
            <w:tcBorders>
              <w:top w:val="nil"/>
              <w:left w:val="nil"/>
              <w:bottom w:val="single" w:sz="4" w:space="0" w:color="auto"/>
              <w:right w:val="single" w:sz="4" w:space="0" w:color="auto"/>
            </w:tcBorders>
            <w:shd w:val="clear" w:color="auto" w:fill="auto"/>
            <w:noWrap/>
            <w:vAlign w:val="bottom"/>
            <w:hideMark/>
          </w:tcPr>
          <w:p w14:paraId="6744D8A2"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1.1</w:t>
            </w:r>
          </w:p>
        </w:tc>
        <w:tc>
          <w:tcPr>
            <w:tcW w:w="680" w:type="dxa"/>
            <w:tcBorders>
              <w:top w:val="nil"/>
              <w:left w:val="nil"/>
              <w:bottom w:val="single" w:sz="4" w:space="0" w:color="auto"/>
              <w:right w:val="single" w:sz="4" w:space="0" w:color="auto"/>
            </w:tcBorders>
            <w:shd w:val="clear" w:color="auto" w:fill="auto"/>
            <w:noWrap/>
            <w:vAlign w:val="bottom"/>
            <w:hideMark/>
          </w:tcPr>
          <w:p w14:paraId="5737B3AA"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1.4</w:t>
            </w:r>
          </w:p>
        </w:tc>
        <w:tc>
          <w:tcPr>
            <w:tcW w:w="680" w:type="dxa"/>
            <w:tcBorders>
              <w:top w:val="nil"/>
              <w:left w:val="nil"/>
              <w:bottom w:val="single" w:sz="4" w:space="0" w:color="auto"/>
              <w:right w:val="single" w:sz="4" w:space="0" w:color="auto"/>
            </w:tcBorders>
            <w:shd w:val="clear" w:color="auto" w:fill="auto"/>
            <w:noWrap/>
            <w:vAlign w:val="bottom"/>
            <w:hideMark/>
          </w:tcPr>
          <w:p w14:paraId="0EF4616B"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1.4</w:t>
            </w:r>
          </w:p>
        </w:tc>
        <w:tc>
          <w:tcPr>
            <w:tcW w:w="680" w:type="dxa"/>
            <w:tcBorders>
              <w:top w:val="nil"/>
              <w:left w:val="nil"/>
              <w:bottom w:val="single" w:sz="4" w:space="0" w:color="auto"/>
              <w:right w:val="single" w:sz="4" w:space="0" w:color="auto"/>
            </w:tcBorders>
            <w:shd w:val="clear" w:color="auto" w:fill="auto"/>
            <w:noWrap/>
            <w:vAlign w:val="bottom"/>
            <w:hideMark/>
          </w:tcPr>
          <w:p w14:paraId="504A057C"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2.1</w:t>
            </w:r>
          </w:p>
        </w:tc>
        <w:tc>
          <w:tcPr>
            <w:tcW w:w="680" w:type="dxa"/>
            <w:tcBorders>
              <w:top w:val="nil"/>
              <w:left w:val="nil"/>
              <w:bottom w:val="single" w:sz="4" w:space="0" w:color="auto"/>
              <w:right w:val="single" w:sz="4" w:space="0" w:color="auto"/>
            </w:tcBorders>
            <w:shd w:val="clear" w:color="auto" w:fill="auto"/>
            <w:noWrap/>
            <w:vAlign w:val="bottom"/>
            <w:hideMark/>
          </w:tcPr>
          <w:p w14:paraId="42C1480E"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2.6</w:t>
            </w:r>
          </w:p>
        </w:tc>
      </w:tr>
      <w:tr w:rsidR="00F97332" w:rsidRPr="00F97332" w14:paraId="5BCBFE64"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12632F" w14:textId="397315EB" w:rsidR="00F97332" w:rsidRPr="00F97332" w:rsidRDefault="00F97332" w:rsidP="00F97332">
            <w:pPr>
              <w:rPr>
                <w:rFonts w:ascii="Palatino Linotype" w:eastAsia="Yu Gothic" w:hAnsi="Palatino Linotype"/>
                <w:b/>
                <w:bCs/>
                <w:color w:val="000000"/>
                <w:sz w:val="20"/>
                <w:szCs w:val="20"/>
              </w:rPr>
            </w:pPr>
            <w:r w:rsidRPr="00F97332">
              <w:rPr>
                <w:rFonts w:ascii="Palatino Linotype" w:eastAsia="Yu Gothic" w:hAnsi="Palatino Linotype"/>
                <w:b/>
                <w:bCs/>
                <w:color w:val="000000"/>
                <w:sz w:val="20"/>
                <w:szCs w:val="20"/>
              </w:rPr>
              <w:t>Year</w:t>
            </w:r>
            <w:r w:rsidR="00C250BB">
              <w:rPr>
                <w:rFonts w:ascii="Palatino Linotype" w:eastAsia="Yu Gothic" w:hAnsi="Palatino Linotype"/>
                <w:b/>
                <w:bCs/>
                <w:color w:val="000000"/>
                <w:sz w:val="20"/>
                <w:szCs w:val="20"/>
              </w:rPr>
              <w:t xml:space="preserve"> </w:t>
            </w:r>
            <w:r w:rsidRPr="00F97332">
              <w:rPr>
                <w:rFonts w:ascii="Palatino Linotype" w:eastAsia="Yu Gothic" w:hAnsi="Palatino Linotype"/>
                <w:b/>
                <w:bCs/>
                <w:color w:val="000000"/>
                <w:sz w:val="20"/>
                <w:szCs w:val="20"/>
              </w:rPr>
              <w:t>2022</w:t>
            </w:r>
          </w:p>
        </w:tc>
        <w:tc>
          <w:tcPr>
            <w:tcW w:w="680" w:type="dxa"/>
            <w:tcBorders>
              <w:top w:val="nil"/>
              <w:left w:val="nil"/>
              <w:bottom w:val="single" w:sz="4" w:space="0" w:color="auto"/>
              <w:right w:val="single" w:sz="4" w:space="0" w:color="auto"/>
            </w:tcBorders>
            <w:shd w:val="clear" w:color="auto" w:fill="auto"/>
            <w:noWrap/>
            <w:vAlign w:val="bottom"/>
            <w:hideMark/>
          </w:tcPr>
          <w:p w14:paraId="5173F922"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3.4</w:t>
            </w:r>
          </w:p>
        </w:tc>
        <w:tc>
          <w:tcPr>
            <w:tcW w:w="680" w:type="dxa"/>
            <w:tcBorders>
              <w:top w:val="nil"/>
              <w:left w:val="nil"/>
              <w:bottom w:val="single" w:sz="4" w:space="0" w:color="auto"/>
              <w:right w:val="single" w:sz="4" w:space="0" w:color="auto"/>
            </w:tcBorders>
            <w:shd w:val="clear" w:color="auto" w:fill="auto"/>
            <w:noWrap/>
            <w:vAlign w:val="bottom"/>
            <w:hideMark/>
          </w:tcPr>
          <w:p w14:paraId="69297F51"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2.7</w:t>
            </w:r>
          </w:p>
        </w:tc>
        <w:tc>
          <w:tcPr>
            <w:tcW w:w="680" w:type="dxa"/>
            <w:tcBorders>
              <w:top w:val="nil"/>
              <w:left w:val="nil"/>
              <w:bottom w:val="single" w:sz="4" w:space="0" w:color="auto"/>
              <w:right w:val="single" w:sz="4" w:space="0" w:color="auto"/>
            </w:tcBorders>
            <w:shd w:val="clear" w:color="auto" w:fill="auto"/>
            <w:noWrap/>
            <w:vAlign w:val="bottom"/>
            <w:hideMark/>
          </w:tcPr>
          <w:p w14:paraId="78062AD4"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2.6</w:t>
            </w:r>
          </w:p>
        </w:tc>
        <w:tc>
          <w:tcPr>
            <w:tcW w:w="680" w:type="dxa"/>
            <w:tcBorders>
              <w:top w:val="nil"/>
              <w:left w:val="nil"/>
              <w:bottom w:val="single" w:sz="4" w:space="0" w:color="auto"/>
              <w:right w:val="single" w:sz="4" w:space="0" w:color="auto"/>
            </w:tcBorders>
            <w:shd w:val="clear" w:color="auto" w:fill="auto"/>
            <w:noWrap/>
            <w:vAlign w:val="bottom"/>
            <w:hideMark/>
          </w:tcPr>
          <w:p w14:paraId="1FA5F024"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1.9</w:t>
            </w:r>
          </w:p>
        </w:tc>
        <w:tc>
          <w:tcPr>
            <w:tcW w:w="680" w:type="dxa"/>
            <w:tcBorders>
              <w:top w:val="nil"/>
              <w:left w:val="nil"/>
              <w:bottom w:val="single" w:sz="4" w:space="0" w:color="auto"/>
              <w:right w:val="single" w:sz="4" w:space="0" w:color="auto"/>
            </w:tcBorders>
            <w:shd w:val="clear" w:color="auto" w:fill="auto"/>
            <w:noWrap/>
            <w:vAlign w:val="bottom"/>
            <w:hideMark/>
          </w:tcPr>
          <w:p w14:paraId="3BFA68EC"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4.2</w:t>
            </w:r>
          </w:p>
        </w:tc>
        <w:tc>
          <w:tcPr>
            <w:tcW w:w="680" w:type="dxa"/>
            <w:tcBorders>
              <w:top w:val="nil"/>
              <w:left w:val="nil"/>
              <w:bottom w:val="single" w:sz="4" w:space="0" w:color="auto"/>
              <w:right w:val="single" w:sz="4" w:space="0" w:color="auto"/>
            </w:tcBorders>
            <w:shd w:val="clear" w:color="auto" w:fill="auto"/>
            <w:noWrap/>
            <w:vAlign w:val="bottom"/>
            <w:hideMark/>
          </w:tcPr>
          <w:p w14:paraId="10980964"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1.8</w:t>
            </w:r>
          </w:p>
        </w:tc>
        <w:tc>
          <w:tcPr>
            <w:tcW w:w="680" w:type="dxa"/>
            <w:tcBorders>
              <w:top w:val="nil"/>
              <w:left w:val="nil"/>
              <w:bottom w:val="single" w:sz="4" w:space="0" w:color="auto"/>
              <w:right w:val="single" w:sz="4" w:space="0" w:color="auto"/>
            </w:tcBorders>
            <w:shd w:val="clear" w:color="auto" w:fill="auto"/>
            <w:noWrap/>
            <w:vAlign w:val="bottom"/>
            <w:hideMark/>
          </w:tcPr>
          <w:p w14:paraId="33AD0B22"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1.3</w:t>
            </w:r>
          </w:p>
        </w:tc>
        <w:tc>
          <w:tcPr>
            <w:tcW w:w="680" w:type="dxa"/>
            <w:tcBorders>
              <w:top w:val="nil"/>
              <w:left w:val="nil"/>
              <w:bottom w:val="single" w:sz="4" w:space="0" w:color="auto"/>
              <w:right w:val="single" w:sz="4" w:space="0" w:color="auto"/>
            </w:tcBorders>
            <w:shd w:val="clear" w:color="auto" w:fill="auto"/>
            <w:noWrap/>
            <w:vAlign w:val="bottom"/>
            <w:hideMark/>
          </w:tcPr>
          <w:p w14:paraId="1090EDF9"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2.2</w:t>
            </w:r>
          </w:p>
        </w:tc>
        <w:tc>
          <w:tcPr>
            <w:tcW w:w="680" w:type="dxa"/>
            <w:tcBorders>
              <w:top w:val="nil"/>
              <w:left w:val="nil"/>
              <w:bottom w:val="single" w:sz="4" w:space="0" w:color="auto"/>
              <w:right w:val="single" w:sz="4" w:space="0" w:color="auto"/>
            </w:tcBorders>
            <w:shd w:val="clear" w:color="auto" w:fill="auto"/>
            <w:noWrap/>
            <w:vAlign w:val="bottom"/>
            <w:hideMark/>
          </w:tcPr>
          <w:p w14:paraId="23061C09"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3.4</w:t>
            </w:r>
          </w:p>
        </w:tc>
        <w:tc>
          <w:tcPr>
            <w:tcW w:w="680" w:type="dxa"/>
            <w:tcBorders>
              <w:top w:val="nil"/>
              <w:left w:val="nil"/>
              <w:bottom w:val="single" w:sz="4" w:space="0" w:color="auto"/>
              <w:right w:val="single" w:sz="4" w:space="0" w:color="auto"/>
            </w:tcBorders>
            <w:shd w:val="clear" w:color="auto" w:fill="auto"/>
            <w:noWrap/>
            <w:vAlign w:val="bottom"/>
            <w:hideMark/>
          </w:tcPr>
          <w:p w14:paraId="3C6E500C"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6.1</w:t>
            </w:r>
          </w:p>
        </w:tc>
        <w:tc>
          <w:tcPr>
            <w:tcW w:w="680" w:type="dxa"/>
            <w:tcBorders>
              <w:top w:val="nil"/>
              <w:left w:val="nil"/>
              <w:bottom w:val="single" w:sz="4" w:space="0" w:color="auto"/>
              <w:right w:val="single" w:sz="4" w:space="0" w:color="auto"/>
            </w:tcBorders>
            <w:shd w:val="clear" w:color="auto" w:fill="auto"/>
            <w:noWrap/>
            <w:vAlign w:val="bottom"/>
            <w:hideMark/>
          </w:tcPr>
          <w:p w14:paraId="6F01C0D6"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8.0</w:t>
            </w:r>
          </w:p>
        </w:tc>
        <w:tc>
          <w:tcPr>
            <w:tcW w:w="680" w:type="dxa"/>
            <w:tcBorders>
              <w:top w:val="nil"/>
              <w:left w:val="nil"/>
              <w:bottom w:val="single" w:sz="4" w:space="0" w:color="auto"/>
              <w:right w:val="single" w:sz="4" w:space="0" w:color="auto"/>
            </w:tcBorders>
            <w:shd w:val="clear" w:color="auto" w:fill="auto"/>
            <w:noWrap/>
            <w:vAlign w:val="bottom"/>
            <w:hideMark/>
          </w:tcPr>
          <w:p w14:paraId="314FC1D6" w14:textId="77777777" w:rsidR="00F97332" w:rsidRPr="00F97332" w:rsidRDefault="00F97332" w:rsidP="00F97332">
            <w:pPr>
              <w:jc w:val="right"/>
              <w:rPr>
                <w:rFonts w:ascii="Palatino Linotype" w:eastAsia="Yu Gothic" w:hAnsi="Palatino Linotype"/>
                <w:color w:val="000000"/>
                <w:sz w:val="20"/>
                <w:szCs w:val="20"/>
              </w:rPr>
            </w:pPr>
            <w:r w:rsidRPr="00F97332">
              <w:rPr>
                <w:rFonts w:ascii="Palatino Linotype" w:eastAsia="Yu Gothic" w:hAnsi="Palatino Linotype"/>
                <w:color w:val="000000"/>
                <w:sz w:val="20"/>
                <w:szCs w:val="20"/>
              </w:rPr>
              <w:t>7.2</w:t>
            </w:r>
          </w:p>
        </w:tc>
      </w:tr>
    </w:tbl>
    <w:p w14:paraId="26B5ADC3" w14:textId="77777777" w:rsidR="00AB0166" w:rsidRPr="00064E97" w:rsidRDefault="00AB0166" w:rsidP="00064E97">
      <w:pPr>
        <w:rPr>
          <w:b/>
          <w:bCs/>
        </w:rPr>
      </w:pPr>
    </w:p>
    <w:p w14:paraId="255AC00C" w14:textId="77777777" w:rsidR="00C643DE" w:rsidRDefault="00AB0166" w:rsidP="00064E97">
      <w:pPr>
        <w:keepNext/>
        <w:jc w:val="center"/>
      </w:pPr>
      <w:r>
        <w:rPr>
          <w:noProof/>
        </w:rPr>
        <w:lastRenderedPageBreak/>
        <w:drawing>
          <wp:inline distT="0" distB="0" distL="0" distR="0" wp14:anchorId="37151B5C" wp14:editId="3FC77136">
            <wp:extent cx="5943600" cy="3972560"/>
            <wp:effectExtent l="0" t="0" r="0" b="8890"/>
            <wp:docPr id="57666950" name="Chart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EF8D23" w14:textId="5A2F193B" w:rsidR="00970500" w:rsidRPr="00970500" w:rsidRDefault="00C643DE" w:rsidP="00064E97">
      <w:pPr>
        <w:pStyle w:val="Caption"/>
      </w:pPr>
      <w:bookmarkStart w:id="77" w:name="_Toc146553105"/>
      <w:r>
        <w:t xml:space="preserve">Figure </w:t>
      </w:r>
      <w:fldSimple w:instr=" SEQ Figure \* ARABIC ">
        <w:r w:rsidR="00995A3A">
          <w:rPr>
            <w:noProof/>
          </w:rPr>
          <w:t>6</w:t>
        </w:r>
      </w:fldSimple>
      <w:r>
        <w:t xml:space="preserve">- </w:t>
      </w:r>
      <w:r w:rsidRPr="00064E97">
        <w:rPr>
          <w:b w:val="0"/>
          <w:bCs w:val="0"/>
        </w:rPr>
        <w:t xml:space="preserve">Monthly Average Data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on SO</w:t>
      </w:r>
      <w:r w:rsidRPr="00D715AD">
        <w:rPr>
          <w:b w:val="0"/>
          <w:bCs w:val="0"/>
          <w:vertAlign w:val="subscript"/>
        </w:rPr>
        <w:t>2</w:t>
      </w:r>
      <w:bookmarkEnd w:id="77"/>
    </w:p>
    <w:p w14:paraId="2BB081C6" w14:textId="3A684BEF" w:rsidR="00347725" w:rsidRDefault="00347725" w:rsidP="00C250BB">
      <w:pPr>
        <w:jc w:val="both"/>
        <w:rPr>
          <w:rFonts w:ascii="Verdana" w:hAnsi="Verdana"/>
        </w:rPr>
      </w:pPr>
      <w:bookmarkStart w:id="78" w:name="_heading=h.3o7alnk" w:colFirst="0" w:colLast="0"/>
      <w:bookmarkStart w:id="79" w:name="_heading=h.23ckvvd" w:colFirst="0" w:colLast="0"/>
      <w:bookmarkStart w:id="80" w:name="_Hlk140491224"/>
      <w:bookmarkEnd w:id="78"/>
      <w:bookmarkEnd w:id="79"/>
    </w:p>
    <w:bookmarkEnd w:id="80"/>
    <w:p w14:paraId="000003C6" w14:textId="00F3A35C" w:rsidR="00DA57B3" w:rsidRPr="00064E97" w:rsidRDefault="00500B29" w:rsidP="00C250BB">
      <w:pPr>
        <w:jc w:val="both"/>
        <w:rPr>
          <w:rFonts w:ascii="Verdana" w:hAnsi="Verdana"/>
          <w:vertAlign w:val="subscript"/>
        </w:rPr>
      </w:pPr>
      <w:r w:rsidRPr="00970500">
        <w:rPr>
          <w:rFonts w:ascii="Verdana" w:hAnsi="Verdana"/>
        </w:rPr>
        <w:t>The data quality of 20</w:t>
      </w:r>
      <w:r w:rsidR="00C250BB" w:rsidRPr="00970500">
        <w:rPr>
          <w:rFonts w:ascii="Verdana" w:hAnsi="Verdana"/>
        </w:rPr>
        <w:t>19</w:t>
      </w:r>
      <w:r w:rsidRPr="00970500">
        <w:rPr>
          <w:rFonts w:ascii="Verdana" w:hAnsi="Verdana"/>
        </w:rPr>
        <w:t xml:space="preserve"> is not good, because there are some gaps between </w:t>
      </w:r>
      <w:r w:rsidR="00C250BB" w:rsidRPr="00970500">
        <w:rPr>
          <w:rFonts w:ascii="Verdana" w:hAnsi="Verdana"/>
        </w:rPr>
        <w:t>October and November</w:t>
      </w:r>
      <w:r w:rsidRPr="00970500">
        <w:rPr>
          <w:rFonts w:ascii="Verdana" w:hAnsi="Verdana"/>
        </w:rPr>
        <w:t xml:space="preserve">. </w:t>
      </w:r>
      <w:bookmarkStart w:id="81" w:name="_heading=h.ihv636" w:colFirst="0" w:colLast="0"/>
      <w:bookmarkStart w:id="82" w:name="_heading=h.32hioqz" w:colFirst="0" w:colLast="0"/>
      <w:bookmarkEnd w:id="81"/>
      <w:bookmarkEnd w:id="82"/>
      <w:r w:rsidR="00C250BB" w:rsidRPr="00970500">
        <w:rPr>
          <w:rFonts w:ascii="Verdana" w:hAnsi="Verdana"/>
        </w:rPr>
        <w:t xml:space="preserve"> </w:t>
      </w:r>
      <w:r w:rsidRPr="00970500">
        <w:rPr>
          <w:rFonts w:ascii="Verdana" w:hAnsi="Verdana"/>
        </w:rPr>
        <w:t xml:space="preserve">Monthly averages of </w:t>
      </w:r>
      <w:r w:rsidR="00C250BB" w:rsidRPr="00970500">
        <w:rPr>
          <w:rFonts w:ascii="Verdana" w:hAnsi="Verdana"/>
        </w:rPr>
        <w:t>SO</w:t>
      </w:r>
      <w:r w:rsidR="00C250BB" w:rsidRPr="00970500">
        <w:rPr>
          <w:rFonts w:ascii="Verdana" w:hAnsi="Verdana"/>
          <w:vertAlign w:val="subscript"/>
        </w:rPr>
        <w:t xml:space="preserve">2 </w:t>
      </w:r>
      <w:r w:rsidRPr="00970500">
        <w:rPr>
          <w:rFonts w:ascii="Verdana" w:hAnsi="Verdana"/>
        </w:rPr>
        <w:t>are quite low in comparison to the SO</w:t>
      </w:r>
      <w:r w:rsidRPr="00970500">
        <w:rPr>
          <w:rFonts w:ascii="Verdana" w:hAnsi="Verdana"/>
          <w:vertAlign w:val="subscript"/>
        </w:rPr>
        <w:t>2</w:t>
      </w:r>
      <w:r w:rsidRPr="00970500">
        <w:rPr>
          <w:rFonts w:ascii="Verdana" w:hAnsi="Verdana"/>
        </w:rPr>
        <w:t xml:space="preserve"> Air Quality Standard, indicating that SO</w:t>
      </w:r>
      <w:r w:rsidRPr="00970500">
        <w:rPr>
          <w:rFonts w:ascii="Verdana" w:hAnsi="Verdana"/>
          <w:vertAlign w:val="subscript"/>
        </w:rPr>
        <w:t>2</w:t>
      </w:r>
      <w:r w:rsidRPr="00970500">
        <w:rPr>
          <w:rFonts w:ascii="Verdana" w:hAnsi="Verdana"/>
        </w:rPr>
        <w:t xml:space="preserve"> air pollution control measures are not a high priority.</w:t>
      </w:r>
      <w:r w:rsidR="00AB0166">
        <w:rPr>
          <w:rFonts w:ascii="Verdana" w:hAnsi="Verdana"/>
        </w:rPr>
        <w:t xml:space="preserve"> </w:t>
      </w:r>
    </w:p>
    <w:p w14:paraId="5C2A7C17" w14:textId="00963794" w:rsidR="00902127" w:rsidRPr="00970500" w:rsidRDefault="001F21E3" w:rsidP="004C00B8">
      <w:pPr>
        <w:pStyle w:val="NoSpacing"/>
        <w:spacing w:line="276" w:lineRule="auto"/>
        <w:jc w:val="both"/>
        <w:rPr>
          <w:rFonts w:ascii="Verdana" w:hAnsi="Verdana"/>
        </w:rPr>
      </w:pPr>
      <w:r w:rsidRPr="00970500">
        <w:rPr>
          <w:rFonts w:ascii="Verdana" w:hAnsi="Verdana"/>
          <w:b/>
          <w:bCs/>
        </w:rPr>
        <w:t>Nitrogen Dioxide (NO</w:t>
      </w:r>
      <w:r w:rsidRPr="00970500">
        <w:rPr>
          <w:rFonts w:ascii="Verdana" w:hAnsi="Verdana"/>
          <w:b/>
          <w:bCs/>
          <w:vertAlign w:val="subscript"/>
        </w:rPr>
        <w:t>2</w:t>
      </w:r>
      <w:r w:rsidRPr="00970500">
        <w:rPr>
          <w:rFonts w:ascii="Verdana" w:hAnsi="Verdana"/>
          <w:b/>
          <w:bCs/>
        </w:rPr>
        <w:t>)</w:t>
      </w:r>
      <w:r w:rsidRPr="00970500">
        <w:rPr>
          <w:rFonts w:ascii="Verdana" w:hAnsi="Verdana"/>
        </w:rPr>
        <w:t xml:space="preserve"> is one of a group of highly reactive gases known as oxides of nitrogen or nitrogen oxides (NO</w:t>
      </w:r>
      <w:r w:rsidRPr="00970500">
        <w:rPr>
          <w:rFonts w:ascii="Verdana" w:hAnsi="Verdana"/>
          <w:vertAlign w:val="subscript"/>
        </w:rPr>
        <w:t>x</w:t>
      </w:r>
      <w:r w:rsidRPr="00970500">
        <w:rPr>
          <w:rFonts w:ascii="Verdana" w:hAnsi="Verdana"/>
        </w:rPr>
        <w:t>). Other nitrogen oxides include nitrous acid and nitric acid. NO</w:t>
      </w:r>
      <w:r w:rsidRPr="00970500">
        <w:rPr>
          <w:rFonts w:ascii="Verdana" w:hAnsi="Verdana"/>
          <w:vertAlign w:val="subscript"/>
        </w:rPr>
        <w:t>2</w:t>
      </w:r>
      <w:r w:rsidRPr="00970500">
        <w:rPr>
          <w:rFonts w:ascii="Verdana" w:hAnsi="Verdana"/>
        </w:rPr>
        <w:t> is used as the indicator for the larger group of nitrogen oxides.</w:t>
      </w:r>
      <w:r w:rsidR="00902127" w:rsidRPr="00970500">
        <w:rPr>
          <w:rFonts w:ascii="Verdana" w:hAnsi="Verdana"/>
        </w:rPr>
        <w:t xml:space="preserve"> </w:t>
      </w:r>
      <w:r w:rsidRPr="00970500">
        <w:rPr>
          <w:rFonts w:ascii="Verdana" w:hAnsi="Verdana"/>
        </w:rPr>
        <w:t>NO</w:t>
      </w:r>
      <w:r w:rsidRPr="00970500">
        <w:rPr>
          <w:rFonts w:ascii="Verdana" w:hAnsi="Verdana"/>
          <w:vertAlign w:val="subscript"/>
        </w:rPr>
        <w:t>2</w:t>
      </w:r>
      <w:r w:rsidRPr="00970500">
        <w:rPr>
          <w:rFonts w:ascii="Verdana" w:hAnsi="Verdana"/>
        </w:rPr>
        <w:t> primarily gets in the air from the burning of fuel. NO</w:t>
      </w:r>
      <w:r w:rsidRPr="00970500">
        <w:rPr>
          <w:rFonts w:ascii="Verdana" w:hAnsi="Verdana"/>
          <w:vertAlign w:val="subscript"/>
        </w:rPr>
        <w:t>2</w:t>
      </w:r>
      <w:r w:rsidRPr="00970500">
        <w:rPr>
          <w:rFonts w:ascii="Verdana" w:hAnsi="Verdana"/>
        </w:rPr>
        <w:t> forms from emissions from cars, trucks and buses, power plants, and off-road equipment.</w:t>
      </w:r>
    </w:p>
    <w:p w14:paraId="68853B6D" w14:textId="14ECD16A" w:rsidR="00902127" w:rsidRDefault="00902127" w:rsidP="004C00B8">
      <w:pPr>
        <w:pStyle w:val="NoSpacing"/>
        <w:spacing w:line="276" w:lineRule="auto"/>
        <w:jc w:val="both"/>
        <w:rPr>
          <w:rFonts w:ascii="Verdana" w:hAnsi="Verdana"/>
        </w:rPr>
      </w:pPr>
      <w:r w:rsidRPr="00970500">
        <w:rPr>
          <w:rFonts w:ascii="Verdana" w:hAnsi="Verdana"/>
        </w:rPr>
        <w:t>Environmental effects- NO</w:t>
      </w:r>
      <w:r w:rsidRPr="00347725">
        <w:rPr>
          <w:rFonts w:ascii="Verdana" w:hAnsi="Verdana"/>
          <w:vertAlign w:val="subscript"/>
        </w:rPr>
        <w:t>2</w:t>
      </w:r>
      <w:r w:rsidRPr="00970500">
        <w:rPr>
          <w:rFonts w:ascii="Verdana" w:hAnsi="Verdana"/>
        </w:rPr>
        <w:t xml:space="preserve"> and other NOx interact with water, oxygen and other chemicals in the atmosphere to form acid rain. Acid rain harms sensitive ecosystems such as lakes and forests.</w:t>
      </w:r>
    </w:p>
    <w:p w14:paraId="0B6BD46A" w14:textId="77777777" w:rsidR="00347725" w:rsidRPr="00970500" w:rsidRDefault="00347725" w:rsidP="004C00B8">
      <w:pPr>
        <w:pStyle w:val="NoSpacing"/>
        <w:spacing w:line="276" w:lineRule="auto"/>
        <w:jc w:val="both"/>
        <w:rPr>
          <w:rFonts w:ascii="Verdana" w:hAnsi="Verdana"/>
        </w:rPr>
      </w:pPr>
    </w:p>
    <w:p w14:paraId="4074BF8E" w14:textId="28EC0D74" w:rsidR="004C00B8" w:rsidRPr="00970500" w:rsidRDefault="004C00B8" w:rsidP="004C00B8">
      <w:pPr>
        <w:pStyle w:val="NoSpacing"/>
        <w:spacing w:line="276" w:lineRule="auto"/>
        <w:jc w:val="both"/>
        <w:rPr>
          <w:rFonts w:ascii="Verdana" w:hAnsi="Verdana"/>
        </w:rPr>
      </w:pPr>
      <w:r w:rsidRPr="00970500">
        <w:rPr>
          <w:rFonts w:ascii="Verdana" w:hAnsi="Verdana"/>
        </w:rPr>
        <w:t>High concentration of NO</w:t>
      </w:r>
      <w:r w:rsidRPr="00347725">
        <w:rPr>
          <w:rFonts w:ascii="Verdana" w:hAnsi="Verdana"/>
          <w:vertAlign w:val="subscript"/>
        </w:rPr>
        <w:t>2</w:t>
      </w:r>
      <w:r w:rsidRPr="00970500">
        <w:rPr>
          <w:rFonts w:ascii="Verdana" w:hAnsi="Verdana"/>
        </w:rPr>
        <w:t xml:space="preserve"> can have impact on human health. This causes irritation of the respiratory tract. Such exposures over short periods can aggravate respiratory diseases, particularly asthma, leading to respiratory symptoms (such as coughing, wheezing or difficulty breathing). Longer exposures to elevated concentrations of NO</w:t>
      </w:r>
      <w:r w:rsidRPr="00347725">
        <w:rPr>
          <w:rFonts w:ascii="Verdana" w:hAnsi="Verdana"/>
          <w:vertAlign w:val="subscript"/>
        </w:rPr>
        <w:t>2</w:t>
      </w:r>
      <w:r w:rsidRPr="00970500">
        <w:rPr>
          <w:rFonts w:ascii="Verdana" w:hAnsi="Verdana"/>
        </w:rPr>
        <w:t xml:space="preserve"> may contribute to the development of asthma and potentially increase susceptibility to </w:t>
      </w:r>
      <w:r w:rsidRPr="00970500">
        <w:rPr>
          <w:rFonts w:ascii="Verdana" w:hAnsi="Verdana"/>
        </w:rPr>
        <w:lastRenderedPageBreak/>
        <w:t>respiratory infections. People with asthma, as well as children and the elderly are generally at greater risk for the health effects of NO</w:t>
      </w:r>
      <w:r w:rsidRPr="00347725">
        <w:rPr>
          <w:rFonts w:ascii="Verdana" w:hAnsi="Verdana"/>
          <w:vertAlign w:val="subscript"/>
        </w:rPr>
        <w:t>2</w:t>
      </w:r>
      <w:r w:rsidRPr="00970500">
        <w:rPr>
          <w:rFonts w:ascii="Verdana" w:hAnsi="Verdana"/>
        </w:rPr>
        <w:t>.</w:t>
      </w:r>
    </w:p>
    <w:p w14:paraId="000003C7" w14:textId="71C29423" w:rsidR="00DA57B3" w:rsidRPr="00970500" w:rsidRDefault="004C00B8" w:rsidP="004C00B8">
      <w:pPr>
        <w:pStyle w:val="NoSpacing"/>
        <w:spacing w:line="276" w:lineRule="auto"/>
        <w:jc w:val="both"/>
        <w:rPr>
          <w:rFonts w:ascii="Verdana" w:hAnsi="Verdana"/>
        </w:rPr>
      </w:pPr>
      <w:r w:rsidRPr="00970500">
        <w:rPr>
          <w:rFonts w:ascii="Verdana" w:hAnsi="Verdana"/>
        </w:rPr>
        <w:t>NO2 along with other NOx reacts with other chemicals in the air to form both particulate matter and ozone. Both of these are also harmful when inhaled due to effects on the respiratory system.</w:t>
      </w:r>
      <w:r w:rsidR="00A90E15" w:rsidRPr="00970500">
        <w:rPr>
          <w:rStyle w:val="FootnoteReference"/>
          <w:rFonts w:ascii="Verdana" w:hAnsi="Verdana"/>
        </w:rPr>
        <w:footnoteReference w:id="19"/>
      </w:r>
    </w:p>
    <w:p w14:paraId="37BFCD3B" w14:textId="33718808" w:rsidR="00A90E15" w:rsidRPr="00970500" w:rsidRDefault="00A90E15" w:rsidP="00A90E15">
      <w:pPr>
        <w:pStyle w:val="Caption"/>
        <w:spacing w:before="149" w:after="60"/>
        <w:jc w:val="both"/>
        <w:rPr>
          <w:rFonts w:ascii="Verdana" w:hAnsi="Verdana"/>
          <w:b w:val="0"/>
          <w:bCs w:val="0"/>
          <w:szCs w:val="22"/>
        </w:rPr>
      </w:pPr>
      <w:r w:rsidRPr="00970500">
        <w:rPr>
          <w:rFonts w:ascii="Verdana" w:hAnsi="Verdana"/>
          <w:b w:val="0"/>
          <w:bCs w:val="0"/>
          <w:szCs w:val="22"/>
        </w:rPr>
        <w:t xml:space="preserve">Monthly Average </w:t>
      </w:r>
      <w:r w:rsidRPr="003A0345">
        <w:rPr>
          <w:rFonts w:ascii="Verdana" w:hAnsi="Verdana"/>
          <w:b w:val="0"/>
          <w:bCs w:val="0"/>
          <w:szCs w:val="22"/>
        </w:rPr>
        <w:t xml:space="preserve">AQMS data of </w:t>
      </w:r>
      <w:proofErr w:type="spellStart"/>
      <w:r w:rsidRPr="003A0345">
        <w:rPr>
          <w:rFonts w:ascii="Verdana" w:hAnsi="Verdana"/>
          <w:b w:val="0"/>
          <w:bCs w:val="0"/>
          <w:szCs w:val="22"/>
        </w:rPr>
        <w:t>Gjilan</w:t>
      </w:r>
      <w:proofErr w:type="spellEnd"/>
      <w:r w:rsidRPr="003A0345">
        <w:rPr>
          <w:rFonts w:ascii="Verdana" w:hAnsi="Verdana"/>
          <w:b w:val="0"/>
          <w:bCs w:val="0"/>
          <w:szCs w:val="22"/>
        </w:rPr>
        <w:t>/</w:t>
      </w:r>
      <w:r w:rsidR="003A0345" w:rsidRPr="003A0345">
        <w:rPr>
          <w:rFonts w:ascii="Verdana" w:hAnsi="Verdana"/>
          <w:b w:val="0"/>
          <w:bCs w:val="0"/>
          <w:szCs w:val="22"/>
        </w:rPr>
        <w:t xml:space="preserve"> </w:t>
      </w:r>
      <w:proofErr w:type="spellStart"/>
      <w:r w:rsidR="003A0345" w:rsidRPr="003A0345">
        <w:rPr>
          <w:rFonts w:ascii="Verdana" w:hAnsi="Verdana"/>
          <w:b w:val="0"/>
          <w:bCs w:val="0"/>
          <w:szCs w:val="22"/>
        </w:rPr>
        <w:t>Gnjilane</w:t>
      </w:r>
      <w:proofErr w:type="spellEnd"/>
      <w:r w:rsidRPr="00970500">
        <w:rPr>
          <w:rFonts w:ascii="Verdana" w:hAnsi="Verdana"/>
          <w:b w:val="0"/>
          <w:bCs w:val="0"/>
          <w:szCs w:val="22"/>
        </w:rPr>
        <w:t xml:space="preserve"> on NO</w:t>
      </w:r>
      <w:r w:rsidRPr="00970500">
        <w:rPr>
          <w:rFonts w:ascii="Verdana" w:hAnsi="Verdana"/>
          <w:b w:val="0"/>
          <w:bCs w:val="0"/>
          <w:szCs w:val="22"/>
          <w:vertAlign w:val="subscript"/>
        </w:rPr>
        <w:t xml:space="preserve">2 </w:t>
      </w:r>
      <w:r w:rsidRPr="00970500">
        <w:rPr>
          <w:rFonts w:ascii="Verdana" w:hAnsi="Verdana"/>
          <w:b w:val="0"/>
          <w:bCs w:val="0"/>
          <w:szCs w:val="22"/>
        </w:rPr>
        <w:t>(2019- 2022) are shown in table 11 and fig. 7.</w:t>
      </w:r>
    </w:p>
    <w:p w14:paraId="319137EB" w14:textId="77777777" w:rsidR="00A90E15" w:rsidRPr="00A90E15" w:rsidRDefault="00A90E15" w:rsidP="00A90E15">
      <w:pPr>
        <w:pStyle w:val="NoSpacing"/>
        <w:rPr>
          <w:lang w:eastAsia="ja-JP"/>
        </w:rPr>
      </w:pPr>
    </w:p>
    <w:p w14:paraId="221ADE05" w14:textId="4D929C3C" w:rsidR="00C643DE" w:rsidRDefault="00C643DE" w:rsidP="00064E97">
      <w:pPr>
        <w:pStyle w:val="Caption"/>
      </w:pPr>
      <w:bookmarkStart w:id="83" w:name="_Toc146553072"/>
      <w:r>
        <w:t xml:space="preserve">Table </w:t>
      </w:r>
      <w:fldSimple w:instr=" SEQ Table \* ARABIC ">
        <w:r w:rsidR="006D58F7">
          <w:rPr>
            <w:noProof/>
          </w:rPr>
          <w:t>11</w:t>
        </w:r>
      </w:fldSimple>
      <w:r w:rsidRPr="00064E97">
        <w:rPr>
          <w:b w:val="0"/>
          <w:bCs w:val="0"/>
        </w:rPr>
        <w:t>- Monthly Average NO</w:t>
      </w:r>
      <w:r w:rsidRPr="00D715AD">
        <w:rPr>
          <w:b w:val="0"/>
          <w:bCs w:val="0"/>
          <w:vertAlign w:val="subscript"/>
        </w:rPr>
        <w:t>2</w:t>
      </w:r>
      <w:r w:rsidRPr="00064E97">
        <w:rPr>
          <w:b w:val="0"/>
          <w:bCs w:val="0"/>
        </w:rPr>
        <w:t xml:space="preserve"> data (</w:t>
      </w:r>
      <w:proofErr w:type="spellStart"/>
      <w:r w:rsidRPr="00064E97">
        <w:rPr>
          <w:b w:val="0"/>
          <w:bCs w:val="0"/>
        </w:rPr>
        <w:t>μg</w:t>
      </w:r>
      <w:proofErr w:type="spellEnd"/>
      <w:r w:rsidRPr="00064E97">
        <w:rPr>
          <w:b w:val="0"/>
          <w:bCs w:val="0"/>
        </w:rPr>
        <w:t>/m</w:t>
      </w:r>
      <w:r w:rsidRPr="00D715AD">
        <w:rPr>
          <w:b w:val="0"/>
          <w:bCs w:val="0"/>
          <w:vertAlign w:val="superscript"/>
        </w:rPr>
        <w:t>3</w:t>
      </w:r>
      <w:r w:rsidRPr="00064E97">
        <w:rPr>
          <w:b w:val="0"/>
          <w:bCs w:val="0"/>
        </w:rPr>
        <w:t>) from AQMS 2019 to 2022</w:t>
      </w:r>
      <w:bookmarkEnd w:id="83"/>
    </w:p>
    <w:tbl>
      <w:tblPr>
        <w:tblW w:w="9294" w:type="dxa"/>
        <w:jc w:val="center"/>
        <w:tblLayout w:type="fixed"/>
        <w:tblCellMar>
          <w:left w:w="99" w:type="dxa"/>
          <w:right w:w="99" w:type="dxa"/>
        </w:tblCellMar>
        <w:tblLook w:val="04A0" w:firstRow="1" w:lastRow="0" w:firstColumn="1" w:lastColumn="0" w:noHBand="0" w:noVBand="1"/>
      </w:tblPr>
      <w:tblGrid>
        <w:gridCol w:w="1134"/>
        <w:gridCol w:w="680"/>
        <w:gridCol w:w="680"/>
        <w:gridCol w:w="680"/>
        <w:gridCol w:w="680"/>
        <w:gridCol w:w="680"/>
        <w:gridCol w:w="680"/>
        <w:gridCol w:w="680"/>
        <w:gridCol w:w="680"/>
        <w:gridCol w:w="680"/>
        <w:gridCol w:w="680"/>
        <w:gridCol w:w="680"/>
        <w:gridCol w:w="680"/>
      </w:tblGrid>
      <w:tr w:rsidR="00A90E15" w:rsidRPr="007B4B79" w14:paraId="3C3CE292" w14:textId="77777777" w:rsidTr="003E5AD4">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883871" w14:textId="77777777" w:rsidR="00A90E15" w:rsidRPr="00A90E15" w:rsidRDefault="00A90E15" w:rsidP="00A90E15">
            <w:pPr>
              <w:jc w:val="center"/>
              <w:rPr>
                <w:rFonts w:ascii="Palatino Linotype" w:eastAsia="Yu Gothic" w:hAnsi="Palatino Linotype"/>
                <w:b/>
                <w:bCs/>
                <w:sz w:val="20"/>
                <w:szCs w:val="20"/>
              </w:rPr>
            </w:pPr>
            <w:r w:rsidRPr="00A90E15">
              <w:rPr>
                <w:rFonts w:ascii="Palatino Linotype" w:eastAsia="Yu Gothic" w:hAnsi="Palatino Linotype"/>
                <w:b/>
                <w:bCs/>
                <w:sz w:val="20"/>
                <w:szCs w:val="20"/>
              </w:rPr>
              <w:t>NO</w:t>
            </w:r>
            <w:r w:rsidRPr="00A90E15">
              <w:rPr>
                <w:rFonts w:ascii="Palatino Linotype" w:eastAsia="Yu Gothic" w:hAnsi="Palatino Linotype"/>
                <w:b/>
                <w:bCs/>
                <w:sz w:val="20"/>
                <w:szCs w:val="20"/>
                <w:vertAlign w:val="subscript"/>
              </w:rPr>
              <w:t>2</w:t>
            </w:r>
          </w:p>
          <w:p w14:paraId="17EA1A13" w14:textId="77777777" w:rsidR="00A90E15" w:rsidRPr="00A90E15" w:rsidRDefault="00A90E15" w:rsidP="00A90E15">
            <w:pPr>
              <w:jc w:val="center"/>
              <w:rPr>
                <w:rFonts w:ascii="Palatino Linotype" w:eastAsia="Yu Gothic" w:hAnsi="Palatino Linotype"/>
                <w:b/>
                <w:bCs/>
                <w:sz w:val="20"/>
                <w:szCs w:val="20"/>
              </w:rPr>
            </w:pPr>
            <w:r w:rsidRPr="00A90E15">
              <w:rPr>
                <w:rFonts w:ascii="Palatino Linotype" w:eastAsia="Yu Gothic" w:hAnsi="Palatino Linotype"/>
                <w:b/>
                <w:bCs/>
                <w:sz w:val="20"/>
                <w:szCs w:val="20"/>
              </w:rPr>
              <w:t>(</w:t>
            </w:r>
            <w:proofErr w:type="spellStart"/>
            <w:r w:rsidRPr="00A90E15">
              <w:rPr>
                <w:rFonts w:ascii="Palatino Linotype" w:eastAsia="Yu Gothic" w:hAnsi="Palatino Linotype"/>
                <w:b/>
                <w:bCs/>
                <w:sz w:val="20"/>
                <w:szCs w:val="20"/>
              </w:rPr>
              <w:t>μg</w:t>
            </w:r>
            <w:proofErr w:type="spellEnd"/>
            <w:r w:rsidRPr="00A90E15">
              <w:rPr>
                <w:rFonts w:ascii="Palatino Linotype" w:eastAsia="Yu Gothic" w:hAnsi="Palatino Linotype"/>
                <w:b/>
                <w:bCs/>
                <w:sz w:val="20"/>
                <w:szCs w:val="20"/>
              </w:rPr>
              <w:t>/m</w:t>
            </w:r>
            <w:r w:rsidRPr="00A90E15">
              <w:rPr>
                <w:rFonts w:ascii="Palatino Linotype" w:eastAsia="Yu Gothic" w:hAnsi="Palatino Linotype"/>
                <w:b/>
                <w:bCs/>
                <w:sz w:val="20"/>
                <w:szCs w:val="20"/>
                <w:vertAlign w:val="superscript"/>
              </w:rPr>
              <w:t>3</w:t>
            </w:r>
            <w:r w:rsidRPr="00A90E15">
              <w:rPr>
                <w:rFonts w:ascii="Palatino Linotype" w:eastAsia="Yu Gothic" w:hAnsi="Palatino Linotype"/>
                <w:b/>
                <w:bCs/>
                <w:sz w:val="20"/>
                <w:szCs w:val="20"/>
              </w:rP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F70846"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Jan.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050FD7"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Feb</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3D7D9A"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Mar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D085642"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Apr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3E20F98"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May</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7D3088"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Jun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BBA40D"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Jul</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916DF9"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Aug</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34CED5"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Sep</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EFB85E"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Oct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80B2B5"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Nov</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554AB50" w14:textId="77777777" w:rsidR="00A90E15" w:rsidRPr="00A90E15" w:rsidRDefault="00A90E15" w:rsidP="003E5AD4">
            <w:pPr>
              <w:jc w:val="cente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Dec</w:t>
            </w:r>
          </w:p>
        </w:tc>
      </w:tr>
      <w:tr w:rsidR="00A90E15" w:rsidRPr="007B4B79" w14:paraId="70E7E9C1"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6CCD1F6" w14:textId="3D63687E" w:rsidR="00A90E15" w:rsidRPr="00A90E15" w:rsidRDefault="00A90E15" w:rsidP="00A90E15">
            <w:pPr>
              <w:jc w:val="center"/>
              <w:rPr>
                <w:rFonts w:ascii="Palatino Linotype" w:eastAsia="Yu Gothic" w:hAnsi="Palatino Linotype"/>
                <w:b/>
                <w:bCs/>
                <w:color w:val="000000"/>
                <w:sz w:val="20"/>
                <w:szCs w:val="20"/>
              </w:rPr>
            </w:pPr>
            <w:r w:rsidRPr="00A90E15">
              <w:rPr>
                <w:rFonts w:ascii="Palatino Linotype" w:eastAsia="Yu Gothic" w:hAnsi="Palatino Linotype"/>
                <w:b/>
                <w:bCs/>
                <w:color w:val="000000"/>
                <w:sz w:val="20"/>
                <w:szCs w:val="20"/>
              </w:rPr>
              <w:t>Year</w:t>
            </w:r>
            <w:r>
              <w:rPr>
                <w:rFonts w:ascii="Palatino Linotype" w:eastAsia="Yu Gothic" w:hAnsi="Palatino Linotype"/>
                <w:b/>
                <w:bCs/>
                <w:color w:val="000000"/>
                <w:sz w:val="20"/>
                <w:szCs w:val="20"/>
              </w:rPr>
              <w:t xml:space="preserve"> </w:t>
            </w:r>
            <w:r w:rsidRPr="00A90E15">
              <w:rPr>
                <w:rFonts w:ascii="Palatino Linotype" w:eastAsia="Yu Gothic" w:hAnsi="Palatino Linotype"/>
                <w:b/>
                <w:bCs/>
                <w:color w:val="000000"/>
                <w:sz w:val="20"/>
                <w:szCs w:val="20"/>
              </w:rPr>
              <w:t>2019</w:t>
            </w:r>
          </w:p>
        </w:tc>
        <w:tc>
          <w:tcPr>
            <w:tcW w:w="680" w:type="dxa"/>
            <w:tcBorders>
              <w:top w:val="nil"/>
              <w:left w:val="nil"/>
              <w:bottom w:val="single" w:sz="4" w:space="0" w:color="auto"/>
              <w:right w:val="single" w:sz="4" w:space="0" w:color="auto"/>
            </w:tcBorders>
            <w:shd w:val="clear" w:color="auto" w:fill="auto"/>
            <w:noWrap/>
            <w:vAlign w:val="bottom"/>
            <w:hideMark/>
          </w:tcPr>
          <w:p w14:paraId="7A9F7273"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67.7</w:t>
            </w:r>
          </w:p>
        </w:tc>
        <w:tc>
          <w:tcPr>
            <w:tcW w:w="680" w:type="dxa"/>
            <w:tcBorders>
              <w:top w:val="nil"/>
              <w:left w:val="nil"/>
              <w:bottom w:val="single" w:sz="4" w:space="0" w:color="auto"/>
              <w:right w:val="single" w:sz="4" w:space="0" w:color="auto"/>
            </w:tcBorders>
            <w:shd w:val="clear" w:color="auto" w:fill="auto"/>
            <w:noWrap/>
            <w:vAlign w:val="bottom"/>
            <w:hideMark/>
          </w:tcPr>
          <w:p w14:paraId="51F6ACCC"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51.2</w:t>
            </w:r>
          </w:p>
        </w:tc>
        <w:tc>
          <w:tcPr>
            <w:tcW w:w="680" w:type="dxa"/>
            <w:tcBorders>
              <w:top w:val="nil"/>
              <w:left w:val="nil"/>
              <w:bottom w:val="single" w:sz="4" w:space="0" w:color="auto"/>
              <w:right w:val="single" w:sz="4" w:space="0" w:color="auto"/>
            </w:tcBorders>
            <w:shd w:val="clear" w:color="auto" w:fill="auto"/>
            <w:noWrap/>
            <w:vAlign w:val="bottom"/>
            <w:hideMark/>
          </w:tcPr>
          <w:p w14:paraId="7F4FF43C"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35.2</w:t>
            </w:r>
          </w:p>
        </w:tc>
        <w:tc>
          <w:tcPr>
            <w:tcW w:w="680" w:type="dxa"/>
            <w:tcBorders>
              <w:top w:val="nil"/>
              <w:left w:val="nil"/>
              <w:bottom w:val="single" w:sz="4" w:space="0" w:color="auto"/>
              <w:right w:val="single" w:sz="4" w:space="0" w:color="auto"/>
            </w:tcBorders>
            <w:shd w:val="clear" w:color="auto" w:fill="auto"/>
            <w:noWrap/>
            <w:vAlign w:val="bottom"/>
            <w:hideMark/>
          </w:tcPr>
          <w:p w14:paraId="395991BE"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24.3</w:t>
            </w:r>
          </w:p>
        </w:tc>
        <w:tc>
          <w:tcPr>
            <w:tcW w:w="680" w:type="dxa"/>
            <w:tcBorders>
              <w:top w:val="nil"/>
              <w:left w:val="nil"/>
              <w:bottom w:val="single" w:sz="4" w:space="0" w:color="auto"/>
              <w:right w:val="single" w:sz="4" w:space="0" w:color="auto"/>
            </w:tcBorders>
            <w:shd w:val="clear" w:color="auto" w:fill="auto"/>
            <w:noWrap/>
            <w:vAlign w:val="bottom"/>
            <w:hideMark/>
          </w:tcPr>
          <w:p w14:paraId="3C38E7E3"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17.9</w:t>
            </w:r>
          </w:p>
        </w:tc>
        <w:tc>
          <w:tcPr>
            <w:tcW w:w="680" w:type="dxa"/>
            <w:tcBorders>
              <w:top w:val="nil"/>
              <w:left w:val="nil"/>
              <w:bottom w:val="single" w:sz="4" w:space="0" w:color="auto"/>
              <w:right w:val="single" w:sz="4" w:space="0" w:color="auto"/>
            </w:tcBorders>
            <w:shd w:val="clear" w:color="auto" w:fill="auto"/>
            <w:noWrap/>
            <w:vAlign w:val="bottom"/>
            <w:hideMark/>
          </w:tcPr>
          <w:p w14:paraId="6E24BC57"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16.0</w:t>
            </w:r>
          </w:p>
        </w:tc>
        <w:tc>
          <w:tcPr>
            <w:tcW w:w="680" w:type="dxa"/>
            <w:tcBorders>
              <w:top w:val="nil"/>
              <w:left w:val="nil"/>
              <w:bottom w:val="single" w:sz="4" w:space="0" w:color="auto"/>
              <w:right w:val="single" w:sz="4" w:space="0" w:color="auto"/>
            </w:tcBorders>
            <w:shd w:val="clear" w:color="auto" w:fill="auto"/>
            <w:noWrap/>
            <w:vAlign w:val="bottom"/>
            <w:hideMark/>
          </w:tcPr>
          <w:p w14:paraId="125A3D62"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19.2</w:t>
            </w:r>
          </w:p>
        </w:tc>
        <w:tc>
          <w:tcPr>
            <w:tcW w:w="680" w:type="dxa"/>
            <w:tcBorders>
              <w:top w:val="nil"/>
              <w:left w:val="nil"/>
              <w:bottom w:val="single" w:sz="4" w:space="0" w:color="auto"/>
              <w:right w:val="single" w:sz="4" w:space="0" w:color="auto"/>
            </w:tcBorders>
            <w:shd w:val="clear" w:color="auto" w:fill="auto"/>
            <w:noWrap/>
            <w:vAlign w:val="bottom"/>
            <w:hideMark/>
          </w:tcPr>
          <w:p w14:paraId="2AF1A21C"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23.4</w:t>
            </w:r>
          </w:p>
        </w:tc>
        <w:tc>
          <w:tcPr>
            <w:tcW w:w="680" w:type="dxa"/>
            <w:tcBorders>
              <w:top w:val="nil"/>
              <w:left w:val="nil"/>
              <w:bottom w:val="single" w:sz="4" w:space="0" w:color="auto"/>
              <w:right w:val="single" w:sz="4" w:space="0" w:color="auto"/>
            </w:tcBorders>
            <w:shd w:val="clear" w:color="auto" w:fill="auto"/>
            <w:noWrap/>
            <w:vAlign w:val="bottom"/>
            <w:hideMark/>
          </w:tcPr>
          <w:p w14:paraId="12E4C6EB"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20.8</w:t>
            </w:r>
          </w:p>
        </w:tc>
        <w:tc>
          <w:tcPr>
            <w:tcW w:w="680" w:type="dxa"/>
            <w:tcBorders>
              <w:top w:val="nil"/>
              <w:left w:val="nil"/>
              <w:bottom w:val="single" w:sz="4" w:space="0" w:color="auto"/>
              <w:right w:val="single" w:sz="4" w:space="0" w:color="auto"/>
            </w:tcBorders>
            <w:shd w:val="clear" w:color="auto" w:fill="auto"/>
            <w:noWrap/>
            <w:vAlign w:val="bottom"/>
            <w:hideMark/>
          </w:tcPr>
          <w:p w14:paraId="6DAFE86E"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28.6</w:t>
            </w:r>
          </w:p>
        </w:tc>
        <w:tc>
          <w:tcPr>
            <w:tcW w:w="680" w:type="dxa"/>
            <w:tcBorders>
              <w:top w:val="nil"/>
              <w:left w:val="nil"/>
              <w:bottom w:val="single" w:sz="4" w:space="0" w:color="auto"/>
              <w:right w:val="single" w:sz="4" w:space="0" w:color="auto"/>
            </w:tcBorders>
            <w:shd w:val="clear" w:color="auto" w:fill="auto"/>
            <w:noWrap/>
            <w:vAlign w:val="bottom"/>
            <w:hideMark/>
          </w:tcPr>
          <w:p w14:paraId="1074B39B"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22.2</w:t>
            </w:r>
          </w:p>
        </w:tc>
        <w:tc>
          <w:tcPr>
            <w:tcW w:w="680" w:type="dxa"/>
            <w:tcBorders>
              <w:top w:val="nil"/>
              <w:left w:val="nil"/>
              <w:bottom w:val="single" w:sz="4" w:space="0" w:color="auto"/>
              <w:right w:val="single" w:sz="4" w:space="0" w:color="auto"/>
            </w:tcBorders>
            <w:shd w:val="clear" w:color="auto" w:fill="auto"/>
            <w:noWrap/>
            <w:vAlign w:val="bottom"/>
            <w:hideMark/>
          </w:tcPr>
          <w:p w14:paraId="681B0DA9"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21.3</w:t>
            </w:r>
          </w:p>
        </w:tc>
      </w:tr>
      <w:tr w:rsidR="00A90E15" w:rsidRPr="007B4B79" w14:paraId="138496F4"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FF7765" w14:textId="29AC8BB5" w:rsidR="00A90E15" w:rsidRPr="00A90E15" w:rsidRDefault="00A90E15" w:rsidP="00A90E15">
            <w:pPr>
              <w:jc w:val="center"/>
              <w:rPr>
                <w:rFonts w:ascii="Palatino Linotype" w:eastAsia="Yu Gothic" w:hAnsi="Palatino Linotype"/>
                <w:b/>
                <w:bCs/>
                <w:color w:val="000000"/>
                <w:sz w:val="20"/>
                <w:szCs w:val="20"/>
              </w:rPr>
            </w:pPr>
            <w:r w:rsidRPr="00A90E15">
              <w:rPr>
                <w:rFonts w:ascii="Palatino Linotype" w:eastAsia="Yu Gothic" w:hAnsi="Palatino Linotype"/>
                <w:b/>
                <w:bCs/>
                <w:color w:val="000000"/>
                <w:sz w:val="20"/>
                <w:szCs w:val="20"/>
              </w:rPr>
              <w:t>Year</w:t>
            </w:r>
            <w:r>
              <w:rPr>
                <w:rFonts w:ascii="Palatino Linotype" w:eastAsia="Yu Gothic" w:hAnsi="Palatino Linotype"/>
                <w:b/>
                <w:bCs/>
                <w:color w:val="000000"/>
                <w:sz w:val="20"/>
                <w:szCs w:val="20"/>
              </w:rPr>
              <w:t xml:space="preserve"> </w:t>
            </w:r>
            <w:r w:rsidRPr="00A90E15">
              <w:rPr>
                <w:rFonts w:ascii="Palatino Linotype" w:eastAsia="Yu Gothic" w:hAnsi="Palatino Linotype"/>
                <w:b/>
                <w:bCs/>
                <w:color w:val="000000"/>
                <w:sz w:val="20"/>
                <w:szCs w:val="20"/>
              </w:rPr>
              <w:t>2020</w:t>
            </w:r>
          </w:p>
        </w:tc>
        <w:tc>
          <w:tcPr>
            <w:tcW w:w="680" w:type="dxa"/>
            <w:tcBorders>
              <w:top w:val="nil"/>
              <w:left w:val="nil"/>
              <w:bottom w:val="single" w:sz="4" w:space="0" w:color="auto"/>
              <w:right w:val="single" w:sz="4" w:space="0" w:color="auto"/>
            </w:tcBorders>
            <w:shd w:val="clear" w:color="auto" w:fill="auto"/>
            <w:noWrap/>
            <w:vAlign w:val="bottom"/>
            <w:hideMark/>
          </w:tcPr>
          <w:p w14:paraId="62940EEB"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31.8</w:t>
            </w:r>
          </w:p>
        </w:tc>
        <w:tc>
          <w:tcPr>
            <w:tcW w:w="680" w:type="dxa"/>
            <w:tcBorders>
              <w:top w:val="nil"/>
              <w:left w:val="nil"/>
              <w:bottom w:val="single" w:sz="4" w:space="0" w:color="auto"/>
              <w:right w:val="single" w:sz="4" w:space="0" w:color="auto"/>
            </w:tcBorders>
            <w:shd w:val="clear" w:color="auto" w:fill="auto"/>
            <w:noWrap/>
            <w:vAlign w:val="bottom"/>
            <w:hideMark/>
          </w:tcPr>
          <w:p w14:paraId="650D342C"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27.1</w:t>
            </w:r>
          </w:p>
        </w:tc>
        <w:tc>
          <w:tcPr>
            <w:tcW w:w="680" w:type="dxa"/>
            <w:tcBorders>
              <w:top w:val="nil"/>
              <w:left w:val="nil"/>
              <w:bottom w:val="single" w:sz="4" w:space="0" w:color="auto"/>
              <w:right w:val="single" w:sz="4" w:space="0" w:color="auto"/>
            </w:tcBorders>
            <w:shd w:val="clear" w:color="auto" w:fill="auto"/>
            <w:noWrap/>
            <w:vAlign w:val="bottom"/>
            <w:hideMark/>
          </w:tcPr>
          <w:p w14:paraId="46975DEA" w14:textId="77777777" w:rsidR="00A90E15" w:rsidRPr="00A90E15" w:rsidRDefault="00A90E15" w:rsidP="003E5AD4">
            <w:pP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37FAC35C" w14:textId="77777777" w:rsidR="00A90E15" w:rsidRPr="00A90E15" w:rsidRDefault="00A90E15" w:rsidP="003E5AD4">
            <w:pP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2A2562BC" w14:textId="77777777" w:rsidR="00A90E15" w:rsidRPr="00A90E15" w:rsidRDefault="00A90E15" w:rsidP="003E5AD4">
            <w:pPr>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7749969E"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10.5</w:t>
            </w:r>
          </w:p>
        </w:tc>
        <w:tc>
          <w:tcPr>
            <w:tcW w:w="680" w:type="dxa"/>
            <w:tcBorders>
              <w:top w:val="nil"/>
              <w:left w:val="nil"/>
              <w:bottom w:val="single" w:sz="4" w:space="0" w:color="auto"/>
              <w:right w:val="single" w:sz="4" w:space="0" w:color="auto"/>
            </w:tcBorders>
            <w:shd w:val="clear" w:color="auto" w:fill="auto"/>
            <w:noWrap/>
            <w:vAlign w:val="bottom"/>
            <w:hideMark/>
          </w:tcPr>
          <w:p w14:paraId="5D2420CF"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9.4</w:t>
            </w:r>
          </w:p>
        </w:tc>
        <w:tc>
          <w:tcPr>
            <w:tcW w:w="680" w:type="dxa"/>
            <w:tcBorders>
              <w:top w:val="nil"/>
              <w:left w:val="nil"/>
              <w:bottom w:val="single" w:sz="4" w:space="0" w:color="auto"/>
              <w:right w:val="single" w:sz="4" w:space="0" w:color="auto"/>
            </w:tcBorders>
            <w:shd w:val="clear" w:color="auto" w:fill="auto"/>
            <w:noWrap/>
            <w:vAlign w:val="bottom"/>
            <w:hideMark/>
          </w:tcPr>
          <w:p w14:paraId="4E0B9751"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10.6</w:t>
            </w:r>
          </w:p>
        </w:tc>
        <w:tc>
          <w:tcPr>
            <w:tcW w:w="680" w:type="dxa"/>
            <w:tcBorders>
              <w:top w:val="nil"/>
              <w:left w:val="nil"/>
              <w:bottom w:val="single" w:sz="4" w:space="0" w:color="auto"/>
              <w:right w:val="single" w:sz="4" w:space="0" w:color="auto"/>
            </w:tcBorders>
            <w:shd w:val="clear" w:color="auto" w:fill="auto"/>
            <w:noWrap/>
            <w:vAlign w:val="bottom"/>
            <w:hideMark/>
          </w:tcPr>
          <w:p w14:paraId="2DB8CA68"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16.0</w:t>
            </w:r>
          </w:p>
        </w:tc>
        <w:tc>
          <w:tcPr>
            <w:tcW w:w="680" w:type="dxa"/>
            <w:tcBorders>
              <w:top w:val="nil"/>
              <w:left w:val="nil"/>
              <w:bottom w:val="single" w:sz="4" w:space="0" w:color="auto"/>
              <w:right w:val="single" w:sz="4" w:space="0" w:color="auto"/>
            </w:tcBorders>
            <w:shd w:val="clear" w:color="auto" w:fill="auto"/>
            <w:noWrap/>
            <w:vAlign w:val="bottom"/>
            <w:hideMark/>
          </w:tcPr>
          <w:p w14:paraId="2539B24D"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25.6</w:t>
            </w:r>
          </w:p>
        </w:tc>
        <w:tc>
          <w:tcPr>
            <w:tcW w:w="680" w:type="dxa"/>
            <w:tcBorders>
              <w:top w:val="nil"/>
              <w:left w:val="nil"/>
              <w:bottom w:val="single" w:sz="4" w:space="0" w:color="auto"/>
              <w:right w:val="single" w:sz="4" w:space="0" w:color="auto"/>
            </w:tcBorders>
            <w:shd w:val="clear" w:color="auto" w:fill="auto"/>
            <w:noWrap/>
            <w:vAlign w:val="bottom"/>
            <w:hideMark/>
          </w:tcPr>
          <w:p w14:paraId="317A087E"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28.2</w:t>
            </w:r>
          </w:p>
        </w:tc>
        <w:tc>
          <w:tcPr>
            <w:tcW w:w="680" w:type="dxa"/>
            <w:tcBorders>
              <w:top w:val="nil"/>
              <w:left w:val="nil"/>
              <w:bottom w:val="single" w:sz="4" w:space="0" w:color="auto"/>
              <w:right w:val="single" w:sz="4" w:space="0" w:color="auto"/>
            </w:tcBorders>
            <w:shd w:val="clear" w:color="auto" w:fill="auto"/>
            <w:noWrap/>
            <w:vAlign w:val="bottom"/>
            <w:hideMark/>
          </w:tcPr>
          <w:p w14:paraId="31A49F6B"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27.7</w:t>
            </w:r>
          </w:p>
        </w:tc>
      </w:tr>
      <w:tr w:rsidR="00A90E15" w:rsidRPr="007B4B79" w14:paraId="72A83881"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09FC244" w14:textId="5B7861BD" w:rsidR="00A90E15" w:rsidRPr="00A90E15" w:rsidRDefault="00A90E15" w:rsidP="00A90E15">
            <w:pPr>
              <w:jc w:val="center"/>
              <w:rPr>
                <w:rFonts w:ascii="Palatino Linotype" w:eastAsia="Yu Gothic" w:hAnsi="Palatino Linotype"/>
                <w:b/>
                <w:bCs/>
                <w:color w:val="000000"/>
                <w:sz w:val="20"/>
                <w:szCs w:val="20"/>
              </w:rPr>
            </w:pPr>
            <w:r w:rsidRPr="00A90E15">
              <w:rPr>
                <w:rFonts w:ascii="Palatino Linotype" w:eastAsia="Yu Gothic" w:hAnsi="Palatino Linotype"/>
                <w:b/>
                <w:bCs/>
                <w:color w:val="000000"/>
                <w:sz w:val="20"/>
                <w:szCs w:val="20"/>
              </w:rPr>
              <w:t>Year</w:t>
            </w:r>
            <w:r>
              <w:rPr>
                <w:rFonts w:ascii="Palatino Linotype" w:eastAsia="Yu Gothic" w:hAnsi="Palatino Linotype"/>
                <w:b/>
                <w:bCs/>
                <w:color w:val="000000"/>
                <w:sz w:val="20"/>
                <w:szCs w:val="20"/>
              </w:rPr>
              <w:t xml:space="preserve"> </w:t>
            </w:r>
            <w:r w:rsidRPr="00A90E15">
              <w:rPr>
                <w:rFonts w:ascii="Palatino Linotype" w:eastAsia="Yu Gothic" w:hAnsi="Palatino Linotype"/>
                <w:b/>
                <w:bCs/>
                <w:color w:val="000000"/>
                <w:sz w:val="20"/>
                <w:szCs w:val="20"/>
              </w:rPr>
              <w:t>2021</w:t>
            </w:r>
          </w:p>
        </w:tc>
        <w:tc>
          <w:tcPr>
            <w:tcW w:w="680" w:type="dxa"/>
            <w:tcBorders>
              <w:top w:val="nil"/>
              <w:left w:val="nil"/>
              <w:bottom w:val="single" w:sz="4" w:space="0" w:color="auto"/>
              <w:right w:val="single" w:sz="4" w:space="0" w:color="auto"/>
            </w:tcBorders>
            <w:shd w:val="clear" w:color="auto" w:fill="auto"/>
            <w:noWrap/>
            <w:vAlign w:val="bottom"/>
            <w:hideMark/>
          </w:tcPr>
          <w:p w14:paraId="6BEC8A4F"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29.1</w:t>
            </w:r>
          </w:p>
        </w:tc>
        <w:tc>
          <w:tcPr>
            <w:tcW w:w="680" w:type="dxa"/>
            <w:tcBorders>
              <w:top w:val="nil"/>
              <w:left w:val="nil"/>
              <w:bottom w:val="single" w:sz="4" w:space="0" w:color="auto"/>
              <w:right w:val="single" w:sz="4" w:space="0" w:color="auto"/>
            </w:tcBorders>
            <w:shd w:val="clear" w:color="auto" w:fill="auto"/>
            <w:noWrap/>
            <w:vAlign w:val="bottom"/>
            <w:hideMark/>
          </w:tcPr>
          <w:p w14:paraId="6C82F035"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40.5</w:t>
            </w:r>
          </w:p>
        </w:tc>
        <w:tc>
          <w:tcPr>
            <w:tcW w:w="680" w:type="dxa"/>
            <w:tcBorders>
              <w:top w:val="nil"/>
              <w:left w:val="nil"/>
              <w:bottom w:val="single" w:sz="4" w:space="0" w:color="auto"/>
              <w:right w:val="single" w:sz="4" w:space="0" w:color="auto"/>
            </w:tcBorders>
            <w:shd w:val="clear" w:color="auto" w:fill="auto"/>
            <w:noWrap/>
            <w:vAlign w:val="bottom"/>
            <w:hideMark/>
          </w:tcPr>
          <w:p w14:paraId="764616AA"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29.9</w:t>
            </w:r>
          </w:p>
        </w:tc>
        <w:tc>
          <w:tcPr>
            <w:tcW w:w="680" w:type="dxa"/>
            <w:tcBorders>
              <w:top w:val="nil"/>
              <w:left w:val="nil"/>
              <w:bottom w:val="single" w:sz="4" w:space="0" w:color="auto"/>
              <w:right w:val="single" w:sz="4" w:space="0" w:color="auto"/>
            </w:tcBorders>
            <w:shd w:val="clear" w:color="auto" w:fill="auto"/>
            <w:noWrap/>
            <w:vAlign w:val="bottom"/>
            <w:hideMark/>
          </w:tcPr>
          <w:p w14:paraId="79E069DF"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18.6</w:t>
            </w:r>
          </w:p>
        </w:tc>
        <w:tc>
          <w:tcPr>
            <w:tcW w:w="680" w:type="dxa"/>
            <w:tcBorders>
              <w:top w:val="nil"/>
              <w:left w:val="nil"/>
              <w:bottom w:val="single" w:sz="4" w:space="0" w:color="auto"/>
              <w:right w:val="single" w:sz="4" w:space="0" w:color="auto"/>
            </w:tcBorders>
            <w:shd w:val="clear" w:color="auto" w:fill="auto"/>
            <w:noWrap/>
            <w:vAlign w:val="bottom"/>
            <w:hideMark/>
          </w:tcPr>
          <w:p w14:paraId="314A826E"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12.3</w:t>
            </w:r>
          </w:p>
        </w:tc>
        <w:tc>
          <w:tcPr>
            <w:tcW w:w="680" w:type="dxa"/>
            <w:tcBorders>
              <w:top w:val="nil"/>
              <w:left w:val="nil"/>
              <w:bottom w:val="single" w:sz="4" w:space="0" w:color="auto"/>
              <w:right w:val="single" w:sz="4" w:space="0" w:color="auto"/>
            </w:tcBorders>
            <w:shd w:val="clear" w:color="auto" w:fill="auto"/>
            <w:noWrap/>
            <w:vAlign w:val="bottom"/>
            <w:hideMark/>
          </w:tcPr>
          <w:p w14:paraId="127A7787"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14.8</w:t>
            </w:r>
          </w:p>
        </w:tc>
        <w:tc>
          <w:tcPr>
            <w:tcW w:w="680" w:type="dxa"/>
            <w:tcBorders>
              <w:top w:val="nil"/>
              <w:left w:val="nil"/>
              <w:bottom w:val="single" w:sz="4" w:space="0" w:color="auto"/>
              <w:right w:val="single" w:sz="4" w:space="0" w:color="auto"/>
            </w:tcBorders>
            <w:shd w:val="clear" w:color="auto" w:fill="auto"/>
            <w:noWrap/>
            <w:vAlign w:val="bottom"/>
            <w:hideMark/>
          </w:tcPr>
          <w:p w14:paraId="7F48270B"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17.7</w:t>
            </w:r>
          </w:p>
        </w:tc>
        <w:tc>
          <w:tcPr>
            <w:tcW w:w="680" w:type="dxa"/>
            <w:tcBorders>
              <w:top w:val="nil"/>
              <w:left w:val="nil"/>
              <w:bottom w:val="single" w:sz="4" w:space="0" w:color="auto"/>
              <w:right w:val="single" w:sz="4" w:space="0" w:color="auto"/>
            </w:tcBorders>
            <w:shd w:val="clear" w:color="auto" w:fill="auto"/>
            <w:noWrap/>
            <w:vAlign w:val="bottom"/>
            <w:hideMark/>
          </w:tcPr>
          <w:p w14:paraId="0E0EC942"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18.2</w:t>
            </w:r>
          </w:p>
        </w:tc>
        <w:tc>
          <w:tcPr>
            <w:tcW w:w="680" w:type="dxa"/>
            <w:tcBorders>
              <w:top w:val="nil"/>
              <w:left w:val="nil"/>
              <w:bottom w:val="single" w:sz="4" w:space="0" w:color="auto"/>
              <w:right w:val="single" w:sz="4" w:space="0" w:color="auto"/>
            </w:tcBorders>
            <w:shd w:val="clear" w:color="auto" w:fill="auto"/>
            <w:noWrap/>
            <w:vAlign w:val="bottom"/>
            <w:hideMark/>
          </w:tcPr>
          <w:p w14:paraId="684BB0FB"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17.2</w:t>
            </w:r>
          </w:p>
        </w:tc>
        <w:tc>
          <w:tcPr>
            <w:tcW w:w="680" w:type="dxa"/>
            <w:tcBorders>
              <w:top w:val="nil"/>
              <w:left w:val="nil"/>
              <w:bottom w:val="single" w:sz="4" w:space="0" w:color="auto"/>
              <w:right w:val="single" w:sz="4" w:space="0" w:color="auto"/>
            </w:tcBorders>
            <w:shd w:val="clear" w:color="auto" w:fill="auto"/>
            <w:noWrap/>
            <w:vAlign w:val="bottom"/>
            <w:hideMark/>
          </w:tcPr>
          <w:p w14:paraId="3AD17C61"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20.5</w:t>
            </w:r>
          </w:p>
        </w:tc>
        <w:tc>
          <w:tcPr>
            <w:tcW w:w="680" w:type="dxa"/>
            <w:tcBorders>
              <w:top w:val="nil"/>
              <w:left w:val="nil"/>
              <w:bottom w:val="single" w:sz="4" w:space="0" w:color="auto"/>
              <w:right w:val="single" w:sz="4" w:space="0" w:color="auto"/>
            </w:tcBorders>
            <w:shd w:val="clear" w:color="auto" w:fill="auto"/>
            <w:noWrap/>
            <w:vAlign w:val="bottom"/>
            <w:hideMark/>
          </w:tcPr>
          <w:p w14:paraId="119D5DFF"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24.6</w:t>
            </w:r>
          </w:p>
        </w:tc>
        <w:tc>
          <w:tcPr>
            <w:tcW w:w="680" w:type="dxa"/>
            <w:tcBorders>
              <w:top w:val="nil"/>
              <w:left w:val="nil"/>
              <w:bottom w:val="single" w:sz="4" w:space="0" w:color="auto"/>
              <w:right w:val="single" w:sz="4" w:space="0" w:color="auto"/>
            </w:tcBorders>
            <w:shd w:val="clear" w:color="auto" w:fill="auto"/>
            <w:noWrap/>
            <w:vAlign w:val="bottom"/>
            <w:hideMark/>
          </w:tcPr>
          <w:p w14:paraId="5D2BC16C"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26.9</w:t>
            </w:r>
          </w:p>
        </w:tc>
      </w:tr>
      <w:tr w:rsidR="00A90E15" w:rsidRPr="007B4B79" w14:paraId="3F293FB0"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A8C98C3" w14:textId="344A7856" w:rsidR="00A90E15" w:rsidRPr="00A90E15" w:rsidRDefault="00A90E15" w:rsidP="00A90E15">
            <w:pPr>
              <w:jc w:val="center"/>
              <w:rPr>
                <w:rFonts w:ascii="Palatino Linotype" w:eastAsia="Yu Gothic" w:hAnsi="Palatino Linotype"/>
                <w:b/>
                <w:bCs/>
                <w:color w:val="000000"/>
                <w:sz w:val="20"/>
                <w:szCs w:val="20"/>
              </w:rPr>
            </w:pPr>
            <w:r w:rsidRPr="00A90E15">
              <w:rPr>
                <w:rFonts w:ascii="Palatino Linotype" w:eastAsia="Yu Gothic" w:hAnsi="Palatino Linotype"/>
                <w:b/>
                <w:bCs/>
                <w:color w:val="000000"/>
                <w:sz w:val="20"/>
                <w:szCs w:val="20"/>
              </w:rPr>
              <w:t>Year</w:t>
            </w:r>
            <w:r>
              <w:rPr>
                <w:rFonts w:ascii="Palatino Linotype" w:eastAsia="Yu Gothic" w:hAnsi="Palatino Linotype"/>
                <w:b/>
                <w:bCs/>
                <w:color w:val="000000"/>
                <w:sz w:val="20"/>
                <w:szCs w:val="20"/>
              </w:rPr>
              <w:t xml:space="preserve"> </w:t>
            </w:r>
            <w:r w:rsidRPr="00A90E15">
              <w:rPr>
                <w:rFonts w:ascii="Palatino Linotype" w:eastAsia="Yu Gothic" w:hAnsi="Palatino Linotype"/>
                <w:b/>
                <w:bCs/>
                <w:color w:val="000000"/>
                <w:sz w:val="20"/>
                <w:szCs w:val="20"/>
              </w:rPr>
              <w:t>2022</w:t>
            </w:r>
          </w:p>
        </w:tc>
        <w:tc>
          <w:tcPr>
            <w:tcW w:w="680" w:type="dxa"/>
            <w:tcBorders>
              <w:top w:val="nil"/>
              <w:left w:val="nil"/>
              <w:bottom w:val="single" w:sz="4" w:space="0" w:color="auto"/>
              <w:right w:val="single" w:sz="4" w:space="0" w:color="auto"/>
            </w:tcBorders>
            <w:shd w:val="clear" w:color="auto" w:fill="auto"/>
            <w:noWrap/>
            <w:vAlign w:val="bottom"/>
            <w:hideMark/>
          </w:tcPr>
          <w:p w14:paraId="3ECD39E5"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36.6</w:t>
            </w:r>
          </w:p>
        </w:tc>
        <w:tc>
          <w:tcPr>
            <w:tcW w:w="680" w:type="dxa"/>
            <w:tcBorders>
              <w:top w:val="nil"/>
              <w:left w:val="nil"/>
              <w:bottom w:val="single" w:sz="4" w:space="0" w:color="auto"/>
              <w:right w:val="single" w:sz="4" w:space="0" w:color="auto"/>
            </w:tcBorders>
            <w:shd w:val="clear" w:color="auto" w:fill="auto"/>
            <w:noWrap/>
            <w:vAlign w:val="bottom"/>
            <w:hideMark/>
          </w:tcPr>
          <w:p w14:paraId="6232E3DA"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32.4</w:t>
            </w:r>
          </w:p>
        </w:tc>
        <w:tc>
          <w:tcPr>
            <w:tcW w:w="680" w:type="dxa"/>
            <w:tcBorders>
              <w:top w:val="nil"/>
              <w:left w:val="nil"/>
              <w:bottom w:val="single" w:sz="4" w:space="0" w:color="auto"/>
              <w:right w:val="single" w:sz="4" w:space="0" w:color="auto"/>
            </w:tcBorders>
            <w:shd w:val="clear" w:color="auto" w:fill="auto"/>
            <w:noWrap/>
            <w:vAlign w:val="bottom"/>
            <w:hideMark/>
          </w:tcPr>
          <w:p w14:paraId="555BFDFB"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25.1</w:t>
            </w:r>
          </w:p>
        </w:tc>
        <w:tc>
          <w:tcPr>
            <w:tcW w:w="680" w:type="dxa"/>
            <w:tcBorders>
              <w:top w:val="nil"/>
              <w:left w:val="nil"/>
              <w:bottom w:val="single" w:sz="4" w:space="0" w:color="auto"/>
              <w:right w:val="single" w:sz="4" w:space="0" w:color="auto"/>
            </w:tcBorders>
            <w:shd w:val="clear" w:color="auto" w:fill="auto"/>
            <w:noWrap/>
            <w:vAlign w:val="bottom"/>
            <w:hideMark/>
          </w:tcPr>
          <w:p w14:paraId="452B7394"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17.1</w:t>
            </w:r>
          </w:p>
        </w:tc>
        <w:tc>
          <w:tcPr>
            <w:tcW w:w="680" w:type="dxa"/>
            <w:tcBorders>
              <w:top w:val="nil"/>
              <w:left w:val="nil"/>
              <w:bottom w:val="single" w:sz="4" w:space="0" w:color="auto"/>
              <w:right w:val="single" w:sz="4" w:space="0" w:color="auto"/>
            </w:tcBorders>
            <w:shd w:val="clear" w:color="auto" w:fill="auto"/>
            <w:noWrap/>
            <w:vAlign w:val="bottom"/>
            <w:hideMark/>
          </w:tcPr>
          <w:p w14:paraId="2EFDD619"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15.1</w:t>
            </w:r>
          </w:p>
        </w:tc>
        <w:tc>
          <w:tcPr>
            <w:tcW w:w="680" w:type="dxa"/>
            <w:tcBorders>
              <w:top w:val="nil"/>
              <w:left w:val="nil"/>
              <w:bottom w:val="single" w:sz="4" w:space="0" w:color="auto"/>
              <w:right w:val="single" w:sz="4" w:space="0" w:color="auto"/>
            </w:tcBorders>
            <w:shd w:val="clear" w:color="auto" w:fill="auto"/>
            <w:noWrap/>
            <w:vAlign w:val="bottom"/>
            <w:hideMark/>
          </w:tcPr>
          <w:p w14:paraId="5B0B550C"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11.7</w:t>
            </w:r>
          </w:p>
        </w:tc>
        <w:tc>
          <w:tcPr>
            <w:tcW w:w="680" w:type="dxa"/>
            <w:tcBorders>
              <w:top w:val="nil"/>
              <w:left w:val="nil"/>
              <w:bottom w:val="single" w:sz="4" w:space="0" w:color="auto"/>
              <w:right w:val="single" w:sz="4" w:space="0" w:color="auto"/>
            </w:tcBorders>
            <w:shd w:val="clear" w:color="auto" w:fill="auto"/>
            <w:noWrap/>
            <w:vAlign w:val="bottom"/>
            <w:hideMark/>
          </w:tcPr>
          <w:p w14:paraId="5CCA90A3"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16.2</w:t>
            </w:r>
          </w:p>
        </w:tc>
        <w:tc>
          <w:tcPr>
            <w:tcW w:w="680" w:type="dxa"/>
            <w:tcBorders>
              <w:top w:val="nil"/>
              <w:left w:val="nil"/>
              <w:bottom w:val="single" w:sz="4" w:space="0" w:color="auto"/>
              <w:right w:val="single" w:sz="4" w:space="0" w:color="auto"/>
            </w:tcBorders>
            <w:shd w:val="clear" w:color="auto" w:fill="auto"/>
            <w:noWrap/>
            <w:vAlign w:val="bottom"/>
            <w:hideMark/>
          </w:tcPr>
          <w:p w14:paraId="621BB0E7"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17.1</w:t>
            </w:r>
          </w:p>
        </w:tc>
        <w:tc>
          <w:tcPr>
            <w:tcW w:w="680" w:type="dxa"/>
            <w:tcBorders>
              <w:top w:val="nil"/>
              <w:left w:val="nil"/>
              <w:bottom w:val="single" w:sz="4" w:space="0" w:color="auto"/>
              <w:right w:val="single" w:sz="4" w:space="0" w:color="auto"/>
            </w:tcBorders>
            <w:shd w:val="clear" w:color="auto" w:fill="auto"/>
            <w:noWrap/>
            <w:vAlign w:val="bottom"/>
            <w:hideMark/>
          </w:tcPr>
          <w:p w14:paraId="5B5E7924"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13.9</w:t>
            </w:r>
          </w:p>
        </w:tc>
        <w:tc>
          <w:tcPr>
            <w:tcW w:w="680" w:type="dxa"/>
            <w:tcBorders>
              <w:top w:val="nil"/>
              <w:left w:val="nil"/>
              <w:bottom w:val="single" w:sz="4" w:space="0" w:color="auto"/>
              <w:right w:val="single" w:sz="4" w:space="0" w:color="auto"/>
            </w:tcBorders>
            <w:shd w:val="clear" w:color="auto" w:fill="auto"/>
            <w:noWrap/>
            <w:vAlign w:val="bottom"/>
            <w:hideMark/>
          </w:tcPr>
          <w:p w14:paraId="525A3125"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22.1</w:t>
            </w:r>
          </w:p>
        </w:tc>
        <w:tc>
          <w:tcPr>
            <w:tcW w:w="680" w:type="dxa"/>
            <w:tcBorders>
              <w:top w:val="nil"/>
              <w:left w:val="nil"/>
              <w:bottom w:val="single" w:sz="4" w:space="0" w:color="auto"/>
              <w:right w:val="single" w:sz="4" w:space="0" w:color="auto"/>
            </w:tcBorders>
            <w:shd w:val="clear" w:color="auto" w:fill="auto"/>
            <w:noWrap/>
            <w:vAlign w:val="bottom"/>
            <w:hideMark/>
          </w:tcPr>
          <w:p w14:paraId="691C34D3"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22.2</w:t>
            </w:r>
          </w:p>
        </w:tc>
        <w:tc>
          <w:tcPr>
            <w:tcW w:w="680" w:type="dxa"/>
            <w:tcBorders>
              <w:top w:val="nil"/>
              <w:left w:val="nil"/>
              <w:bottom w:val="single" w:sz="4" w:space="0" w:color="auto"/>
              <w:right w:val="single" w:sz="4" w:space="0" w:color="auto"/>
            </w:tcBorders>
            <w:shd w:val="clear" w:color="auto" w:fill="auto"/>
            <w:noWrap/>
            <w:vAlign w:val="bottom"/>
            <w:hideMark/>
          </w:tcPr>
          <w:p w14:paraId="7A23816E" w14:textId="77777777" w:rsidR="00A90E15" w:rsidRPr="00A90E15" w:rsidRDefault="00A90E15" w:rsidP="003E5AD4">
            <w:pPr>
              <w:jc w:val="right"/>
              <w:rPr>
                <w:rFonts w:ascii="Palatino Linotype" w:eastAsia="Yu Gothic" w:hAnsi="Palatino Linotype"/>
                <w:color w:val="000000"/>
                <w:sz w:val="20"/>
                <w:szCs w:val="20"/>
              </w:rPr>
            </w:pPr>
            <w:r w:rsidRPr="00A90E15">
              <w:rPr>
                <w:rFonts w:ascii="Palatino Linotype" w:eastAsia="Yu Gothic" w:hAnsi="Palatino Linotype"/>
                <w:color w:val="000000"/>
                <w:sz w:val="20"/>
                <w:szCs w:val="20"/>
              </w:rPr>
              <w:t>24.7</w:t>
            </w:r>
          </w:p>
        </w:tc>
      </w:tr>
    </w:tbl>
    <w:p w14:paraId="63347810" w14:textId="77777777" w:rsidR="00C643DE" w:rsidRDefault="00C643DE" w:rsidP="00A90E15">
      <w:pPr>
        <w:pStyle w:val="Caption"/>
        <w:spacing w:before="149" w:after="60"/>
        <w:jc w:val="left"/>
        <w:rPr>
          <w:rFonts w:ascii="Verdana" w:eastAsia="Calibri" w:hAnsi="Verdana" w:cs="Calibri"/>
          <w:b w:val="0"/>
          <w:bCs w:val="0"/>
          <w:kern w:val="0"/>
          <w:sz w:val="20"/>
          <w:szCs w:val="22"/>
          <w:lang w:eastAsia="en-GB"/>
        </w:rPr>
      </w:pPr>
      <w:bookmarkStart w:id="84" w:name="_Hlk135864239"/>
    </w:p>
    <w:p w14:paraId="10A19BA6" w14:textId="77777777" w:rsidR="00C643DE" w:rsidRPr="00064E97" w:rsidRDefault="00C643DE" w:rsidP="00064E97">
      <w:pPr>
        <w:rPr>
          <w:b/>
          <w:bCs/>
        </w:rPr>
      </w:pPr>
    </w:p>
    <w:p w14:paraId="21DAB94E" w14:textId="77777777" w:rsidR="00C643DE" w:rsidRDefault="00FC02A9" w:rsidP="00064E97">
      <w:pPr>
        <w:keepNext/>
        <w:jc w:val="center"/>
      </w:pPr>
      <w:r>
        <w:rPr>
          <w:noProof/>
        </w:rPr>
        <w:lastRenderedPageBreak/>
        <w:drawing>
          <wp:inline distT="0" distB="0" distL="0" distR="0" wp14:anchorId="61BE2A42" wp14:editId="4318C972">
            <wp:extent cx="5629275" cy="3895725"/>
            <wp:effectExtent l="0" t="0" r="9525" b="9525"/>
            <wp:docPr id="701202454" name="Chart 1">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9FA164E" w14:textId="51806021" w:rsidR="00A90E15" w:rsidRPr="00A90E15" w:rsidRDefault="00C643DE" w:rsidP="00064E97">
      <w:pPr>
        <w:pStyle w:val="Caption"/>
      </w:pPr>
      <w:bookmarkStart w:id="85" w:name="_Toc146553106"/>
      <w:r>
        <w:t xml:space="preserve">Figure </w:t>
      </w:r>
      <w:fldSimple w:instr=" SEQ Figure \* ARABIC ">
        <w:r w:rsidR="00995A3A">
          <w:rPr>
            <w:noProof/>
          </w:rPr>
          <w:t>7</w:t>
        </w:r>
      </w:fldSimple>
      <w:r w:rsidRPr="00064E97">
        <w:rPr>
          <w:b w:val="0"/>
          <w:bCs w:val="0"/>
        </w:rPr>
        <w:t>- Monthly Average NO</w:t>
      </w:r>
      <w:r w:rsidRPr="00D715AD">
        <w:rPr>
          <w:b w:val="0"/>
          <w:bCs w:val="0"/>
          <w:vertAlign w:val="subscript"/>
        </w:rPr>
        <w:t>2</w:t>
      </w:r>
      <w:r w:rsidRPr="00064E97">
        <w:rPr>
          <w:b w:val="0"/>
          <w:bCs w:val="0"/>
        </w:rPr>
        <w:t xml:space="preserve"> data (</w:t>
      </w:r>
      <w:proofErr w:type="spellStart"/>
      <w:r w:rsidRPr="00064E97">
        <w:rPr>
          <w:b w:val="0"/>
          <w:bCs w:val="0"/>
        </w:rPr>
        <w:t>μg</w:t>
      </w:r>
      <w:proofErr w:type="spellEnd"/>
      <w:r w:rsidRPr="00064E97">
        <w:rPr>
          <w:b w:val="0"/>
          <w:bCs w:val="0"/>
        </w:rPr>
        <w:t>/m</w:t>
      </w:r>
      <w:r w:rsidRPr="00D715AD">
        <w:rPr>
          <w:b w:val="0"/>
          <w:bCs w:val="0"/>
          <w:vertAlign w:val="superscript"/>
        </w:rPr>
        <w:t>3</w:t>
      </w:r>
      <w:r w:rsidRPr="00064E97">
        <w:rPr>
          <w:b w:val="0"/>
          <w:bCs w:val="0"/>
        </w:rPr>
        <w:t>) from AQMS 2019 to 2022</w:t>
      </w:r>
      <w:bookmarkEnd w:id="85"/>
    </w:p>
    <w:bookmarkEnd w:id="84"/>
    <w:p w14:paraId="000003C9" w14:textId="10467314" w:rsidR="00DA57B3" w:rsidRPr="001F21E3" w:rsidRDefault="00DA57B3" w:rsidP="00AB3C4F">
      <w:pPr>
        <w:pStyle w:val="NoSpacing"/>
        <w:rPr>
          <w:color w:val="FF0000"/>
        </w:rPr>
      </w:pPr>
    </w:p>
    <w:p w14:paraId="000003CA" w14:textId="7E6212DC" w:rsidR="00DA57B3" w:rsidRPr="00970500" w:rsidRDefault="00684DE2" w:rsidP="00AB3C4F">
      <w:pPr>
        <w:jc w:val="both"/>
        <w:rPr>
          <w:rFonts w:ascii="Verdana" w:hAnsi="Verdana"/>
        </w:rPr>
      </w:pPr>
      <w:r w:rsidRPr="00970500">
        <w:rPr>
          <w:rFonts w:ascii="Verdana" w:hAnsi="Verdana"/>
        </w:rPr>
        <w:t>Data set against the Air Quality Standard of NO</w:t>
      </w:r>
      <w:r w:rsidRPr="00970500">
        <w:rPr>
          <w:rFonts w:ascii="Verdana" w:hAnsi="Verdana"/>
          <w:vertAlign w:val="subscript"/>
        </w:rPr>
        <w:t>2</w:t>
      </w:r>
      <w:r w:rsidRPr="00970500">
        <w:rPr>
          <w:rFonts w:ascii="Verdana" w:hAnsi="Verdana"/>
        </w:rPr>
        <w:t>, which is an annual average, these monthly averages generally not exceeding 40μg/m3 except for an exceedance in January 2019 that could be an error from AQMS data or an increase for due to the heavy traffic and the burning of wood for heating in the household. It is suggested that air pollution control measures for NO</w:t>
      </w:r>
      <w:r w:rsidRPr="00970500">
        <w:rPr>
          <w:rFonts w:ascii="Verdana" w:hAnsi="Verdana"/>
          <w:vertAlign w:val="subscript"/>
        </w:rPr>
        <w:t>2</w:t>
      </w:r>
      <w:r w:rsidRPr="00970500">
        <w:rPr>
          <w:rFonts w:ascii="Verdana" w:hAnsi="Verdana"/>
        </w:rPr>
        <w:t xml:space="preserve"> are not such a high priority.</w:t>
      </w:r>
    </w:p>
    <w:p w14:paraId="6058988E" w14:textId="710723FB" w:rsidR="00684DE2" w:rsidRPr="00970500" w:rsidRDefault="00684DE2" w:rsidP="007A18AF">
      <w:pPr>
        <w:pStyle w:val="NoSpacing"/>
        <w:spacing w:line="276" w:lineRule="auto"/>
        <w:jc w:val="both"/>
        <w:rPr>
          <w:rFonts w:ascii="Verdana" w:hAnsi="Verdana"/>
        </w:rPr>
      </w:pPr>
      <w:bookmarkStart w:id="86" w:name="_heading=h.1hmsyys" w:colFirst="0" w:colLast="0"/>
      <w:bookmarkStart w:id="87" w:name="_heading=h.41mghml" w:colFirst="0" w:colLast="0"/>
      <w:bookmarkEnd w:id="86"/>
      <w:bookmarkEnd w:id="87"/>
      <w:r w:rsidRPr="00970500">
        <w:rPr>
          <w:rFonts w:ascii="Verdana" w:eastAsia="Times New Roman" w:hAnsi="Verdana"/>
          <w:b/>
          <w:bCs/>
          <w:lang w:eastAsia="en-US"/>
        </w:rPr>
        <w:t>Particulate matter (PM)</w:t>
      </w:r>
      <w:r w:rsidRPr="00970500">
        <w:rPr>
          <w:rFonts w:ascii="Verdana" w:eastAsia="Times New Roman" w:hAnsi="Verdana"/>
          <w:lang w:eastAsia="en-US"/>
        </w:rPr>
        <w:t xml:space="preserve"> is made up of particles (tiny pieces) of solids or liquids that are in the air. These particles may include: dust, dirt, soot, smoke, drops of liquid. </w:t>
      </w:r>
      <w:r w:rsidRPr="00970500">
        <w:rPr>
          <w:rFonts w:ascii="Verdana" w:hAnsi="Verdana"/>
        </w:rPr>
        <w:t>Particle pollution can come from two different kinds of sources — primary or secondary. Primary sources cause particle pollution on their own. For example, wood stoves and forest fires are primary sources. Secondary sources let off gases that can form particles. Power plants and coal fires are examples of secondary sources. Some other common sources of particle pollution can be either primary or secondary — for example, factories, cars and trucks, and construction sites. Smoke from fires and emissions (releases) from power plants, industrial facilities, and cars and trucks contain mostly PM</w:t>
      </w:r>
      <w:r w:rsidRPr="00970500">
        <w:rPr>
          <w:rFonts w:ascii="Verdana" w:hAnsi="Verdana"/>
          <w:vertAlign w:val="subscript"/>
        </w:rPr>
        <w:t>2.5</w:t>
      </w:r>
      <w:r w:rsidRPr="00970500">
        <w:rPr>
          <w:rFonts w:ascii="Verdana" w:hAnsi="Verdana"/>
        </w:rPr>
        <w:t>.</w:t>
      </w:r>
    </w:p>
    <w:p w14:paraId="41E16F87" w14:textId="5D0E23D2" w:rsidR="00684DE2" w:rsidRPr="00970500" w:rsidRDefault="00684DE2" w:rsidP="007A18AF">
      <w:pPr>
        <w:pStyle w:val="NoSpacing"/>
        <w:spacing w:line="276" w:lineRule="auto"/>
        <w:jc w:val="both"/>
        <w:rPr>
          <w:rFonts w:ascii="Verdana" w:hAnsi="Verdana"/>
        </w:rPr>
      </w:pPr>
      <w:r w:rsidRPr="00970500">
        <w:rPr>
          <w:rFonts w:ascii="Verdana" w:hAnsi="Verdana"/>
        </w:rPr>
        <w:t>Health impact- bigger particles, called PM</w:t>
      </w:r>
      <w:r w:rsidRPr="00970500">
        <w:rPr>
          <w:rFonts w:ascii="Verdana" w:hAnsi="Verdana"/>
          <w:vertAlign w:val="subscript"/>
        </w:rPr>
        <w:t>10</w:t>
      </w:r>
      <w:r w:rsidRPr="00970500">
        <w:rPr>
          <w:rFonts w:ascii="Verdana" w:hAnsi="Verdana"/>
        </w:rPr>
        <w:t>, can irritate eyes, nose, and throat. Dust from roads, farms, dry riverbeds, construction sites, and mines are types of PM</w:t>
      </w:r>
      <w:r w:rsidRPr="00970500">
        <w:rPr>
          <w:rFonts w:ascii="Verdana" w:hAnsi="Verdana"/>
          <w:vertAlign w:val="subscript"/>
        </w:rPr>
        <w:t>10</w:t>
      </w:r>
      <w:r w:rsidRPr="00970500">
        <w:rPr>
          <w:rFonts w:ascii="Verdana" w:hAnsi="Verdana"/>
        </w:rPr>
        <w:t xml:space="preserve">. Fine </w:t>
      </w:r>
      <w:r w:rsidRPr="00970500">
        <w:rPr>
          <w:rFonts w:ascii="Verdana" w:hAnsi="Verdana"/>
        </w:rPr>
        <w:lastRenderedPageBreak/>
        <w:t>(smaller) particles, called PM</w:t>
      </w:r>
      <w:r w:rsidRPr="00970500">
        <w:rPr>
          <w:rFonts w:ascii="Verdana" w:hAnsi="Verdana"/>
          <w:vertAlign w:val="subscript"/>
        </w:rPr>
        <w:t>2.5</w:t>
      </w:r>
      <w:r w:rsidRPr="00970500">
        <w:rPr>
          <w:rFonts w:ascii="Verdana" w:hAnsi="Verdana"/>
        </w:rPr>
        <w:t>, are more dangerous because they can get into the deep parts of lungs - or even into the blood.</w:t>
      </w:r>
      <w:r w:rsidR="00D51AA2" w:rsidRPr="00970500">
        <w:rPr>
          <w:rStyle w:val="FootnoteReference"/>
          <w:rFonts w:ascii="Verdana" w:hAnsi="Verdana"/>
        </w:rPr>
        <w:footnoteReference w:id="20"/>
      </w:r>
    </w:p>
    <w:p w14:paraId="2DFFFB8B" w14:textId="77777777" w:rsidR="007A18AF" w:rsidRPr="00970500" w:rsidRDefault="007A18AF" w:rsidP="007A18AF">
      <w:pPr>
        <w:pStyle w:val="NoSpacing"/>
        <w:rPr>
          <w:rFonts w:ascii="Verdana" w:hAnsi="Verdana"/>
        </w:rPr>
      </w:pPr>
    </w:p>
    <w:p w14:paraId="506F78CD" w14:textId="403FF71C" w:rsidR="007A18AF" w:rsidRDefault="00500B29" w:rsidP="007A18AF">
      <w:pPr>
        <w:jc w:val="both"/>
        <w:rPr>
          <w:rFonts w:ascii="Verdana" w:hAnsi="Verdana"/>
        </w:rPr>
      </w:pPr>
      <w:r w:rsidRPr="00970500">
        <w:rPr>
          <w:rFonts w:ascii="Verdana" w:hAnsi="Verdana"/>
        </w:rPr>
        <w:t>The monthly average PM</w:t>
      </w:r>
      <w:r w:rsidRPr="00970500">
        <w:rPr>
          <w:rFonts w:ascii="Verdana" w:hAnsi="Verdana"/>
          <w:vertAlign w:val="subscript"/>
        </w:rPr>
        <w:t>10</w:t>
      </w:r>
      <w:r w:rsidRPr="00970500">
        <w:rPr>
          <w:rFonts w:ascii="Verdana" w:hAnsi="Verdana"/>
        </w:rPr>
        <w:t xml:space="preserve"> data from AQMS for 2019 to 2022 are shown in Table </w:t>
      </w:r>
      <w:r w:rsidR="007A18AF" w:rsidRPr="00970500">
        <w:rPr>
          <w:rFonts w:ascii="Verdana" w:hAnsi="Verdana"/>
        </w:rPr>
        <w:t>12</w:t>
      </w:r>
      <w:r w:rsidRPr="00970500">
        <w:rPr>
          <w:rFonts w:ascii="Verdana" w:hAnsi="Verdana"/>
        </w:rPr>
        <w:t xml:space="preserve"> and Figure </w:t>
      </w:r>
      <w:r w:rsidR="007A18AF" w:rsidRPr="00970500">
        <w:rPr>
          <w:rFonts w:ascii="Verdana" w:hAnsi="Verdana"/>
        </w:rPr>
        <w:t>8</w:t>
      </w:r>
      <w:r w:rsidRPr="00970500">
        <w:rPr>
          <w:rFonts w:ascii="Verdana" w:hAnsi="Verdana"/>
        </w:rPr>
        <w:t xml:space="preserve">. </w:t>
      </w:r>
      <w:bookmarkStart w:id="88" w:name="_heading=h.vx1227" w:colFirst="0" w:colLast="0"/>
      <w:bookmarkEnd w:id="88"/>
    </w:p>
    <w:p w14:paraId="4B62610E" w14:textId="77777777" w:rsidR="00970500" w:rsidRPr="00970500" w:rsidRDefault="00970500" w:rsidP="007A18AF">
      <w:pPr>
        <w:jc w:val="both"/>
        <w:rPr>
          <w:rFonts w:ascii="Verdana" w:hAnsi="Verdana"/>
        </w:rPr>
      </w:pPr>
    </w:p>
    <w:p w14:paraId="6FFDB001" w14:textId="42FC5F5A" w:rsidR="00C643DE" w:rsidRDefault="00C643DE" w:rsidP="00064E97">
      <w:pPr>
        <w:pStyle w:val="Caption"/>
      </w:pPr>
      <w:bookmarkStart w:id="89" w:name="_Toc146553073"/>
      <w:r>
        <w:t xml:space="preserve">Table </w:t>
      </w:r>
      <w:fldSimple w:instr=" SEQ Table \* ARABIC ">
        <w:r w:rsidR="006D58F7">
          <w:rPr>
            <w:noProof/>
          </w:rPr>
          <w:t>12</w:t>
        </w:r>
      </w:fldSimple>
      <w:r>
        <w:t xml:space="preserve">- </w:t>
      </w:r>
      <w:r w:rsidRPr="00064E97">
        <w:rPr>
          <w:b w:val="0"/>
          <w:bCs w:val="0"/>
        </w:rPr>
        <w:t xml:space="preserve">Monthly Average AQMS data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on PM</w:t>
      </w:r>
      <w:r w:rsidRPr="00D715AD">
        <w:rPr>
          <w:b w:val="0"/>
          <w:bCs w:val="0"/>
          <w:vertAlign w:val="subscript"/>
        </w:rPr>
        <w:t>10</w:t>
      </w:r>
      <w:r w:rsidRPr="00064E97">
        <w:rPr>
          <w:b w:val="0"/>
          <w:bCs w:val="0"/>
        </w:rPr>
        <w:t xml:space="preserve"> (2019 to 2022)</w:t>
      </w:r>
      <w:bookmarkEnd w:id="89"/>
    </w:p>
    <w:tbl>
      <w:tblPr>
        <w:tblW w:w="9294" w:type="dxa"/>
        <w:jc w:val="center"/>
        <w:tblLayout w:type="fixed"/>
        <w:tblCellMar>
          <w:left w:w="99" w:type="dxa"/>
          <w:right w:w="99" w:type="dxa"/>
        </w:tblCellMar>
        <w:tblLook w:val="04A0" w:firstRow="1" w:lastRow="0" w:firstColumn="1" w:lastColumn="0" w:noHBand="0" w:noVBand="1"/>
      </w:tblPr>
      <w:tblGrid>
        <w:gridCol w:w="1134"/>
        <w:gridCol w:w="680"/>
        <w:gridCol w:w="680"/>
        <w:gridCol w:w="680"/>
        <w:gridCol w:w="680"/>
        <w:gridCol w:w="680"/>
        <w:gridCol w:w="680"/>
        <w:gridCol w:w="680"/>
        <w:gridCol w:w="680"/>
        <w:gridCol w:w="680"/>
        <w:gridCol w:w="680"/>
        <w:gridCol w:w="680"/>
        <w:gridCol w:w="680"/>
      </w:tblGrid>
      <w:tr w:rsidR="007A18AF" w:rsidRPr="007B4B79" w14:paraId="404EF979" w14:textId="77777777" w:rsidTr="003E5AD4">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7A2B82" w14:textId="77777777" w:rsidR="007A18AF" w:rsidRPr="007A18AF" w:rsidRDefault="007A18AF" w:rsidP="007A18AF">
            <w:pPr>
              <w:jc w:val="center"/>
              <w:rPr>
                <w:rFonts w:ascii="Palatino Linotype" w:eastAsia="Yu Gothic" w:hAnsi="Palatino Linotype"/>
                <w:b/>
                <w:bCs/>
                <w:sz w:val="20"/>
                <w:szCs w:val="20"/>
              </w:rPr>
            </w:pPr>
            <w:r w:rsidRPr="007A18AF">
              <w:rPr>
                <w:rFonts w:ascii="Palatino Linotype" w:eastAsia="Yu Gothic" w:hAnsi="Palatino Linotype"/>
                <w:b/>
                <w:bCs/>
                <w:sz w:val="20"/>
                <w:szCs w:val="20"/>
              </w:rPr>
              <w:t>PM</w:t>
            </w:r>
            <w:r w:rsidRPr="007A18AF">
              <w:rPr>
                <w:rFonts w:ascii="Palatino Linotype" w:eastAsia="Yu Gothic" w:hAnsi="Palatino Linotype"/>
                <w:b/>
                <w:bCs/>
                <w:sz w:val="20"/>
                <w:szCs w:val="20"/>
                <w:vertAlign w:val="subscript"/>
              </w:rPr>
              <w:t>10</w:t>
            </w:r>
          </w:p>
          <w:p w14:paraId="6CE40EAA" w14:textId="77777777" w:rsidR="007A18AF" w:rsidRPr="007A18AF" w:rsidRDefault="007A18AF" w:rsidP="007A18AF">
            <w:pPr>
              <w:jc w:val="center"/>
              <w:rPr>
                <w:rFonts w:ascii="Palatino Linotype" w:eastAsia="Yu Gothic" w:hAnsi="Palatino Linotype"/>
                <w:b/>
                <w:bCs/>
                <w:sz w:val="20"/>
                <w:szCs w:val="20"/>
              </w:rPr>
            </w:pPr>
            <w:r w:rsidRPr="007A18AF">
              <w:rPr>
                <w:rFonts w:ascii="Palatino Linotype" w:eastAsia="Yu Gothic" w:hAnsi="Palatino Linotype"/>
                <w:b/>
                <w:bCs/>
                <w:sz w:val="20"/>
                <w:szCs w:val="20"/>
              </w:rPr>
              <w:t>(</w:t>
            </w:r>
            <w:proofErr w:type="spellStart"/>
            <w:r w:rsidRPr="007A18AF">
              <w:rPr>
                <w:rFonts w:ascii="Palatino Linotype" w:eastAsia="Yu Gothic" w:hAnsi="Palatino Linotype"/>
                <w:b/>
                <w:bCs/>
                <w:sz w:val="20"/>
                <w:szCs w:val="20"/>
              </w:rPr>
              <w:t>μg</w:t>
            </w:r>
            <w:proofErr w:type="spellEnd"/>
            <w:r w:rsidRPr="007A18AF">
              <w:rPr>
                <w:rFonts w:ascii="Palatino Linotype" w:eastAsia="Yu Gothic" w:hAnsi="Palatino Linotype"/>
                <w:b/>
                <w:bCs/>
                <w:sz w:val="20"/>
                <w:szCs w:val="20"/>
              </w:rPr>
              <w:t>/m</w:t>
            </w:r>
            <w:r w:rsidRPr="007A18AF">
              <w:rPr>
                <w:rFonts w:ascii="Palatino Linotype" w:eastAsia="Yu Gothic" w:hAnsi="Palatino Linotype"/>
                <w:b/>
                <w:bCs/>
                <w:sz w:val="20"/>
                <w:szCs w:val="20"/>
                <w:vertAlign w:val="superscript"/>
              </w:rPr>
              <w:t>3</w:t>
            </w:r>
            <w:r w:rsidRPr="007A18AF">
              <w:rPr>
                <w:rFonts w:ascii="Palatino Linotype" w:eastAsia="Yu Gothic" w:hAnsi="Palatino Linotype"/>
                <w:b/>
                <w:bCs/>
                <w:sz w:val="20"/>
                <w:szCs w:val="20"/>
              </w:rP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1373F1"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Jan.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53927B"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Feb</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275FCA"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Mar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927975"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Apr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14A7CBC"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May</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9FFC43"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Jun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9D4026"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Jul</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B2D948"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Aug</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467314"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Sep</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B98A86"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Oct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0422BA"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Nov</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B510B6" w14:textId="77777777" w:rsidR="007A18AF" w:rsidRPr="007A18AF" w:rsidRDefault="007A18AF" w:rsidP="003E5AD4">
            <w:pPr>
              <w:jc w:val="cente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Dec</w:t>
            </w:r>
          </w:p>
        </w:tc>
      </w:tr>
      <w:tr w:rsidR="007A18AF" w:rsidRPr="007B4B79" w14:paraId="525C58D0"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0C56B41" w14:textId="15F3C154" w:rsidR="007A18AF" w:rsidRPr="007A18AF" w:rsidRDefault="007A18AF" w:rsidP="007A18AF">
            <w:pPr>
              <w:jc w:val="center"/>
              <w:rPr>
                <w:rFonts w:ascii="Palatino Linotype" w:eastAsia="Yu Gothic" w:hAnsi="Palatino Linotype"/>
                <w:b/>
                <w:bCs/>
                <w:color w:val="000000"/>
                <w:sz w:val="20"/>
                <w:szCs w:val="20"/>
              </w:rPr>
            </w:pPr>
            <w:r w:rsidRPr="007A18AF">
              <w:rPr>
                <w:rFonts w:ascii="Palatino Linotype" w:eastAsia="Yu Gothic" w:hAnsi="Palatino Linotype"/>
                <w:b/>
                <w:bCs/>
                <w:color w:val="000000"/>
                <w:sz w:val="20"/>
                <w:szCs w:val="20"/>
              </w:rPr>
              <w:t>Year</w:t>
            </w:r>
            <w:r>
              <w:rPr>
                <w:rFonts w:ascii="Palatino Linotype" w:eastAsia="Yu Gothic" w:hAnsi="Palatino Linotype"/>
                <w:b/>
                <w:bCs/>
                <w:color w:val="000000"/>
                <w:sz w:val="20"/>
                <w:szCs w:val="20"/>
              </w:rPr>
              <w:t xml:space="preserve"> </w:t>
            </w:r>
            <w:r w:rsidRPr="007A18AF">
              <w:rPr>
                <w:rFonts w:ascii="Palatino Linotype" w:eastAsia="Yu Gothic" w:hAnsi="Palatino Linotype"/>
                <w:b/>
                <w:bCs/>
                <w:color w:val="000000"/>
                <w:sz w:val="20"/>
                <w:szCs w:val="20"/>
              </w:rPr>
              <w:t>2019</w:t>
            </w:r>
          </w:p>
        </w:tc>
        <w:tc>
          <w:tcPr>
            <w:tcW w:w="680" w:type="dxa"/>
            <w:tcBorders>
              <w:top w:val="nil"/>
              <w:left w:val="nil"/>
              <w:bottom w:val="single" w:sz="4" w:space="0" w:color="auto"/>
              <w:right w:val="single" w:sz="4" w:space="0" w:color="auto"/>
            </w:tcBorders>
            <w:shd w:val="clear" w:color="auto" w:fill="auto"/>
            <w:noWrap/>
            <w:vAlign w:val="bottom"/>
            <w:hideMark/>
          </w:tcPr>
          <w:p w14:paraId="20B05D5B"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87.4</w:t>
            </w:r>
          </w:p>
        </w:tc>
        <w:tc>
          <w:tcPr>
            <w:tcW w:w="680" w:type="dxa"/>
            <w:tcBorders>
              <w:top w:val="nil"/>
              <w:left w:val="nil"/>
              <w:bottom w:val="single" w:sz="4" w:space="0" w:color="auto"/>
              <w:right w:val="single" w:sz="4" w:space="0" w:color="auto"/>
            </w:tcBorders>
            <w:shd w:val="clear" w:color="auto" w:fill="auto"/>
            <w:noWrap/>
            <w:vAlign w:val="bottom"/>
            <w:hideMark/>
          </w:tcPr>
          <w:p w14:paraId="28FA1D23"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79.8</w:t>
            </w:r>
          </w:p>
        </w:tc>
        <w:tc>
          <w:tcPr>
            <w:tcW w:w="680" w:type="dxa"/>
            <w:tcBorders>
              <w:top w:val="nil"/>
              <w:left w:val="nil"/>
              <w:bottom w:val="single" w:sz="4" w:space="0" w:color="auto"/>
              <w:right w:val="single" w:sz="4" w:space="0" w:color="auto"/>
            </w:tcBorders>
            <w:shd w:val="clear" w:color="auto" w:fill="auto"/>
            <w:noWrap/>
            <w:vAlign w:val="bottom"/>
            <w:hideMark/>
          </w:tcPr>
          <w:p w14:paraId="1E3CA095"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35.4</w:t>
            </w:r>
          </w:p>
        </w:tc>
        <w:tc>
          <w:tcPr>
            <w:tcW w:w="680" w:type="dxa"/>
            <w:tcBorders>
              <w:top w:val="nil"/>
              <w:left w:val="nil"/>
              <w:bottom w:val="single" w:sz="4" w:space="0" w:color="auto"/>
              <w:right w:val="single" w:sz="4" w:space="0" w:color="auto"/>
            </w:tcBorders>
            <w:shd w:val="clear" w:color="auto" w:fill="auto"/>
            <w:noWrap/>
            <w:vAlign w:val="bottom"/>
            <w:hideMark/>
          </w:tcPr>
          <w:p w14:paraId="16E937F1"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16.1</w:t>
            </w:r>
          </w:p>
        </w:tc>
        <w:tc>
          <w:tcPr>
            <w:tcW w:w="680" w:type="dxa"/>
            <w:tcBorders>
              <w:top w:val="nil"/>
              <w:left w:val="nil"/>
              <w:bottom w:val="single" w:sz="4" w:space="0" w:color="auto"/>
              <w:right w:val="single" w:sz="4" w:space="0" w:color="auto"/>
            </w:tcBorders>
            <w:shd w:val="clear" w:color="auto" w:fill="auto"/>
            <w:noWrap/>
            <w:vAlign w:val="bottom"/>
            <w:hideMark/>
          </w:tcPr>
          <w:p w14:paraId="0C13DACA"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7.5</w:t>
            </w:r>
          </w:p>
        </w:tc>
        <w:tc>
          <w:tcPr>
            <w:tcW w:w="680" w:type="dxa"/>
            <w:tcBorders>
              <w:top w:val="nil"/>
              <w:left w:val="nil"/>
              <w:bottom w:val="single" w:sz="4" w:space="0" w:color="auto"/>
              <w:right w:val="single" w:sz="4" w:space="0" w:color="auto"/>
            </w:tcBorders>
            <w:shd w:val="clear" w:color="auto" w:fill="auto"/>
            <w:noWrap/>
            <w:vAlign w:val="bottom"/>
            <w:hideMark/>
          </w:tcPr>
          <w:p w14:paraId="70BD40BC"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5.3</w:t>
            </w:r>
          </w:p>
        </w:tc>
        <w:tc>
          <w:tcPr>
            <w:tcW w:w="680" w:type="dxa"/>
            <w:tcBorders>
              <w:top w:val="nil"/>
              <w:left w:val="nil"/>
              <w:bottom w:val="single" w:sz="4" w:space="0" w:color="auto"/>
              <w:right w:val="single" w:sz="4" w:space="0" w:color="auto"/>
            </w:tcBorders>
            <w:shd w:val="clear" w:color="auto" w:fill="auto"/>
            <w:noWrap/>
            <w:vAlign w:val="bottom"/>
            <w:hideMark/>
          </w:tcPr>
          <w:p w14:paraId="276965D5"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4.4</w:t>
            </w:r>
          </w:p>
        </w:tc>
        <w:tc>
          <w:tcPr>
            <w:tcW w:w="680" w:type="dxa"/>
            <w:tcBorders>
              <w:top w:val="nil"/>
              <w:left w:val="nil"/>
              <w:bottom w:val="single" w:sz="4" w:space="0" w:color="auto"/>
              <w:right w:val="single" w:sz="4" w:space="0" w:color="auto"/>
            </w:tcBorders>
            <w:shd w:val="clear" w:color="auto" w:fill="auto"/>
            <w:noWrap/>
            <w:vAlign w:val="bottom"/>
            <w:hideMark/>
          </w:tcPr>
          <w:p w14:paraId="117467D6"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4.2</w:t>
            </w:r>
          </w:p>
        </w:tc>
        <w:tc>
          <w:tcPr>
            <w:tcW w:w="680" w:type="dxa"/>
            <w:tcBorders>
              <w:top w:val="nil"/>
              <w:left w:val="nil"/>
              <w:bottom w:val="single" w:sz="4" w:space="0" w:color="auto"/>
              <w:right w:val="single" w:sz="4" w:space="0" w:color="auto"/>
            </w:tcBorders>
            <w:shd w:val="clear" w:color="auto" w:fill="auto"/>
            <w:noWrap/>
            <w:vAlign w:val="bottom"/>
            <w:hideMark/>
          </w:tcPr>
          <w:p w14:paraId="39C02CD9"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4.3</w:t>
            </w:r>
          </w:p>
        </w:tc>
        <w:tc>
          <w:tcPr>
            <w:tcW w:w="680" w:type="dxa"/>
            <w:tcBorders>
              <w:top w:val="nil"/>
              <w:left w:val="nil"/>
              <w:bottom w:val="single" w:sz="4" w:space="0" w:color="auto"/>
              <w:right w:val="single" w:sz="4" w:space="0" w:color="auto"/>
            </w:tcBorders>
            <w:shd w:val="clear" w:color="auto" w:fill="auto"/>
            <w:noWrap/>
            <w:vAlign w:val="bottom"/>
            <w:hideMark/>
          </w:tcPr>
          <w:p w14:paraId="1C854BD6"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28.2</w:t>
            </w:r>
          </w:p>
        </w:tc>
        <w:tc>
          <w:tcPr>
            <w:tcW w:w="680" w:type="dxa"/>
            <w:tcBorders>
              <w:top w:val="nil"/>
              <w:left w:val="nil"/>
              <w:bottom w:val="single" w:sz="4" w:space="0" w:color="auto"/>
              <w:right w:val="single" w:sz="4" w:space="0" w:color="auto"/>
            </w:tcBorders>
            <w:shd w:val="clear" w:color="auto" w:fill="auto"/>
            <w:noWrap/>
            <w:vAlign w:val="bottom"/>
            <w:hideMark/>
          </w:tcPr>
          <w:p w14:paraId="40BB23C3"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45.2</w:t>
            </w:r>
          </w:p>
        </w:tc>
        <w:tc>
          <w:tcPr>
            <w:tcW w:w="680" w:type="dxa"/>
            <w:tcBorders>
              <w:top w:val="nil"/>
              <w:left w:val="nil"/>
              <w:bottom w:val="single" w:sz="4" w:space="0" w:color="auto"/>
              <w:right w:val="single" w:sz="4" w:space="0" w:color="auto"/>
            </w:tcBorders>
            <w:shd w:val="clear" w:color="auto" w:fill="auto"/>
            <w:noWrap/>
            <w:vAlign w:val="bottom"/>
            <w:hideMark/>
          </w:tcPr>
          <w:p w14:paraId="6657D391"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49.5</w:t>
            </w:r>
          </w:p>
        </w:tc>
      </w:tr>
      <w:tr w:rsidR="007A18AF" w:rsidRPr="007B4B79" w14:paraId="40120733"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BC7F60F" w14:textId="434C747B" w:rsidR="007A18AF" w:rsidRPr="007A18AF" w:rsidRDefault="007A18AF" w:rsidP="007A18AF">
            <w:pPr>
              <w:jc w:val="center"/>
              <w:rPr>
                <w:rFonts w:ascii="Palatino Linotype" w:eastAsia="Yu Gothic" w:hAnsi="Palatino Linotype"/>
                <w:b/>
                <w:bCs/>
                <w:color w:val="000000"/>
                <w:sz w:val="20"/>
                <w:szCs w:val="20"/>
              </w:rPr>
            </w:pPr>
            <w:r w:rsidRPr="007A18AF">
              <w:rPr>
                <w:rFonts w:ascii="Palatino Linotype" w:eastAsia="Yu Gothic" w:hAnsi="Palatino Linotype"/>
                <w:b/>
                <w:bCs/>
                <w:color w:val="000000"/>
                <w:sz w:val="20"/>
                <w:szCs w:val="20"/>
              </w:rPr>
              <w:t>Year</w:t>
            </w:r>
            <w:r>
              <w:rPr>
                <w:rFonts w:ascii="Palatino Linotype" w:eastAsia="Yu Gothic" w:hAnsi="Palatino Linotype"/>
                <w:b/>
                <w:bCs/>
                <w:color w:val="000000"/>
                <w:sz w:val="20"/>
                <w:szCs w:val="20"/>
              </w:rPr>
              <w:t xml:space="preserve"> </w:t>
            </w:r>
            <w:r w:rsidRPr="007A18AF">
              <w:rPr>
                <w:rFonts w:ascii="Palatino Linotype" w:eastAsia="Yu Gothic" w:hAnsi="Palatino Linotype"/>
                <w:b/>
                <w:bCs/>
                <w:color w:val="000000"/>
                <w:sz w:val="20"/>
                <w:szCs w:val="20"/>
              </w:rPr>
              <w:t>2020</w:t>
            </w:r>
          </w:p>
        </w:tc>
        <w:tc>
          <w:tcPr>
            <w:tcW w:w="680" w:type="dxa"/>
            <w:tcBorders>
              <w:top w:val="nil"/>
              <w:left w:val="nil"/>
              <w:bottom w:val="single" w:sz="4" w:space="0" w:color="auto"/>
              <w:right w:val="single" w:sz="4" w:space="0" w:color="auto"/>
            </w:tcBorders>
            <w:shd w:val="clear" w:color="auto" w:fill="auto"/>
            <w:noWrap/>
            <w:vAlign w:val="bottom"/>
            <w:hideMark/>
          </w:tcPr>
          <w:p w14:paraId="013776C5"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94.3</w:t>
            </w:r>
          </w:p>
        </w:tc>
        <w:tc>
          <w:tcPr>
            <w:tcW w:w="680" w:type="dxa"/>
            <w:tcBorders>
              <w:top w:val="nil"/>
              <w:left w:val="nil"/>
              <w:bottom w:val="single" w:sz="4" w:space="0" w:color="auto"/>
              <w:right w:val="single" w:sz="4" w:space="0" w:color="auto"/>
            </w:tcBorders>
            <w:shd w:val="clear" w:color="auto" w:fill="auto"/>
            <w:noWrap/>
            <w:vAlign w:val="bottom"/>
            <w:hideMark/>
          </w:tcPr>
          <w:p w14:paraId="47D40476"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63.2</w:t>
            </w:r>
          </w:p>
        </w:tc>
        <w:tc>
          <w:tcPr>
            <w:tcW w:w="680" w:type="dxa"/>
            <w:tcBorders>
              <w:top w:val="nil"/>
              <w:left w:val="nil"/>
              <w:bottom w:val="single" w:sz="4" w:space="0" w:color="auto"/>
              <w:right w:val="single" w:sz="4" w:space="0" w:color="auto"/>
            </w:tcBorders>
            <w:shd w:val="clear" w:color="auto" w:fill="auto"/>
            <w:noWrap/>
            <w:vAlign w:val="bottom"/>
            <w:hideMark/>
          </w:tcPr>
          <w:p w14:paraId="2BBBF2BE" w14:textId="77777777" w:rsidR="007A18AF" w:rsidRPr="007A18AF" w:rsidRDefault="007A18AF" w:rsidP="003E5AD4">
            <w:pP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645C3A17" w14:textId="77777777" w:rsidR="007A18AF" w:rsidRPr="007A18AF" w:rsidRDefault="007A18AF" w:rsidP="003E5AD4">
            <w:pP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412D60BE" w14:textId="77777777" w:rsidR="007A18AF" w:rsidRPr="007A18AF" w:rsidRDefault="007A18AF" w:rsidP="003E5AD4">
            <w:pPr>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04E53171"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21.1</w:t>
            </w:r>
          </w:p>
        </w:tc>
        <w:tc>
          <w:tcPr>
            <w:tcW w:w="680" w:type="dxa"/>
            <w:tcBorders>
              <w:top w:val="nil"/>
              <w:left w:val="nil"/>
              <w:bottom w:val="single" w:sz="4" w:space="0" w:color="auto"/>
              <w:right w:val="single" w:sz="4" w:space="0" w:color="auto"/>
            </w:tcBorders>
            <w:shd w:val="clear" w:color="auto" w:fill="auto"/>
            <w:noWrap/>
            <w:vAlign w:val="bottom"/>
            <w:hideMark/>
          </w:tcPr>
          <w:p w14:paraId="67A67C69"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20.1</w:t>
            </w:r>
          </w:p>
        </w:tc>
        <w:tc>
          <w:tcPr>
            <w:tcW w:w="680" w:type="dxa"/>
            <w:tcBorders>
              <w:top w:val="nil"/>
              <w:left w:val="nil"/>
              <w:bottom w:val="single" w:sz="4" w:space="0" w:color="auto"/>
              <w:right w:val="single" w:sz="4" w:space="0" w:color="auto"/>
            </w:tcBorders>
            <w:shd w:val="clear" w:color="auto" w:fill="auto"/>
            <w:noWrap/>
            <w:vAlign w:val="bottom"/>
            <w:hideMark/>
          </w:tcPr>
          <w:p w14:paraId="78FFC978"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19.8</w:t>
            </w:r>
          </w:p>
        </w:tc>
        <w:tc>
          <w:tcPr>
            <w:tcW w:w="680" w:type="dxa"/>
            <w:tcBorders>
              <w:top w:val="nil"/>
              <w:left w:val="nil"/>
              <w:bottom w:val="single" w:sz="4" w:space="0" w:color="auto"/>
              <w:right w:val="single" w:sz="4" w:space="0" w:color="auto"/>
            </w:tcBorders>
            <w:shd w:val="clear" w:color="auto" w:fill="auto"/>
            <w:noWrap/>
            <w:vAlign w:val="bottom"/>
            <w:hideMark/>
          </w:tcPr>
          <w:p w14:paraId="07E0EE11"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13.7</w:t>
            </w:r>
          </w:p>
        </w:tc>
        <w:tc>
          <w:tcPr>
            <w:tcW w:w="680" w:type="dxa"/>
            <w:tcBorders>
              <w:top w:val="nil"/>
              <w:left w:val="nil"/>
              <w:bottom w:val="single" w:sz="4" w:space="0" w:color="auto"/>
              <w:right w:val="single" w:sz="4" w:space="0" w:color="auto"/>
            </w:tcBorders>
            <w:shd w:val="clear" w:color="auto" w:fill="auto"/>
            <w:noWrap/>
            <w:vAlign w:val="bottom"/>
            <w:hideMark/>
          </w:tcPr>
          <w:p w14:paraId="5B19C430"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26.9</w:t>
            </w:r>
          </w:p>
        </w:tc>
        <w:tc>
          <w:tcPr>
            <w:tcW w:w="680" w:type="dxa"/>
            <w:tcBorders>
              <w:top w:val="nil"/>
              <w:left w:val="nil"/>
              <w:bottom w:val="single" w:sz="4" w:space="0" w:color="auto"/>
              <w:right w:val="single" w:sz="4" w:space="0" w:color="auto"/>
            </w:tcBorders>
            <w:shd w:val="clear" w:color="auto" w:fill="auto"/>
            <w:noWrap/>
            <w:vAlign w:val="bottom"/>
            <w:hideMark/>
          </w:tcPr>
          <w:p w14:paraId="06884041"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57.8</w:t>
            </w:r>
          </w:p>
        </w:tc>
        <w:tc>
          <w:tcPr>
            <w:tcW w:w="680" w:type="dxa"/>
            <w:tcBorders>
              <w:top w:val="nil"/>
              <w:left w:val="nil"/>
              <w:bottom w:val="single" w:sz="4" w:space="0" w:color="auto"/>
              <w:right w:val="single" w:sz="4" w:space="0" w:color="auto"/>
            </w:tcBorders>
            <w:shd w:val="clear" w:color="auto" w:fill="auto"/>
            <w:noWrap/>
            <w:vAlign w:val="bottom"/>
            <w:hideMark/>
          </w:tcPr>
          <w:p w14:paraId="3415B6C9"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40.0</w:t>
            </w:r>
          </w:p>
        </w:tc>
      </w:tr>
      <w:tr w:rsidR="007A18AF" w:rsidRPr="007B4B79" w14:paraId="76B9C4BE"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EAB02A0" w14:textId="671D58AA" w:rsidR="007A18AF" w:rsidRPr="007A18AF" w:rsidRDefault="007A18AF" w:rsidP="007A18AF">
            <w:pPr>
              <w:jc w:val="center"/>
              <w:rPr>
                <w:rFonts w:ascii="Palatino Linotype" w:eastAsia="Yu Gothic" w:hAnsi="Palatino Linotype"/>
                <w:b/>
                <w:bCs/>
                <w:color w:val="000000"/>
                <w:sz w:val="20"/>
                <w:szCs w:val="20"/>
              </w:rPr>
            </w:pPr>
            <w:r w:rsidRPr="007A18AF">
              <w:rPr>
                <w:rFonts w:ascii="Palatino Linotype" w:eastAsia="Yu Gothic" w:hAnsi="Palatino Linotype"/>
                <w:b/>
                <w:bCs/>
                <w:color w:val="000000"/>
                <w:sz w:val="20"/>
                <w:szCs w:val="20"/>
              </w:rPr>
              <w:t>Year</w:t>
            </w:r>
            <w:r>
              <w:rPr>
                <w:rFonts w:ascii="Palatino Linotype" w:eastAsia="Yu Gothic" w:hAnsi="Palatino Linotype"/>
                <w:b/>
                <w:bCs/>
                <w:color w:val="000000"/>
                <w:sz w:val="20"/>
                <w:szCs w:val="20"/>
              </w:rPr>
              <w:t xml:space="preserve"> </w:t>
            </w:r>
            <w:r w:rsidRPr="007A18AF">
              <w:rPr>
                <w:rFonts w:ascii="Palatino Linotype" w:eastAsia="Yu Gothic" w:hAnsi="Palatino Linotype"/>
                <w:b/>
                <w:bCs/>
                <w:color w:val="000000"/>
                <w:sz w:val="20"/>
                <w:szCs w:val="20"/>
              </w:rPr>
              <w:t>2021</w:t>
            </w:r>
          </w:p>
        </w:tc>
        <w:tc>
          <w:tcPr>
            <w:tcW w:w="680" w:type="dxa"/>
            <w:tcBorders>
              <w:top w:val="nil"/>
              <w:left w:val="nil"/>
              <w:bottom w:val="single" w:sz="4" w:space="0" w:color="auto"/>
              <w:right w:val="single" w:sz="4" w:space="0" w:color="auto"/>
            </w:tcBorders>
            <w:shd w:val="clear" w:color="auto" w:fill="auto"/>
            <w:noWrap/>
            <w:vAlign w:val="bottom"/>
            <w:hideMark/>
          </w:tcPr>
          <w:p w14:paraId="51907875"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39.9</w:t>
            </w:r>
          </w:p>
        </w:tc>
        <w:tc>
          <w:tcPr>
            <w:tcW w:w="680" w:type="dxa"/>
            <w:tcBorders>
              <w:top w:val="nil"/>
              <w:left w:val="nil"/>
              <w:bottom w:val="single" w:sz="4" w:space="0" w:color="auto"/>
              <w:right w:val="single" w:sz="4" w:space="0" w:color="auto"/>
            </w:tcBorders>
            <w:shd w:val="clear" w:color="auto" w:fill="auto"/>
            <w:noWrap/>
            <w:vAlign w:val="bottom"/>
            <w:hideMark/>
          </w:tcPr>
          <w:p w14:paraId="2E6A1385"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61.1</w:t>
            </w:r>
          </w:p>
        </w:tc>
        <w:tc>
          <w:tcPr>
            <w:tcW w:w="680" w:type="dxa"/>
            <w:tcBorders>
              <w:top w:val="nil"/>
              <w:left w:val="nil"/>
              <w:bottom w:val="single" w:sz="4" w:space="0" w:color="auto"/>
              <w:right w:val="single" w:sz="4" w:space="0" w:color="auto"/>
            </w:tcBorders>
            <w:shd w:val="clear" w:color="auto" w:fill="auto"/>
            <w:noWrap/>
            <w:vAlign w:val="bottom"/>
            <w:hideMark/>
          </w:tcPr>
          <w:p w14:paraId="367BA830"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32.4</w:t>
            </w:r>
          </w:p>
        </w:tc>
        <w:tc>
          <w:tcPr>
            <w:tcW w:w="680" w:type="dxa"/>
            <w:tcBorders>
              <w:top w:val="nil"/>
              <w:left w:val="nil"/>
              <w:bottom w:val="single" w:sz="4" w:space="0" w:color="auto"/>
              <w:right w:val="single" w:sz="4" w:space="0" w:color="auto"/>
            </w:tcBorders>
            <w:shd w:val="clear" w:color="auto" w:fill="auto"/>
            <w:noWrap/>
            <w:vAlign w:val="bottom"/>
            <w:hideMark/>
          </w:tcPr>
          <w:p w14:paraId="40F00F3B"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28.7</w:t>
            </w:r>
          </w:p>
        </w:tc>
        <w:tc>
          <w:tcPr>
            <w:tcW w:w="680" w:type="dxa"/>
            <w:tcBorders>
              <w:top w:val="nil"/>
              <w:left w:val="nil"/>
              <w:bottom w:val="single" w:sz="4" w:space="0" w:color="auto"/>
              <w:right w:val="single" w:sz="4" w:space="0" w:color="auto"/>
            </w:tcBorders>
            <w:shd w:val="clear" w:color="auto" w:fill="auto"/>
            <w:noWrap/>
            <w:vAlign w:val="bottom"/>
            <w:hideMark/>
          </w:tcPr>
          <w:p w14:paraId="54852373"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16.4</w:t>
            </w:r>
          </w:p>
        </w:tc>
        <w:tc>
          <w:tcPr>
            <w:tcW w:w="680" w:type="dxa"/>
            <w:tcBorders>
              <w:top w:val="nil"/>
              <w:left w:val="nil"/>
              <w:bottom w:val="single" w:sz="4" w:space="0" w:color="auto"/>
              <w:right w:val="single" w:sz="4" w:space="0" w:color="auto"/>
            </w:tcBorders>
            <w:shd w:val="clear" w:color="auto" w:fill="auto"/>
            <w:noWrap/>
            <w:vAlign w:val="bottom"/>
            <w:hideMark/>
          </w:tcPr>
          <w:p w14:paraId="12ADC487"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23.6</w:t>
            </w:r>
          </w:p>
        </w:tc>
        <w:tc>
          <w:tcPr>
            <w:tcW w:w="680" w:type="dxa"/>
            <w:tcBorders>
              <w:top w:val="nil"/>
              <w:left w:val="nil"/>
              <w:bottom w:val="single" w:sz="4" w:space="0" w:color="auto"/>
              <w:right w:val="single" w:sz="4" w:space="0" w:color="auto"/>
            </w:tcBorders>
            <w:shd w:val="clear" w:color="auto" w:fill="auto"/>
            <w:noWrap/>
            <w:vAlign w:val="bottom"/>
            <w:hideMark/>
          </w:tcPr>
          <w:p w14:paraId="2F59290A"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24.2</w:t>
            </w:r>
          </w:p>
        </w:tc>
        <w:tc>
          <w:tcPr>
            <w:tcW w:w="680" w:type="dxa"/>
            <w:tcBorders>
              <w:top w:val="nil"/>
              <w:left w:val="nil"/>
              <w:bottom w:val="single" w:sz="4" w:space="0" w:color="auto"/>
              <w:right w:val="single" w:sz="4" w:space="0" w:color="auto"/>
            </w:tcBorders>
            <w:shd w:val="clear" w:color="auto" w:fill="auto"/>
            <w:noWrap/>
            <w:vAlign w:val="bottom"/>
            <w:hideMark/>
          </w:tcPr>
          <w:p w14:paraId="0A882EBE"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20.4</w:t>
            </w:r>
          </w:p>
        </w:tc>
        <w:tc>
          <w:tcPr>
            <w:tcW w:w="680" w:type="dxa"/>
            <w:tcBorders>
              <w:top w:val="nil"/>
              <w:left w:val="nil"/>
              <w:bottom w:val="single" w:sz="4" w:space="0" w:color="auto"/>
              <w:right w:val="single" w:sz="4" w:space="0" w:color="auto"/>
            </w:tcBorders>
            <w:shd w:val="clear" w:color="auto" w:fill="auto"/>
            <w:noWrap/>
            <w:vAlign w:val="bottom"/>
            <w:hideMark/>
          </w:tcPr>
          <w:p w14:paraId="2575D4CA"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16.8</w:t>
            </w:r>
          </w:p>
        </w:tc>
        <w:tc>
          <w:tcPr>
            <w:tcW w:w="680" w:type="dxa"/>
            <w:tcBorders>
              <w:top w:val="nil"/>
              <w:left w:val="nil"/>
              <w:bottom w:val="single" w:sz="4" w:space="0" w:color="auto"/>
              <w:right w:val="single" w:sz="4" w:space="0" w:color="auto"/>
            </w:tcBorders>
            <w:shd w:val="clear" w:color="auto" w:fill="auto"/>
            <w:noWrap/>
            <w:vAlign w:val="bottom"/>
            <w:hideMark/>
          </w:tcPr>
          <w:p w14:paraId="347111D7"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25.9</w:t>
            </w:r>
          </w:p>
        </w:tc>
        <w:tc>
          <w:tcPr>
            <w:tcW w:w="680" w:type="dxa"/>
            <w:tcBorders>
              <w:top w:val="nil"/>
              <w:left w:val="nil"/>
              <w:bottom w:val="single" w:sz="4" w:space="0" w:color="auto"/>
              <w:right w:val="single" w:sz="4" w:space="0" w:color="auto"/>
            </w:tcBorders>
            <w:shd w:val="clear" w:color="auto" w:fill="auto"/>
            <w:noWrap/>
            <w:vAlign w:val="bottom"/>
            <w:hideMark/>
          </w:tcPr>
          <w:p w14:paraId="70C63161"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39.7</w:t>
            </w:r>
          </w:p>
        </w:tc>
        <w:tc>
          <w:tcPr>
            <w:tcW w:w="680" w:type="dxa"/>
            <w:tcBorders>
              <w:top w:val="nil"/>
              <w:left w:val="nil"/>
              <w:bottom w:val="single" w:sz="4" w:space="0" w:color="auto"/>
              <w:right w:val="single" w:sz="4" w:space="0" w:color="auto"/>
            </w:tcBorders>
            <w:shd w:val="clear" w:color="auto" w:fill="auto"/>
            <w:noWrap/>
            <w:vAlign w:val="bottom"/>
            <w:hideMark/>
          </w:tcPr>
          <w:p w14:paraId="7E6152FE"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22.7</w:t>
            </w:r>
          </w:p>
        </w:tc>
      </w:tr>
      <w:tr w:rsidR="007A18AF" w:rsidRPr="007B4B79" w14:paraId="37CBB841"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FBDB192" w14:textId="6BDF649F" w:rsidR="007A18AF" w:rsidRPr="007A18AF" w:rsidRDefault="007A18AF" w:rsidP="007A18AF">
            <w:pPr>
              <w:jc w:val="center"/>
              <w:rPr>
                <w:rFonts w:ascii="Palatino Linotype" w:eastAsia="Yu Gothic" w:hAnsi="Palatino Linotype"/>
                <w:b/>
                <w:bCs/>
                <w:color w:val="000000"/>
                <w:sz w:val="20"/>
                <w:szCs w:val="20"/>
              </w:rPr>
            </w:pPr>
            <w:r w:rsidRPr="007A18AF">
              <w:rPr>
                <w:rFonts w:ascii="Palatino Linotype" w:eastAsia="Yu Gothic" w:hAnsi="Palatino Linotype"/>
                <w:b/>
                <w:bCs/>
                <w:color w:val="000000"/>
                <w:sz w:val="20"/>
                <w:szCs w:val="20"/>
              </w:rPr>
              <w:t>Year</w:t>
            </w:r>
            <w:r>
              <w:rPr>
                <w:rFonts w:ascii="Palatino Linotype" w:eastAsia="Yu Gothic" w:hAnsi="Palatino Linotype"/>
                <w:b/>
                <w:bCs/>
                <w:color w:val="000000"/>
                <w:sz w:val="20"/>
                <w:szCs w:val="20"/>
              </w:rPr>
              <w:t xml:space="preserve"> </w:t>
            </w:r>
            <w:r w:rsidRPr="007A18AF">
              <w:rPr>
                <w:rFonts w:ascii="Palatino Linotype" w:eastAsia="Yu Gothic" w:hAnsi="Palatino Linotype"/>
                <w:b/>
                <w:bCs/>
                <w:color w:val="000000"/>
                <w:sz w:val="20"/>
                <w:szCs w:val="20"/>
              </w:rPr>
              <w:t>2022</w:t>
            </w:r>
          </w:p>
        </w:tc>
        <w:tc>
          <w:tcPr>
            <w:tcW w:w="680" w:type="dxa"/>
            <w:tcBorders>
              <w:top w:val="nil"/>
              <w:left w:val="nil"/>
              <w:bottom w:val="single" w:sz="4" w:space="0" w:color="auto"/>
              <w:right w:val="single" w:sz="4" w:space="0" w:color="auto"/>
            </w:tcBorders>
            <w:shd w:val="clear" w:color="auto" w:fill="auto"/>
            <w:noWrap/>
            <w:vAlign w:val="bottom"/>
            <w:hideMark/>
          </w:tcPr>
          <w:p w14:paraId="3B521451"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69.1</w:t>
            </w:r>
          </w:p>
        </w:tc>
        <w:tc>
          <w:tcPr>
            <w:tcW w:w="680" w:type="dxa"/>
            <w:tcBorders>
              <w:top w:val="nil"/>
              <w:left w:val="nil"/>
              <w:bottom w:val="single" w:sz="4" w:space="0" w:color="auto"/>
              <w:right w:val="single" w:sz="4" w:space="0" w:color="auto"/>
            </w:tcBorders>
            <w:shd w:val="clear" w:color="auto" w:fill="auto"/>
            <w:noWrap/>
            <w:vAlign w:val="bottom"/>
            <w:hideMark/>
          </w:tcPr>
          <w:p w14:paraId="56E23EF1"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47.4</w:t>
            </w:r>
          </w:p>
        </w:tc>
        <w:tc>
          <w:tcPr>
            <w:tcW w:w="680" w:type="dxa"/>
            <w:tcBorders>
              <w:top w:val="nil"/>
              <w:left w:val="nil"/>
              <w:bottom w:val="single" w:sz="4" w:space="0" w:color="auto"/>
              <w:right w:val="single" w:sz="4" w:space="0" w:color="auto"/>
            </w:tcBorders>
            <w:shd w:val="clear" w:color="auto" w:fill="auto"/>
            <w:noWrap/>
            <w:vAlign w:val="bottom"/>
            <w:hideMark/>
          </w:tcPr>
          <w:p w14:paraId="40958362"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40.9</w:t>
            </w:r>
          </w:p>
        </w:tc>
        <w:tc>
          <w:tcPr>
            <w:tcW w:w="680" w:type="dxa"/>
            <w:tcBorders>
              <w:top w:val="nil"/>
              <w:left w:val="nil"/>
              <w:bottom w:val="single" w:sz="4" w:space="0" w:color="auto"/>
              <w:right w:val="single" w:sz="4" w:space="0" w:color="auto"/>
            </w:tcBorders>
            <w:shd w:val="clear" w:color="auto" w:fill="auto"/>
            <w:noWrap/>
            <w:vAlign w:val="bottom"/>
            <w:hideMark/>
          </w:tcPr>
          <w:p w14:paraId="42DE2CA7"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18.7</w:t>
            </w:r>
          </w:p>
        </w:tc>
        <w:tc>
          <w:tcPr>
            <w:tcW w:w="680" w:type="dxa"/>
            <w:tcBorders>
              <w:top w:val="nil"/>
              <w:left w:val="nil"/>
              <w:bottom w:val="single" w:sz="4" w:space="0" w:color="auto"/>
              <w:right w:val="single" w:sz="4" w:space="0" w:color="auto"/>
            </w:tcBorders>
            <w:shd w:val="clear" w:color="auto" w:fill="auto"/>
            <w:noWrap/>
            <w:vAlign w:val="bottom"/>
            <w:hideMark/>
          </w:tcPr>
          <w:p w14:paraId="6063EBA4"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16.7</w:t>
            </w:r>
          </w:p>
        </w:tc>
        <w:tc>
          <w:tcPr>
            <w:tcW w:w="680" w:type="dxa"/>
            <w:tcBorders>
              <w:top w:val="nil"/>
              <w:left w:val="nil"/>
              <w:bottom w:val="single" w:sz="4" w:space="0" w:color="auto"/>
              <w:right w:val="single" w:sz="4" w:space="0" w:color="auto"/>
            </w:tcBorders>
            <w:shd w:val="clear" w:color="auto" w:fill="auto"/>
            <w:noWrap/>
            <w:vAlign w:val="bottom"/>
            <w:hideMark/>
          </w:tcPr>
          <w:p w14:paraId="7453DEC6"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14.5</w:t>
            </w:r>
          </w:p>
        </w:tc>
        <w:tc>
          <w:tcPr>
            <w:tcW w:w="680" w:type="dxa"/>
            <w:tcBorders>
              <w:top w:val="nil"/>
              <w:left w:val="nil"/>
              <w:bottom w:val="single" w:sz="4" w:space="0" w:color="auto"/>
              <w:right w:val="single" w:sz="4" w:space="0" w:color="auto"/>
            </w:tcBorders>
            <w:shd w:val="clear" w:color="auto" w:fill="auto"/>
            <w:noWrap/>
            <w:vAlign w:val="bottom"/>
            <w:hideMark/>
          </w:tcPr>
          <w:p w14:paraId="509636DB"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15.3</w:t>
            </w:r>
          </w:p>
        </w:tc>
        <w:tc>
          <w:tcPr>
            <w:tcW w:w="680" w:type="dxa"/>
            <w:tcBorders>
              <w:top w:val="nil"/>
              <w:left w:val="nil"/>
              <w:bottom w:val="single" w:sz="4" w:space="0" w:color="auto"/>
              <w:right w:val="single" w:sz="4" w:space="0" w:color="auto"/>
            </w:tcBorders>
            <w:shd w:val="clear" w:color="auto" w:fill="auto"/>
            <w:noWrap/>
            <w:vAlign w:val="bottom"/>
            <w:hideMark/>
          </w:tcPr>
          <w:p w14:paraId="2DC3632D"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16.2</w:t>
            </w:r>
          </w:p>
        </w:tc>
        <w:tc>
          <w:tcPr>
            <w:tcW w:w="680" w:type="dxa"/>
            <w:tcBorders>
              <w:top w:val="nil"/>
              <w:left w:val="nil"/>
              <w:bottom w:val="single" w:sz="4" w:space="0" w:color="auto"/>
              <w:right w:val="single" w:sz="4" w:space="0" w:color="auto"/>
            </w:tcBorders>
            <w:shd w:val="clear" w:color="auto" w:fill="auto"/>
            <w:noWrap/>
            <w:vAlign w:val="bottom"/>
            <w:hideMark/>
          </w:tcPr>
          <w:p w14:paraId="3BC0733D"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12.8</w:t>
            </w:r>
          </w:p>
        </w:tc>
        <w:tc>
          <w:tcPr>
            <w:tcW w:w="680" w:type="dxa"/>
            <w:tcBorders>
              <w:top w:val="nil"/>
              <w:left w:val="nil"/>
              <w:bottom w:val="single" w:sz="4" w:space="0" w:color="auto"/>
              <w:right w:val="single" w:sz="4" w:space="0" w:color="auto"/>
            </w:tcBorders>
            <w:shd w:val="clear" w:color="auto" w:fill="auto"/>
            <w:noWrap/>
            <w:vAlign w:val="bottom"/>
            <w:hideMark/>
          </w:tcPr>
          <w:p w14:paraId="6111C659"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27.9</w:t>
            </w:r>
          </w:p>
        </w:tc>
        <w:tc>
          <w:tcPr>
            <w:tcW w:w="680" w:type="dxa"/>
            <w:tcBorders>
              <w:top w:val="nil"/>
              <w:left w:val="nil"/>
              <w:bottom w:val="single" w:sz="4" w:space="0" w:color="auto"/>
              <w:right w:val="single" w:sz="4" w:space="0" w:color="auto"/>
            </w:tcBorders>
            <w:shd w:val="clear" w:color="auto" w:fill="auto"/>
            <w:noWrap/>
            <w:vAlign w:val="bottom"/>
            <w:hideMark/>
          </w:tcPr>
          <w:p w14:paraId="01F32059"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37.5</w:t>
            </w:r>
          </w:p>
        </w:tc>
        <w:tc>
          <w:tcPr>
            <w:tcW w:w="680" w:type="dxa"/>
            <w:tcBorders>
              <w:top w:val="nil"/>
              <w:left w:val="nil"/>
              <w:bottom w:val="single" w:sz="4" w:space="0" w:color="auto"/>
              <w:right w:val="single" w:sz="4" w:space="0" w:color="auto"/>
            </w:tcBorders>
            <w:shd w:val="clear" w:color="auto" w:fill="auto"/>
            <w:noWrap/>
            <w:vAlign w:val="bottom"/>
            <w:hideMark/>
          </w:tcPr>
          <w:p w14:paraId="672CABE7" w14:textId="77777777" w:rsidR="007A18AF" w:rsidRPr="007A18AF" w:rsidRDefault="007A18AF" w:rsidP="003E5AD4">
            <w:pPr>
              <w:jc w:val="right"/>
              <w:rPr>
                <w:rFonts w:ascii="Palatino Linotype" w:eastAsia="Yu Gothic" w:hAnsi="Palatino Linotype"/>
                <w:color w:val="000000"/>
                <w:sz w:val="20"/>
                <w:szCs w:val="20"/>
              </w:rPr>
            </w:pPr>
            <w:r w:rsidRPr="007A18AF">
              <w:rPr>
                <w:rFonts w:ascii="Palatino Linotype" w:eastAsia="Yu Gothic" w:hAnsi="Palatino Linotype"/>
                <w:color w:val="000000"/>
                <w:sz w:val="20"/>
                <w:szCs w:val="20"/>
              </w:rPr>
              <w:t>46.4</w:t>
            </w:r>
          </w:p>
        </w:tc>
      </w:tr>
    </w:tbl>
    <w:p w14:paraId="26FC047C" w14:textId="509636DB" w:rsidR="007A18AF" w:rsidRDefault="00500B29" w:rsidP="007A18AF">
      <w:pPr>
        <w:pStyle w:val="NoSpacing"/>
        <w:rPr>
          <w:rFonts w:ascii="Verdana" w:hAnsi="Verdana"/>
          <w:sz w:val="20"/>
          <w:szCs w:val="20"/>
        </w:rPr>
      </w:pPr>
      <w:r w:rsidRPr="00AB3C4F">
        <w:t xml:space="preserve"> </w:t>
      </w:r>
    </w:p>
    <w:p w14:paraId="358EE931" w14:textId="77777777" w:rsidR="00C643DE" w:rsidRPr="00970500" w:rsidRDefault="00C643DE" w:rsidP="007A18AF">
      <w:pPr>
        <w:pStyle w:val="NoSpacing"/>
        <w:rPr>
          <w:rFonts w:ascii="Verdana" w:hAnsi="Verdana"/>
          <w:sz w:val="20"/>
          <w:szCs w:val="20"/>
        </w:rPr>
      </w:pPr>
    </w:p>
    <w:p w14:paraId="7828DD96" w14:textId="77777777" w:rsidR="00C643DE" w:rsidRDefault="00FC02A9" w:rsidP="00064E97">
      <w:pPr>
        <w:keepNext/>
        <w:jc w:val="center"/>
      </w:pPr>
      <w:r>
        <w:rPr>
          <w:noProof/>
        </w:rPr>
        <w:lastRenderedPageBreak/>
        <w:drawing>
          <wp:inline distT="0" distB="0" distL="0" distR="0" wp14:anchorId="37F3DB06" wp14:editId="6FB7DD3F">
            <wp:extent cx="5667375" cy="3876675"/>
            <wp:effectExtent l="0" t="0" r="9525" b="9525"/>
            <wp:docPr id="840630664" name="Chart 1">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0000531" w14:textId="68DABEED" w:rsidR="00DA57B3" w:rsidRPr="00AB3C4F" w:rsidRDefault="00C643DE" w:rsidP="00064E97">
      <w:pPr>
        <w:pStyle w:val="Caption"/>
      </w:pPr>
      <w:bookmarkStart w:id="90" w:name="_Toc146553107"/>
      <w:r>
        <w:t xml:space="preserve">Figure </w:t>
      </w:r>
      <w:fldSimple w:instr=" SEQ Figure \* ARABIC ">
        <w:r w:rsidR="00995A3A">
          <w:rPr>
            <w:noProof/>
          </w:rPr>
          <w:t>8</w:t>
        </w:r>
      </w:fldSimple>
      <w:r>
        <w:t xml:space="preserve">- </w:t>
      </w:r>
      <w:r w:rsidRPr="00064E97">
        <w:rPr>
          <w:b w:val="0"/>
          <w:bCs w:val="0"/>
        </w:rPr>
        <w:t xml:space="preserve">Monthly Average AQMS data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on PM</w:t>
      </w:r>
      <w:r w:rsidRPr="00D715AD">
        <w:rPr>
          <w:b w:val="0"/>
          <w:bCs w:val="0"/>
          <w:vertAlign w:val="subscript"/>
        </w:rPr>
        <w:t xml:space="preserve">10 </w:t>
      </w:r>
      <w:r w:rsidRPr="00064E97">
        <w:rPr>
          <w:b w:val="0"/>
          <w:bCs w:val="0"/>
        </w:rPr>
        <w:t>(2019 to 2022)</w:t>
      </w:r>
      <w:bookmarkEnd w:id="90"/>
    </w:p>
    <w:p w14:paraId="00000535" w14:textId="177E334A" w:rsidR="00DA57B3" w:rsidRPr="007A18AF" w:rsidRDefault="00DA57B3" w:rsidP="004D65CC">
      <w:pPr>
        <w:pStyle w:val="NoSpacing"/>
      </w:pPr>
      <w:bookmarkStart w:id="91" w:name="_heading=h.3fwokq0" w:colFirst="0" w:colLast="0"/>
      <w:bookmarkEnd w:id="91"/>
    </w:p>
    <w:p w14:paraId="4647CCF8" w14:textId="77777777" w:rsidR="001C5DE7" w:rsidRPr="00970500" w:rsidRDefault="001C5DE7" w:rsidP="00AB3C4F">
      <w:pPr>
        <w:jc w:val="both"/>
        <w:rPr>
          <w:rFonts w:ascii="Verdana" w:hAnsi="Verdana"/>
        </w:rPr>
      </w:pPr>
      <w:r w:rsidRPr="00970500">
        <w:rPr>
          <w:rFonts w:ascii="Verdana" w:hAnsi="Verdana"/>
        </w:rPr>
        <w:t xml:space="preserve">Between 2019 and 2022, all data show a general declining tendency, with occasional swings during the summer season and increases during the winter season. The main sources are wood and lignite burning in houses although building and demolition dust also contributes. </w:t>
      </w:r>
    </w:p>
    <w:p w14:paraId="67448D18" w14:textId="77777777" w:rsidR="001C5DE7" w:rsidRPr="00970500" w:rsidRDefault="001C5DE7" w:rsidP="00AB3C4F">
      <w:pPr>
        <w:jc w:val="both"/>
        <w:rPr>
          <w:rFonts w:ascii="Verdana" w:hAnsi="Verdana"/>
        </w:rPr>
      </w:pPr>
      <w:r w:rsidRPr="00970500">
        <w:rPr>
          <w:rFonts w:ascii="Verdana" w:hAnsi="Verdana"/>
        </w:rPr>
        <w:t>When compared to the Air Quality Standard values for the 24-hour average of PM</w:t>
      </w:r>
      <w:r w:rsidRPr="00D715AD">
        <w:rPr>
          <w:rFonts w:ascii="Verdana" w:hAnsi="Verdana"/>
          <w:vertAlign w:val="subscript"/>
        </w:rPr>
        <w:t>10</w:t>
      </w:r>
      <w:r w:rsidRPr="00970500">
        <w:rPr>
          <w:rFonts w:ascii="Verdana" w:hAnsi="Verdana"/>
        </w:rPr>
        <w:t>, monthly averages in winter reaching or exceeding 50 g/m3 indicate that PM10 emission reduction actions are critical.</w:t>
      </w:r>
    </w:p>
    <w:p w14:paraId="7273444D" w14:textId="2397A37A" w:rsidR="004D65CC" w:rsidRPr="00970500" w:rsidRDefault="00500B29" w:rsidP="004D65CC">
      <w:pPr>
        <w:pStyle w:val="NormalWeb"/>
        <w:shd w:val="clear" w:color="auto" w:fill="FFFFFF"/>
        <w:spacing w:before="0" w:beforeAutospacing="0"/>
        <w:jc w:val="both"/>
        <w:rPr>
          <w:rFonts w:ascii="Verdana" w:hAnsi="Verdana"/>
          <w:sz w:val="22"/>
          <w:szCs w:val="22"/>
        </w:rPr>
      </w:pPr>
      <w:r w:rsidRPr="00970500">
        <w:rPr>
          <w:rFonts w:ascii="Verdana" w:hAnsi="Verdana"/>
          <w:b/>
          <w:sz w:val="22"/>
          <w:szCs w:val="22"/>
          <w:highlight w:val="white"/>
        </w:rPr>
        <w:t>Particulate matter (PM</w:t>
      </w:r>
      <w:r w:rsidRPr="00D715AD">
        <w:rPr>
          <w:rFonts w:ascii="Verdana" w:hAnsi="Verdana"/>
          <w:b/>
          <w:sz w:val="22"/>
          <w:szCs w:val="22"/>
          <w:highlight w:val="white"/>
          <w:vertAlign w:val="subscript"/>
        </w:rPr>
        <w:t>2.5)</w:t>
      </w:r>
      <w:r w:rsidR="00347725" w:rsidRPr="00D715AD">
        <w:rPr>
          <w:rFonts w:ascii="Verdana" w:hAnsi="Verdana"/>
          <w:b/>
          <w:sz w:val="22"/>
          <w:szCs w:val="22"/>
          <w:highlight w:val="white"/>
          <w:vertAlign w:val="subscript"/>
        </w:rPr>
        <w:t>-</w:t>
      </w:r>
      <w:r w:rsidRPr="00970500">
        <w:rPr>
          <w:rFonts w:ascii="Verdana" w:hAnsi="Verdana"/>
          <w:sz w:val="22"/>
          <w:szCs w:val="22"/>
          <w:highlight w:val="white"/>
        </w:rPr>
        <w:t xml:space="preserve"> </w:t>
      </w:r>
      <w:r w:rsidR="00D51AA2" w:rsidRPr="00970500">
        <w:rPr>
          <w:rFonts w:ascii="Verdana" w:hAnsi="Verdana" w:cs="Arial"/>
          <w:sz w:val="22"/>
          <w:szCs w:val="22"/>
        </w:rPr>
        <w:t>PM</w:t>
      </w:r>
      <w:r w:rsidR="00D51AA2" w:rsidRPr="00970500">
        <w:rPr>
          <w:rFonts w:ascii="Verdana" w:hAnsi="Verdana" w:cs="Arial"/>
          <w:sz w:val="22"/>
          <w:szCs w:val="22"/>
          <w:vertAlign w:val="subscript"/>
        </w:rPr>
        <w:t>2.5</w:t>
      </w:r>
      <w:r w:rsidR="00D51AA2" w:rsidRPr="00970500">
        <w:rPr>
          <w:rFonts w:ascii="Verdana" w:hAnsi="Verdana" w:cs="Arial"/>
          <w:sz w:val="22"/>
          <w:szCs w:val="22"/>
        </w:rPr>
        <w:t xml:space="preserve"> are very small particles usually found in smoke. They have a diameter of 2.5 micrometers (0.0025 mm) or smaller. </w:t>
      </w:r>
      <w:r w:rsidR="00D51AA2" w:rsidRPr="00970500">
        <w:rPr>
          <w:rFonts w:ascii="Verdana" w:hAnsi="Verdana" w:cs="Arial"/>
          <w:sz w:val="22"/>
          <w:szCs w:val="22"/>
          <w:lang w:eastAsia="en-US"/>
        </w:rPr>
        <w:t>Common sources of PM</w:t>
      </w:r>
      <w:r w:rsidR="00D51AA2" w:rsidRPr="00970500">
        <w:rPr>
          <w:rFonts w:ascii="Verdana" w:hAnsi="Verdana" w:cs="Arial"/>
          <w:sz w:val="22"/>
          <w:szCs w:val="22"/>
          <w:vertAlign w:val="subscript"/>
          <w:lang w:eastAsia="en-US"/>
        </w:rPr>
        <w:t>2.5</w:t>
      </w:r>
      <w:r w:rsidR="00D51AA2" w:rsidRPr="00970500">
        <w:rPr>
          <w:rFonts w:ascii="Verdana" w:hAnsi="Verdana" w:cs="Arial"/>
          <w:sz w:val="22"/>
          <w:szCs w:val="22"/>
          <w:lang w:eastAsia="en-US"/>
        </w:rPr>
        <w:t xml:space="preserve"> particles include: smoke from fires, </w:t>
      </w:r>
      <w:hyperlink r:id="rId53" w:history="1">
        <w:r w:rsidR="00D51AA2" w:rsidRPr="00970500">
          <w:rPr>
            <w:rFonts w:ascii="Verdana" w:hAnsi="Verdana" w:cs="Arial"/>
            <w:sz w:val="22"/>
            <w:szCs w:val="22"/>
            <w:lang w:eastAsia="en-US"/>
          </w:rPr>
          <w:t>smoke from wood heaters</w:t>
        </w:r>
      </w:hyperlink>
      <w:r w:rsidR="00D51AA2" w:rsidRPr="00970500">
        <w:rPr>
          <w:rFonts w:ascii="Verdana" w:hAnsi="Verdana" w:cs="Arial"/>
          <w:sz w:val="22"/>
          <w:szCs w:val="22"/>
          <w:lang w:eastAsia="en-US"/>
        </w:rPr>
        <w:t xml:space="preserve">, </w:t>
      </w:r>
      <w:hyperlink r:id="rId54" w:history="1">
        <w:r w:rsidR="00D51AA2" w:rsidRPr="00970500">
          <w:rPr>
            <w:rFonts w:ascii="Verdana" w:hAnsi="Verdana" w:cs="Arial"/>
            <w:sz w:val="22"/>
            <w:szCs w:val="22"/>
            <w:lang w:eastAsia="en-US"/>
          </w:rPr>
          <w:t>car and truck exhausts</w:t>
        </w:r>
      </w:hyperlink>
      <w:r w:rsidR="00D51AA2" w:rsidRPr="00970500">
        <w:rPr>
          <w:rFonts w:ascii="Verdana" w:hAnsi="Verdana" w:cs="Arial"/>
          <w:sz w:val="22"/>
          <w:szCs w:val="22"/>
          <w:lang w:eastAsia="en-US"/>
        </w:rPr>
        <w:t>, industry etc.</w:t>
      </w:r>
      <w:r w:rsidR="004D65CC" w:rsidRPr="00970500">
        <w:rPr>
          <w:rFonts w:ascii="Verdana" w:hAnsi="Verdana" w:cs="Arial"/>
          <w:sz w:val="22"/>
          <w:szCs w:val="22"/>
          <w:lang w:eastAsia="en-US"/>
        </w:rPr>
        <w:t xml:space="preserve"> </w:t>
      </w:r>
      <w:r w:rsidRPr="00970500">
        <w:rPr>
          <w:rFonts w:ascii="Verdana" w:hAnsi="Verdana"/>
          <w:sz w:val="22"/>
          <w:szCs w:val="22"/>
        </w:rPr>
        <w:t>The PM</w:t>
      </w:r>
      <w:r w:rsidRPr="00D715AD">
        <w:rPr>
          <w:rFonts w:ascii="Verdana" w:hAnsi="Verdana"/>
          <w:sz w:val="22"/>
          <w:szCs w:val="22"/>
          <w:vertAlign w:val="subscript"/>
        </w:rPr>
        <w:t xml:space="preserve">2.5 </w:t>
      </w:r>
      <w:r w:rsidRPr="00970500">
        <w:rPr>
          <w:rFonts w:ascii="Verdana" w:hAnsi="Verdana"/>
          <w:sz w:val="22"/>
          <w:szCs w:val="22"/>
        </w:rPr>
        <w:t>concentrations are much higher than the WHO guideline values (annual average of 5μg/m</w:t>
      </w:r>
      <w:r w:rsidRPr="00970500">
        <w:rPr>
          <w:rFonts w:ascii="Verdana" w:hAnsi="Verdana"/>
          <w:sz w:val="22"/>
          <w:szCs w:val="22"/>
          <w:vertAlign w:val="superscript"/>
        </w:rPr>
        <w:t>3</w:t>
      </w:r>
      <w:r w:rsidRPr="00970500">
        <w:rPr>
          <w:rFonts w:ascii="Verdana" w:hAnsi="Verdana"/>
          <w:sz w:val="22"/>
          <w:szCs w:val="22"/>
        </w:rPr>
        <w:t xml:space="preserve"> and a 24-hour average of 15μg/m</w:t>
      </w:r>
      <w:r w:rsidRPr="00970500">
        <w:rPr>
          <w:rFonts w:ascii="Verdana" w:hAnsi="Verdana"/>
          <w:sz w:val="22"/>
          <w:szCs w:val="22"/>
          <w:vertAlign w:val="superscript"/>
        </w:rPr>
        <w:t>3</w:t>
      </w:r>
      <w:r w:rsidRPr="00970500">
        <w:rPr>
          <w:rFonts w:ascii="Verdana" w:hAnsi="Verdana"/>
          <w:sz w:val="22"/>
          <w:szCs w:val="22"/>
        </w:rPr>
        <w:t xml:space="preserve">), which were revised on September 21, 2021. </w:t>
      </w:r>
    </w:p>
    <w:p w14:paraId="3DA83D1C" w14:textId="4F0A27C5" w:rsidR="004D65CC" w:rsidRPr="00970500" w:rsidRDefault="00500B29" w:rsidP="004D65CC">
      <w:pPr>
        <w:pStyle w:val="NormalWeb"/>
        <w:shd w:val="clear" w:color="auto" w:fill="FFFFFF"/>
        <w:spacing w:before="0" w:beforeAutospacing="0"/>
        <w:rPr>
          <w:rFonts w:ascii="Verdana" w:hAnsi="Verdana"/>
          <w:sz w:val="22"/>
          <w:szCs w:val="22"/>
        </w:rPr>
      </w:pPr>
      <w:r w:rsidRPr="00970500">
        <w:rPr>
          <w:rFonts w:ascii="Verdana" w:hAnsi="Verdana"/>
          <w:sz w:val="22"/>
          <w:szCs w:val="22"/>
        </w:rPr>
        <w:t>The monthly average PM</w:t>
      </w:r>
      <w:r w:rsidRPr="00970500">
        <w:rPr>
          <w:rFonts w:ascii="Verdana" w:hAnsi="Verdana"/>
          <w:sz w:val="22"/>
          <w:szCs w:val="22"/>
          <w:vertAlign w:val="subscript"/>
        </w:rPr>
        <w:t>2.5</w:t>
      </w:r>
      <w:r w:rsidRPr="00970500">
        <w:rPr>
          <w:rFonts w:ascii="Verdana" w:hAnsi="Verdana"/>
          <w:sz w:val="22"/>
          <w:szCs w:val="22"/>
        </w:rPr>
        <w:t xml:space="preserve"> data from AQMS for 2019 to 2022 are shown in Table 1</w:t>
      </w:r>
      <w:r w:rsidR="004D65CC" w:rsidRPr="00970500">
        <w:rPr>
          <w:rFonts w:ascii="Verdana" w:hAnsi="Verdana"/>
          <w:sz w:val="22"/>
          <w:szCs w:val="22"/>
        </w:rPr>
        <w:t>3</w:t>
      </w:r>
      <w:r w:rsidRPr="00970500">
        <w:rPr>
          <w:rFonts w:ascii="Verdana" w:hAnsi="Verdana"/>
          <w:sz w:val="22"/>
          <w:szCs w:val="22"/>
        </w:rPr>
        <w:t xml:space="preserve"> and Figure </w:t>
      </w:r>
      <w:r w:rsidR="004D65CC" w:rsidRPr="00970500">
        <w:rPr>
          <w:rFonts w:ascii="Verdana" w:hAnsi="Verdana"/>
          <w:sz w:val="22"/>
          <w:szCs w:val="22"/>
        </w:rPr>
        <w:t>9</w:t>
      </w:r>
      <w:r w:rsidRPr="00970500">
        <w:rPr>
          <w:rFonts w:ascii="Verdana" w:hAnsi="Verdana"/>
          <w:sz w:val="22"/>
          <w:szCs w:val="22"/>
        </w:rPr>
        <w:t xml:space="preserve">. </w:t>
      </w:r>
    </w:p>
    <w:p w14:paraId="603CBC3D" w14:textId="1127C004" w:rsidR="00C643DE" w:rsidRDefault="00C643DE" w:rsidP="00064E97">
      <w:pPr>
        <w:pStyle w:val="Caption"/>
      </w:pPr>
      <w:bookmarkStart w:id="92" w:name="_Toc146553074"/>
      <w:r>
        <w:t xml:space="preserve">Table </w:t>
      </w:r>
      <w:fldSimple w:instr=" SEQ Table \* ARABIC ">
        <w:r w:rsidR="006D58F7">
          <w:rPr>
            <w:noProof/>
          </w:rPr>
          <w:t>13</w:t>
        </w:r>
      </w:fldSimple>
      <w:r>
        <w:t xml:space="preserve">- </w:t>
      </w:r>
      <w:r w:rsidRPr="00064E97">
        <w:rPr>
          <w:b w:val="0"/>
          <w:bCs w:val="0"/>
        </w:rPr>
        <w:t xml:space="preserve">Monthly Average AQMS data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on PM</w:t>
      </w:r>
      <w:r w:rsidRPr="00D715AD">
        <w:rPr>
          <w:b w:val="0"/>
          <w:bCs w:val="0"/>
          <w:vertAlign w:val="subscript"/>
        </w:rPr>
        <w:t xml:space="preserve">2.5 </w:t>
      </w:r>
      <w:r w:rsidRPr="00064E97">
        <w:rPr>
          <w:b w:val="0"/>
          <w:bCs w:val="0"/>
        </w:rPr>
        <w:t>(2019 to 2022)</w:t>
      </w:r>
      <w:bookmarkEnd w:id="92"/>
    </w:p>
    <w:tbl>
      <w:tblPr>
        <w:tblW w:w="9294" w:type="dxa"/>
        <w:jc w:val="center"/>
        <w:tblLayout w:type="fixed"/>
        <w:tblCellMar>
          <w:left w:w="99" w:type="dxa"/>
          <w:right w:w="99" w:type="dxa"/>
        </w:tblCellMar>
        <w:tblLook w:val="04A0" w:firstRow="1" w:lastRow="0" w:firstColumn="1" w:lastColumn="0" w:noHBand="0" w:noVBand="1"/>
      </w:tblPr>
      <w:tblGrid>
        <w:gridCol w:w="1134"/>
        <w:gridCol w:w="680"/>
        <w:gridCol w:w="680"/>
        <w:gridCol w:w="680"/>
        <w:gridCol w:w="680"/>
        <w:gridCol w:w="680"/>
        <w:gridCol w:w="680"/>
        <w:gridCol w:w="680"/>
        <w:gridCol w:w="680"/>
        <w:gridCol w:w="680"/>
        <w:gridCol w:w="680"/>
        <w:gridCol w:w="680"/>
        <w:gridCol w:w="680"/>
      </w:tblGrid>
      <w:tr w:rsidR="004D65CC" w:rsidRPr="004D65CC" w14:paraId="68851D84" w14:textId="77777777" w:rsidTr="003E5AD4">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1FB94F" w14:textId="77777777" w:rsidR="004D65CC" w:rsidRPr="004D65CC" w:rsidRDefault="004D65CC" w:rsidP="004D65CC">
            <w:pPr>
              <w:spacing w:line="0" w:lineRule="atLeast"/>
              <w:jc w:val="center"/>
              <w:rPr>
                <w:rFonts w:ascii="Palatino Linotype" w:eastAsia="Yu Gothic" w:hAnsi="Palatino Linotype"/>
                <w:b/>
                <w:bCs/>
                <w:sz w:val="20"/>
                <w:szCs w:val="20"/>
              </w:rPr>
            </w:pPr>
            <w:bookmarkStart w:id="93" w:name="_heading=h.1v1yuxt" w:colFirst="0" w:colLast="0"/>
            <w:bookmarkStart w:id="94" w:name="_heading=h.2u6wntf" w:colFirst="0" w:colLast="0"/>
            <w:bookmarkEnd w:id="93"/>
            <w:bookmarkEnd w:id="94"/>
            <w:r w:rsidRPr="004D65CC">
              <w:rPr>
                <w:rFonts w:ascii="Palatino Linotype" w:eastAsia="Yu Gothic" w:hAnsi="Palatino Linotype"/>
                <w:b/>
                <w:bCs/>
                <w:sz w:val="20"/>
                <w:szCs w:val="20"/>
              </w:rPr>
              <w:t>PM</w:t>
            </w:r>
            <w:r w:rsidRPr="004D65CC">
              <w:rPr>
                <w:rFonts w:ascii="Palatino Linotype" w:eastAsia="Yu Gothic" w:hAnsi="Palatino Linotype"/>
                <w:b/>
                <w:bCs/>
                <w:sz w:val="20"/>
                <w:szCs w:val="20"/>
                <w:vertAlign w:val="subscript"/>
              </w:rPr>
              <w:t>2.5</w:t>
            </w:r>
          </w:p>
          <w:p w14:paraId="4314BD3A" w14:textId="77777777" w:rsidR="004D65CC" w:rsidRPr="004D65CC" w:rsidRDefault="004D65CC" w:rsidP="004D65CC">
            <w:pPr>
              <w:spacing w:line="0" w:lineRule="atLeast"/>
              <w:jc w:val="center"/>
              <w:rPr>
                <w:rFonts w:ascii="Palatino Linotype" w:eastAsia="Yu Gothic" w:hAnsi="Palatino Linotype"/>
                <w:b/>
                <w:bCs/>
                <w:sz w:val="20"/>
                <w:szCs w:val="20"/>
              </w:rPr>
            </w:pPr>
            <w:r w:rsidRPr="004D65CC">
              <w:rPr>
                <w:rFonts w:ascii="Palatino Linotype" w:eastAsia="Yu Gothic" w:hAnsi="Palatino Linotype"/>
                <w:b/>
                <w:bCs/>
                <w:sz w:val="20"/>
                <w:szCs w:val="20"/>
              </w:rPr>
              <w:lastRenderedPageBreak/>
              <w:t>(</w:t>
            </w:r>
            <w:proofErr w:type="spellStart"/>
            <w:r w:rsidRPr="004D65CC">
              <w:rPr>
                <w:rFonts w:ascii="Palatino Linotype" w:eastAsia="Yu Gothic" w:hAnsi="Palatino Linotype"/>
                <w:b/>
                <w:bCs/>
                <w:sz w:val="20"/>
                <w:szCs w:val="20"/>
              </w:rPr>
              <w:t>μg</w:t>
            </w:r>
            <w:proofErr w:type="spellEnd"/>
            <w:r w:rsidRPr="004D65CC">
              <w:rPr>
                <w:rFonts w:ascii="Palatino Linotype" w:eastAsia="Yu Gothic" w:hAnsi="Palatino Linotype"/>
                <w:b/>
                <w:bCs/>
                <w:sz w:val="20"/>
                <w:szCs w:val="20"/>
              </w:rPr>
              <w:t>/m</w:t>
            </w:r>
            <w:r w:rsidRPr="004D65CC">
              <w:rPr>
                <w:rFonts w:ascii="Palatino Linotype" w:eastAsia="Yu Gothic" w:hAnsi="Palatino Linotype"/>
                <w:b/>
                <w:bCs/>
                <w:sz w:val="20"/>
                <w:szCs w:val="20"/>
                <w:vertAlign w:val="superscript"/>
              </w:rPr>
              <w:t>3</w:t>
            </w:r>
            <w:r w:rsidRPr="004D65CC">
              <w:rPr>
                <w:rFonts w:ascii="Palatino Linotype" w:eastAsia="Yu Gothic" w:hAnsi="Palatino Linotype"/>
                <w:b/>
                <w:bCs/>
                <w:sz w:val="20"/>
                <w:szCs w:val="20"/>
              </w:rP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DAC3663"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lastRenderedPageBreak/>
              <w:t>Jan.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AF1F0D"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Feb</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46FA35"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Mar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F99DD8"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Apr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293219"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May</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73BFA0"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Jun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D8B2F18"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Jul</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9AA0FC"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Aug</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1EA15D"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Sep</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214101"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Oct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C7A37F"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Nov</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D81AB2" w14:textId="77777777" w:rsidR="004D65CC" w:rsidRPr="004D65CC" w:rsidRDefault="004D65CC" w:rsidP="003E5AD4">
            <w:pPr>
              <w:spacing w:line="0" w:lineRule="atLeast"/>
              <w:jc w:val="center"/>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Dec</w:t>
            </w:r>
          </w:p>
        </w:tc>
      </w:tr>
      <w:tr w:rsidR="004D65CC" w:rsidRPr="004D65CC" w14:paraId="66BC97F1"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5CA3EA6" w14:textId="706F5C84" w:rsidR="004D65CC" w:rsidRPr="004D65CC" w:rsidRDefault="004D65CC" w:rsidP="004D65CC">
            <w:pPr>
              <w:spacing w:line="0" w:lineRule="atLeast"/>
              <w:jc w:val="center"/>
              <w:rPr>
                <w:rFonts w:ascii="Palatino Linotype" w:eastAsia="Yu Gothic" w:hAnsi="Palatino Linotype"/>
                <w:b/>
                <w:bCs/>
                <w:color w:val="000000"/>
                <w:sz w:val="20"/>
                <w:szCs w:val="20"/>
              </w:rPr>
            </w:pPr>
            <w:r w:rsidRPr="004D65CC">
              <w:rPr>
                <w:rFonts w:ascii="Palatino Linotype" w:eastAsia="Yu Gothic" w:hAnsi="Palatino Linotype"/>
                <w:b/>
                <w:bCs/>
                <w:color w:val="000000"/>
                <w:sz w:val="20"/>
                <w:szCs w:val="20"/>
              </w:rPr>
              <w:t>Year</w:t>
            </w:r>
            <w:r>
              <w:rPr>
                <w:rFonts w:ascii="Palatino Linotype" w:eastAsia="Yu Gothic" w:hAnsi="Palatino Linotype"/>
                <w:b/>
                <w:bCs/>
                <w:color w:val="000000"/>
                <w:sz w:val="20"/>
                <w:szCs w:val="20"/>
              </w:rPr>
              <w:t xml:space="preserve"> </w:t>
            </w:r>
            <w:r w:rsidRPr="004D65CC">
              <w:rPr>
                <w:rFonts w:ascii="Palatino Linotype" w:eastAsia="Yu Gothic" w:hAnsi="Palatino Linotype"/>
                <w:b/>
                <w:bCs/>
                <w:color w:val="000000"/>
                <w:sz w:val="20"/>
                <w:szCs w:val="20"/>
              </w:rPr>
              <w:t>2019</w:t>
            </w:r>
          </w:p>
        </w:tc>
        <w:tc>
          <w:tcPr>
            <w:tcW w:w="680" w:type="dxa"/>
            <w:tcBorders>
              <w:top w:val="nil"/>
              <w:left w:val="nil"/>
              <w:bottom w:val="single" w:sz="4" w:space="0" w:color="auto"/>
              <w:right w:val="single" w:sz="4" w:space="0" w:color="auto"/>
            </w:tcBorders>
            <w:shd w:val="clear" w:color="auto" w:fill="auto"/>
            <w:noWrap/>
            <w:vAlign w:val="bottom"/>
            <w:hideMark/>
          </w:tcPr>
          <w:p w14:paraId="4AD23D25"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78.1</w:t>
            </w:r>
          </w:p>
        </w:tc>
        <w:tc>
          <w:tcPr>
            <w:tcW w:w="680" w:type="dxa"/>
            <w:tcBorders>
              <w:top w:val="nil"/>
              <w:left w:val="nil"/>
              <w:bottom w:val="single" w:sz="4" w:space="0" w:color="auto"/>
              <w:right w:val="single" w:sz="4" w:space="0" w:color="auto"/>
            </w:tcBorders>
            <w:shd w:val="clear" w:color="auto" w:fill="auto"/>
            <w:noWrap/>
            <w:vAlign w:val="bottom"/>
            <w:hideMark/>
          </w:tcPr>
          <w:p w14:paraId="7E80A248"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51.3</w:t>
            </w:r>
          </w:p>
        </w:tc>
        <w:tc>
          <w:tcPr>
            <w:tcW w:w="680" w:type="dxa"/>
            <w:tcBorders>
              <w:top w:val="nil"/>
              <w:left w:val="nil"/>
              <w:bottom w:val="single" w:sz="4" w:space="0" w:color="auto"/>
              <w:right w:val="single" w:sz="4" w:space="0" w:color="auto"/>
            </w:tcBorders>
            <w:shd w:val="clear" w:color="auto" w:fill="auto"/>
            <w:noWrap/>
            <w:vAlign w:val="bottom"/>
            <w:hideMark/>
          </w:tcPr>
          <w:p w14:paraId="27DEAF4D"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26.1</w:t>
            </w:r>
          </w:p>
        </w:tc>
        <w:tc>
          <w:tcPr>
            <w:tcW w:w="680" w:type="dxa"/>
            <w:tcBorders>
              <w:top w:val="nil"/>
              <w:left w:val="nil"/>
              <w:bottom w:val="single" w:sz="4" w:space="0" w:color="auto"/>
              <w:right w:val="single" w:sz="4" w:space="0" w:color="auto"/>
            </w:tcBorders>
            <w:shd w:val="clear" w:color="auto" w:fill="auto"/>
            <w:noWrap/>
            <w:vAlign w:val="bottom"/>
            <w:hideMark/>
          </w:tcPr>
          <w:p w14:paraId="24F7DC4A"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11.6</w:t>
            </w:r>
          </w:p>
        </w:tc>
        <w:tc>
          <w:tcPr>
            <w:tcW w:w="680" w:type="dxa"/>
            <w:tcBorders>
              <w:top w:val="nil"/>
              <w:left w:val="nil"/>
              <w:bottom w:val="single" w:sz="4" w:space="0" w:color="auto"/>
              <w:right w:val="single" w:sz="4" w:space="0" w:color="auto"/>
            </w:tcBorders>
            <w:shd w:val="clear" w:color="auto" w:fill="auto"/>
            <w:noWrap/>
            <w:vAlign w:val="bottom"/>
            <w:hideMark/>
          </w:tcPr>
          <w:p w14:paraId="53CAC904"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5.3</w:t>
            </w:r>
          </w:p>
        </w:tc>
        <w:tc>
          <w:tcPr>
            <w:tcW w:w="680" w:type="dxa"/>
            <w:tcBorders>
              <w:top w:val="nil"/>
              <w:left w:val="nil"/>
              <w:bottom w:val="single" w:sz="4" w:space="0" w:color="auto"/>
              <w:right w:val="single" w:sz="4" w:space="0" w:color="auto"/>
            </w:tcBorders>
            <w:shd w:val="clear" w:color="auto" w:fill="auto"/>
            <w:noWrap/>
            <w:vAlign w:val="bottom"/>
            <w:hideMark/>
          </w:tcPr>
          <w:p w14:paraId="258E78E5"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4.0</w:t>
            </w:r>
          </w:p>
        </w:tc>
        <w:tc>
          <w:tcPr>
            <w:tcW w:w="680" w:type="dxa"/>
            <w:tcBorders>
              <w:top w:val="nil"/>
              <w:left w:val="nil"/>
              <w:bottom w:val="single" w:sz="4" w:space="0" w:color="auto"/>
              <w:right w:val="single" w:sz="4" w:space="0" w:color="auto"/>
            </w:tcBorders>
            <w:shd w:val="clear" w:color="auto" w:fill="auto"/>
            <w:noWrap/>
            <w:vAlign w:val="bottom"/>
            <w:hideMark/>
          </w:tcPr>
          <w:p w14:paraId="65C0A5E2"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3.3</w:t>
            </w:r>
          </w:p>
        </w:tc>
        <w:tc>
          <w:tcPr>
            <w:tcW w:w="680" w:type="dxa"/>
            <w:tcBorders>
              <w:top w:val="nil"/>
              <w:left w:val="nil"/>
              <w:bottom w:val="single" w:sz="4" w:space="0" w:color="auto"/>
              <w:right w:val="single" w:sz="4" w:space="0" w:color="auto"/>
            </w:tcBorders>
            <w:shd w:val="clear" w:color="auto" w:fill="auto"/>
            <w:noWrap/>
            <w:vAlign w:val="bottom"/>
            <w:hideMark/>
          </w:tcPr>
          <w:p w14:paraId="2AA8ADE3"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3.4</w:t>
            </w:r>
          </w:p>
        </w:tc>
        <w:tc>
          <w:tcPr>
            <w:tcW w:w="680" w:type="dxa"/>
            <w:tcBorders>
              <w:top w:val="nil"/>
              <w:left w:val="nil"/>
              <w:bottom w:val="single" w:sz="4" w:space="0" w:color="auto"/>
              <w:right w:val="single" w:sz="4" w:space="0" w:color="auto"/>
            </w:tcBorders>
            <w:shd w:val="clear" w:color="auto" w:fill="auto"/>
            <w:noWrap/>
            <w:vAlign w:val="bottom"/>
            <w:hideMark/>
          </w:tcPr>
          <w:p w14:paraId="2423AEB0"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3.8</w:t>
            </w:r>
          </w:p>
        </w:tc>
        <w:tc>
          <w:tcPr>
            <w:tcW w:w="680" w:type="dxa"/>
            <w:tcBorders>
              <w:top w:val="nil"/>
              <w:left w:val="nil"/>
              <w:bottom w:val="single" w:sz="4" w:space="0" w:color="auto"/>
              <w:right w:val="single" w:sz="4" w:space="0" w:color="auto"/>
            </w:tcBorders>
            <w:shd w:val="clear" w:color="auto" w:fill="auto"/>
            <w:noWrap/>
            <w:vAlign w:val="bottom"/>
            <w:hideMark/>
          </w:tcPr>
          <w:p w14:paraId="07F16BE2"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22.3</w:t>
            </w:r>
          </w:p>
        </w:tc>
        <w:tc>
          <w:tcPr>
            <w:tcW w:w="680" w:type="dxa"/>
            <w:tcBorders>
              <w:top w:val="nil"/>
              <w:left w:val="nil"/>
              <w:bottom w:val="single" w:sz="4" w:space="0" w:color="auto"/>
              <w:right w:val="single" w:sz="4" w:space="0" w:color="auto"/>
            </w:tcBorders>
            <w:shd w:val="clear" w:color="auto" w:fill="auto"/>
            <w:noWrap/>
            <w:vAlign w:val="bottom"/>
            <w:hideMark/>
          </w:tcPr>
          <w:p w14:paraId="53C47DB0"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26.1</w:t>
            </w:r>
          </w:p>
        </w:tc>
        <w:tc>
          <w:tcPr>
            <w:tcW w:w="680" w:type="dxa"/>
            <w:tcBorders>
              <w:top w:val="nil"/>
              <w:left w:val="nil"/>
              <w:bottom w:val="single" w:sz="4" w:space="0" w:color="auto"/>
              <w:right w:val="single" w:sz="4" w:space="0" w:color="auto"/>
            </w:tcBorders>
            <w:shd w:val="clear" w:color="auto" w:fill="auto"/>
            <w:noWrap/>
            <w:vAlign w:val="bottom"/>
            <w:hideMark/>
          </w:tcPr>
          <w:p w14:paraId="3416B8CE"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40.0</w:t>
            </w:r>
          </w:p>
        </w:tc>
      </w:tr>
      <w:tr w:rsidR="004D65CC" w:rsidRPr="004D65CC" w14:paraId="44BC897E"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C1DE1F9" w14:textId="7B3D1EA6" w:rsidR="004D65CC" w:rsidRPr="004D65CC" w:rsidRDefault="004D65CC" w:rsidP="004D65CC">
            <w:pPr>
              <w:spacing w:line="0" w:lineRule="atLeast"/>
              <w:jc w:val="center"/>
              <w:rPr>
                <w:rFonts w:ascii="Palatino Linotype" w:eastAsia="Yu Gothic" w:hAnsi="Palatino Linotype"/>
                <w:b/>
                <w:bCs/>
                <w:color w:val="000000"/>
                <w:sz w:val="20"/>
                <w:szCs w:val="20"/>
              </w:rPr>
            </w:pPr>
            <w:r w:rsidRPr="004D65CC">
              <w:rPr>
                <w:rFonts w:ascii="Palatino Linotype" w:eastAsia="Yu Gothic" w:hAnsi="Palatino Linotype"/>
                <w:b/>
                <w:bCs/>
                <w:color w:val="000000"/>
                <w:sz w:val="20"/>
                <w:szCs w:val="20"/>
              </w:rPr>
              <w:t>Year</w:t>
            </w:r>
            <w:r>
              <w:rPr>
                <w:rFonts w:ascii="Palatino Linotype" w:eastAsia="Yu Gothic" w:hAnsi="Palatino Linotype"/>
                <w:b/>
                <w:bCs/>
                <w:color w:val="000000"/>
                <w:sz w:val="20"/>
                <w:szCs w:val="20"/>
              </w:rPr>
              <w:t xml:space="preserve"> </w:t>
            </w:r>
            <w:r w:rsidRPr="004D65CC">
              <w:rPr>
                <w:rFonts w:ascii="Palatino Linotype" w:eastAsia="Yu Gothic" w:hAnsi="Palatino Linotype"/>
                <w:b/>
                <w:bCs/>
                <w:color w:val="000000"/>
                <w:sz w:val="20"/>
                <w:szCs w:val="20"/>
              </w:rPr>
              <w:t>2020</w:t>
            </w:r>
          </w:p>
        </w:tc>
        <w:tc>
          <w:tcPr>
            <w:tcW w:w="680" w:type="dxa"/>
            <w:tcBorders>
              <w:top w:val="nil"/>
              <w:left w:val="nil"/>
              <w:bottom w:val="single" w:sz="4" w:space="0" w:color="auto"/>
              <w:right w:val="single" w:sz="4" w:space="0" w:color="auto"/>
            </w:tcBorders>
            <w:shd w:val="clear" w:color="auto" w:fill="auto"/>
            <w:noWrap/>
            <w:vAlign w:val="bottom"/>
            <w:hideMark/>
          </w:tcPr>
          <w:p w14:paraId="5172FD19"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76.7</w:t>
            </w:r>
          </w:p>
        </w:tc>
        <w:tc>
          <w:tcPr>
            <w:tcW w:w="680" w:type="dxa"/>
            <w:tcBorders>
              <w:top w:val="nil"/>
              <w:left w:val="nil"/>
              <w:bottom w:val="single" w:sz="4" w:space="0" w:color="auto"/>
              <w:right w:val="single" w:sz="4" w:space="0" w:color="auto"/>
            </w:tcBorders>
            <w:shd w:val="clear" w:color="auto" w:fill="auto"/>
            <w:noWrap/>
            <w:vAlign w:val="bottom"/>
            <w:hideMark/>
          </w:tcPr>
          <w:p w14:paraId="43649ACC"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48.2</w:t>
            </w:r>
          </w:p>
        </w:tc>
        <w:tc>
          <w:tcPr>
            <w:tcW w:w="680" w:type="dxa"/>
            <w:tcBorders>
              <w:top w:val="nil"/>
              <w:left w:val="nil"/>
              <w:bottom w:val="single" w:sz="4" w:space="0" w:color="auto"/>
              <w:right w:val="single" w:sz="4" w:space="0" w:color="auto"/>
            </w:tcBorders>
            <w:shd w:val="clear" w:color="auto" w:fill="auto"/>
            <w:noWrap/>
            <w:vAlign w:val="bottom"/>
            <w:hideMark/>
          </w:tcPr>
          <w:p w14:paraId="05936179" w14:textId="77777777" w:rsidR="004D65CC" w:rsidRPr="004D65CC" w:rsidRDefault="004D65CC" w:rsidP="003E5AD4">
            <w:pPr>
              <w:spacing w:line="0" w:lineRule="atLeas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020F1EE0" w14:textId="77777777" w:rsidR="004D65CC" w:rsidRPr="004D65CC" w:rsidRDefault="004D65CC" w:rsidP="003E5AD4">
            <w:pPr>
              <w:spacing w:line="0" w:lineRule="atLeas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19202888" w14:textId="77777777" w:rsidR="004D65CC" w:rsidRPr="004D65CC" w:rsidRDefault="004D65CC" w:rsidP="003E5AD4">
            <w:pPr>
              <w:spacing w:line="0" w:lineRule="atLeas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01BFA2E2"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10.4</w:t>
            </w:r>
          </w:p>
        </w:tc>
        <w:tc>
          <w:tcPr>
            <w:tcW w:w="680" w:type="dxa"/>
            <w:tcBorders>
              <w:top w:val="nil"/>
              <w:left w:val="nil"/>
              <w:bottom w:val="single" w:sz="4" w:space="0" w:color="auto"/>
              <w:right w:val="single" w:sz="4" w:space="0" w:color="auto"/>
            </w:tcBorders>
            <w:shd w:val="clear" w:color="auto" w:fill="auto"/>
            <w:noWrap/>
            <w:vAlign w:val="bottom"/>
            <w:hideMark/>
          </w:tcPr>
          <w:p w14:paraId="2FD8686E"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10.7</w:t>
            </w:r>
          </w:p>
        </w:tc>
        <w:tc>
          <w:tcPr>
            <w:tcW w:w="680" w:type="dxa"/>
            <w:tcBorders>
              <w:top w:val="nil"/>
              <w:left w:val="nil"/>
              <w:bottom w:val="single" w:sz="4" w:space="0" w:color="auto"/>
              <w:right w:val="single" w:sz="4" w:space="0" w:color="auto"/>
            </w:tcBorders>
            <w:shd w:val="clear" w:color="auto" w:fill="auto"/>
            <w:noWrap/>
            <w:vAlign w:val="bottom"/>
            <w:hideMark/>
          </w:tcPr>
          <w:p w14:paraId="1C2B23E0"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11.4</w:t>
            </w:r>
          </w:p>
        </w:tc>
        <w:tc>
          <w:tcPr>
            <w:tcW w:w="680" w:type="dxa"/>
            <w:tcBorders>
              <w:top w:val="nil"/>
              <w:left w:val="nil"/>
              <w:bottom w:val="single" w:sz="4" w:space="0" w:color="auto"/>
              <w:right w:val="single" w:sz="4" w:space="0" w:color="auto"/>
            </w:tcBorders>
            <w:shd w:val="clear" w:color="auto" w:fill="auto"/>
            <w:noWrap/>
            <w:vAlign w:val="bottom"/>
            <w:hideMark/>
          </w:tcPr>
          <w:p w14:paraId="3E0BFFAC"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9.9</w:t>
            </w:r>
          </w:p>
        </w:tc>
        <w:tc>
          <w:tcPr>
            <w:tcW w:w="680" w:type="dxa"/>
            <w:tcBorders>
              <w:top w:val="nil"/>
              <w:left w:val="nil"/>
              <w:bottom w:val="single" w:sz="4" w:space="0" w:color="auto"/>
              <w:right w:val="single" w:sz="4" w:space="0" w:color="auto"/>
            </w:tcBorders>
            <w:shd w:val="clear" w:color="auto" w:fill="auto"/>
            <w:noWrap/>
            <w:vAlign w:val="bottom"/>
            <w:hideMark/>
          </w:tcPr>
          <w:p w14:paraId="6D5C4545"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21.7</w:t>
            </w:r>
          </w:p>
        </w:tc>
        <w:tc>
          <w:tcPr>
            <w:tcW w:w="680" w:type="dxa"/>
            <w:tcBorders>
              <w:top w:val="nil"/>
              <w:left w:val="nil"/>
              <w:bottom w:val="single" w:sz="4" w:space="0" w:color="auto"/>
              <w:right w:val="single" w:sz="4" w:space="0" w:color="auto"/>
            </w:tcBorders>
            <w:shd w:val="clear" w:color="auto" w:fill="auto"/>
            <w:noWrap/>
            <w:vAlign w:val="bottom"/>
            <w:hideMark/>
          </w:tcPr>
          <w:p w14:paraId="07DA5577"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52.2</w:t>
            </w:r>
          </w:p>
        </w:tc>
        <w:tc>
          <w:tcPr>
            <w:tcW w:w="680" w:type="dxa"/>
            <w:tcBorders>
              <w:top w:val="nil"/>
              <w:left w:val="nil"/>
              <w:bottom w:val="single" w:sz="4" w:space="0" w:color="auto"/>
              <w:right w:val="single" w:sz="4" w:space="0" w:color="auto"/>
            </w:tcBorders>
            <w:shd w:val="clear" w:color="auto" w:fill="auto"/>
            <w:noWrap/>
            <w:vAlign w:val="bottom"/>
            <w:hideMark/>
          </w:tcPr>
          <w:p w14:paraId="5E0D7133"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36.0</w:t>
            </w:r>
          </w:p>
        </w:tc>
      </w:tr>
      <w:tr w:rsidR="004D65CC" w:rsidRPr="004D65CC" w14:paraId="64DD26FD"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FF38A0F" w14:textId="72CDB951" w:rsidR="004D65CC" w:rsidRPr="004D65CC" w:rsidRDefault="004D65CC" w:rsidP="004D65CC">
            <w:pPr>
              <w:spacing w:line="0" w:lineRule="atLeast"/>
              <w:jc w:val="center"/>
              <w:rPr>
                <w:rFonts w:ascii="Palatino Linotype" w:eastAsia="Yu Gothic" w:hAnsi="Palatino Linotype"/>
                <w:b/>
                <w:bCs/>
                <w:color w:val="000000"/>
                <w:sz w:val="20"/>
                <w:szCs w:val="20"/>
              </w:rPr>
            </w:pPr>
            <w:r w:rsidRPr="004D65CC">
              <w:rPr>
                <w:rFonts w:ascii="Palatino Linotype" w:eastAsia="Yu Gothic" w:hAnsi="Palatino Linotype"/>
                <w:b/>
                <w:bCs/>
                <w:color w:val="000000"/>
                <w:sz w:val="20"/>
                <w:szCs w:val="20"/>
              </w:rPr>
              <w:t>Year</w:t>
            </w:r>
            <w:r>
              <w:rPr>
                <w:rFonts w:ascii="Palatino Linotype" w:eastAsia="Yu Gothic" w:hAnsi="Palatino Linotype"/>
                <w:b/>
                <w:bCs/>
                <w:color w:val="000000"/>
                <w:sz w:val="20"/>
                <w:szCs w:val="20"/>
              </w:rPr>
              <w:t xml:space="preserve"> </w:t>
            </w:r>
            <w:r w:rsidRPr="004D65CC">
              <w:rPr>
                <w:rFonts w:ascii="Palatino Linotype" w:eastAsia="Yu Gothic" w:hAnsi="Palatino Linotype"/>
                <w:b/>
                <w:bCs/>
                <w:color w:val="000000"/>
                <w:sz w:val="20"/>
                <w:szCs w:val="20"/>
              </w:rPr>
              <w:t>2021</w:t>
            </w:r>
          </w:p>
        </w:tc>
        <w:tc>
          <w:tcPr>
            <w:tcW w:w="680" w:type="dxa"/>
            <w:tcBorders>
              <w:top w:val="nil"/>
              <w:left w:val="nil"/>
              <w:bottom w:val="single" w:sz="4" w:space="0" w:color="auto"/>
              <w:right w:val="single" w:sz="4" w:space="0" w:color="auto"/>
            </w:tcBorders>
            <w:shd w:val="clear" w:color="auto" w:fill="auto"/>
            <w:noWrap/>
            <w:vAlign w:val="bottom"/>
            <w:hideMark/>
          </w:tcPr>
          <w:p w14:paraId="0D04086A"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36.9</w:t>
            </w:r>
          </w:p>
        </w:tc>
        <w:tc>
          <w:tcPr>
            <w:tcW w:w="680" w:type="dxa"/>
            <w:tcBorders>
              <w:top w:val="nil"/>
              <w:left w:val="nil"/>
              <w:bottom w:val="single" w:sz="4" w:space="0" w:color="auto"/>
              <w:right w:val="single" w:sz="4" w:space="0" w:color="auto"/>
            </w:tcBorders>
            <w:shd w:val="clear" w:color="auto" w:fill="auto"/>
            <w:noWrap/>
            <w:vAlign w:val="bottom"/>
            <w:hideMark/>
          </w:tcPr>
          <w:p w14:paraId="6EC38F5D"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55.3</w:t>
            </w:r>
          </w:p>
        </w:tc>
        <w:tc>
          <w:tcPr>
            <w:tcW w:w="680" w:type="dxa"/>
            <w:tcBorders>
              <w:top w:val="nil"/>
              <w:left w:val="nil"/>
              <w:bottom w:val="single" w:sz="4" w:space="0" w:color="auto"/>
              <w:right w:val="single" w:sz="4" w:space="0" w:color="auto"/>
            </w:tcBorders>
            <w:shd w:val="clear" w:color="auto" w:fill="auto"/>
            <w:noWrap/>
            <w:vAlign w:val="bottom"/>
            <w:hideMark/>
          </w:tcPr>
          <w:p w14:paraId="5F5FE037"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28.0</w:t>
            </w:r>
          </w:p>
        </w:tc>
        <w:tc>
          <w:tcPr>
            <w:tcW w:w="680" w:type="dxa"/>
            <w:tcBorders>
              <w:top w:val="nil"/>
              <w:left w:val="nil"/>
              <w:bottom w:val="single" w:sz="4" w:space="0" w:color="auto"/>
              <w:right w:val="single" w:sz="4" w:space="0" w:color="auto"/>
            </w:tcBorders>
            <w:shd w:val="clear" w:color="auto" w:fill="auto"/>
            <w:noWrap/>
            <w:vAlign w:val="bottom"/>
            <w:hideMark/>
          </w:tcPr>
          <w:p w14:paraId="7C297A83"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19.9</w:t>
            </w:r>
          </w:p>
        </w:tc>
        <w:tc>
          <w:tcPr>
            <w:tcW w:w="680" w:type="dxa"/>
            <w:tcBorders>
              <w:top w:val="nil"/>
              <w:left w:val="nil"/>
              <w:bottom w:val="single" w:sz="4" w:space="0" w:color="auto"/>
              <w:right w:val="single" w:sz="4" w:space="0" w:color="auto"/>
            </w:tcBorders>
            <w:shd w:val="clear" w:color="auto" w:fill="auto"/>
            <w:noWrap/>
            <w:vAlign w:val="bottom"/>
            <w:hideMark/>
          </w:tcPr>
          <w:p w14:paraId="5E4E004E"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8.1</w:t>
            </w:r>
          </w:p>
        </w:tc>
        <w:tc>
          <w:tcPr>
            <w:tcW w:w="680" w:type="dxa"/>
            <w:tcBorders>
              <w:top w:val="nil"/>
              <w:left w:val="nil"/>
              <w:bottom w:val="single" w:sz="4" w:space="0" w:color="auto"/>
              <w:right w:val="single" w:sz="4" w:space="0" w:color="auto"/>
            </w:tcBorders>
            <w:shd w:val="clear" w:color="auto" w:fill="auto"/>
            <w:noWrap/>
            <w:vAlign w:val="bottom"/>
            <w:hideMark/>
          </w:tcPr>
          <w:p w14:paraId="716E8EF8"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12.3</w:t>
            </w:r>
          </w:p>
        </w:tc>
        <w:tc>
          <w:tcPr>
            <w:tcW w:w="680" w:type="dxa"/>
            <w:tcBorders>
              <w:top w:val="nil"/>
              <w:left w:val="nil"/>
              <w:bottom w:val="single" w:sz="4" w:space="0" w:color="auto"/>
              <w:right w:val="single" w:sz="4" w:space="0" w:color="auto"/>
            </w:tcBorders>
            <w:shd w:val="clear" w:color="auto" w:fill="auto"/>
            <w:noWrap/>
            <w:vAlign w:val="bottom"/>
            <w:hideMark/>
          </w:tcPr>
          <w:p w14:paraId="396FA9BE"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12.9</w:t>
            </w:r>
          </w:p>
        </w:tc>
        <w:tc>
          <w:tcPr>
            <w:tcW w:w="680" w:type="dxa"/>
            <w:tcBorders>
              <w:top w:val="nil"/>
              <w:left w:val="nil"/>
              <w:bottom w:val="single" w:sz="4" w:space="0" w:color="auto"/>
              <w:right w:val="single" w:sz="4" w:space="0" w:color="auto"/>
            </w:tcBorders>
            <w:shd w:val="clear" w:color="auto" w:fill="auto"/>
            <w:noWrap/>
            <w:vAlign w:val="bottom"/>
            <w:hideMark/>
          </w:tcPr>
          <w:p w14:paraId="0BCFBC5D"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10.6</w:t>
            </w:r>
          </w:p>
        </w:tc>
        <w:tc>
          <w:tcPr>
            <w:tcW w:w="680" w:type="dxa"/>
            <w:tcBorders>
              <w:top w:val="nil"/>
              <w:left w:val="nil"/>
              <w:bottom w:val="single" w:sz="4" w:space="0" w:color="auto"/>
              <w:right w:val="single" w:sz="4" w:space="0" w:color="auto"/>
            </w:tcBorders>
            <w:shd w:val="clear" w:color="auto" w:fill="auto"/>
            <w:noWrap/>
            <w:vAlign w:val="bottom"/>
            <w:hideMark/>
          </w:tcPr>
          <w:p w14:paraId="3B79E333"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10.6</w:t>
            </w:r>
          </w:p>
        </w:tc>
        <w:tc>
          <w:tcPr>
            <w:tcW w:w="680" w:type="dxa"/>
            <w:tcBorders>
              <w:top w:val="nil"/>
              <w:left w:val="nil"/>
              <w:bottom w:val="single" w:sz="4" w:space="0" w:color="auto"/>
              <w:right w:val="single" w:sz="4" w:space="0" w:color="auto"/>
            </w:tcBorders>
            <w:shd w:val="clear" w:color="auto" w:fill="auto"/>
            <w:noWrap/>
            <w:vAlign w:val="bottom"/>
            <w:hideMark/>
          </w:tcPr>
          <w:p w14:paraId="4E0DE3D5"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21.4</w:t>
            </w:r>
          </w:p>
        </w:tc>
        <w:tc>
          <w:tcPr>
            <w:tcW w:w="680" w:type="dxa"/>
            <w:tcBorders>
              <w:top w:val="nil"/>
              <w:left w:val="nil"/>
              <w:bottom w:val="single" w:sz="4" w:space="0" w:color="auto"/>
              <w:right w:val="single" w:sz="4" w:space="0" w:color="auto"/>
            </w:tcBorders>
            <w:shd w:val="clear" w:color="auto" w:fill="auto"/>
            <w:noWrap/>
            <w:vAlign w:val="bottom"/>
            <w:hideMark/>
          </w:tcPr>
          <w:p w14:paraId="05EA4716"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32.0</w:t>
            </w:r>
          </w:p>
        </w:tc>
        <w:tc>
          <w:tcPr>
            <w:tcW w:w="680" w:type="dxa"/>
            <w:tcBorders>
              <w:top w:val="nil"/>
              <w:left w:val="nil"/>
              <w:bottom w:val="single" w:sz="4" w:space="0" w:color="auto"/>
              <w:right w:val="single" w:sz="4" w:space="0" w:color="auto"/>
            </w:tcBorders>
            <w:shd w:val="clear" w:color="auto" w:fill="auto"/>
            <w:noWrap/>
            <w:vAlign w:val="bottom"/>
            <w:hideMark/>
          </w:tcPr>
          <w:p w14:paraId="07B5CF44"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19.8</w:t>
            </w:r>
          </w:p>
        </w:tc>
      </w:tr>
      <w:tr w:rsidR="004D65CC" w:rsidRPr="004D65CC" w14:paraId="51176D41" w14:textId="77777777" w:rsidTr="003E5AD4">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2D9619" w14:textId="77777777" w:rsidR="004D65CC" w:rsidRPr="004D65CC" w:rsidRDefault="004D65CC" w:rsidP="004D65CC">
            <w:pPr>
              <w:spacing w:line="0" w:lineRule="atLeast"/>
              <w:jc w:val="center"/>
              <w:rPr>
                <w:rFonts w:ascii="Palatino Linotype" w:eastAsia="Yu Gothic" w:hAnsi="Palatino Linotype"/>
                <w:b/>
                <w:bCs/>
                <w:color w:val="000000"/>
                <w:sz w:val="20"/>
                <w:szCs w:val="20"/>
              </w:rPr>
            </w:pPr>
            <w:r w:rsidRPr="004D65CC">
              <w:rPr>
                <w:rFonts w:ascii="Palatino Linotype" w:eastAsia="Yu Gothic" w:hAnsi="Palatino Linotype"/>
                <w:b/>
                <w:bCs/>
                <w:color w:val="000000"/>
                <w:sz w:val="20"/>
                <w:szCs w:val="20"/>
              </w:rPr>
              <w:t>Year2022</w:t>
            </w:r>
          </w:p>
        </w:tc>
        <w:tc>
          <w:tcPr>
            <w:tcW w:w="680" w:type="dxa"/>
            <w:tcBorders>
              <w:top w:val="nil"/>
              <w:left w:val="nil"/>
              <w:bottom w:val="single" w:sz="4" w:space="0" w:color="auto"/>
              <w:right w:val="single" w:sz="4" w:space="0" w:color="auto"/>
            </w:tcBorders>
            <w:shd w:val="clear" w:color="auto" w:fill="auto"/>
            <w:noWrap/>
            <w:vAlign w:val="bottom"/>
            <w:hideMark/>
          </w:tcPr>
          <w:p w14:paraId="56E3FCEB"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60.4</w:t>
            </w:r>
          </w:p>
        </w:tc>
        <w:tc>
          <w:tcPr>
            <w:tcW w:w="680" w:type="dxa"/>
            <w:tcBorders>
              <w:top w:val="nil"/>
              <w:left w:val="nil"/>
              <w:bottom w:val="single" w:sz="4" w:space="0" w:color="auto"/>
              <w:right w:val="single" w:sz="4" w:space="0" w:color="auto"/>
            </w:tcBorders>
            <w:shd w:val="clear" w:color="auto" w:fill="auto"/>
            <w:noWrap/>
            <w:vAlign w:val="bottom"/>
            <w:hideMark/>
          </w:tcPr>
          <w:p w14:paraId="036ABA49"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40.8</w:t>
            </w:r>
          </w:p>
        </w:tc>
        <w:tc>
          <w:tcPr>
            <w:tcW w:w="680" w:type="dxa"/>
            <w:tcBorders>
              <w:top w:val="nil"/>
              <w:left w:val="nil"/>
              <w:bottom w:val="single" w:sz="4" w:space="0" w:color="auto"/>
              <w:right w:val="single" w:sz="4" w:space="0" w:color="auto"/>
            </w:tcBorders>
            <w:shd w:val="clear" w:color="auto" w:fill="auto"/>
            <w:noWrap/>
            <w:vAlign w:val="bottom"/>
            <w:hideMark/>
          </w:tcPr>
          <w:p w14:paraId="3079401D"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31.3</w:t>
            </w:r>
          </w:p>
        </w:tc>
        <w:tc>
          <w:tcPr>
            <w:tcW w:w="680" w:type="dxa"/>
            <w:tcBorders>
              <w:top w:val="nil"/>
              <w:left w:val="nil"/>
              <w:bottom w:val="single" w:sz="4" w:space="0" w:color="auto"/>
              <w:right w:val="single" w:sz="4" w:space="0" w:color="auto"/>
            </w:tcBorders>
            <w:shd w:val="clear" w:color="auto" w:fill="auto"/>
            <w:noWrap/>
            <w:vAlign w:val="bottom"/>
            <w:hideMark/>
          </w:tcPr>
          <w:p w14:paraId="369D57DA"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13.2</w:t>
            </w:r>
          </w:p>
        </w:tc>
        <w:tc>
          <w:tcPr>
            <w:tcW w:w="680" w:type="dxa"/>
            <w:tcBorders>
              <w:top w:val="nil"/>
              <w:left w:val="nil"/>
              <w:bottom w:val="single" w:sz="4" w:space="0" w:color="auto"/>
              <w:right w:val="single" w:sz="4" w:space="0" w:color="auto"/>
            </w:tcBorders>
            <w:shd w:val="clear" w:color="auto" w:fill="auto"/>
            <w:noWrap/>
            <w:vAlign w:val="bottom"/>
            <w:hideMark/>
          </w:tcPr>
          <w:p w14:paraId="4D400C54"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10.5</w:t>
            </w:r>
          </w:p>
        </w:tc>
        <w:tc>
          <w:tcPr>
            <w:tcW w:w="680" w:type="dxa"/>
            <w:tcBorders>
              <w:top w:val="nil"/>
              <w:left w:val="nil"/>
              <w:bottom w:val="single" w:sz="4" w:space="0" w:color="auto"/>
              <w:right w:val="single" w:sz="4" w:space="0" w:color="auto"/>
            </w:tcBorders>
            <w:shd w:val="clear" w:color="auto" w:fill="auto"/>
            <w:noWrap/>
            <w:vAlign w:val="bottom"/>
            <w:hideMark/>
          </w:tcPr>
          <w:p w14:paraId="2D25CCF5"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9.6</w:t>
            </w:r>
          </w:p>
        </w:tc>
        <w:tc>
          <w:tcPr>
            <w:tcW w:w="680" w:type="dxa"/>
            <w:tcBorders>
              <w:top w:val="nil"/>
              <w:left w:val="nil"/>
              <w:bottom w:val="single" w:sz="4" w:space="0" w:color="auto"/>
              <w:right w:val="single" w:sz="4" w:space="0" w:color="auto"/>
            </w:tcBorders>
            <w:shd w:val="clear" w:color="auto" w:fill="auto"/>
            <w:noWrap/>
            <w:vAlign w:val="bottom"/>
            <w:hideMark/>
          </w:tcPr>
          <w:p w14:paraId="1E348FB3"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9.3</w:t>
            </w:r>
          </w:p>
        </w:tc>
        <w:tc>
          <w:tcPr>
            <w:tcW w:w="680" w:type="dxa"/>
            <w:tcBorders>
              <w:top w:val="nil"/>
              <w:left w:val="nil"/>
              <w:bottom w:val="single" w:sz="4" w:space="0" w:color="auto"/>
              <w:right w:val="single" w:sz="4" w:space="0" w:color="auto"/>
            </w:tcBorders>
            <w:shd w:val="clear" w:color="auto" w:fill="auto"/>
            <w:noWrap/>
            <w:vAlign w:val="bottom"/>
            <w:hideMark/>
          </w:tcPr>
          <w:p w14:paraId="61797E72"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10.8</w:t>
            </w:r>
          </w:p>
        </w:tc>
        <w:tc>
          <w:tcPr>
            <w:tcW w:w="680" w:type="dxa"/>
            <w:tcBorders>
              <w:top w:val="nil"/>
              <w:left w:val="nil"/>
              <w:bottom w:val="single" w:sz="4" w:space="0" w:color="auto"/>
              <w:right w:val="single" w:sz="4" w:space="0" w:color="auto"/>
            </w:tcBorders>
            <w:shd w:val="clear" w:color="auto" w:fill="auto"/>
            <w:noWrap/>
            <w:vAlign w:val="bottom"/>
            <w:hideMark/>
          </w:tcPr>
          <w:p w14:paraId="0CF4D301"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9.1</w:t>
            </w:r>
          </w:p>
        </w:tc>
        <w:tc>
          <w:tcPr>
            <w:tcW w:w="680" w:type="dxa"/>
            <w:tcBorders>
              <w:top w:val="nil"/>
              <w:left w:val="nil"/>
              <w:bottom w:val="single" w:sz="4" w:space="0" w:color="auto"/>
              <w:right w:val="single" w:sz="4" w:space="0" w:color="auto"/>
            </w:tcBorders>
            <w:shd w:val="clear" w:color="auto" w:fill="auto"/>
            <w:noWrap/>
            <w:vAlign w:val="bottom"/>
            <w:hideMark/>
          </w:tcPr>
          <w:p w14:paraId="274F7CF2"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21.6</w:t>
            </w:r>
          </w:p>
        </w:tc>
        <w:tc>
          <w:tcPr>
            <w:tcW w:w="680" w:type="dxa"/>
            <w:tcBorders>
              <w:top w:val="nil"/>
              <w:left w:val="nil"/>
              <w:bottom w:val="single" w:sz="4" w:space="0" w:color="auto"/>
              <w:right w:val="single" w:sz="4" w:space="0" w:color="auto"/>
            </w:tcBorders>
            <w:shd w:val="clear" w:color="auto" w:fill="auto"/>
            <w:noWrap/>
            <w:vAlign w:val="bottom"/>
            <w:hideMark/>
          </w:tcPr>
          <w:p w14:paraId="2F791081"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32.1</w:t>
            </w:r>
          </w:p>
        </w:tc>
        <w:tc>
          <w:tcPr>
            <w:tcW w:w="680" w:type="dxa"/>
            <w:tcBorders>
              <w:top w:val="nil"/>
              <w:left w:val="nil"/>
              <w:bottom w:val="single" w:sz="4" w:space="0" w:color="auto"/>
              <w:right w:val="single" w:sz="4" w:space="0" w:color="auto"/>
            </w:tcBorders>
            <w:shd w:val="clear" w:color="auto" w:fill="auto"/>
            <w:noWrap/>
            <w:vAlign w:val="bottom"/>
            <w:hideMark/>
          </w:tcPr>
          <w:p w14:paraId="527AEE5E" w14:textId="77777777" w:rsidR="004D65CC" w:rsidRPr="004D65CC" w:rsidRDefault="004D65CC" w:rsidP="003E5AD4">
            <w:pPr>
              <w:spacing w:line="0" w:lineRule="atLeast"/>
              <w:jc w:val="right"/>
              <w:rPr>
                <w:rFonts w:ascii="Palatino Linotype" w:eastAsia="Yu Gothic" w:hAnsi="Palatino Linotype"/>
                <w:color w:val="000000"/>
                <w:sz w:val="20"/>
                <w:szCs w:val="20"/>
              </w:rPr>
            </w:pPr>
            <w:r w:rsidRPr="004D65CC">
              <w:rPr>
                <w:rFonts w:ascii="Palatino Linotype" w:eastAsia="Yu Gothic" w:hAnsi="Palatino Linotype"/>
                <w:color w:val="000000"/>
                <w:sz w:val="20"/>
                <w:szCs w:val="20"/>
              </w:rPr>
              <w:t>41.4</w:t>
            </w:r>
          </w:p>
        </w:tc>
      </w:tr>
    </w:tbl>
    <w:p w14:paraId="3CCA1D5C" w14:textId="4FFA2E82" w:rsidR="00C643DE" w:rsidRDefault="00C643DE" w:rsidP="00375B44">
      <w:pPr>
        <w:rPr>
          <w:rFonts w:ascii="Verdana" w:hAnsi="Verdana"/>
          <w:sz w:val="20"/>
          <w:szCs w:val="20"/>
        </w:rPr>
      </w:pPr>
    </w:p>
    <w:p w14:paraId="4C36557B" w14:textId="77777777" w:rsidR="00C643DE" w:rsidRPr="00970500" w:rsidRDefault="00C643DE" w:rsidP="00375B44">
      <w:pPr>
        <w:rPr>
          <w:rFonts w:ascii="Verdana" w:hAnsi="Verdana"/>
          <w:sz w:val="20"/>
          <w:szCs w:val="20"/>
        </w:rPr>
      </w:pPr>
    </w:p>
    <w:p w14:paraId="14418A58" w14:textId="77777777" w:rsidR="00C643DE" w:rsidRDefault="00FC02A9" w:rsidP="00064E97">
      <w:pPr>
        <w:pStyle w:val="NoSpacing"/>
        <w:keepNext/>
        <w:jc w:val="center"/>
      </w:pPr>
      <w:r>
        <w:rPr>
          <w:noProof/>
        </w:rPr>
        <w:drawing>
          <wp:inline distT="0" distB="0" distL="0" distR="0" wp14:anchorId="6AA59101" wp14:editId="2FD718FE">
            <wp:extent cx="5753100" cy="3762375"/>
            <wp:effectExtent l="0" t="0" r="0" b="9525"/>
            <wp:docPr id="1936891469" name="Chart 1">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1650E36" w14:textId="221C8E17" w:rsidR="00C643DE" w:rsidRDefault="00C643DE" w:rsidP="00C643DE">
      <w:pPr>
        <w:pStyle w:val="Caption"/>
      </w:pPr>
      <w:bookmarkStart w:id="95" w:name="_Toc146553108"/>
      <w:r>
        <w:t xml:space="preserve">Figure </w:t>
      </w:r>
      <w:fldSimple w:instr=" SEQ Figure \* ARABIC ">
        <w:r w:rsidR="00995A3A">
          <w:rPr>
            <w:noProof/>
          </w:rPr>
          <w:t>9</w:t>
        </w:r>
      </w:fldSimple>
      <w:r>
        <w:t xml:space="preserve">- </w:t>
      </w:r>
      <w:r w:rsidRPr="00064E97">
        <w:rPr>
          <w:b w:val="0"/>
          <w:bCs w:val="0"/>
        </w:rPr>
        <w:t xml:space="preserve">Monthly Average AQMS data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on PM</w:t>
      </w:r>
      <w:r w:rsidRPr="00D715AD">
        <w:rPr>
          <w:b w:val="0"/>
          <w:bCs w:val="0"/>
          <w:vertAlign w:val="subscript"/>
        </w:rPr>
        <w:t xml:space="preserve">2.5 </w:t>
      </w:r>
      <w:r w:rsidRPr="00064E97">
        <w:rPr>
          <w:b w:val="0"/>
          <w:bCs w:val="0"/>
        </w:rPr>
        <w:t>(2019 to 2022)</w:t>
      </w:r>
      <w:bookmarkEnd w:id="95"/>
    </w:p>
    <w:p w14:paraId="516F3C22" w14:textId="73CA84E4" w:rsidR="004D65CC" w:rsidRDefault="004D65CC" w:rsidP="00A35D75">
      <w:pPr>
        <w:pStyle w:val="NoSpacing"/>
        <w:jc w:val="center"/>
      </w:pPr>
      <w:bookmarkStart w:id="96" w:name="_heading=h.3tbugp1" w:colFirst="0" w:colLast="0"/>
      <w:bookmarkEnd w:id="96"/>
    </w:p>
    <w:p w14:paraId="015735A7" w14:textId="77777777" w:rsidR="00970500" w:rsidRDefault="00970500" w:rsidP="00970500">
      <w:pPr>
        <w:pStyle w:val="NoSpacing"/>
      </w:pPr>
    </w:p>
    <w:p w14:paraId="000005EB" w14:textId="05CC153B" w:rsidR="00DA57B3" w:rsidRPr="00970500" w:rsidRDefault="009F41E7" w:rsidP="009F41E7">
      <w:pPr>
        <w:jc w:val="both"/>
        <w:rPr>
          <w:rFonts w:ascii="Verdana" w:hAnsi="Verdana"/>
        </w:rPr>
      </w:pPr>
      <w:r w:rsidRPr="00970500">
        <w:rPr>
          <w:rFonts w:ascii="Verdana" w:hAnsi="Verdana"/>
        </w:rPr>
        <w:t>The monthly averages from October to April are excessive when compared to the WHO recommended value of 15g/m</w:t>
      </w:r>
      <w:r w:rsidRPr="00D715AD">
        <w:rPr>
          <w:rFonts w:ascii="Verdana" w:hAnsi="Verdana"/>
          <w:vertAlign w:val="superscript"/>
        </w:rPr>
        <w:t>3</w:t>
      </w:r>
      <w:r w:rsidRPr="00970500">
        <w:rPr>
          <w:rFonts w:ascii="Verdana" w:hAnsi="Verdana"/>
        </w:rPr>
        <w:t xml:space="preserve"> for the 24-hour average of PM</w:t>
      </w:r>
      <w:r w:rsidRPr="00D715AD">
        <w:rPr>
          <w:rFonts w:ascii="Verdana" w:hAnsi="Verdana"/>
          <w:vertAlign w:val="subscript"/>
        </w:rPr>
        <w:t>2.5</w:t>
      </w:r>
      <w:r w:rsidRPr="00970500">
        <w:rPr>
          <w:rFonts w:ascii="Verdana" w:hAnsi="Verdana"/>
        </w:rPr>
        <w:t>. As a result, implementing PM</w:t>
      </w:r>
      <w:r w:rsidRPr="00D715AD">
        <w:rPr>
          <w:rFonts w:ascii="Verdana" w:hAnsi="Verdana"/>
          <w:vertAlign w:val="subscript"/>
        </w:rPr>
        <w:t xml:space="preserve">2.5 </w:t>
      </w:r>
      <w:r w:rsidRPr="00970500">
        <w:rPr>
          <w:rFonts w:ascii="Verdana" w:hAnsi="Verdana"/>
        </w:rPr>
        <w:t>emission reduction measures is very important.</w:t>
      </w:r>
      <w:bookmarkStart w:id="97" w:name="_heading=h.28h4qwu" w:colFirst="0" w:colLast="0"/>
      <w:bookmarkEnd w:id="97"/>
    </w:p>
    <w:p w14:paraId="000005F0" w14:textId="31F1738E" w:rsidR="00DA57B3" w:rsidRPr="00064E97" w:rsidRDefault="00235FC1" w:rsidP="00064E97">
      <w:pPr>
        <w:pStyle w:val="Heading2"/>
        <w:rPr>
          <w:rFonts w:ascii="Verdana" w:hAnsi="Verdana"/>
          <w:color w:val="1F3864" w:themeColor="accent1" w:themeShade="80"/>
          <w:sz w:val="28"/>
          <w:lang w:val="en-GB"/>
        </w:rPr>
      </w:pPr>
      <w:bookmarkStart w:id="98" w:name="_heading=h.nmf14n" w:colFirst="0" w:colLast="0"/>
      <w:bookmarkStart w:id="99" w:name="_heading=h.37m2jsg" w:colFirst="0" w:colLast="0"/>
      <w:bookmarkStart w:id="100" w:name="_Toc148449072"/>
      <w:bookmarkEnd w:id="98"/>
      <w:bookmarkEnd w:id="99"/>
      <w:r w:rsidRPr="00064E97">
        <w:rPr>
          <w:rFonts w:ascii="Verdana" w:hAnsi="Verdana"/>
          <w:color w:val="1F3864" w:themeColor="accent1" w:themeShade="80"/>
          <w:sz w:val="28"/>
          <w:lang w:val="en-GB"/>
        </w:rPr>
        <w:t>7</w:t>
      </w:r>
      <w:r w:rsidR="00500B29" w:rsidRPr="00064E97">
        <w:rPr>
          <w:rFonts w:ascii="Verdana" w:hAnsi="Verdana"/>
          <w:color w:val="1F3864" w:themeColor="accent1" w:themeShade="80"/>
          <w:sz w:val="28"/>
          <w:lang w:val="en-GB"/>
        </w:rPr>
        <w:t>.</w:t>
      </w:r>
      <w:r w:rsidR="00527FCB" w:rsidRPr="00064E97">
        <w:rPr>
          <w:rFonts w:ascii="Verdana" w:hAnsi="Verdana"/>
          <w:color w:val="1F3864" w:themeColor="accent1" w:themeShade="80"/>
          <w:sz w:val="28"/>
          <w:lang w:val="en-GB"/>
        </w:rPr>
        <w:t>2</w:t>
      </w:r>
      <w:r w:rsidR="00500B29" w:rsidRPr="00064E97">
        <w:rPr>
          <w:rFonts w:ascii="Verdana" w:hAnsi="Verdana"/>
          <w:color w:val="1F3864" w:themeColor="accent1" w:themeShade="80"/>
          <w:sz w:val="28"/>
          <w:lang w:val="en-GB"/>
        </w:rPr>
        <w:t xml:space="preserve"> </w:t>
      </w:r>
      <w:bookmarkStart w:id="101" w:name="_Hlk136638491"/>
      <w:r w:rsidR="00500B29" w:rsidRPr="00064E97">
        <w:rPr>
          <w:rFonts w:ascii="Verdana" w:hAnsi="Verdana"/>
          <w:color w:val="1F3864" w:themeColor="accent1" w:themeShade="80"/>
          <w:sz w:val="28"/>
          <w:lang w:val="en-GB"/>
        </w:rPr>
        <w:t>Emissions data of</w:t>
      </w:r>
      <w:r w:rsidR="009F41E7" w:rsidRPr="00064E97">
        <w:rPr>
          <w:rFonts w:ascii="Verdana" w:hAnsi="Verdana"/>
          <w:color w:val="1F3864" w:themeColor="accent1" w:themeShade="80"/>
          <w:sz w:val="28"/>
          <w:lang w:val="en-GB"/>
        </w:rPr>
        <w:t xml:space="preserve"> </w:t>
      </w:r>
      <w:bookmarkEnd w:id="101"/>
      <w:proofErr w:type="spellStart"/>
      <w:r w:rsidR="009F41E7" w:rsidRPr="00064E97">
        <w:rPr>
          <w:rFonts w:ascii="Verdana" w:hAnsi="Verdana"/>
          <w:color w:val="1F3864" w:themeColor="accent1" w:themeShade="80"/>
          <w:sz w:val="28"/>
          <w:lang w:val="en-GB"/>
        </w:rPr>
        <w:t>Gjilan</w:t>
      </w:r>
      <w:proofErr w:type="spellEnd"/>
      <w:r w:rsidR="009F41E7" w:rsidRPr="00064E97">
        <w:rPr>
          <w:rFonts w:ascii="Verdana" w:hAnsi="Verdana"/>
          <w:color w:val="1F3864" w:themeColor="accent1" w:themeShade="80"/>
          <w:sz w:val="28"/>
          <w:lang w:val="en-GB"/>
        </w:rPr>
        <w:t xml:space="preserve">/ </w:t>
      </w:r>
      <w:proofErr w:type="spellStart"/>
      <w:r w:rsidR="009F41E7" w:rsidRPr="00064E97">
        <w:rPr>
          <w:rFonts w:ascii="Verdana" w:hAnsi="Verdana"/>
          <w:color w:val="1F3864" w:themeColor="accent1" w:themeShade="80"/>
          <w:sz w:val="28"/>
          <w:lang w:val="en-GB"/>
        </w:rPr>
        <w:t>Gnjilane</w:t>
      </w:r>
      <w:bookmarkEnd w:id="100"/>
      <w:proofErr w:type="spellEnd"/>
    </w:p>
    <w:p w14:paraId="23A29C6F" w14:textId="0638B7AA" w:rsidR="007D70FC" w:rsidRPr="00064E97" w:rsidRDefault="00235FC1" w:rsidP="00064E97">
      <w:pPr>
        <w:pStyle w:val="Heading3"/>
        <w:rPr>
          <w:rFonts w:ascii="Verdana" w:hAnsi="Verdana"/>
          <w:color w:val="002060"/>
          <w:lang w:val="en-GB"/>
        </w:rPr>
      </w:pPr>
      <w:bookmarkStart w:id="102" w:name="_Toc148449073"/>
      <w:r w:rsidRPr="00064E97">
        <w:rPr>
          <w:rFonts w:ascii="Verdana" w:hAnsi="Verdana"/>
          <w:color w:val="002060"/>
        </w:rPr>
        <w:t>7</w:t>
      </w:r>
      <w:r w:rsidR="007D70FC" w:rsidRPr="00064E97">
        <w:rPr>
          <w:rFonts w:ascii="Verdana" w:hAnsi="Verdana"/>
          <w:color w:val="002060"/>
        </w:rPr>
        <w:t>.</w:t>
      </w:r>
      <w:r w:rsidR="00527FCB" w:rsidRPr="00064E97">
        <w:rPr>
          <w:rFonts w:ascii="Verdana" w:hAnsi="Verdana"/>
          <w:color w:val="002060"/>
        </w:rPr>
        <w:t>2</w:t>
      </w:r>
      <w:r w:rsidR="007D70FC" w:rsidRPr="00064E97">
        <w:rPr>
          <w:rFonts w:ascii="Verdana" w:hAnsi="Verdana"/>
          <w:color w:val="002060"/>
        </w:rPr>
        <w:t>.</w:t>
      </w:r>
      <w:r w:rsidR="00527FCB" w:rsidRPr="00064E97">
        <w:rPr>
          <w:rFonts w:ascii="Verdana" w:hAnsi="Verdana"/>
          <w:color w:val="002060"/>
        </w:rPr>
        <w:t>1</w:t>
      </w:r>
      <w:r w:rsidR="007D70FC" w:rsidRPr="00064E97">
        <w:rPr>
          <w:rFonts w:ascii="Verdana" w:hAnsi="Verdana"/>
          <w:color w:val="002060"/>
        </w:rPr>
        <w:t xml:space="preserve"> </w:t>
      </w:r>
      <w:bookmarkStart w:id="103" w:name="_Ref133044005"/>
      <w:bookmarkStart w:id="104" w:name="_Toc133098635"/>
      <w:r w:rsidR="007D70FC" w:rsidRPr="00064E97">
        <w:rPr>
          <w:rFonts w:ascii="Verdana" w:hAnsi="Verdana"/>
          <w:color w:val="002060"/>
          <w:lang w:val="en-GB"/>
        </w:rPr>
        <w:t>Emission calculation</w:t>
      </w:r>
      <w:bookmarkEnd w:id="102"/>
      <w:bookmarkEnd w:id="103"/>
      <w:bookmarkEnd w:id="104"/>
    </w:p>
    <w:p w14:paraId="5B9B8C62" w14:textId="77777777" w:rsidR="00EE7EBE" w:rsidRDefault="00EE7EBE" w:rsidP="00EE7EBE">
      <w:pPr>
        <w:pStyle w:val="NoSpacing"/>
      </w:pPr>
      <w:bookmarkStart w:id="105" w:name="_heading=h.1mrcu09" w:colFirst="0" w:colLast="0"/>
      <w:bookmarkEnd w:id="105"/>
    </w:p>
    <w:p w14:paraId="68E89F91" w14:textId="2C307F97" w:rsidR="00EE7EBE" w:rsidRPr="00970500" w:rsidRDefault="00EE7EBE" w:rsidP="00EE7EBE">
      <w:pPr>
        <w:spacing w:line="276" w:lineRule="auto"/>
        <w:jc w:val="both"/>
        <w:rPr>
          <w:rFonts w:ascii="Verdana" w:hAnsi="Verdana"/>
        </w:rPr>
      </w:pPr>
      <w:r w:rsidRPr="00970500">
        <w:rPr>
          <w:rFonts w:ascii="Verdana" w:hAnsi="Verdana"/>
        </w:rPr>
        <w:t xml:space="preserve">Air pollution sources are classified as either stationary or mobile. Stationary sources are further subdivided into point and diffuse sources based on how pollutants are emitted into the air. Pollutants are emitted into the air through a specific and </w:t>
      </w:r>
      <w:r w:rsidRPr="00970500">
        <w:rPr>
          <w:rFonts w:ascii="Verdana" w:hAnsi="Verdana"/>
        </w:rPr>
        <w:lastRenderedPageBreak/>
        <w:t>intentional outlet in the case of point sources (chimneys and ventilation outlets of plants, technical processes, industrial facilities, equipment, buildings, etc.). Without a defined outlet/chimney, diffuse sources transfer contaminants into the air. Outdoor activities and processes, as well as fugitive emissions, can be sources of dispersed emissions. Motor vehicles, non-road mobile machinery, self-propelled railway vehicles and airplanes are examples of mobile sources that exhaust pollutants into the atmosphere.</w:t>
      </w:r>
    </w:p>
    <w:p w14:paraId="34F86B0F" w14:textId="284D8858" w:rsidR="00EE7EBE" w:rsidRPr="00970500" w:rsidRDefault="00EE7EBE" w:rsidP="00EE7EBE">
      <w:pPr>
        <w:spacing w:line="276" w:lineRule="auto"/>
        <w:jc w:val="both"/>
        <w:rPr>
          <w:rFonts w:ascii="Verdana" w:hAnsi="Verdana"/>
        </w:rPr>
      </w:pPr>
      <w:r w:rsidRPr="00970500">
        <w:rPr>
          <w:rFonts w:ascii="Verdana" w:hAnsi="Verdana"/>
        </w:rPr>
        <w:t xml:space="preserve">To identify the sources of air pollution that cause poor air quality, it is necessary to know those sources, their </w:t>
      </w:r>
      <w:r w:rsidR="007C6897" w:rsidRPr="00970500">
        <w:rPr>
          <w:rFonts w:ascii="Verdana" w:hAnsi="Verdana"/>
        </w:rPr>
        <w:t>capacity,</w:t>
      </w:r>
      <w:r w:rsidRPr="00970500">
        <w:rPr>
          <w:rFonts w:ascii="Verdana" w:hAnsi="Verdana"/>
        </w:rPr>
        <w:t xml:space="preserve"> and the </w:t>
      </w:r>
      <w:r w:rsidR="007D70FC" w:rsidRPr="00970500">
        <w:rPr>
          <w:rFonts w:ascii="Verdana" w:hAnsi="Verdana"/>
        </w:rPr>
        <w:t xml:space="preserve">quantity </w:t>
      </w:r>
      <w:r w:rsidRPr="00970500">
        <w:rPr>
          <w:rFonts w:ascii="Verdana" w:hAnsi="Verdana"/>
        </w:rPr>
        <w:t>of pollutants they emit.</w:t>
      </w:r>
    </w:p>
    <w:p w14:paraId="000005F3" w14:textId="68323358" w:rsidR="00DA57B3" w:rsidRPr="00970500" w:rsidRDefault="00500B29" w:rsidP="00496204">
      <w:pPr>
        <w:jc w:val="both"/>
        <w:rPr>
          <w:rFonts w:ascii="Verdana" w:hAnsi="Verdana"/>
        </w:rPr>
      </w:pPr>
      <w:r w:rsidRPr="00970500">
        <w:rPr>
          <w:rFonts w:ascii="Verdana" w:hAnsi="Verdana"/>
        </w:rPr>
        <w:t>According to Law No. 08/L-025</w:t>
      </w:r>
      <w:r w:rsidRPr="00970500">
        <w:rPr>
          <w:rFonts w:ascii="Verdana" w:eastAsia="Arial-BoldMT" w:hAnsi="Verdana" w:cs="Arial-BoldMT"/>
          <w:b/>
          <w:sz w:val="20"/>
          <w:szCs w:val="20"/>
        </w:rPr>
        <w:t xml:space="preserve"> </w:t>
      </w:r>
      <w:r w:rsidRPr="00970500">
        <w:rPr>
          <w:rFonts w:ascii="Verdana" w:hAnsi="Verdana"/>
        </w:rPr>
        <w:t>on Protection of Air from Pollution, KEPA is to maintain an Inventory of Air Emissions which is part of the Environmental Information System. These data are collected by operators whose activities during technological processes discharge emissions into the air. Operators are obliged to send their annual reports to KEPA.</w:t>
      </w:r>
    </w:p>
    <w:p w14:paraId="54B41700" w14:textId="69290E74" w:rsidR="007D70FC" w:rsidRPr="00970500" w:rsidRDefault="00911608" w:rsidP="007D70FC">
      <w:pPr>
        <w:jc w:val="both"/>
        <w:rPr>
          <w:rFonts w:ascii="Verdana" w:hAnsi="Verdana"/>
        </w:rPr>
      </w:pPr>
      <w:r>
        <w:rPr>
          <w:rFonts w:ascii="Verdana" w:hAnsi="Verdana"/>
        </w:rPr>
        <w:t xml:space="preserve">KEPA </w:t>
      </w:r>
      <w:r w:rsidR="007D70FC" w:rsidRPr="00970500">
        <w:rPr>
          <w:rFonts w:ascii="Verdana" w:hAnsi="Verdana"/>
        </w:rPr>
        <w:t>is continuously completing the inventory of air emissions, but due to the lack of information, it is still not possible to include all data from all sources of air pollution. With the data that has been collected, calculations have been made for the emissions for a better overview of the sources of pollution and their emitted quantity.</w:t>
      </w:r>
    </w:p>
    <w:p w14:paraId="44D850B2" w14:textId="399C9E26" w:rsidR="007D70FC" w:rsidRPr="00970500" w:rsidRDefault="007D70FC" w:rsidP="007D70FC">
      <w:pPr>
        <w:jc w:val="both"/>
        <w:rPr>
          <w:rFonts w:ascii="Verdana" w:hAnsi="Verdana"/>
        </w:rPr>
      </w:pPr>
      <w:bookmarkStart w:id="106" w:name="_Hlk136639976"/>
      <w:r w:rsidRPr="00970500">
        <w:rPr>
          <w:rFonts w:ascii="Verdana" w:hAnsi="Verdana"/>
        </w:rPr>
        <w:t xml:space="preserve">The data and calculation of emissions for different sectors are presented below. </w:t>
      </w:r>
    </w:p>
    <w:p w14:paraId="7BAFAA56" w14:textId="2B22252A" w:rsidR="00EF0DCD" w:rsidRPr="00064E97" w:rsidRDefault="00235FC1" w:rsidP="00064E97">
      <w:pPr>
        <w:pStyle w:val="Heading2"/>
        <w:rPr>
          <w:rFonts w:ascii="Verdana" w:hAnsi="Verdana"/>
          <w:color w:val="1F3864" w:themeColor="accent1" w:themeShade="80"/>
          <w:sz w:val="28"/>
          <w:lang w:val="en-GB"/>
        </w:rPr>
      </w:pPr>
      <w:bookmarkStart w:id="107" w:name="_Toc148449074"/>
      <w:bookmarkStart w:id="108" w:name="_Hlk137671720"/>
      <w:bookmarkEnd w:id="106"/>
      <w:r w:rsidRPr="00064E97">
        <w:rPr>
          <w:rFonts w:ascii="Verdana" w:hAnsi="Verdana"/>
          <w:color w:val="1F3864" w:themeColor="accent1" w:themeShade="80"/>
          <w:sz w:val="28"/>
          <w:lang w:val="en-GB"/>
        </w:rPr>
        <w:t>7</w:t>
      </w:r>
      <w:r w:rsidR="00EF0DCD" w:rsidRPr="00064E97">
        <w:rPr>
          <w:rFonts w:ascii="Verdana" w:hAnsi="Verdana"/>
          <w:color w:val="1F3864" w:themeColor="accent1" w:themeShade="80"/>
          <w:sz w:val="28"/>
          <w:lang w:val="en-GB"/>
        </w:rPr>
        <w:t>.</w:t>
      </w:r>
      <w:r w:rsidR="00527FCB" w:rsidRPr="00064E97">
        <w:rPr>
          <w:rFonts w:ascii="Verdana" w:hAnsi="Verdana"/>
          <w:color w:val="1F3864" w:themeColor="accent1" w:themeShade="80"/>
          <w:sz w:val="28"/>
          <w:lang w:val="en-GB"/>
        </w:rPr>
        <w:t>3</w:t>
      </w:r>
      <w:r w:rsidR="00EF0DCD" w:rsidRPr="00064E97">
        <w:rPr>
          <w:rFonts w:ascii="Verdana" w:hAnsi="Verdana"/>
          <w:color w:val="1F3864" w:themeColor="accent1" w:themeShade="80"/>
          <w:sz w:val="28"/>
          <w:lang w:val="en-GB"/>
        </w:rPr>
        <w:t xml:space="preserve">. </w:t>
      </w:r>
      <w:bookmarkStart w:id="109" w:name="_Toc133098636"/>
      <w:r w:rsidR="00EF0DCD" w:rsidRPr="00064E97">
        <w:rPr>
          <w:rFonts w:ascii="Verdana" w:hAnsi="Verdana"/>
          <w:color w:val="1F3864" w:themeColor="accent1" w:themeShade="80"/>
          <w:sz w:val="28"/>
          <w:lang w:val="en-GB"/>
        </w:rPr>
        <w:t xml:space="preserve">Summary of Emissions in </w:t>
      </w:r>
      <w:proofErr w:type="spellStart"/>
      <w:r w:rsidR="00EF0DCD" w:rsidRPr="00064E97">
        <w:rPr>
          <w:rFonts w:ascii="Verdana" w:hAnsi="Verdana"/>
          <w:color w:val="1F3864" w:themeColor="accent1" w:themeShade="80"/>
          <w:sz w:val="28"/>
          <w:lang w:val="en-GB"/>
        </w:rPr>
        <w:t>Gjilan</w:t>
      </w:r>
      <w:proofErr w:type="spellEnd"/>
      <w:r w:rsidR="00EF0DCD" w:rsidRPr="00064E97">
        <w:rPr>
          <w:rFonts w:ascii="Verdana" w:hAnsi="Verdana"/>
          <w:color w:val="1F3864" w:themeColor="accent1" w:themeShade="80"/>
          <w:sz w:val="28"/>
          <w:lang w:val="en-GB"/>
        </w:rPr>
        <w:t>/</w:t>
      </w:r>
      <w:proofErr w:type="spellStart"/>
      <w:r w:rsidR="00EF0DCD" w:rsidRPr="00064E97">
        <w:rPr>
          <w:rFonts w:ascii="Verdana" w:hAnsi="Verdana"/>
          <w:color w:val="1F3864" w:themeColor="accent1" w:themeShade="80"/>
          <w:sz w:val="28"/>
          <w:lang w:val="en-GB"/>
        </w:rPr>
        <w:t>Gnj</w:t>
      </w:r>
      <w:r w:rsidR="00862C72" w:rsidRPr="00064E97">
        <w:rPr>
          <w:rFonts w:ascii="Verdana" w:hAnsi="Verdana"/>
          <w:color w:val="1F3864" w:themeColor="accent1" w:themeShade="80"/>
          <w:sz w:val="28"/>
          <w:lang w:val="en-GB"/>
        </w:rPr>
        <w:t>i</w:t>
      </w:r>
      <w:r w:rsidR="00EF0DCD" w:rsidRPr="00064E97">
        <w:rPr>
          <w:rFonts w:ascii="Verdana" w:hAnsi="Verdana"/>
          <w:color w:val="1F3864" w:themeColor="accent1" w:themeShade="80"/>
          <w:sz w:val="28"/>
          <w:lang w:val="en-GB"/>
        </w:rPr>
        <w:t>lane</w:t>
      </w:r>
      <w:proofErr w:type="spellEnd"/>
      <w:r w:rsidR="00EF0DCD" w:rsidRPr="00064E97">
        <w:rPr>
          <w:rFonts w:ascii="Verdana" w:hAnsi="Verdana"/>
          <w:color w:val="1F3864" w:themeColor="accent1" w:themeShade="80"/>
          <w:sz w:val="28"/>
          <w:lang w:val="en-GB"/>
        </w:rPr>
        <w:t xml:space="preserve"> Municipality</w:t>
      </w:r>
      <w:bookmarkEnd w:id="107"/>
      <w:bookmarkEnd w:id="109"/>
    </w:p>
    <w:bookmarkEnd w:id="108"/>
    <w:p w14:paraId="5E16143A" w14:textId="1D268D9F" w:rsidR="00EF0DCD" w:rsidRDefault="00EF0DCD" w:rsidP="00EF0DCD">
      <w:pPr>
        <w:pStyle w:val="NoSpacing"/>
        <w:rPr>
          <w:rFonts w:eastAsia="Arial-BoldMT-Identity-H"/>
          <w:lang w:eastAsia="ja-JP"/>
        </w:rPr>
      </w:pPr>
    </w:p>
    <w:p w14:paraId="000005FB" w14:textId="31BE38BD" w:rsidR="00DA57B3" w:rsidRPr="00970500" w:rsidRDefault="00654D99" w:rsidP="0016468F">
      <w:pPr>
        <w:jc w:val="both"/>
        <w:rPr>
          <w:rFonts w:ascii="Verdana" w:eastAsia="Book Antiqua" w:hAnsi="Verdana" w:cs="Book Antiqua"/>
        </w:rPr>
      </w:pPr>
      <w:r w:rsidRPr="00970500">
        <w:rPr>
          <w:rFonts w:ascii="Verdana" w:eastAsia="Arial-BoldMT-Identity-H" w:hAnsi="Verdana" w:cstheme="minorHAnsi"/>
          <w:kern w:val="22"/>
          <w:lang w:eastAsia="ja-JP"/>
        </w:rPr>
        <w:t>The SO</w:t>
      </w:r>
      <w:r w:rsidRPr="00970500">
        <w:rPr>
          <w:rFonts w:ascii="Verdana" w:eastAsia="Arial-BoldMT-Identity-H" w:hAnsi="Verdana" w:cstheme="minorHAnsi"/>
          <w:kern w:val="22"/>
          <w:vertAlign w:val="subscript"/>
          <w:lang w:eastAsia="ja-JP"/>
        </w:rPr>
        <w:t>2</w:t>
      </w:r>
      <w:r w:rsidRPr="00970500">
        <w:rPr>
          <w:rFonts w:ascii="Verdana" w:eastAsia="Arial-BoldMT-Identity-H" w:hAnsi="Verdana" w:cstheme="minorHAnsi"/>
          <w:kern w:val="22"/>
          <w:lang w:eastAsia="ja-JP"/>
        </w:rPr>
        <w:t xml:space="preserve"> emissions in Municipality of </w:t>
      </w:r>
      <w:proofErr w:type="spellStart"/>
      <w:r w:rsidRPr="00862C72">
        <w:rPr>
          <w:rFonts w:ascii="Verdana" w:eastAsia="Arial-BoldMT-Identity-H" w:hAnsi="Verdana" w:cstheme="minorHAnsi"/>
          <w:kern w:val="22"/>
          <w:lang w:eastAsia="ja-JP"/>
        </w:rPr>
        <w:t>Gjilan</w:t>
      </w:r>
      <w:proofErr w:type="spellEnd"/>
      <w:r w:rsidRPr="00862C72">
        <w:rPr>
          <w:rFonts w:ascii="Verdana" w:eastAsia="Arial-BoldMT-Identity-H" w:hAnsi="Verdana" w:cstheme="minorHAnsi"/>
          <w:kern w:val="22"/>
          <w:lang w:eastAsia="ja-JP"/>
        </w:rPr>
        <w:t>/</w:t>
      </w:r>
      <w:r w:rsidR="0016468F" w:rsidRPr="00862C72">
        <w:rPr>
          <w:rFonts w:ascii="Verdana" w:eastAsia="Arial-BoldMT-Identity-H" w:hAnsi="Verdana" w:cstheme="minorHAnsi"/>
          <w:kern w:val="22"/>
          <w:lang w:eastAsia="ja-JP"/>
        </w:rPr>
        <w:t xml:space="preserve"> </w:t>
      </w:r>
      <w:proofErr w:type="spellStart"/>
      <w:r w:rsidR="00862C72" w:rsidRPr="00862C72">
        <w:rPr>
          <w:rFonts w:ascii="Verdana" w:hAnsi="Verdana"/>
        </w:rPr>
        <w:t>Gnjilane</w:t>
      </w:r>
      <w:proofErr w:type="spellEnd"/>
      <w:r w:rsidRPr="00970500">
        <w:rPr>
          <w:rFonts w:ascii="Verdana" w:eastAsia="Arial-BoldMT-Identity-H" w:hAnsi="Verdana" w:cstheme="minorHAnsi"/>
          <w:kern w:val="22"/>
          <w:lang w:eastAsia="ja-JP"/>
        </w:rPr>
        <w:t xml:space="preserve"> are shown in Table 14.  and Figure 10. The category of the largest SO</w:t>
      </w:r>
      <w:r w:rsidRPr="00970500">
        <w:rPr>
          <w:rFonts w:ascii="Verdana" w:eastAsia="Arial-BoldMT-Identity-H" w:hAnsi="Verdana" w:cstheme="minorHAnsi"/>
          <w:kern w:val="22"/>
          <w:vertAlign w:val="subscript"/>
          <w:lang w:eastAsia="ja-JP"/>
        </w:rPr>
        <w:t>2</w:t>
      </w:r>
      <w:r w:rsidRPr="00970500">
        <w:rPr>
          <w:rFonts w:ascii="Verdana" w:eastAsia="Arial-BoldMT-Identity-H" w:hAnsi="Verdana" w:cstheme="minorHAnsi"/>
          <w:kern w:val="22"/>
          <w:lang w:eastAsia="ja-JP"/>
        </w:rPr>
        <w:t xml:space="preserve"> emissions is the “1.A.4 Small combustion (Commercial / institutional: Stationary sources)”. The category of the next largest SO</w:t>
      </w:r>
      <w:r w:rsidRPr="00970500">
        <w:rPr>
          <w:rFonts w:ascii="Verdana" w:eastAsia="Arial-BoldMT-Identity-H" w:hAnsi="Verdana" w:cstheme="minorHAnsi"/>
          <w:kern w:val="22"/>
          <w:vertAlign w:val="subscript"/>
          <w:lang w:eastAsia="ja-JP"/>
        </w:rPr>
        <w:t>2</w:t>
      </w:r>
      <w:r w:rsidRPr="00970500">
        <w:rPr>
          <w:rFonts w:ascii="Verdana" w:eastAsia="Arial-BoldMT-Identity-H" w:hAnsi="Verdana" w:cstheme="minorHAnsi"/>
          <w:kern w:val="22"/>
          <w:lang w:eastAsia="ja-JP"/>
        </w:rPr>
        <w:t xml:space="preserve"> emissions is the “1.A.4 Small combustion (Residential: Stationary sources)”. The SO</w:t>
      </w:r>
      <w:r w:rsidRPr="00970500">
        <w:rPr>
          <w:rFonts w:ascii="Verdana" w:eastAsia="Arial-BoldMT-Identity-H" w:hAnsi="Verdana" w:cstheme="minorHAnsi"/>
          <w:kern w:val="22"/>
          <w:vertAlign w:val="subscript"/>
          <w:lang w:eastAsia="ja-JP"/>
        </w:rPr>
        <w:t>2</w:t>
      </w:r>
      <w:r w:rsidRPr="00970500">
        <w:rPr>
          <w:rFonts w:ascii="Verdana" w:eastAsia="Arial-BoldMT-Identity-H" w:hAnsi="Verdana" w:cstheme="minorHAnsi"/>
          <w:kern w:val="22"/>
          <w:lang w:eastAsia="ja-JP"/>
        </w:rPr>
        <w:t xml:space="preserve"> emissions from other categories are not so large.</w:t>
      </w:r>
    </w:p>
    <w:p w14:paraId="76A6477F" w14:textId="265C211A" w:rsidR="00C643DE" w:rsidRDefault="00C643DE" w:rsidP="00064E97">
      <w:pPr>
        <w:pStyle w:val="Caption"/>
        <w:jc w:val="left"/>
      </w:pPr>
      <w:bookmarkStart w:id="110" w:name="_Toc146553075"/>
      <w:r>
        <w:lastRenderedPageBreak/>
        <w:t xml:space="preserve">Table </w:t>
      </w:r>
      <w:fldSimple w:instr=" SEQ Table \* ARABIC ">
        <w:r w:rsidR="006D58F7">
          <w:rPr>
            <w:noProof/>
          </w:rPr>
          <w:t>14</w:t>
        </w:r>
      </w:fldSimple>
      <w:r>
        <w:t xml:space="preserve">- </w:t>
      </w:r>
      <w:r w:rsidRPr="00064E97">
        <w:rPr>
          <w:b w:val="0"/>
          <w:bCs w:val="0"/>
        </w:rPr>
        <w:t>SO</w:t>
      </w:r>
      <w:r w:rsidRPr="00D715AD">
        <w:rPr>
          <w:b w:val="0"/>
          <w:bCs w:val="0"/>
          <w:vertAlign w:val="subscript"/>
        </w:rPr>
        <w:t xml:space="preserve">2 </w:t>
      </w:r>
      <w:r w:rsidRPr="00064E97">
        <w:rPr>
          <w:b w:val="0"/>
          <w:bCs w:val="0"/>
        </w:rPr>
        <w:t xml:space="preserve">Emissions Trend, related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from 2015 to 2022</w:t>
      </w:r>
      <w:bookmarkEnd w:id="110"/>
    </w:p>
    <w:p w14:paraId="2F1FD312" w14:textId="793D7054" w:rsidR="007D70FC" w:rsidRDefault="0016468F" w:rsidP="0016468F">
      <w:pPr>
        <w:pStyle w:val="NoSpacing"/>
        <w:rPr>
          <w:rFonts w:ascii="Book Antiqua" w:eastAsia="Book Antiqua" w:hAnsi="Book Antiqua" w:cs="Book Antiqua"/>
          <w:sz w:val="24"/>
          <w:szCs w:val="24"/>
        </w:rPr>
      </w:pPr>
      <w:r w:rsidRPr="00030302">
        <w:rPr>
          <w:rFonts w:hint="eastAsia"/>
          <w:noProof/>
        </w:rPr>
        <w:drawing>
          <wp:inline distT="0" distB="0" distL="0" distR="0" wp14:anchorId="450B38DB" wp14:editId="7FF1D2C9">
            <wp:extent cx="6000750" cy="25622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3401" cy="2563357"/>
                    </a:xfrm>
                    <a:prstGeom prst="rect">
                      <a:avLst/>
                    </a:prstGeom>
                    <a:noFill/>
                    <a:ln w="3175">
                      <a:solidFill>
                        <a:schemeClr val="tx1"/>
                      </a:solidFill>
                    </a:ln>
                  </pic:spPr>
                </pic:pic>
              </a:graphicData>
            </a:graphic>
          </wp:inline>
        </w:drawing>
      </w:r>
    </w:p>
    <w:p w14:paraId="5EE6A638" w14:textId="77777777" w:rsidR="00C643DE" w:rsidRPr="00970500" w:rsidRDefault="00C643DE" w:rsidP="0016468F">
      <w:pPr>
        <w:pStyle w:val="NoSpacing"/>
        <w:rPr>
          <w:rFonts w:ascii="Verdana" w:hAnsi="Verdana"/>
          <w:sz w:val="20"/>
          <w:szCs w:val="20"/>
        </w:rPr>
      </w:pPr>
    </w:p>
    <w:p w14:paraId="27DFFDD9" w14:textId="77777777" w:rsidR="007D70FC" w:rsidRPr="00970500" w:rsidRDefault="007D70FC" w:rsidP="0016468F">
      <w:pPr>
        <w:pStyle w:val="NoSpacing"/>
        <w:rPr>
          <w:rFonts w:ascii="Verdana" w:eastAsia="Book Antiqua" w:hAnsi="Verdana" w:cs="Book Antiqua"/>
          <w:sz w:val="20"/>
          <w:szCs w:val="20"/>
        </w:rPr>
      </w:pPr>
    </w:p>
    <w:p w14:paraId="06EF8F1F" w14:textId="77777777" w:rsidR="00C643DE" w:rsidRDefault="0016468F" w:rsidP="00064E97">
      <w:pPr>
        <w:keepNext/>
        <w:jc w:val="center"/>
      </w:pPr>
      <w:bookmarkStart w:id="111" w:name="_heading=h.46r0co2" w:colFirst="0" w:colLast="0"/>
      <w:bookmarkEnd w:id="111"/>
      <w:r>
        <w:rPr>
          <w:noProof/>
        </w:rPr>
        <w:drawing>
          <wp:inline distT="0" distB="0" distL="0" distR="0" wp14:anchorId="596F0A46" wp14:editId="50F175B1">
            <wp:extent cx="5989320" cy="38762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0546" cy="3902971"/>
                    </a:xfrm>
                    <a:prstGeom prst="rect">
                      <a:avLst/>
                    </a:prstGeom>
                    <a:noFill/>
                    <a:ln>
                      <a:noFill/>
                    </a:ln>
                  </pic:spPr>
                </pic:pic>
              </a:graphicData>
            </a:graphic>
          </wp:inline>
        </w:drawing>
      </w:r>
    </w:p>
    <w:p w14:paraId="000005FE" w14:textId="613EBF7A" w:rsidR="00DA57B3" w:rsidRDefault="00C643DE" w:rsidP="00064E97">
      <w:pPr>
        <w:pStyle w:val="Caption"/>
      </w:pPr>
      <w:bookmarkStart w:id="112" w:name="_Toc146553109"/>
      <w:r>
        <w:t xml:space="preserve">Figure </w:t>
      </w:r>
      <w:fldSimple w:instr=" SEQ Figure \* ARABIC ">
        <w:r w:rsidR="00995A3A">
          <w:rPr>
            <w:noProof/>
          </w:rPr>
          <w:t>10</w:t>
        </w:r>
      </w:fldSimple>
      <w:r>
        <w:t xml:space="preserve">- </w:t>
      </w:r>
      <w:r w:rsidRPr="00064E97">
        <w:rPr>
          <w:b w:val="0"/>
          <w:bCs w:val="0"/>
        </w:rPr>
        <w:t>SO</w:t>
      </w:r>
      <w:r w:rsidRPr="00D715AD">
        <w:rPr>
          <w:b w:val="0"/>
          <w:bCs w:val="0"/>
          <w:vertAlign w:val="subscript"/>
        </w:rPr>
        <w:t xml:space="preserve">2 </w:t>
      </w:r>
      <w:r w:rsidRPr="00064E97">
        <w:rPr>
          <w:b w:val="0"/>
          <w:bCs w:val="0"/>
        </w:rPr>
        <w:t xml:space="preserve">Emissions Trend related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from 2015 to 2022</w:t>
      </w:r>
      <w:bookmarkEnd w:id="112"/>
    </w:p>
    <w:p w14:paraId="293D9551" w14:textId="54D8D517" w:rsidR="00C643DE" w:rsidRDefault="006F41A2" w:rsidP="00064E97">
      <w:pPr>
        <w:pStyle w:val="Text11or111"/>
      </w:pPr>
      <w:r w:rsidRPr="003A2FB4">
        <w:t>The NO</w:t>
      </w:r>
      <w:r w:rsidRPr="003A2FB4">
        <w:rPr>
          <w:vertAlign w:val="subscript"/>
        </w:rPr>
        <w:t>x</w:t>
      </w:r>
      <w:r w:rsidRPr="003A2FB4">
        <w:t xml:space="preserve"> emissions in Municipality of </w:t>
      </w:r>
      <w:proofErr w:type="spellStart"/>
      <w:r w:rsidRPr="003A2FB4">
        <w:t>Gjilan</w:t>
      </w:r>
      <w:proofErr w:type="spellEnd"/>
      <w:r w:rsidRPr="003A2FB4">
        <w:t>/</w:t>
      </w:r>
      <w:r w:rsidR="00EF0DCD" w:rsidRPr="003A2FB4">
        <w:t xml:space="preserve"> </w:t>
      </w:r>
      <w:proofErr w:type="spellStart"/>
      <w:r w:rsidRPr="003A2FB4">
        <w:t>Gnjliane</w:t>
      </w:r>
      <w:proofErr w:type="spellEnd"/>
      <w:r w:rsidRPr="003A2FB4">
        <w:t xml:space="preserve"> are shown in </w:t>
      </w:r>
      <w:r w:rsidR="00C24478" w:rsidRPr="003A2FB4">
        <w:t xml:space="preserve">Table 15. </w:t>
      </w:r>
      <w:r w:rsidRPr="003A2FB4">
        <w:t xml:space="preserve">and </w:t>
      </w:r>
      <w:r w:rsidR="00C24478" w:rsidRPr="003A2FB4">
        <w:t xml:space="preserve">Figure 11. </w:t>
      </w:r>
      <w:r w:rsidRPr="003A2FB4">
        <w:t>The category of the largest NO</w:t>
      </w:r>
      <w:r w:rsidRPr="003A2FB4">
        <w:rPr>
          <w:vertAlign w:val="subscript"/>
        </w:rPr>
        <w:t>x</w:t>
      </w:r>
      <w:r w:rsidRPr="003A2FB4">
        <w:t xml:space="preserve"> emissions is the “1.A.3 Transport”. The category of the next largest NO</w:t>
      </w:r>
      <w:r w:rsidRPr="003A2FB4">
        <w:rPr>
          <w:vertAlign w:val="subscript"/>
        </w:rPr>
        <w:t>x</w:t>
      </w:r>
      <w:r w:rsidRPr="003A2FB4">
        <w:t xml:space="preserve"> emissions is the “1.A.4 Small combustion (Residential: Stationary</w:t>
      </w:r>
      <w:r w:rsidR="00C24478" w:rsidRPr="003A2FB4">
        <w:t xml:space="preserve"> sources</w:t>
      </w:r>
      <w:r w:rsidRPr="003A2FB4">
        <w:t xml:space="preserve">)”, and third one is the “1.A.4 Small combustion (Commercial / institutional: </w:t>
      </w:r>
      <w:r w:rsidRPr="003A2FB4">
        <w:lastRenderedPageBreak/>
        <w:t>Stationary</w:t>
      </w:r>
      <w:r w:rsidR="00C24478" w:rsidRPr="003A2FB4">
        <w:t xml:space="preserve"> sources</w:t>
      </w:r>
      <w:r w:rsidRPr="003A2FB4">
        <w:t>)”. The NO</w:t>
      </w:r>
      <w:r w:rsidRPr="003A2FB4">
        <w:rPr>
          <w:vertAlign w:val="subscript"/>
        </w:rPr>
        <w:t>x</w:t>
      </w:r>
      <w:r w:rsidRPr="003A2FB4">
        <w:t xml:space="preserve"> emissions from the Agriculture Sector are also not so small. Therefore, if the air pollution control measures for NO</w:t>
      </w:r>
      <w:r w:rsidRPr="003A2FB4">
        <w:rPr>
          <w:vertAlign w:val="subscript"/>
        </w:rPr>
        <w:t>x</w:t>
      </w:r>
      <w:r w:rsidRPr="003A2FB4">
        <w:t xml:space="preserve"> are necessary,</w:t>
      </w:r>
      <w:r w:rsidRPr="00970500">
        <w:t xml:space="preserve"> since there </w:t>
      </w:r>
      <w:r w:rsidRPr="003A2FB4">
        <w:rPr>
          <w:i/>
          <w:iCs/>
        </w:rPr>
        <w:t>are many NO</w:t>
      </w:r>
      <w:r w:rsidRPr="003A2FB4">
        <w:rPr>
          <w:i/>
          <w:iCs/>
          <w:vertAlign w:val="subscript"/>
        </w:rPr>
        <w:t>x</w:t>
      </w:r>
      <w:r w:rsidRPr="003A2FB4">
        <w:rPr>
          <w:i/>
          <w:iCs/>
        </w:rPr>
        <w:t xml:space="preserve"> emission sources, the Municipality should consider many emission sources.</w:t>
      </w:r>
    </w:p>
    <w:p w14:paraId="3A95FBF3" w14:textId="751BA0BF" w:rsidR="00C643DE" w:rsidRDefault="00C643DE" w:rsidP="00064E97">
      <w:pPr>
        <w:pStyle w:val="Caption"/>
        <w:jc w:val="left"/>
      </w:pPr>
      <w:bookmarkStart w:id="113" w:name="_Toc146553076"/>
      <w:r>
        <w:t xml:space="preserve">Table </w:t>
      </w:r>
      <w:fldSimple w:instr=" SEQ Table \* ARABIC ">
        <w:r w:rsidR="006D58F7">
          <w:rPr>
            <w:noProof/>
          </w:rPr>
          <w:t>15</w:t>
        </w:r>
      </w:fldSimple>
      <w:r>
        <w:t xml:space="preserve">- </w:t>
      </w:r>
      <w:r w:rsidRPr="00064E97">
        <w:rPr>
          <w:b w:val="0"/>
          <w:bCs w:val="0"/>
        </w:rPr>
        <w:t xml:space="preserve">NOx Emissions Trend related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from 2015 to 2022</w:t>
      </w:r>
      <w:bookmarkEnd w:id="113"/>
    </w:p>
    <w:p w14:paraId="000005FF" w14:textId="0A8847F7" w:rsidR="00DA57B3" w:rsidRDefault="00C24478" w:rsidP="00C24478">
      <w:pPr>
        <w:pStyle w:val="NoSpacing"/>
        <w:rPr>
          <w:rFonts w:ascii="Book Antiqua" w:eastAsia="Book Antiqua" w:hAnsi="Book Antiqua" w:cs="Book Antiqua"/>
          <w:sz w:val="24"/>
          <w:szCs w:val="24"/>
        </w:rPr>
      </w:pPr>
      <w:r w:rsidRPr="00C25FF4">
        <w:rPr>
          <w:rFonts w:hint="eastAsia"/>
          <w:noProof/>
        </w:rPr>
        <w:drawing>
          <wp:inline distT="0" distB="0" distL="0" distR="0" wp14:anchorId="2A4C15EB" wp14:editId="3C9AC6CF">
            <wp:extent cx="6110146" cy="2466722"/>
            <wp:effectExtent l="19050" t="19050" r="2413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83277" cy="2496246"/>
                    </a:xfrm>
                    <a:prstGeom prst="rect">
                      <a:avLst/>
                    </a:prstGeom>
                    <a:noFill/>
                    <a:ln w="3175">
                      <a:solidFill>
                        <a:schemeClr val="tx1"/>
                      </a:solidFill>
                    </a:ln>
                  </pic:spPr>
                </pic:pic>
              </a:graphicData>
            </a:graphic>
          </wp:inline>
        </w:drawing>
      </w:r>
    </w:p>
    <w:p w14:paraId="0DE0823B" w14:textId="77777777" w:rsidR="00C643DE" w:rsidRPr="00C24478" w:rsidRDefault="00C643DE" w:rsidP="00C24478">
      <w:pPr>
        <w:pStyle w:val="NoSpacing"/>
        <w:rPr>
          <w:rFonts w:ascii="Palatino Linotype" w:hAnsi="Palatino Linotype"/>
        </w:rPr>
      </w:pPr>
      <w:bookmarkStart w:id="114" w:name="_heading=h.2lwamvv" w:colFirst="0" w:colLast="0"/>
      <w:bookmarkEnd w:id="114"/>
    </w:p>
    <w:p w14:paraId="00000603" w14:textId="74AE4CC6" w:rsidR="00DA57B3" w:rsidRDefault="00DA57B3" w:rsidP="00375B44">
      <w:pPr>
        <w:rPr>
          <w:rFonts w:ascii="Book Antiqua" w:eastAsia="Book Antiqua" w:hAnsi="Book Antiqua" w:cs="Book Antiqua"/>
          <w:sz w:val="24"/>
          <w:szCs w:val="24"/>
        </w:rPr>
      </w:pPr>
    </w:p>
    <w:p w14:paraId="340814CD" w14:textId="77777777" w:rsidR="00C643DE" w:rsidRDefault="00C24478" w:rsidP="00064E97">
      <w:pPr>
        <w:pStyle w:val="NoSpacing"/>
        <w:keepNext/>
        <w:jc w:val="center"/>
      </w:pPr>
      <w:r>
        <w:rPr>
          <w:noProof/>
        </w:rPr>
        <w:drawing>
          <wp:inline distT="0" distB="0" distL="0" distR="0" wp14:anchorId="0A2B78AE" wp14:editId="4A8B9326">
            <wp:extent cx="5953125" cy="377380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62024" cy="3779446"/>
                    </a:xfrm>
                    <a:prstGeom prst="rect">
                      <a:avLst/>
                    </a:prstGeom>
                    <a:noFill/>
                    <a:ln>
                      <a:noFill/>
                    </a:ln>
                  </pic:spPr>
                </pic:pic>
              </a:graphicData>
            </a:graphic>
          </wp:inline>
        </w:drawing>
      </w:r>
    </w:p>
    <w:p w14:paraId="13E4E26F" w14:textId="5B6A8533" w:rsidR="00C24478" w:rsidRDefault="00C643DE" w:rsidP="00064E97">
      <w:pPr>
        <w:pStyle w:val="Caption"/>
        <w:rPr>
          <w:rFonts w:ascii="Book Antiqua" w:eastAsia="Book Antiqua" w:hAnsi="Book Antiqua" w:cs="Book Antiqua"/>
          <w:sz w:val="24"/>
          <w:szCs w:val="24"/>
        </w:rPr>
      </w:pPr>
      <w:bookmarkStart w:id="115" w:name="_Toc146553110"/>
      <w:r>
        <w:t xml:space="preserve">Figure </w:t>
      </w:r>
      <w:fldSimple w:instr=" SEQ Figure \* ARABIC ">
        <w:r w:rsidR="00995A3A">
          <w:rPr>
            <w:noProof/>
          </w:rPr>
          <w:t>11</w:t>
        </w:r>
      </w:fldSimple>
      <w:r>
        <w:t xml:space="preserve">- </w:t>
      </w:r>
      <w:r w:rsidRPr="00064E97">
        <w:rPr>
          <w:b w:val="0"/>
          <w:bCs w:val="0"/>
        </w:rPr>
        <w:t xml:space="preserve">NOx Emissions Trend related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from 2015 to 2022</w:t>
      </w:r>
      <w:bookmarkEnd w:id="115"/>
    </w:p>
    <w:p w14:paraId="1D8A90DF" w14:textId="77777777" w:rsidR="00347725" w:rsidRDefault="00347725" w:rsidP="001D0CAB">
      <w:pPr>
        <w:pStyle w:val="NoSpacing"/>
        <w:jc w:val="center"/>
        <w:rPr>
          <w:rFonts w:ascii="Verdana" w:hAnsi="Verdana"/>
          <w:sz w:val="20"/>
          <w:szCs w:val="20"/>
        </w:rPr>
      </w:pPr>
      <w:bookmarkStart w:id="116" w:name="_Ref132631791"/>
      <w:bookmarkStart w:id="117" w:name="_Toc133098685"/>
    </w:p>
    <w:bookmarkEnd w:id="116"/>
    <w:bookmarkEnd w:id="117"/>
    <w:p w14:paraId="083C2204" w14:textId="77777777" w:rsidR="00C24478" w:rsidRDefault="00C24478" w:rsidP="001D0CAB">
      <w:pPr>
        <w:pStyle w:val="NoSpacing"/>
        <w:rPr>
          <w:rFonts w:eastAsia="Book Antiqua"/>
        </w:rPr>
      </w:pPr>
    </w:p>
    <w:p w14:paraId="1A6CD6B1" w14:textId="25E6AF94" w:rsidR="00251565" w:rsidRDefault="00251565" w:rsidP="00E2230D">
      <w:pPr>
        <w:pStyle w:val="Text11or111"/>
      </w:pPr>
      <w:bookmarkStart w:id="118" w:name="_heading=h.111kx3o" w:colFirst="0" w:colLast="0"/>
      <w:bookmarkStart w:id="119" w:name="_Hlk133694963"/>
      <w:bookmarkEnd w:id="118"/>
      <w:r w:rsidRPr="003A2FB4">
        <w:rPr>
          <w:rFonts w:hint="eastAsia"/>
        </w:rPr>
        <w:t>T</w:t>
      </w:r>
      <w:r w:rsidRPr="003A2FB4">
        <w:t>he PM</w:t>
      </w:r>
      <w:r w:rsidRPr="003A2FB4">
        <w:rPr>
          <w:vertAlign w:val="subscript"/>
        </w:rPr>
        <w:t>10</w:t>
      </w:r>
      <w:r w:rsidRPr="003A2FB4">
        <w:t xml:space="preserve"> emissions in Municipality </w:t>
      </w:r>
      <w:r w:rsidRPr="00862C72">
        <w:t xml:space="preserve">of </w:t>
      </w:r>
      <w:proofErr w:type="spellStart"/>
      <w:r w:rsidRPr="00862C72">
        <w:t>Gjilan</w:t>
      </w:r>
      <w:proofErr w:type="spellEnd"/>
      <w:r w:rsidRPr="00862C72">
        <w:t xml:space="preserve">/ </w:t>
      </w:r>
      <w:proofErr w:type="spellStart"/>
      <w:r w:rsidR="00862C72" w:rsidRPr="00862C72">
        <w:t>Gnjilane</w:t>
      </w:r>
      <w:proofErr w:type="spellEnd"/>
      <w:r w:rsidRPr="003A2FB4">
        <w:t xml:space="preserve"> are shown in Table 16. And Table 16. The category of the largest PM</w:t>
      </w:r>
      <w:r w:rsidRPr="003A2FB4">
        <w:rPr>
          <w:vertAlign w:val="subscript"/>
        </w:rPr>
        <w:t>10</w:t>
      </w:r>
      <w:r w:rsidRPr="003A2FB4">
        <w:t xml:space="preserve"> emissions is the “1.A.4 Small combustion (</w:t>
      </w:r>
      <w:r w:rsidRPr="003A2FB4">
        <w:rPr>
          <w:rFonts w:hint="eastAsia"/>
        </w:rPr>
        <w:t>Residential</w:t>
      </w:r>
      <w:r w:rsidRPr="003A2FB4">
        <w:t>: Stationary)”. The other categories and sector such as the “1.A.4 Small combustion (Commercial / institutional: Stationary)” category, the “1.A.3 Transport” category and the agriculture sector are also not so small. However, since the largest emissions source is particularly large, the first priority category of the air pollution control measures for PM</w:t>
      </w:r>
      <w:r w:rsidRPr="003A2FB4">
        <w:rPr>
          <w:vertAlign w:val="subscript"/>
        </w:rPr>
        <w:t>10</w:t>
      </w:r>
      <w:r w:rsidRPr="003A2FB4">
        <w:t xml:space="preserve"> is the “1.A.4 Small combustion (</w:t>
      </w:r>
      <w:r w:rsidRPr="003A2FB4">
        <w:rPr>
          <w:rFonts w:hint="eastAsia"/>
        </w:rPr>
        <w:t>Residential</w:t>
      </w:r>
      <w:r w:rsidRPr="003A2FB4">
        <w:t>: Stationary)”.</w:t>
      </w:r>
    </w:p>
    <w:p w14:paraId="5AF7984B" w14:textId="77777777" w:rsidR="00C643DE" w:rsidRPr="003A2FB4" w:rsidRDefault="00C643DE" w:rsidP="00E2230D">
      <w:pPr>
        <w:pStyle w:val="Text11or111"/>
      </w:pPr>
    </w:p>
    <w:p w14:paraId="0C0CC1C4" w14:textId="66C9BFDD" w:rsidR="00C643DE" w:rsidRDefault="00C643DE" w:rsidP="00064E97">
      <w:pPr>
        <w:pStyle w:val="Caption"/>
        <w:jc w:val="left"/>
      </w:pPr>
      <w:bookmarkStart w:id="120" w:name="_Toc146553077"/>
      <w:bookmarkEnd w:id="119"/>
      <w:r>
        <w:t xml:space="preserve">Table </w:t>
      </w:r>
      <w:fldSimple w:instr=" SEQ Table \* ARABIC ">
        <w:r w:rsidR="006D58F7">
          <w:rPr>
            <w:noProof/>
          </w:rPr>
          <w:t>16</w:t>
        </w:r>
      </w:fldSimple>
      <w:r>
        <w:t xml:space="preserve">- </w:t>
      </w:r>
      <w:r w:rsidRPr="00064E97">
        <w:rPr>
          <w:b w:val="0"/>
          <w:bCs w:val="0"/>
        </w:rPr>
        <w:t>PM</w:t>
      </w:r>
      <w:r w:rsidRPr="00D715AD">
        <w:rPr>
          <w:b w:val="0"/>
          <w:bCs w:val="0"/>
          <w:vertAlign w:val="subscript"/>
        </w:rPr>
        <w:t>10</w:t>
      </w:r>
      <w:r w:rsidRPr="00064E97">
        <w:rPr>
          <w:b w:val="0"/>
          <w:bCs w:val="0"/>
        </w:rPr>
        <w:t xml:space="preserve"> Emissions Trend related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from 2015 to 2022</w:t>
      </w:r>
      <w:bookmarkEnd w:id="120"/>
    </w:p>
    <w:p w14:paraId="00000605" w14:textId="6FFF336C" w:rsidR="00DA57B3" w:rsidRDefault="00251565" w:rsidP="00251565">
      <w:pPr>
        <w:pStyle w:val="NoSpacing"/>
      </w:pPr>
      <w:r w:rsidRPr="00C363C3">
        <w:rPr>
          <w:rFonts w:hint="eastAsia"/>
          <w:noProof/>
        </w:rPr>
        <w:drawing>
          <wp:inline distT="0" distB="0" distL="0" distR="0" wp14:anchorId="2C64AEA5" wp14:editId="64786559">
            <wp:extent cx="6002655" cy="2114550"/>
            <wp:effectExtent l="19050" t="19050" r="1714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10515" cy="2117319"/>
                    </a:xfrm>
                    <a:prstGeom prst="rect">
                      <a:avLst/>
                    </a:prstGeom>
                    <a:noFill/>
                    <a:ln w="3175">
                      <a:solidFill>
                        <a:schemeClr val="tx1"/>
                      </a:solidFill>
                    </a:ln>
                  </pic:spPr>
                </pic:pic>
              </a:graphicData>
            </a:graphic>
          </wp:inline>
        </w:drawing>
      </w:r>
    </w:p>
    <w:p w14:paraId="5C20EF47" w14:textId="77777777" w:rsidR="00251565" w:rsidRDefault="00251565" w:rsidP="00251565">
      <w:pPr>
        <w:pStyle w:val="NoSpacing"/>
      </w:pPr>
    </w:p>
    <w:p w14:paraId="1F1720AC" w14:textId="77777777" w:rsidR="00C643DE" w:rsidRDefault="00251565" w:rsidP="00064E97">
      <w:pPr>
        <w:pStyle w:val="NoSpacing"/>
        <w:keepNext/>
        <w:jc w:val="center"/>
      </w:pPr>
      <w:r>
        <w:rPr>
          <w:noProof/>
        </w:rPr>
        <w:lastRenderedPageBreak/>
        <w:drawing>
          <wp:inline distT="0" distB="0" distL="0" distR="0" wp14:anchorId="0FF00A0B" wp14:editId="0FB3A26B">
            <wp:extent cx="5999480" cy="3933769"/>
            <wp:effectExtent l="0" t="0" r="127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38947" cy="3959647"/>
                    </a:xfrm>
                    <a:prstGeom prst="rect">
                      <a:avLst/>
                    </a:prstGeom>
                    <a:noFill/>
                    <a:ln>
                      <a:noFill/>
                    </a:ln>
                  </pic:spPr>
                </pic:pic>
              </a:graphicData>
            </a:graphic>
          </wp:inline>
        </w:drawing>
      </w:r>
    </w:p>
    <w:p w14:paraId="6AB77869" w14:textId="4AAA3C79" w:rsidR="00251565" w:rsidRDefault="00C643DE" w:rsidP="00064E97">
      <w:pPr>
        <w:pStyle w:val="Caption"/>
      </w:pPr>
      <w:bookmarkStart w:id="121" w:name="_Toc146553111"/>
      <w:r>
        <w:t xml:space="preserve">Figure </w:t>
      </w:r>
      <w:fldSimple w:instr=" SEQ Figure \* ARABIC ">
        <w:r w:rsidR="00995A3A">
          <w:rPr>
            <w:noProof/>
          </w:rPr>
          <w:t>12</w:t>
        </w:r>
      </w:fldSimple>
      <w:r>
        <w:t xml:space="preserve">- </w:t>
      </w:r>
      <w:r w:rsidRPr="00064E97">
        <w:rPr>
          <w:b w:val="0"/>
          <w:bCs w:val="0"/>
        </w:rPr>
        <w:t>PM</w:t>
      </w:r>
      <w:r w:rsidRPr="00D715AD">
        <w:rPr>
          <w:b w:val="0"/>
          <w:bCs w:val="0"/>
          <w:vertAlign w:val="subscript"/>
        </w:rPr>
        <w:t>10</w:t>
      </w:r>
      <w:r w:rsidRPr="00064E97">
        <w:rPr>
          <w:b w:val="0"/>
          <w:bCs w:val="0"/>
        </w:rPr>
        <w:t xml:space="preserve"> Emissions Trend related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from 2015 to 2022</w:t>
      </w:r>
      <w:bookmarkEnd w:id="121"/>
    </w:p>
    <w:p w14:paraId="25152E61" w14:textId="77777777" w:rsidR="00C6380B" w:rsidRPr="00C6380B" w:rsidRDefault="00C6380B" w:rsidP="00C6380B">
      <w:pPr>
        <w:pStyle w:val="NoSpacing"/>
        <w:jc w:val="center"/>
        <w:rPr>
          <w:rFonts w:ascii="Palatino Linotype" w:hAnsi="Palatino Linotype"/>
        </w:rPr>
      </w:pPr>
    </w:p>
    <w:p w14:paraId="12CE19AC" w14:textId="33C9BDFD" w:rsidR="00C6380B" w:rsidRDefault="00C6380B" w:rsidP="00E2230D">
      <w:pPr>
        <w:pStyle w:val="Text11or111"/>
      </w:pPr>
      <w:r>
        <w:t>The PM</w:t>
      </w:r>
      <w:r w:rsidRPr="004D6679">
        <w:rPr>
          <w:vertAlign w:val="subscript"/>
        </w:rPr>
        <w:t>2.5</w:t>
      </w:r>
      <w:r>
        <w:t xml:space="preserve"> is same situation with PM</w:t>
      </w:r>
      <w:r w:rsidRPr="008E6547">
        <w:rPr>
          <w:vertAlign w:val="subscript"/>
        </w:rPr>
        <w:t>10</w:t>
      </w:r>
      <w:r>
        <w:t xml:space="preserve">. </w:t>
      </w:r>
      <w:r w:rsidRPr="00DE56B3">
        <w:rPr>
          <w:rFonts w:hint="eastAsia"/>
        </w:rPr>
        <w:t>T</w:t>
      </w:r>
      <w:r w:rsidRPr="00DE56B3">
        <w:t xml:space="preserve">he </w:t>
      </w:r>
      <w:r>
        <w:t>PM</w:t>
      </w:r>
      <w:r>
        <w:rPr>
          <w:vertAlign w:val="subscript"/>
        </w:rPr>
        <w:t>2.5</w:t>
      </w:r>
      <w:r w:rsidRPr="00DE56B3">
        <w:t xml:space="preserve"> emissions in Municipality of </w:t>
      </w:r>
      <w:proofErr w:type="spellStart"/>
      <w:r w:rsidRPr="00DE56B3">
        <w:t>Gjilan</w:t>
      </w:r>
      <w:proofErr w:type="spellEnd"/>
      <w:r w:rsidRPr="00DE56B3">
        <w:t>/</w:t>
      </w:r>
      <w:r>
        <w:t xml:space="preserve"> </w:t>
      </w:r>
      <w:proofErr w:type="spellStart"/>
      <w:r w:rsidR="00862C72" w:rsidRPr="00862C72">
        <w:t>Gnjilane</w:t>
      </w:r>
      <w:proofErr w:type="spellEnd"/>
      <w:r w:rsidRPr="00862C72">
        <w:t xml:space="preserve"> </w:t>
      </w:r>
      <w:r w:rsidRPr="00DE56B3">
        <w:t xml:space="preserve">are shown </w:t>
      </w:r>
      <w:r w:rsidRPr="007F1D5D">
        <w:t xml:space="preserve">in </w:t>
      </w:r>
      <w:r>
        <w:t>Table 17. a</w:t>
      </w:r>
      <w:r w:rsidRPr="007F1D5D">
        <w:t>nd</w:t>
      </w:r>
      <w:r>
        <w:t xml:space="preserve"> Figure 13</w:t>
      </w:r>
      <w:r w:rsidRPr="00DE56B3">
        <w:t>. The category</w:t>
      </w:r>
      <w:r>
        <w:t xml:space="preserve"> of the largest PM</w:t>
      </w:r>
      <w:r>
        <w:rPr>
          <w:vertAlign w:val="subscript"/>
        </w:rPr>
        <w:t>2.5</w:t>
      </w:r>
      <w:r>
        <w:t xml:space="preserve"> emissions is the “1.A.4 Small combustion (</w:t>
      </w:r>
      <w:r>
        <w:rPr>
          <w:rFonts w:hint="eastAsia"/>
        </w:rPr>
        <w:t>Residential</w:t>
      </w:r>
      <w:r>
        <w:t>: Stationary)”. The other categories and sector such as the “1.A.4 Small combustion (Commercial/ institutional: Stationary)” category, the “1.A.3 Transport” category and the agriculture sector are also not so small. However, since the largest emissions source is particularly large, the first priority category of the air pollution control measures for PM</w:t>
      </w:r>
      <w:r>
        <w:rPr>
          <w:vertAlign w:val="subscript"/>
        </w:rPr>
        <w:t>2.5</w:t>
      </w:r>
      <w:r>
        <w:t xml:space="preserve"> is the “1.A.4 Small combustion (</w:t>
      </w:r>
      <w:r>
        <w:rPr>
          <w:rFonts w:hint="eastAsia"/>
        </w:rPr>
        <w:t>Residential</w:t>
      </w:r>
      <w:r>
        <w:t>: Stationary)”.</w:t>
      </w:r>
    </w:p>
    <w:p w14:paraId="03FFC2F3" w14:textId="173A608F" w:rsidR="00C643DE" w:rsidRDefault="00C643DE" w:rsidP="00064E97">
      <w:pPr>
        <w:pStyle w:val="Caption"/>
        <w:jc w:val="left"/>
      </w:pPr>
      <w:bookmarkStart w:id="122" w:name="_Toc146553078"/>
      <w:r>
        <w:lastRenderedPageBreak/>
        <w:t xml:space="preserve">Table </w:t>
      </w:r>
      <w:fldSimple w:instr=" SEQ Table \* ARABIC ">
        <w:r w:rsidR="006D58F7">
          <w:rPr>
            <w:noProof/>
          </w:rPr>
          <w:t>17</w:t>
        </w:r>
      </w:fldSimple>
      <w:r>
        <w:t xml:space="preserve">- </w:t>
      </w:r>
      <w:r w:rsidRPr="00064E97">
        <w:rPr>
          <w:b w:val="0"/>
          <w:bCs w:val="0"/>
        </w:rPr>
        <w:t>PM</w:t>
      </w:r>
      <w:r w:rsidRPr="00D715AD">
        <w:rPr>
          <w:b w:val="0"/>
          <w:bCs w:val="0"/>
          <w:vertAlign w:val="subscript"/>
        </w:rPr>
        <w:t xml:space="preserve">2.5 </w:t>
      </w:r>
      <w:r w:rsidRPr="00064E97">
        <w:rPr>
          <w:b w:val="0"/>
          <w:bCs w:val="0"/>
        </w:rPr>
        <w:t xml:space="preserve">Emissions Trend related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from 2015 to 2022</w:t>
      </w:r>
      <w:bookmarkEnd w:id="122"/>
    </w:p>
    <w:p w14:paraId="31EF9533" w14:textId="10FC1208" w:rsidR="00C6380B" w:rsidRPr="00C6380B" w:rsidRDefault="00C6380B" w:rsidP="00C6380B">
      <w:pPr>
        <w:pStyle w:val="NoSpacing"/>
        <w:rPr>
          <w:rFonts w:eastAsia="Arial-BoldMT-Identity-H"/>
          <w:sz w:val="24"/>
          <w:szCs w:val="24"/>
        </w:rPr>
      </w:pPr>
      <w:r w:rsidRPr="00A05237">
        <w:rPr>
          <w:rFonts w:hint="eastAsia"/>
          <w:noProof/>
        </w:rPr>
        <w:drawing>
          <wp:inline distT="0" distB="0" distL="0" distR="0" wp14:anchorId="314C71E2" wp14:editId="4FC47EFD">
            <wp:extent cx="6130925" cy="2105025"/>
            <wp:effectExtent l="19050" t="19050" r="22225" b="2857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37791" cy="2107382"/>
                    </a:xfrm>
                    <a:prstGeom prst="rect">
                      <a:avLst/>
                    </a:prstGeom>
                    <a:noFill/>
                    <a:ln w="3175">
                      <a:solidFill>
                        <a:schemeClr val="tx1"/>
                      </a:solidFill>
                    </a:ln>
                  </pic:spPr>
                </pic:pic>
              </a:graphicData>
            </a:graphic>
          </wp:inline>
        </w:drawing>
      </w:r>
    </w:p>
    <w:p w14:paraId="15CD9278" w14:textId="77777777" w:rsidR="00C643DE" w:rsidRDefault="00C643DE" w:rsidP="00C6380B">
      <w:pPr>
        <w:pStyle w:val="NoSpacing"/>
        <w:rPr>
          <w:rFonts w:ascii="Palatino Linotype" w:hAnsi="Palatino Linotype"/>
        </w:rPr>
      </w:pPr>
    </w:p>
    <w:p w14:paraId="48BFAFB4" w14:textId="77777777" w:rsidR="00C6380B" w:rsidRPr="00C6380B" w:rsidRDefault="00C6380B" w:rsidP="00C6380B">
      <w:pPr>
        <w:pStyle w:val="NoSpacing"/>
        <w:rPr>
          <w:rFonts w:ascii="Palatino Linotype" w:hAnsi="Palatino Linotype"/>
        </w:rPr>
      </w:pPr>
    </w:p>
    <w:p w14:paraId="2B5027E4" w14:textId="77777777" w:rsidR="00C643DE" w:rsidRDefault="00C6380B" w:rsidP="00064E97">
      <w:pPr>
        <w:pStyle w:val="NoSpacing"/>
        <w:keepNext/>
        <w:jc w:val="center"/>
      </w:pPr>
      <w:r>
        <w:rPr>
          <w:noProof/>
        </w:rPr>
        <w:drawing>
          <wp:inline distT="0" distB="0" distL="0" distR="0" wp14:anchorId="5DAAF5FD" wp14:editId="69DE3692">
            <wp:extent cx="6130925" cy="3768426"/>
            <wp:effectExtent l="0" t="0" r="3175" b="38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7560" cy="3797091"/>
                    </a:xfrm>
                    <a:prstGeom prst="rect">
                      <a:avLst/>
                    </a:prstGeom>
                    <a:noFill/>
                    <a:ln>
                      <a:noFill/>
                    </a:ln>
                  </pic:spPr>
                </pic:pic>
              </a:graphicData>
            </a:graphic>
          </wp:inline>
        </w:drawing>
      </w:r>
    </w:p>
    <w:p w14:paraId="27515EFD" w14:textId="71393786" w:rsidR="00C6380B" w:rsidRPr="00C6380B" w:rsidRDefault="00C643DE" w:rsidP="00064E97">
      <w:pPr>
        <w:pStyle w:val="Caption"/>
        <w:rPr>
          <w:rFonts w:eastAsia="Candara"/>
        </w:rPr>
      </w:pPr>
      <w:bookmarkStart w:id="123" w:name="_Toc146553112"/>
      <w:r>
        <w:t xml:space="preserve">Figure </w:t>
      </w:r>
      <w:fldSimple w:instr=" SEQ Figure \* ARABIC ">
        <w:r w:rsidR="00995A3A">
          <w:rPr>
            <w:noProof/>
          </w:rPr>
          <w:t>13</w:t>
        </w:r>
      </w:fldSimple>
      <w:r>
        <w:t xml:space="preserve">- </w:t>
      </w:r>
      <w:r w:rsidRPr="00064E97">
        <w:rPr>
          <w:b w:val="0"/>
          <w:bCs w:val="0"/>
        </w:rPr>
        <w:t>PM</w:t>
      </w:r>
      <w:r w:rsidRPr="00D715AD">
        <w:rPr>
          <w:b w:val="0"/>
          <w:bCs w:val="0"/>
          <w:vertAlign w:val="subscript"/>
        </w:rPr>
        <w:t xml:space="preserve">2.5 </w:t>
      </w:r>
      <w:r w:rsidRPr="00064E97">
        <w:rPr>
          <w:b w:val="0"/>
          <w:bCs w:val="0"/>
        </w:rPr>
        <w:t xml:space="preserve">Emissions Trend related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from 2015 to 2022</w:t>
      </w:r>
      <w:bookmarkEnd w:id="123"/>
    </w:p>
    <w:p w14:paraId="232B1A8A" w14:textId="77777777" w:rsidR="00347725" w:rsidRDefault="00347725" w:rsidP="001D0CAB">
      <w:pPr>
        <w:pStyle w:val="NoSpacing"/>
        <w:rPr>
          <w:rFonts w:ascii="Verdana" w:eastAsia="Candara" w:hAnsi="Verdana"/>
          <w:b/>
          <w:bCs/>
          <w:color w:val="2F5496" w:themeColor="accent1" w:themeShade="BF"/>
          <w:sz w:val="36"/>
          <w:szCs w:val="36"/>
        </w:rPr>
      </w:pPr>
    </w:p>
    <w:p w14:paraId="5181693C" w14:textId="30AE6292" w:rsidR="001D0CAB" w:rsidRPr="00064E97" w:rsidRDefault="00235FC1" w:rsidP="00064E97">
      <w:pPr>
        <w:pStyle w:val="Heading2"/>
        <w:rPr>
          <w:rFonts w:ascii="Verdana" w:hAnsi="Verdana"/>
          <w:color w:val="1F3864" w:themeColor="accent1" w:themeShade="80"/>
          <w:sz w:val="28"/>
          <w:lang w:val="en-GB"/>
        </w:rPr>
      </w:pPr>
      <w:bookmarkStart w:id="124" w:name="_Toc148449075"/>
      <w:bookmarkStart w:id="125" w:name="_Hlk137675371"/>
      <w:r w:rsidRPr="00064E97">
        <w:rPr>
          <w:rFonts w:ascii="Verdana" w:hAnsi="Verdana"/>
          <w:color w:val="1F3864" w:themeColor="accent1" w:themeShade="80"/>
          <w:sz w:val="28"/>
          <w:lang w:val="en-GB"/>
        </w:rPr>
        <w:t>7</w:t>
      </w:r>
      <w:r w:rsidR="001D0CAB" w:rsidRPr="00064E97">
        <w:rPr>
          <w:rFonts w:ascii="Verdana" w:hAnsi="Verdana"/>
          <w:color w:val="1F3864" w:themeColor="accent1" w:themeShade="80"/>
          <w:sz w:val="28"/>
          <w:lang w:val="en-GB"/>
        </w:rPr>
        <w:t>.</w:t>
      </w:r>
      <w:r w:rsidR="00527FCB" w:rsidRPr="00064E97">
        <w:rPr>
          <w:rFonts w:ascii="Verdana" w:hAnsi="Verdana"/>
          <w:color w:val="1F3864" w:themeColor="accent1" w:themeShade="80"/>
          <w:sz w:val="28"/>
          <w:lang w:val="en-GB"/>
        </w:rPr>
        <w:t>4</w:t>
      </w:r>
      <w:r w:rsidR="001D0CAB" w:rsidRPr="00064E97">
        <w:rPr>
          <w:rFonts w:ascii="Verdana" w:hAnsi="Verdana"/>
          <w:color w:val="1F3864" w:themeColor="accent1" w:themeShade="80"/>
          <w:sz w:val="28"/>
          <w:lang w:val="en-GB"/>
        </w:rPr>
        <w:t xml:space="preserve">. </w:t>
      </w:r>
      <w:bookmarkStart w:id="126" w:name="_Toc133098637"/>
      <w:r w:rsidR="001D0CAB" w:rsidRPr="00064E97">
        <w:rPr>
          <w:rFonts w:ascii="Verdana" w:hAnsi="Verdana"/>
          <w:color w:val="1F3864" w:themeColor="accent1" w:themeShade="80"/>
          <w:sz w:val="28"/>
          <w:lang w:val="en-GB"/>
        </w:rPr>
        <w:t xml:space="preserve">Emissions from Residential Stationary Sources in </w:t>
      </w:r>
      <w:proofErr w:type="spellStart"/>
      <w:r w:rsidR="001D0CAB" w:rsidRPr="00064E97">
        <w:rPr>
          <w:rFonts w:ascii="Verdana" w:hAnsi="Verdana"/>
          <w:color w:val="1F3864" w:themeColor="accent1" w:themeShade="80"/>
          <w:sz w:val="28"/>
          <w:lang w:val="en-GB"/>
        </w:rPr>
        <w:t>Gjilan</w:t>
      </w:r>
      <w:proofErr w:type="spellEnd"/>
      <w:r w:rsidR="001D0CAB" w:rsidRPr="00064E97">
        <w:rPr>
          <w:rFonts w:ascii="Verdana" w:hAnsi="Verdana"/>
          <w:color w:val="1F3864" w:themeColor="accent1" w:themeShade="80"/>
          <w:sz w:val="28"/>
          <w:lang w:val="en-GB"/>
        </w:rPr>
        <w:t>/</w:t>
      </w:r>
      <w:proofErr w:type="spellStart"/>
      <w:r w:rsidR="001D0CAB" w:rsidRPr="00064E97">
        <w:rPr>
          <w:rFonts w:ascii="Verdana" w:hAnsi="Verdana"/>
          <w:color w:val="1F3864" w:themeColor="accent1" w:themeShade="80"/>
          <w:sz w:val="28"/>
          <w:lang w:val="en-GB"/>
        </w:rPr>
        <w:t>Gnj</w:t>
      </w:r>
      <w:r w:rsidR="002B3974" w:rsidRPr="00064E97">
        <w:rPr>
          <w:rFonts w:ascii="Verdana" w:hAnsi="Verdana"/>
          <w:color w:val="1F3864" w:themeColor="accent1" w:themeShade="80"/>
          <w:sz w:val="28"/>
          <w:lang w:val="en-GB"/>
        </w:rPr>
        <w:t>i</w:t>
      </w:r>
      <w:r w:rsidR="001D0CAB" w:rsidRPr="00064E97">
        <w:rPr>
          <w:rFonts w:ascii="Verdana" w:hAnsi="Verdana"/>
          <w:color w:val="1F3864" w:themeColor="accent1" w:themeShade="80"/>
          <w:sz w:val="28"/>
          <w:lang w:val="en-GB"/>
        </w:rPr>
        <w:t>lane</w:t>
      </w:r>
      <w:proofErr w:type="spellEnd"/>
      <w:r w:rsidR="001D0CAB" w:rsidRPr="00064E97">
        <w:rPr>
          <w:rFonts w:ascii="Verdana" w:hAnsi="Verdana"/>
          <w:color w:val="1F3864" w:themeColor="accent1" w:themeShade="80"/>
          <w:sz w:val="28"/>
          <w:lang w:val="en-GB"/>
        </w:rPr>
        <w:t xml:space="preserve"> Municipality</w:t>
      </w:r>
      <w:bookmarkEnd w:id="124"/>
      <w:bookmarkEnd w:id="126"/>
    </w:p>
    <w:bookmarkEnd w:id="125"/>
    <w:p w14:paraId="5FE989CA" w14:textId="77777777" w:rsidR="001D0CAB" w:rsidRDefault="001D0CAB" w:rsidP="001D0CAB">
      <w:pPr>
        <w:pStyle w:val="NoSpacing"/>
      </w:pPr>
    </w:p>
    <w:p w14:paraId="0FABE5DF" w14:textId="2F1DFA16" w:rsidR="001D0CAB" w:rsidRPr="000908F7" w:rsidRDefault="001D0CAB" w:rsidP="00E2230D">
      <w:pPr>
        <w:pStyle w:val="Text11or111"/>
      </w:pPr>
      <w:r w:rsidRPr="000908F7">
        <w:rPr>
          <w:rFonts w:hint="eastAsia"/>
        </w:rPr>
        <w:t>T</w:t>
      </w:r>
      <w:r w:rsidRPr="000908F7">
        <w:t>his is the small combustion (residential: Stationary</w:t>
      </w:r>
      <w:r w:rsidR="00970500">
        <w:t xml:space="preserve"> sources</w:t>
      </w:r>
      <w:r w:rsidRPr="000908F7">
        <w:t>) category of Energy sector. The main sources are fuel combustion for heating and cooking in the house</w:t>
      </w:r>
      <w:r w:rsidR="002B3974">
        <w:t>hold</w:t>
      </w:r>
      <w:r w:rsidRPr="000908F7">
        <w:t>.</w:t>
      </w:r>
    </w:p>
    <w:p w14:paraId="5F832ED4" w14:textId="584DDF27" w:rsidR="007300CB" w:rsidRPr="000908F7" w:rsidRDefault="001D0CAB" w:rsidP="00E2230D">
      <w:pPr>
        <w:pStyle w:val="Text11or111"/>
      </w:pPr>
      <w:r w:rsidRPr="000908F7">
        <w:rPr>
          <w:rFonts w:hint="eastAsia"/>
        </w:rPr>
        <w:lastRenderedPageBreak/>
        <w:t>T</w:t>
      </w:r>
      <w:r w:rsidRPr="000908F7">
        <w:t>he SO</w:t>
      </w:r>
      <w:r w:rsidRPr="000908F7">
        <w:rPr>
          <w:vertAlign w:val="subscript"/>
        </w:rPr>
        <w:t>2</w:t>
      </w:r>
      <w:r w:rsidRPr="000908F7">
        <w:t xml:space="preserve"> emissions trend from residential stationary sources in Municipality of </w:t>
      </w:r>
      <w:proofErr w:type="spellStart"/>
      <w:r w:rsidRPr="000908F7">
        <w:t>Gjilan</w:t>
      </w:r>
      <w:proofErr w:type="spellEnd"/>
      <w:r w:rsidRPr="000908F7">
        <w:t>/</w:t>
      </w:r>
      <w:r w:rsidR="002B3974">
        <w:t xml:space="preserve"> </w:t>
      </w:r>
      <w:proofErr w:type="spellStart"/>
      <w:r w:rsidR="00862C72" w:rsidRPr="00862C72">
        <w:t>Gnjilane</w:t>
      </w:r>
      <w:proofErr w:type="spellEnd"/>
      <w:r w:rsidRPr="00862C72">
        <w:t xml:space="preserve"> are</w:t>
      </w:r>
      <w:r w:rsidRPr="000908F7">
        <w:t xml:space="preserve"> shown in</w:t>
      </w:r>
      <w:r w:rsidR="00970500">
        <w:t xml:space="preserve"> Table 18</w:t>
      </w:r>
      <w:r w:rsidRPr="000908F7">
        <w:t>. The main emission sources are the detached house.</w:t>
      </w:r>
      <w:r w:rsidRPr="000908F7">
        <w:rPr>
          <w:rFonts w:hint="eastAsia"/>
        </w:rPr>
        <w:t xml:space="preserve"> T</w:t>
      </w:r>
      <w:r w:rsidRPr="000908F7">
        <w:t>he emissions from the detached house by fuel type are shown in</w:t>
      </w:r>
      <w:r w:rsidR="002B3974">
        <w:t xml:space="preserve"> Table 1</w:t>
      </w:r>
      <w:r w:rsidR="00617AD2">
        <w:t>9</w:t>
      </w:r>
      <w:r w:rsidRPr="000908F7">
        <w:t>. The fuel types of main SO</w:t>
      </w:r>
      <w:r w:rsidRPr="000908F7">
        <w:rPr>
          <w:vertAlign w:val="subscript"/>
        </w:rPr>
        <w:t>2</w:t>
      </w:r>
      <w:r w:rsidRPr="000908F7">
        <w:t xml:space="preserve"> emission sources are Wood and Pellet. The </w:t>
      </w:r>
      <w:r w:rsidR="002B3974">
        <w:t xml:space="preserve">Figure 14. </w:t>
      </w:r>
      <w:r w:rsidRPr="000908F7">
        <w:t>shows the trend of SO</w:t>
      </w:r>
      <w:r w:rsidRPr="000908F7">
        <w:rPr>
          <w:vertAlign w:val="subscript"/>
        </w:rPr>
        <w:t>2</w:t>
      </w:r>
      <w:r w:rsidRPr="000908F7">
        <w:t xml:space="preserve"> emissions</w:t>
      </w:r>
      <w:r>
        <w:t xml:space="preserve"> from 2015 to 2020</w:t>
      </w:r>
      <w:r w:rsidRPr="000908F7">
        <w:t xml:space="preserve"> and ratio of </w:t>
      </w:r>
      <w:r>
        <w:t xml:space="preserve">emissions in </w:t>
      </w:r>
      <w:r w:rsidRPr="000908F7">
        <w:t>2022 for detached houses.</w:t>
      </w:r>
    </w:p>
    <w:p w14:paraId="14EFFDAC" w14:textId="558D1DC5" w:rsidR="00995A3A" w:rsidRDefault="00995A3A" w:rsidP="00064E97">
      <w:pPr>
        <w:pStyle w:val="Caption"/>
      </w:pPr>
      <w:bookmarkStart w:id="127" w:name="_Toc146553079"/>
      <w:r>
        <w:t xml:space="preserve">Table </w:t>
      </w:r>
      <w:fldSimple w:instr=" SEQ Table \* ARABIC ">
        <w:r w:rsidR="006D58F7">
          <w:rPr>
            <w:noProof/>
          </w:rPr>
          <w:t>18</w:t>
        </w:r>
      </w:fldSimple>
      <w:r>
        <w:t xml:space="preserve">- </w:t>
      </w:r>
      <w:r w:rsidRPr="00064E97">
        <w:rPr>
          <w:b w:val="0"/>
          <w:bCs w:val="0"/>
        </w:rPr>
        <w:t>SO</w:t>
      </w:r>
      <w:r w:rsidRPr="00D715AD">
        <w:rPr>
          <w:b w:val="0"/>
          <w:bCs w:val="0"/>
          <w:vertAlign w:val="subscript"/>
        </w:rPr>
        <w:t>2</w:t>
      </w:r>
      <w:r w:rsidRPr="00064E97">
        <w:rPr>
          <w:b w:val="0"/>
          <w:bCs w:val="0"/>
        </w:rPr>
        <w:t xml:space="preserve"> Emissions Trend from Residential: Stationary sources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27"/>
      <w:proofErr w:type="spellEnd"/>
    </w:p>
    <w:tbl>
      <w:tblPr>
        <w:tblW w:w="9535" w:type="dxa"/>
        <w:tblLayout w:type="fixed"/>
        <w:tblCellMar>
          <w:left w:w="99" w:type="dxa"/>
          <w:right w:w="99" w:type="dxa"/>
        </w:tblCellMar>
        <w:tblLook w:val="04A0" w:firstRow="1" w:lastRow="0" w:firstColumn="1" w:lastColumn="0" w:noHBand="0" w:noVBand="1"/>
      </w:tblPr>
      <w:tblGrid>
        <w:gridCol w:w="3505"/>
        <w:gridCol w:w="990"/>
        <w:gridCol w:w="900"/>
        <w:gridCol w:w="900"/>
        <w:gridCol w:w="990"/>
        <w:gridCol w:w="1080"/>
        <w:gridCol w:w="1170"/>
      </w:tblGrid>
      <w:tr w:rsidR="002B3974" w:rsidRPr="002B3974" w14:paraId="7EF402BE" w14:textId="77777777" w:rsidTr="00064E97">
        <w:trPr>
          <w:trHeight w:val="20"/>
        </w:trPr>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DD80E" w14:textId="77777777"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Unit (SO</w:t>
            </w:r>
            <w:r w:rsidRPr="002B3974">
              <w:rPr>
                <w:rFonts w:ascii="Verdana" w:eastAsia="Yu Gothic" w:hAnsi="Verdana"/>
                <w:color w:val="000000"/>
                <w:sz w:val="20"/>
                <w:szCs w:val="20"/>
                <w:vertAlign w:val="subscript"/>
              </w:rPr>
              <w:t>2</w:t>
            </w:r>
            <w:r w:rsidRPr="002B3974">
              <w:rPr>
                <w:rFonts w:ascii="Verdana" w:eastAsia="Yu Gothic" w:hAnsi="Verdana"/>
                <w:color w:val="000000"/>
                <w:sz w:val="20"/>
                <w:szCs w:val="20"/>
              </w:rPr>
              <w:t xml:space="preserve"> ton/year)</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C9667A1"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2015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1125D76"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89846C4"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2017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4DFB14E"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4A1F0F3"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2019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3A57E89"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2020</w:t>
            </w:r>
          </w:p>
        </w:tc>
      </w:tr>
      <w:tr w:rsidR="002B3974" w:rsidRPr="002B3974" w14:paraId="66585FDF"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14:paraId="721A1CF8" w14:textId="77777777"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Detached house</w:t>
            </w:r>
          </w:p>
        </w:tc>
        <w:tc>
          <w:tcPr>
            <w:tcW w:w="990" w:type="dxa"/>
            <w:tcBorders>
              <w:top w:val="nil"/>
              <w:left w:val="nil"/>
              <w:bottom w:val="single" w:sz="4" w:space="0" w:color="auto"/>
              <w:right w:val="single" w:sz="4" w:space="0" w:color="auto"/>
            </w:tcBorders>
            <w:shd w:val="clear" w:color="auto" w:fill="auto"/>
            <w:noWrap/>
            <w:vAlign w:val="bottom"/>
            <w:hideMark/>
          </w:tcPr>
          <w:p w14:paraId="6ED6504D"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20</w:t>
            </w:r>
          </w:p>
        </w:tc>
        <w:tc>
          <w:tcPr>
            <w:tcW w:w="900" w:type="dxa"/>
            <w:tcBorders>
              <w:top w:val="nil"/>
              <w:left w:val="nil"/>
              <w:bottom w:val="single" w:sz="4" w:space="0" w:color="auto"/>
              <w:right w:val="single" w:sz="4" w:space="0" w:color="auto"/>
            </w:tcBorders>
            <w:shd w:val="clear" w:color="auto" w:fill="auto"/>
            <w:noWrap/>
            <w:vAlign w:val="bottom"/>
            <w:hideMark/>
          </w:tcPr>
          <w:p w14:paraId="2ED37DB4"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20</w:t>
            </w:r>
          </w:p>
        </w:tc>
        <w:tc>
          <w:tcPr>
            <w:tcW w:w="900" w:type="dxa"/>
            <w:tcBorders>
              <w:top w:val="nil"/>
              <w:left w:val="nil"/>
              <w:bottom w:val="single" w:sz="4" w:space="0" w:color="auto"/>
              <w:right w:val="single" w:sz="4" w:space="0" w:color="auto"/>
            </w:tcBorders>
            <w:shd w:val="clear" w:color="auto" w:fill="auto"/>
            <w:noWrap/>
            <w:vAlign w:val="bottom"/>
            <w:hideMark/>
          </w:tcPr>
          <w:p w14:paraId="028A333E"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20</w:t>
            </w:r>
          </w:p>
        </w:tc>
        <w:tc>
          <w:tcPr>
            <w:tcW w:w="990" w:type="dxa"/>
            <w:tcBorders>
              <w:top w:val="nil"/>
              <w:left w:val="nil"/>
              <w:bottom w:val="single" w:sz="4" w:space="0" w:color="auto"/>
              <w:right w:val="single" w:sz="4" w:space="0" w:color="auto"/>
            </w:tcBorders>
            <w:shd w:val="clear" w:color="auto" w:fill="auto"/>
            <w:noWrap/>
            <w:vAlign w:val="bottom"/>
            <w:hideMark/>
          </w:tcPr>
          <w:p w14:paraId="0ADC84A1"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14:paraId="48D8C352"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19</w:t>
            </w:r>
          </w:p>
        </w:tc>
        <w:tc>
          <w:tcPr>
            <w:tcW w:w="1170" w:type="dxa"/>
            <w:tcBorders>
              <w:top w:val="nil"/>
              <w:left w:val="nil"/>
              <w:bottom w:val="single" w:sz="4" w:space="0" w:color="auto"/>
              <w:right w:val="single" w:sz="4" w:space="0" w:color="auto"/>
            </w:tcBorders>
            <w:shd w:val="clear" w:color="auto" w:fill="auto"/>
            <w:noWrap/>
            <w:vAlign w:val="bottom"/>
            <w:hideMark/>
          </w:tcPr>
          <w:p w14:paraId="3EC9FF6A"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19</w:t>
            </w:r>
          </w:p>
        </w:tc>
      </w:tr>
      <w:tr w:rsidR="002B3974" w:rsidRPr="002B3974" w14:paraId="738D1BFB"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762CA19" w14:textId="77777777"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Semi-detached house</w:t>
            </w:r>
          </w:p>
        </w:tc>
        <w:tc>
          <w:tcPr>
            <w:tcW w:w="990" w:type="dxa"/>
            <w:tcBorders>
              <w:top w:val="nil"/>
              <w:left w:val="nil"/>
              <w:bottom w:val="single" w:sz="4" w:space="0" w:color="auto"/>
              <w:right w:val="single" w:sz="4" w:space="0" w:color="auto"/>
            </w:tcBorders>
            <w:shd w:val="clear" w:color="auto" w:fill="auto"/>
            <w:noWrap/>
            <w:vAlign w:val="bottom"/>
            <w:hideMark/>
          </w:tcPr>
          <w:p w14:paraId="53F003FD"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4</w:t>
            </w:r>
          </w:p>
        </w:tc>
        <w:tc>
          <w:tcPr>
            <w:tcW w:w="900" w:type="dxa"/>
            <w:tcBorders>
              <w:top w:val="nil"/>
              <w:left w:val="nil"/>
              <w:bottom w:val="single" w:sz="4" w:space="0" w:color="auto"/>
              <w:right w:val="single" w:sz="4" w:space="0" w:color="auto"/>
            </w:tcBorders>
            <w:shd w:val="clear" w:color="auto" w:fill="auto"/>
            <w:noWrap/>
            <w:vAlign w:val="bottom"/>
            <w:hideMark/>
          </w:tcPr>
          <w:p w14:paraId="39D5D1C2"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4</w:t>
            </w:r>
          </w:p>
        </w:tc>
        <w:tc>
          <w:tcPr>
            <w:tcW w:w="900" w:type="dxa"/>
            <w:tcBorders>
              <w:top w:val="nil"/>
              <w:left w:val="nil"/>
              <w:bottom w:val="single" w:sz="4" w:space="0" w:color="auto"/>
              <w:right w:val="single" w:sz="4" w:space="0" w:color="auto"/>
            </w:tcBorders>
            <w:shd w:val="clear" w:color="auto" w:fill="auto"/>
            <w:noWrap/>
            <w:vAlign w:val="bottom"/>
            <w:hideMark/>
          </w:tcPr>
          <w:p w14:paraId="5ADCD8F1"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14:paraId="657B6ABE"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14:paraId="4ABAE905"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7F8A312A"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4</w:t>
            </w:r>
          </w:p>
        </w:tc>
      </w:tr>
      <w:tr w:rsidR="002B3974" w:rsidRPr="002B3974" w14:paraId="7EFF5155" w14:textId="77777777" w:rsidTr="00064E97">
        <w:trPr>
          <w:trHeight w:val="782"/>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777529D" w14:textId="77777777"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Row or terraced house (with at 3 attached or connected dwelling)</w:t>
            </w:r>
          </w:p>
        </w:tc>
        <w:tc>
          <w:tcPr>
            <w:tcW w:w="990" w:type="dxa"/>
            <w:tcBorders>
              <w:top w:val="nil"/>
              <w:left w:val="nil"/>
              <w:bottom w:val="single" w:sz="4" w:space="0" w:color="auto"/>
              <w:right w:val="single" w:sz="4" w:space="0" w:color="auto"/>
            </w:tcBorders>
            <w:shd w:val="clear" w:color="auto" w:fill="auto"/>
            <w:noWrap/>
            <w:vAlign w:val="bottom"/>
            <w:hideMark/>
          </w:tcPr>
          <w:p w14:paraId="07A91034"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7BDF5315"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418355AC"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667A89DD"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14:paraId="0607D016"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14:paraId="74C68593"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r>
      <w:tr w:rsidR="002B3974" w:rsidRPr="002B3974" w14:paraId="28484D85"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23E030AD" w14:textId="77777777"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Apartment building or block of flats</w:t>
            </w:r>
          </w:p>
        </w:tc>
        <w:tc>
          <w:tcPr>
            <w:tcW w:w="990" w:type="dxa"/>
            <w:tcBorders>
              <w:top w:val="nil"/>
              <w:left w:val="nil"/>
              <w:bottom w:val="single" w:sz="4" w:space="0" w:color="auto"/>
              <w:right w:val="single" w:sz="4" w:space="0" w:color="auto"/>
            </w:tcBorders>
            <w:shd w:val="clear" w:color="auto" w:fill="auto"/>
            <w:noWrap/>
            <w:vAlign w:val="bottom"/>
            <w:hideMark/>
          </w:tcPr>
          <w:p w14:paraId="6AB82DFE"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36C95E9D"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663F71BE"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2AFB7585"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14:paraId="0BD82D96"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14:paraId="7F5984CB"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w:t>
            </w:r>
          </w:p>
        </w:tc>
      </w:tr>
      <w:tr w:rsidR="002B3974" w:rsidRPr="002B3974" w14:paraId="7EC9FEE7"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14:paraId="78D29ED6" w14:textId="77777777"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Subtotal Residential: Stationary</w:t>
            </w:r>
          </w:p>
        </w:tc>
        <w:tc>
          <w:tcPr>
            <w:tcW w:w="990" w:type="dxa"/>
            <w:tcBorders>
              <w:top w:val="nil"/>
              <w:left w:val="nil"/>
              <w:bottom w:val="single" w:sz="4" w:space="0" w:color="auto"/>
              <w:right w:val="single" w:sz="4" w:space="0" w:color="auto"/>
            </w:tcBorders>
            <w:shd w:val="clear" w:color="auto" w:fill="auto"/>
            <w:noWrap/>
            <w:vAlign w:val="bottom"/>
            <w:hideMark/>
          </w:tcPr>
          <w:p w14:paraId="4324686F"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26</w:t>
            </w:r>
          </w:p>
        </w:tc>
        <w:tc>
          <w:tcPr>
            <w:tcW w:w="900" w:type="dxa"/>
            <w:tcBorders>
              <w:top w:val="nil"/>
              <w:left w:val="nil"/>
              <w:bottom w:val="single" w:sz="4" w:space="0" w:color="auto"/>
              <w:right w:val="single" w:sz="4" w:space="0" w:color="auto"/>
            </w:tcBorders>
            <w:shd w:val="clear" w:color="auto" w:fill="auto"/>
            <w:noWrap/>
            <w:vAlign w:val="bottom"/>
            <w:hideMark/>
          </w:tcPr>
          <w:p w14:paraId="66C74B5B"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26</w:t>
            </w:r>
          </w:p>
        </w:tc>
        <w:tc>
          <w:tcPr>
            <w:tcW w:w="900" w:type="dxa"/>
            <w:tcBorders>
              <w:top w:val="nil"/>
              <w:left w:val="nil"/>
              <w:bottom w:val="single" w:sz="4" w:space="0" w:color="auto"/>
              <w:right w:val="single" w:sz="4" w:space="0" w:color="auto"/>
            </w:tcBorders>
            <w:shd w:val="clear" w:color="auto" w:fill="auto"/>
            <w:noWrap/>
            <w:vAlign w:val="bottom"/>
            <w:hideMark/>
          </w:tcPr>
          <w:p w14:paraId="06A2C485"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26</w:t>
            </w:r>
          </w:p>
        </w:tc>
        <w:tc>
          <w:tcPr>
            <w:tcW w:w="990" w:type="dxa"/>
            <w:tcBorders>
              <w:top w:val="nil"/>
              <w:left w:val="nil"/>
              <w:bottom w:val="single" w:sz="4" w:space="0" w:color="auto"/>
              <w:right w:val="single" w:sz="4" w:space="0" w:color="auto"/>
            </w:tcBorders>
            <w:shd w:val="clear" w:color="auto" w:fill="auto"/>
            <w:noWrap/>
            <w:vAlign w:val="bottom"/>
            <w:hideMark/>
          </w:tcPr>
          <w:p w14:paraId="2D59C95B"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25</w:t>
            </w:r>
          </w:p>
        </w:tc>
        <w:tc>
          <w:tcPr>
            <w:tcW w:w="1080" w:type="dxa"/>
            <w:tcBorders>
              <w:top w:val="nil"/>
              <w:left w:val="nil"/>
              <w:bottom w:val="single" w:sz="4" w:space="0" w:color="auto"/>
              <w:right w:val="single" w:sz="4" w:space="0" w:color="auto"/>
            </w:tcBorders>
            <w:shd w:val="clear" w:color="auto" w:fill="auto"/>
            <w:noWrap/>
            <w:vAlign w:val="bottom"/>
            <w:hideMark/>
          </w:tcPr>
          <w:p w14:paraId="688E73E2"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25</w:t>
            </w:r>
          </w:p>
        </w:tc>
        <w:tc>
          <w:tcPr>
            <w:tcW w:w="1170" w:type="dxa"/>
            <w:tcBorders>
              <w:top w:val="nil"/>
              <w:left w:val="nil"/>
              <w:bottom w:val="single" w:sz="4" w:space="0" w:color="auto"/>
              <w:right w:val="single" w:sz="4" w:space="0" w:color="auto"/>
            </w:tcBorders>
            <w:shd w:val="clear" w:color="auto" w:fill="auto"/>
            <w:noWrap/>
            <w:vAlign w:val="bottom"/>
            <w:hideMark/>
          </w:tcPr>
          <w:p w14:paraId="3C009E69"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21</w:t>
            </w:r>
          </w:p>
        </w:tc>
      </w:tr>
    </w:tbl>
    <w:p w14:paraId="74621C0D" w14:textId="20A822CB" w:rsidR="002B3974" w:rsidRDefault="002B3974" w:rsidP="002B3974">
      <w:pPr>
        <w:pStyle w:val="NoSpacing"/>
      </w:pPr>
    </w:p>
    <w:p w14:paraId="447873F6" w14:textId="77777777" w:rsidR="007300CB" w:rsidRPr="006227B7" w:rsidRDefault="007300CB" w:rsidP="002B3974">
      <w:pPr>
        <w:pStyle w:val="NoSpacing"/>
      </w:pPr>
    </w:p>
    <w:p w14:paraId="13577B98" w14:textId="6A2F1031" w:rsidR="00995A3A" w:rsidRDefault="00995A3A" w:rsidP="00064E97">
      <w:pPr>
        <w:pStyle w:val="Caption"/>
      </w:pPr>
      <w:bookmarkStart w:id="128" w:name="_Toc146553080"/>
      <w:r>
        <w:t xml:space="preserve">Table </w:t>
      </w:r>
      <w:fldSimple w:instr=" SEQ Table \* ARABIC ">
        <w:r w:rsidR="006D58F7">
          <w:rPr>
            <w:noProof/>
          </w:rPr>
          <w:t>19</w:t>
        </w:r>
      </w:fldSimple>
      <w:r>
        <w:t xml:space="preserve">- </w:t>
      </w:r>
      <w:r w:rsidRPr="00064E97">
        <w:rPr>
          <w:b w:val="0"/>
          <w:bCs w:val="0"/>
        </w:rPr>
        <w:t>SO</w:t>
      </w:r>
      <w:r w:rsidRPr="00D715AD">
        <w:rPr>
          <w:b w:val="0"/>
          <w:bCs w:val="0"/>
          <w:vertAlign w:val="subscript"/>
        </w:rPr>
        <w:t>2</w:t>
      </w:r>
      <w:r w:rsidRPr="00064E97">
        <w:rPr>
          <w:b w:val="0"/>
          <w:bCs w:val="0"/>
        </w:rPr>
        <w:t xml:space="preserve"> Emissions from Detached House by fuel types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28"/>
      <w:proofErr w:type="spellEnd"/>
    </w:p>
    <w:tbl>
      <w:tblPr>
        <w:tblW w:w="9535" w:type="dxa"/>
        <w:tblCellMar>
          <w:left w:w="99" w:type="dxa"/>
          <w:right w:w="99" w:type="dxa"/>
        </w:tblCellMar>
        <w:tblLook w:val="04A0" w:firstRow="1" w:lastRow="0" w:firstColumn="1" w:lastColumn="0" w:noHBand="0" w:noVBand="1"/>
      </w:tblPr>
      <w:tblGrid>
        <w:gridCol w:w="3505"/>
        <w:gridCol w:w="990"/>
        <w:gridCol w:w="900"/>
        <w:gridCol w:w="900"/>
        <w:gridCol w:w="990"/>
        <w:gridCol w:w="1080"/>
        <w:gridCol w:w="1170"/>
      </w:tblGrid>
      <w:tr w:rsidR="002B3974" w:rsidRPr="000E35FC" w14:paraId="4D86E333" w14:textId="77777777" w:rsidTr="00064E97">
        <w:trPr>
          <w:trHeight w:val="20"/>
        </w:trPr>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3E7A2" w14:textId="77777777"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Unit (SO</w:t>
            </w:r>
            <w:r w:rsidRPr="002B3974">
              <w:rPr>
                <w:rFonts w:ascii="Verdana" w:eastAsia="Yu Gothic" w:hAnsi="Verdana"/>
                <w:color w:val="000000"/>
                <w:sz w:val="20"/>
                <w:szCs w:val="20"/>
                <w:vertAlign w:val="subscript"/>
              </w:rPr>
              <w:t>2</w:t>
            </w:r>
            <w:r w:rsidRPr="002B3974">
              <w:rPr>
                <w:rFonts w:ascii="Verdana" w:eastAsia="Yu Gothic" w:hAnsi="Verdana"/>
                <w:color w:val="000000"/>
                <w:sz w:val="20"/>
                <w:szCs w:val="20"/>
              </w:rPr>
              <w:t xml:space="preserve"> ton/year)</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C3A0EFE"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2015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A5DD149"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C329B09"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2017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C7286FA"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0B11571"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2019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49043D4" w14:textId="77777777" w:rsidR="002B3974" w:rsidRPr="002B3974" w:rsidRDefault="002B3974" w:rsidP="00983F7F">
            <w:pPr>
              <w:jc w:val="center"/>
              <w:rPr>
                <w:rFonts w:ascii="Verdana" w:eastAsia="Yu Gothic" w:hAnsi="Verdana"/>
                <w:color w:val="000000"/>
                <w:sz w:val="20"/>
                <w:szCs w:val="20"/>
              </w:rPr>
            </w:pPr>
            <w:r w:rsidRPr="002B3974">
              <w:rPr>
                <w:rFonts w:ascii="Verdana" w:eastAsia="Yu Gothic" w:hAnsi="Verdana"/>
                <w:color w:val="000000"/>
                <w:sz w:val="20"/>
                <w:szCs w:val="20"/>
              </w:rPr>
              <w:t>Year 2020</w:t>
            </w:r>
          </w:p>
        </w:tc>
      </w:tr>
      <w:tr w:rsidR="002B3974" w:rsidRPr="000E35FC" w14:paraId="5A943745"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4AC6EFEF" w14:textId="7D1DCD15"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Lignite</w:t>
            </w:r>
          </w:p>
        </w:tc>
        <w:tc>
          <w:tcPr>
            <w:tcW w:w="990" w:type="dxa"/>
            <w:tcBorders>
              <w:top w:val="nil"/>
              <w:left w:val="nil"/>
              <w:bottom w:val="single" w:sz="4" w:space="0" w:color="auto"/>
              <w:right w:val="single" w:sz="4" w:space="0" w:color="auto"/>
            </w:tcBorders>
            <w:shd w:val="clear" w:color="auto" w:fill="auto"/>
            <w:noWrap/>
            <w:vAlign w:val="bottom"/>
            <w:hideMark/>
          </w:tcPr>
          <w:p w14:paraId="4CEF823C"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1.54</w:t>
            </w:r>
          </w:p>
        </w:tc>
        <w:tc>
          <w:tcPr>
            <w:tcW w:w="900" w:type="dxa"/>
            <w:tcBorders>
              <w:top w:val="nil"/>
              <w:left w:val="nil"/>
              <w:bottom w:val="single" w:sz="4" w:space="0" w:color="auto"/>
              <w:right w:val="single" w:sz="4" w:space="0" w:color="auto"/>
            </w:tcBorders>
            <w:shd w:val="clear" w:color="auto" w:fill="auto"/>
            <w:noWrap/>
            <w:vAlign w:val="bottom"/>
            <w:hideMark/>
          </w:tcPr>
          <w:p w14:paraId="1B640C8B"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1.54</w:t>
            </w:r>
          </w:p>
        </w:tc>
        <w:tc>
          <w:tcPr>
            <w:tcW w:w="900" w:type="dxa"/>
            <w:tcBorders>
              <w:top w:val="nil"/>
              <w:left w:val="nil"/>
              <w:bottom w:val="single" w:sz="4" w:space="0" w:color="auto"/>
              <w:right w:val="single" w:sz="4" w:space="0" w:color="auto"/>
            </w:tcBorders>
            <w:shd w:val="clear" w:color="auto" w:fill="auto"/>
            <w:noWrap/>
            <w:vAlign w:val="bottom"/>
            <w:hideMark/>
          </w:tcPr>
          <w:p w14:paraId="6841F4AE"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1.54</w:t>
            </w:r>
          </w:p>
        </w:tc>
        <w:tc>
          <w:tcPr>
            <w:tcW w:w="990" w:type="dxa"/>
            <w:tcBorders>
              <w:top w:val="nil"/>
              <w:left w:val="nil"/>
              <w:bottom w:val="single" w:sz="4" w:space="0" w:color="auto"/>
              <w:right w:val="single" w:sz="4" w:space="0" w:color="auto"/>
            </w:tcBorders>
            <w:shd w:val="clear" w:color="auto" w:fill="auto"/>
            <w:noWrap/>
            <w:vAlign w:val="bottom"/>
            <w:hideMark/>
          </w:tcPr>
          <w:p w14:paraId="45549C4A"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59FC9DFF"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1.54</w:t>
            </w:r>
          </w:p>
        </w:tc>
        <w:tc>
          <w:tcPr>
            <w:tcW w:w="1170" w:type="dxa"/>
            <w:tcBorders>
              <w:top w:val="nil"/>
              <w:left w:val="nil"/>
              <w:bottom w:val="single" w:sz="4" w:space="0" w:color="auto"/>
              <w:right w:val="single" w:sz="4" w:space="0" w:color="auto"/>
            </w:tcBorders>
            <w:shd w:val="clear" w:color="auto" w:fill="auto"/>
            <w:noWrap/>
            <w:vAlign w:val="bottom"/>
            <w:hideMark/>
          </w:tcPr>
          <w:p w14:paraId="4B4614AE"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1.54</w:t>
            </w:r>
          </w:p>
        </w:tc>
      </w:tr>
      <w:tr w:rsidR="002B3974" w:rsidRPr="000E35FC" w14:paraId="6B72AD4D"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031926AA" w14:textId="7B518F51"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LPG</w:t>
            </w:r>
          </w:p>
        </w:tc>
        <w:tc>
          <w:tcPr>
            <w:tcW w:w="990" w:type="dxa"/>
            <w:tcBorders>
              <w:top w:val="nil"/>
              <w:left w:val="nil"/>
              <w:bottom w:val="single" w:sz="4" w:space="0" w:color="auto"/>
              <w:right w:val="single" w:sz="4" w:space="0" w:color="auto"/>
            </w:tcBorders>
            <w:shd w:val="clear" w:color="auto" w:fill="auto"/>
            <w:noWrap/>
            <w:vAlign w:val="bottom"/>
            <w:hideMark/>
          </w:tcPr>
          <w:p w14:paraId="76ECFE01"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CD959AF"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9527FF1"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D0313A6"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A158BA3"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c>
          <w:tcPr>
            <w:tcW w:w="1170" w:type="dxa"/>
            <w:tcBorders>
              <w:top w:val="nil"/>
              <w:left w:val="nil"/>
              <w:bottom w:val="single" w:sz="4" w:space="0" w:color="auto"/>
              <w:right w:val="single" w:sz="4" w:space="0" w:color="auto"/>
            </w:tcBorders>
            <w:shd w:val="clear" w:color="auto" w:fill="auto"/>
            <w:noWrap/>
            <w:vAlign w:val="bottom"/>
            <w:hideMark/>
          </w:tcPr>
          <w:p w14:paraId="579ADF3B"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r>
      <w:tr w:rsidR="002B3974" w:rsidRPr="000E35FC" w14:paraId="10F47968"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96F5F21" w14:textId="02F41DD3"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Gasoline</w:t>
            </w:r>
          </w:p>
        </w:tc>
        <w:tc>
          <w:tcPr>
            <w:tcW w:w="990" w:type="dxa"/>
            <w:tcBorders>
              <w:top w:val="nil"/>
              <w:left w:val="nil"/>
              <w:bottom w:val="single" w:sz="4" w:space="0" w:color="auto"/>
              <w:right w:val="single" w:sz="4" w:space="0" w:color="auto"/>
            </w:tcBorders>
            <w:shd w:val="clear" w:color="auto" w:fill="auto"/>
            <w:noWrap/>
            <w:vAlign w:val="bottom"/>
            <w:hideMark/>
          </w:tcPr>
          <w:p w14:paraId="30A14E14"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73D2DFB"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119D26C"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6AA43B7"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CF48C17"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c>
          <w:tcPr>
            <w:tcW w:w="1170" w:type="dxa"/>
            <w:tcBorders>
              <w:top w:val="nil"/>
              <w:left w:val="nil"/>
              <w:bottom w:val="single" w:sz="4" w:space="0" w:color="auto"/>
              <w:right w:val="single" w:sz="4" w:space="0" w:color="auto"/>
            </w:tcBorders>
            <w:shd w:val="clear" w:color="auto" w:fill="auto"/>
            <w:noWrap/>
            <w:vAlign w:val="bottom"/>
            <w:hideMark/>
          </w:tcPr>
          <w:p w14:paraId="6CAF0234"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0.00</w:t>
            </w:r>
          </w:p>
        </w:tc>
      </w:tr>
      <w:tr w:rsidR="002B3974" w:rsidRPr="000E35FC" w14:paraId="07EA5CFC"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0DE24FA5" w14:textId="6A28E3D1"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Diesel</w:t>
            </w:r>
          </w:p>
        </w:tc>
        <w:tc>
          <w:tcPr>
            <w:tcW w:w="990" w:type="dxa"/>
            <w:tcBorders>
              <w:top w:val="nil"/>
              <w:left w:val="nil"/>
              <w:bottom w:val="single" w:sz="4" w:space="0" w:color="auto"/>
              <w:right w:val="single" w:sz="4" w:space="0" w:color="auto"/>
            </w:tcBorders>
            <w:shd w:val="clear" w:color="auto" w:fill="auto"/>
            <w:noWrap/>
            <w:vAlign w:val="bottom"/>
            <w:hideMark/>
          </w:tcPr>
          <w:p w14:paraId="3E161DA5"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0.54</w:t>
            </w:r>
          </w:p>
        </w:tc>
        <w:tc>
          <w:tcPr>
            <w:tcW w:w="900" w:type="dxa"/>
            <w:tcBorders>
              <w:top w:val="nil"/>
              <w:left w:val="nil"/>
              <w:bottom w:val="single" w:sz="4" w:space="0" w:color="auto"/>
              <w:right w:val="single" w:sz="4" w:space="0" w:color="auto"/>
            </w:tcBorders>
            <w:shd w:val="clear" w:color="auto" w:fill="auto"/>
            <w:noWrap/>
            <w:vAlign w:val="bottom"/>
            <w:hideMark/>
          </w:tcPr>
          <w:p w14:paraId="717C1F53"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0.53</w:t>
            </w:r>
          </w:p>
        </w:tc>
        <w:tc>
          <w:tcPr>
            <w:tcW w:w="900" w:type="dxa"/>
            <w:tcBorders>
              <w:top w:val="nil"/>
              <w:left w:val="nil"/>
              <w:bottom w:val="single" w:sz="4" w:space="0" w:color="auto"/>
              <w:right w:val="single" w:sz="4" w:space="0" w:color="auto"/>
            </w:tcBorders>
            <w:shd w:val="clear" w:color="auto" w:fill="auto"/>
            <w:noWrap/>
            <w:vAlign w:val="bottom"/>
            <w:hideMark/>
          </w:tcPr>
          <w:p w14:paraId="41CAB1EE"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0.53</w:t>
            </w:r>
          </w:p>
        </w:tc>
        <w:tc>
          <w:tcPr>
            <w:tcW w:w="990" w:type="dxa"/>
            <w:tcBorders>
              <w:top w:val="nil"/>
              <w:left w:val="nil"/>
              <w:bottom w:val="single" w:sz="4" w:space="0" w:color="auto"/>
              <w:right w:val="single" w:sz="4" w:space="0" w:color="auto"/>
            </w:tcBorders>
            <w:shd w:val="clear" w:color="auto" w:fill="auto"/>
            <w:noWrap/>
            <w:vAlign w:val="bottom"/>
            <w:hideMark/>
          </w:tcPr>
          <w:p w14:paraId="1818DE31"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0.52</w:t>
            </w:r>
          </w:p>
        </w:tc>
        <w:tc>
          <w:tcPr>
            <w:tcW w:w="1080" w:type="dxa"/>
            <w:tcBorders>
              <w:top w:val="nil"/>
              <w:left w:val="nil"/>
              <w:bottom w:val="single" w:sz="4" w:space="0" w:color="auto"/>
              <w:right w:val="single" w:sz="4" w:space="0" w:color="auto"/>
            </w:tcBorders>
            <w:shd w:val="clear" w:color="auto" w:fill="auto"/>
            <w:noWrap/>
            <w:vAlign w:val="bottom"/>
            <w:hideMark/>
          </w:tcPr>
          <w:p w14:paraId="0D10B267"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0.50</w:t>
            </w:r>
          </w:p>
        </w:tc>
        <w:tc>
          <w:tcPr>
            <w:tcW w:w="1170" w:type="dxa"/>
            <w:tcBorders>
              <w:top w:val="nil"/>
              <w:left w:val="nil"/>
              <w:bottom w:val="single" w:sz="4" w:space="0" w:color="auto"/>
              <w:right w:val="single" w:sz="4" w:space="0" w:color="auto"/>
            </w:tcBorders>
            <w:shd w:val="clear" w:color="auto" w:fill="auto"/>
            <w:noWrap/>
            <w:vAlign w:val="bottom"/>
            <w:hideMark/>
          </w:tcPr>
          <w:p w14:paraId="5498E086"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0.51</w:t>
            </w:r>
          </w:p>
        </w:tc>
      </w:tr>
      <w:tr w:rsidR="002B3974" w:rsidRPr="000E35FC" w14:paraId="5FF25CCA"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44FDDD07" w14:textId="3DB8C3A9" w:rsidR="002B3974" w:rsidRPr="002B3974" w:rsidRDefault="002B3974" w:rsidP="00983F7F">
            <w:pPr>
              <w:rPr>
                <w:rFonts w:ascii="Verdana" w:eastAsia="Yu Gothic" w:hAnsi="Verdana"/>
                <w:color w:val="000000"/>
                <w:sz w:val="20"/>
                <w:szCs w:val="20"/>
              </w:rPr>
            </w:pPr>
            <w:r w:rsidRPr="002B3974">
              <w:rPr>
                <w:rFonts w:ascii="Verdana" w:eastAsia="Yu Gothic" w:hAnsi="Verdana"/>
                <w:color w:val="000000"/>
                <w:sz w:val="20"/>
                <w:szCs w:val="20"/>
              </w:rPr>
              <w:t>Wood</w:t>
            </w:r>
          </w:p>
        </w:tc>
        <w:tc>
          <w:tcPr>
            <w:tcW w:w="990" w:type="dxa"/>
            <w:tcBorders>
              <w:top w:val="nil"/>
              <w:left w:val="nil"/>
              <w:bottom w:val="single" w:sz="4" w:space="0" w:color="auto"/>
              <w:right w:val="single" w:sz="4" w:space="0" w:color="auto"/>
            </w:tcBorders>
            <w:shd w:val="clear" w:color="auto" w:fill="auto"/>
            <w:noWrap/>
            <w:vAlign w:val="bottom"/>
            <w:hideMark/>
          </w:tcPr>
          <w:p w14:paraId="5A153932"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12.64</w:t>
            </w:r>
          </w:p>
        </w:tc>
        <w:tc>
          <w:tcPr>
            <w:tcW w:w="900" w:type="dxa"/>
            <w:tcBorders>
              <w:top w:val="nil"/>
              <w:left w:val="nil"/>
              <w:bottom w:val="single" w:sz="4" w:space="0" w:color="auto"/>
              <w:right w:val="single" w:sz="4" w:space="0" w:color="auto"/>
            </w:tcBorders>
            <w:shd w:val="clear" w:color="auto" w:fill="auto"/>
            <w:noWrap/>
            <w:vAlign w:val="bottom"/>
            <w:hideMark/>
          </w:tcPr>
          <w:p w14:paraId="7B402354"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12.53</w:t>
            </w:r>
          </w:p>
        </w:tc>
        <w:tc>
          <w:tcPr>
            <w:tcW w:w="900" w:type="dxa"/>
            <w:tcBorders>
              <w:top w:val="nil"/>
              <w:left w:val="nil"/>
              <w:bottom w:val="single" w:sz="4" w:space="0" w:color="auto"/>
              <w:right w:val="single" w:sz="4" w:space="0" w:color="auto"/>
            </w:tcBorders>
            <w:shd w:val="clear" w:color="auto" w:fill="auto"/>
            <w:noWrap/>
            <w:vAlign w:val="bottom"/>
            <w:hideMark/>
          </w:tcPr>
          <w:p w14:paraId="66984A7E"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12.58</w:t>
            </w:r>
          </w:p>
        </w:tc>
        <w:tc>
          <w:tcPr>
            <w:tcW w:w="990" w:type="dxa"/>
            <w:tcBorders>
              <w:top w:val="nil"/>
              <w:left w:val="nil"/>
              <w:bottom w:val="single" w:sz="4" w:space="0" w:color="auto"/>
              <w:right w:val="single" w:sz="4" w:space="0" w:color="auto"/>
            </w:tcBorders>
            <w:shd w:val="clear" w:color="auto" w:fill="auto"/>
            <w:noWrap/>
            <w:vAlign w:val="bottom"/>
            <w:hideMark/>
          </w:tcPr>
          <w:p w14:paraId="7B6EC313"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12.34</w:t>
            </w:r>
          </w:p>
        </w:tc>
        <w:tc>
          <w:tcPr>
            <w:tcW w:w="1080" w:type="dxa"/>
            <w:tcBorders>
              <w:top w:val="nil"/>
              <w:left w:val="nil"/>
              <w:bottom w:val="single" w:sz="4" w:space="0" w:color="auto"/>
              <w:right w:val="single" w:sz="4" w:space="0" w:color="auto"/>
            </w:tcBorders>
            <w:shd w:val="clear" w:color="auto" w:fill="auto"/>
            <w:noWrap/>
            <w:vAlign w:val="bottom"/>
            <w:hideMark/>
          </w:tcPr>
          <w:p w14:paraId="633EA10B"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11.97</w:t>
            </w:r>
          </w:p>
        </w:tc>
        <w:tc>
          <w:tcPr>
            <w:tcW w:w="1170" w:type="dxa"/>
            <w:tcBorders>
              <w:top w:val="nil"/>
              <w:left w:val="nil"/>
              <w:bottom w:val="single" w:sz="4" w:space="0" w:color="auto"/>
              <w:right w:val="single" w:sz="4" w:space="0" w:color="auto"/>
            </w:tcBorders>
            <w:shd w:val="clear" w:color="auto" w:fill="auto"/>
            <w:noWrap/>
            <w:vAlign w:val="bottom"/>
            <w:hideMark/>
          </w:tcPr>
          <w:p w14:paraId="74B5079F" w14:textId="77777777" w:rsidR="002B3974" w:rsidRPr="002B3974" w:rsidRDefault="002B3974" w:rsidP="00983F7F">
            <w:pPr>
              <w:jc w:val="right"/>
              <w:rPr>
                <w:rFonts w:ascii="Verdana" w:eastAsia="Yu Gothic" w:hAnsi="Verdana"/>
                <w:color w:val="000000"/>
                <w:sz w:val="20"/>
                <w:szCs w:val="20"/>
              </w:rPr>
            </w:pPr>
            <w:r w:rsidRPr="002B3974">
              <w:rPr>
                <w:rFonts w:ascii="Verdana" w:eastAsia="Yu Gothic" w:hAnsi="Verdana"/>
                <w:color w:val="000000"/>
                <w:sz w:val="20"/>
                <w:szCs w:val="20"/>
              </w:rPr>
              <w:t>12.11</w:t>
            </w:r>
          </w:p>
        </w:tc>
      </w:tr>
      <w:tr w:rsidR="002B3974" w:rsidRPr="000E35FC" w14:paraId="16DDBD4A"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FDE9F4D" w14:textId="7437091A" w:rsidR="002B3974" w:rsidRPr="002B3974" w:rsidRDefault="00995A3A" w:rsidP="007300CB">
            <w:pPr>
              <w:pStyle w:val="NoSpacing"/>
              <w:rPr>
                <w:rFonts w:eastAsia="Yu Gothic"/>
              </w:rPr>
            </w:pPr>
            <w:r>
              <w:rPr>
                <w:rFonts w:eastAsia="Yu Gothic"/>
              </w:rPr>
              <w:t>P</w:t>
            </w:r>
            <w:r w:rsidR="002B3974" w:rsidRPr="002B3974">
              <w:rPr>
                <w:rFonts w:eastAsia="Yu Gothic"/>
              </w:rPr>
              <w:t>ellet</w:t>
            </w:r>
          </w:p>
        </w:tc>
        <w:tc>
          <w:tcPr>
            <w:tcW w:w="990" w:type="dxa"/>
            <w:tcBorders>
              <w:top w:val="nil"/>
              <w:left w:val="nil"/>
              <w:bottom w:val="single" w:sz="4" w:space="0" w:color="auto"/>
              <w:right w:val="single" w:sz="4" w:space="0" w:color="auto"/>
            </w:tcBorders>
            <w:shd w:val="clear" w:color="auto" w:fill="auto"/>
            <w:noWrap/>
            <w:vAlign w:val="bottom"/>
            <w:hideMark/>
          </w:tcPr>
          <w:p w14:paraId="4A9238B8" w14:textId="77777777" w:rsidR="002B3974" w:rsidRPr="002B3974" w:rsidRDefault="002B3974" w:rsidP="007300CB">
            <w:pPr>
              <w:pStyle w:val="NoSpacing"/>
              <w:rPr>
                <w:rFonts w:eastAsia="Yu Gothic"/>
              </w:rPr>
            </w:pPr>
            <w:r w:rsidRPr="002B3974">
              <w:rPr>
                <w:rFonts w:eastAsia="Yu Gothic"/>
              </w:rPr>
              <w:t>5.43</w:t>
            </w:r>
          </w:p>
        </w:tc>
        <w:tc>
          <w:tcPr>
            <w:tcW w:w="900" w:type="dxa"/>
            <w:tcBorders>
              <w:top w:val="nil"/>
              <w:left w:val="nil"/>
              <w:bottom w:val="single" w:sz="4" w:space="0" w:color="auto"/>
              <w:right w:val="single" w:sz="4" w:space="0" w:color="auto"/>
            </w:tcBorders>
            <w:shd w:val="clear" w:color="auto" w:fill="auto"/>
            <w:noWrap/>
            <w:vAlign w:val="bottom"/>
            <w:hideMark/>
          </w:tcPr>
          <w:p w14:paraId="6696CC79" w14:textId="77777777" w:rsidR="002B3974" w:rsidRPr="002B3974" w:rsidRDefault="002B3974" w:rsidP="007300CB">
            <w:pPr>
              <w:pStyle w:val="NoSpacing"/>
              <w:rPr>
                <w:rFonts w:eastAsia="Yu Gothic"/>
              </w:rPr>
            </w:pPr>
            <w:r w:rsidRPr="002B3974">
              <w:rPr>
                <w:rFonts w:eastAsia="Yu Gothic"/>
              </w:rPr>
              <w:t>5.38</w:t>
            </w:r>
          </w:p>
        </w:tc>
        <w:tc>
          <w:tcPr>
            <w:tcW w:w="900" w:type="dxa"/>
            <w:tcBorders>
              <w:top w:val="nil"/>
              <w:left w:val="nil"/>
              <w:bottom w:val="single" w:sz="4" w:space="0" w:color="auto"/>
              <w:right w:val="single" w:sz="4" w:space="0" w:color="auto"/>
            </w:tcBorders>
            <w:shd w:val="clear" w:color="auto" w:fill="auto"/>
            <w:noWrap/>
            <w:vAlign w:val="bottom"/>
            <w:hideMark/>
          </w:tcPr>
          <w:p w14:paraId="422F31CC" w14:textId="77777777" w:rsidR="002B3974" w:rsidRPr="002B3974" w:rsidRDefault="002B3974" w:rsidP="007300CB">
            <w:pPr>
              <w:pStyle w:val="NoSpacing"/>
              <w:rPr>
                <w:rFonts w:eastAsia="Yu Gothic"/>
              </w:rPr>
            </w:pPr>
            <w:r w:rsidRPr="002B3974">
              <w:rPr>
                <w:rFonts w:eastAsia="Yu Gothic"/>
              </w:rPr>
              <w:t>5.41</w:t>
            </w:r>
          </w:p>
        </w:tc>
        <w:tc>
          <w:tcPr>
            <w:tcW w:w="990" w:type="dxa"/>
            <w:tcBorders>
              <w:top w:val="nil"/>
              <w:left w:val="nil"/>
              <w:bottom w:val="single" w:sz="4" w:space="0" w:color="auto"/>
              <w:right w:val="single" w:sz="4" w:space="0" w:color="auto"/>
            </w:tcBorders>
            <w:shd w:val="clear" w:color="auto" w:fill="auto"/>
            <w:noWrap/>
            <w:vAlign w:val="bottom"/>
            <w:hideMark/>
          </w:tcPr>
          <w:p w14:paraId="279631E8" w14:textId="77777777" w:rsidR="002B3974" w:rsidRPr="002B3974" w:rsidRDefault="002B3974" w:rsidP="007300CB">
            <w:pPr>
              <w:pStyle w:val="NoSpacing"/>
              <w:rPr>
                <w:rFonts w:eastAsia="Yu Gothic"/>
              </w:rPr>
            </w:pPr>
            <w:r w:rsidRPr="002B3974">
              <w:rPr>
                <w:rFonts w:eastAsia="Yu Gothic"/>
              </w:rPr>
              <w:t>5.31</w:t>
            </w:r>
          </w:p>
        </w:tc>
        <w:tc>
          <w:tcPr>
            <w:tcW w:w="1080" w:type="dxa"/>
            <w:tcBorders>
              <w:top w:val="nil"/>
              <w:left w:val="nil"/>
              <w:bottom w:val="single" w:sz="4" w:space="0" w:color="auto"/>
              <w:right w:val="single" w:sz="4" w:space="0" w:color="auto"/>
            </w:tcBorders>
            <w:shd w:val="clear" w:color="auto" w:fill="auto"/>
            <w:noWrap/>
            <w:vAlign w:val="bottom"/>
            <w:hideMark/>
          </w:tcPr>
          <w:p w14:paraId="4805601B" w14:textId="77777777" w:rsidR="002B3974" w:rsidRPr="002B3974" w:rsidRDefault="002B3974" w:rsidP="007300CB">
            <w:pPr>
              <w:pStyle w:val="NoSpacing"/>
              <w:rPr>
                <w:rFonts w:eastAsia="Yu Gothic"/>
              </w:rPr>
            </w:pPr>
            <w:r w:rsidRPr="002B3974">
              <w:rPr>
                <w:rFonts w:eastAsia="Yu Gothic"/>
              </w:rPr>
              <w:t>5.15</w:t>
            </w:r>
          </w:p>
        </w:tc>
        <w:tc>
          <w:tcPr>
            <w:tcW w:w="1170" w:type="dxa"/>
            <w:tcBorders>
              <w:top w:val="nil"/>
              <w:left w:val="nil"/>
              <w:bottom w:val="single" w:sz="4" w:space="0" w:color="auto"/>
              <w:right w:val="single" w:sz="4" w:space="0" w:color="auto"/>
            </w:tcBorders>
            <w:shd w:val="clear" w:color="auto" w:fill="auto"/>
            <w:noWrap/>
            <w:vAlign w:val="bottom"/>
            <w:hideMark/>
          </w:tcPr>
          <w:p w14:paraId="1144C8F3" w14:textId="77777777" w:rsidR="002B3974" w:rsidRPr="002B3974" w:rsidRDefault="002B3974" w:rsidP="007300CB">
            <w:pPr>
              <w:pStyle w:val="NoSpacing"/>
              <w:rPr>
                <w:rFonts w:eastAsia="Yu Gothic"/>
              </w:rPr>
            </w:pPr>
            <w:r w:rsidRPr="002B3974">
              <w:rPr>
                <w:rFonts w:eastAsia="Yu Gothic"/>
              </w:rPr>
              <w:t>5.20</w:t>
            </w:r>
          </w:p>
        </w:tc>
      </w:tr>
      <w:tr w:rsidR="002B3974" w:rsidRPr="000E35FC" w14:paraId="4C768BA6"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3B37D66" w14:textId="77777777" w:rsidR="002B3974" w:rsidRPr="002B3974" w:rsidRDefault="002B3974" w:rsidP="007300CB">
            <w:pPr>
              <w:pStyle w:val="NoSpacing"/>
              <w:rPr>
                <w:rFonts w:eastAsia="Yu Gothic"/>
              </w:rPr>
            </w:pPr>
            <w:r w:rsidRPr="002B3974">
              <w:rPr>
                <w:rFonts w:eastAsia="Yu Gothic"/>
              </w:rPr>
              <w:t>Subtotal- Detached House</w:t>
            </w:r>
          </w:p>
        </w:tc>
        <w:tc>
          <w:tcPr>
            <w:tcW w:w="990" w:type="dxa"/>
            <w:tcBorders>
              <w:top w:val="nil"/>
              <w:left w:val="nil"/>
              <w:bottom w:val="single" w:sz="4" w:space="0" w:color="auto"/>
              <w:right w:val="single" w:sz="4" w:space="0" w:color="auto"/>
            </w:tcBorders>
            <w:shd w:val="clear" w:color="auto" w:fill="auto"/>
            <w:noWrap/>
            <w:vAlign w:val="bottom"/>
            <w:hideMark/>
          </w:tcPr>
          <w:p w14:paraId="27DE90C4" w14:textId="77777777" w:rsidR="002B3974" w:rsidRPr="002B3974" w:rsidRDefault="002B3974" w:rsidP="007300CB">
            <w:pPr>
              <w:pStyle w:val="NoSpacing"/>
              <w:rPr>
                <w:rFonts w:eastAsia="Yu Gothic"/>
              </w:rPr>
            </w:pPr>
            <w:r w:rsidRPr="002B3974">
              <w:rPr>
                <w:rFonts w:eastAsia="Yu Gothic"/>
              </w:rPr>
              <w:t>20.14</w:t>
            </w:r>
          </w:p>
        </w:tc>
        <w:tc>
          <w:tcPr>
            <w:tcW w:w="900" w:type="dxa"/>
            <w:tcBorders>
              <w:top w:val="nil"/>
              <w:left w:val="nil"/>
              <w:bottom w:val="single" w:sz="4" w:space="0" w:color="auto"/>
              <w:right w:val="single" w:sz="4" w:space="0" w:color="auto"/>
            </w:tcBorders>
            <w:shd w:val="clear" w:color="auto" w:fill="auto"/>
            <w:noWrap/>
            <w:vAlign w:val="bottom"/>
            <w:hideMark/>
          </w:tcPr>
          <w:p w14:paraId="20647976" w14:textId="77777777" w:rsidR="002B3974" w:rsidRPr="002B3974" w:rsidRDefault="002B3974" w:rsidP="007300CB">
            <w:pPr>
              <w:pStyle w:val="NoSpacing"/>
              <w:rPr>
                <w:rFonts w:eastAsia="Yu Gothic"/>
              </w:rPr>
            </w:pPr>
            <w:r w:rsidRPr="002B3974">
              <w:rPr>
                <w:rFonts w:eastAsia="Yu Gothic"/>
              </w:rPr>
              <w:t>19.98</w:t>
            </w:r>
          </w:p>
        </w:tc>
        <w:tc>
          <w:tcPr>
            <w:tcW w:w="900" w:type="dxa"/>
            <w:tcBorders>
              <w:top w:val="nil"/>
              <w:left w:val="nil"/>
              <w:bottom w:val="single" w:sz="4" w:space="0" w:color="auto"/>
              <w:right w:val="single" w:sz="4" w:space="0" w:color="auto"/>
            </w:tcBorders>
            <w:shd w:val="clear" w:color="auto" w:fill="auto"/>
            <w:noWrap/>
            <w:vAlign w:val="bottom"/>
            <w:hideMark/>
          </w:tcPr>
          <w:p w14:paraId="49945791" w14:textId="77777777" w:rsidR="002B3974" w:rsidRPr="002B3974" w:rsidRDefault="002B3974" w:rsidP="007300CB">
            <w:pPr>
              <w:pStyle w:val="NoSpacing"/>
              <w:rPr>
                <w:rFonts w:eastAsia="Yu Gothic"/>
              </w:rPr>
            </w:pPr>
            <w:r w:rsidRPr="002B3974">
              <w:rPr>
                <w:rFonts w:eastAsia="Yu Gothic"/>
              </w:rPr>
              <w:t>20.05</w:t>
            </w:r>
          </w:p>
        </w:tc>
        <w:tc>
          <w:tcPr>
            <w:tcW w:w="990" w:type="dxa"/>
            <w:tcBorders>
              <w:top w:val="nil"/>
              <w:left w:val="nil"/>
              <w:bottom w:val="single" w:sz="4" w:space="0" w:color="auto"/>
              <w:right w:val="single" w:sz="4" w:space="0" w:color="auto"/>
            </w:tcBorders>
            <w:shd w:val="clear" w:color="auto" w:fill="auto"/>
            <w:noWrap/>
            <w:vAlign w:val="bottom"/>
            <w:hideMark/>
          </w:tcPr>
          <w:p w14:paraId="5AF03C40" w14:textId="77777777" w:rsidR="002B3974" w:rsidRPr="002B3974" w:rsidRDefault="002B3974" w:rsidP="007300CB">
            <w:pPr>
              <w:pStyle w:val="NoSpacing"/>
              <w:rPr>
                <w:rFonts w:eastAsia="Yu Gothic"/>
              </w:rPr>
            </w:pPr>
            <w:r w:rsidRPr="002B3974">
              <w:rPr>
                <w:rFonts w:eastAsia="Yu Gothic"/>
              </w:rPr>
              <w:t>19.71</w:t>
            </w:r>
          </w:p>
        </w:tc>
        <w:tc>
          <w:tcPr>
            <w:tcW w:w="1080" w:type="dxa"/>
            <w:tcBorders>
              <w:top w:val="nil"/>
              <w:left w:val="nil"/>
              <w:bottom w:val="single" w:sz="4" w:space="0" w:color="auto"/>
              <w:right w:val="single" w:sz="4" w:space="0" w:color="auto"/>
            </w:tcBorders>
            <w:shd w:val="clear" w:color="auto" w:fill="auto"/>
            <w:noWrap/>
            <w:vAlign w:val="bottom"/>
            <w:hideMark/>
          </w:tcPr>
          <w:p w14:paraId="4D4456A4" w14:textId="77777777" w:rsidR="002B3974" w:rsidRPr="002B3974" w:rsidRDefault="002B3974" w:rsidP="007300CB">
            <w:pPr>
              <w:pStyle w:val="NoSpacing"/>
              <w:rPr>
                <w:rFonts w:eastAsia="Yu Gothic"/>
              </w:rPr>
            </w:pPr>
            <w:r w:rsidRPr="002B3974">
              <w:rPr>
                <w:rFonts w:eastAsia="Yu Gothic"/>
              </w:rPr>
              <w:t>19.16</w:t>
            </w:r>
          </w:p>
        </w:tc>
        <w:tc>
          <w:tcPr>
            <w:tcW w:w="1170" w:type="dxa"/>
            <w:tcBorders>
              <w:top w:val="nil"/>
              <w:left w:val="nil"/>
              <w:bottom w:val="single" w:sz="4" w:space="0" w:color="auto"/>
              <w:right w:val="single" w:sz="4" w:space="0" w:color="auto"/>
            </w:tcBorders>
            <w:shd w:val="clear" w:color="auto" w:fill="auto"/>
            <w:noWrap/>
            <w:vAlign w:val="bottom"/>
            <w:hideMark/>
          </w:tcPr>
          <w:p w14:paraId="51BCA0ED" w14:textId="77777777" w:rsidR="002B3974" w:rsidRPr="002B3974" w:rsidRDefault="002B3974" w:rsidP="007300CB">
            <w:pPr>
              <w:pStyle w:val="NoSpacing"/>
              <w:rPr>
                <w:rFonts w:eastAsia="Yu Gothic"/>
              </w:rPr>
            </w:pPr>
            <w:r w:rsidRPr="002B3974">
              <w:rPr>
                <w:rFonts w:eastAsia="Yu Gothic"/>
              </w:rPr>
              <w:t>19.36</w:t>
            </w:r>
          </w:p>
        </w:tc>
      </w:tr>
    </w:tbl>
    <w:p w14:paraId="7B4CE2AC" w14:textId="77777777" w:rsidR="00995A3A" w:rsidRDefault="007300CB" w:rsidP="00064E97">
      <w:pPr>
        <w:keepNext/>
      </w:pPr>
      <w:r w:rsidRPr="00CB5F35">
        <w:rPr>
          <w:noProof/>
        </w:rPr>
        <w:lastRenderedPageBreak/>
        <w:drawing>
          <wp:inline distT="0" distB="0" distL="0" distR="0" wp14:anchorId="3871AEDB" wp14:editId="45433142">
            <wp:extent cx="6048375" cy="2132330"/>
            <wp:effectExtent l="0" t="0" r="9525"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49530" cy="2132737"/>
                    </a:xfrm>
                    <a:prstGeom prst="rect">
                      <a:avLst/>
                    </a:prstGeom>
                    <a:noFill/>
                    <a:ln>
                      <a:noFill/>
                    </a:ln>
                  </pic:spPr>
                </pic:pic>
              </a:graphicData>
            </a:graphic>
          </wp:inline>
        </w:drawing>
      </w:r>
    </w:p>
    <w:p w14:paraId="58CB6CDA" w14:textId="34131504" w:rsidR="00C6380B" w:rsidRDefault="00995A3A" w:rsidP="00064E97">
      <w:pPr>
        <w:pStyle w:val="Caption"/>
        <w:jc w:val="left"/>
        <w:rPr>
          <w:rFonts w:eastAsia="Candara"/>
          <w:szCs w:val="24"/>
        </w:rPr>
      </w:pPr>
      <w:bookmarkStart w:id="129" w:name="_Toc146553113"/>
      <w:r>
        <w:t xml:space="preserve">Figure </w:t>
      </w:r>
      <w:fldSimple w:instr=" SEQ Figure \* ARABIC ">
        <w:r>
          <w:rPr>
            <w:noProof/>
          </w:rPr>
          <w:t>14</w:t>
        </w:r>
      </w:fldSimple>
      <w:r w:rsidRPr="00064E97">
        <w:rPr>
          <w:b w:val="0"/>
          <w:bCs w:val="0"/>
        </w:rPr>
        <w:t>- SO</w:t>
      </w:r>
      <w:r w:rsidRPr="00D715AD">
        <w:rPr>
          <w:b w:val="0"/>
          <w:bCs w:val="0"/>
          <w:vertAlign w:val="subscript"/>
        </w:rPr>
        <w:t>2</w:t>
      </w:r>
      <w:r w:rsidRPr="00064E97">
        <w:rPr>
          <w:b w:val="0"/>
          <w:bCs w:val="0"/>
        </w:rPr>
        <w:t xml:space="preserve"> Emissions from Detached House by fuel types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29"/>
      <w:proofErr w:type="spellEnd"/>
    </w:p>
    <w:p w14:paraId="7E7F086F" w14:textId="72F64D90" w:rsidR="007300CB" w:rsidRPr="009341C8" w:rsidRDefault="007300CB" w:rsidP="00E2230D">
      <w:pPr>
        <w:pStyle w:val="Text11or111"/>
      </w:pPr>
      <w:r w:rsidRPr="009341C8">
        <w:rPr>
          <w:rFonts w:hint="eastAsia"/>
        </w:rPr>
        <w:t>T</w:t>
      </w:r>
      <w:r w:rsidRPr="009341C8">
        <w:t>he NO</w:t>
      </w:r>
      <w:r w:rsidRPr="009341C8">
        <w:rPr>
          <w:vertAlign w:val="subscript"/>
        </w:rPr>
        <w:t>x</w:t>
      </w:r>
      <w:r w:rsidRPr="009341C8">
        <w:t xml:space="preserve"> emissions trend from residential stationary sources in Municipality of </w:t>
      </w:r>
      <w:proofErr w:type="spellStart"/>
      <w:r w:rsidRPr="009341C8">
        <w:t>Gjilan</w:t>
      </w:r>
      <w:proofErr w:type="spellEnd"/>
      <w:r w:rsidRPr="009341C8">
        <w:t>/</w:t>
      </w:r>
      <w:r>
        <w:t xml:space="preserve"> </w:t>
      </w:r>
      <w:proofErr w:type="spellStart"/>
      <w:r w:rsidR="00862C72" w:rsidRPr="00862C72">
        <w:t>Gnjilane</w:t>
      </w:r>
      <w:proofErr w:type="spellEnd"/>
      <w:r w:rsidRPr="009341C8">
        <w:t xml:space="preserve"> are shown in</w:t>
      </w:r>
      <w:r>
        <w:t xml:space="preserve"> Table 20</w:t>
      </w:r>
      <w:r w:rsidRPr="009341C8">
        <w:t>. The main emission sources are the detached house</w:t>
      </w:r>
      <w:r>
        <w:t xml:space="preserve"> and semi-detached house</w:t>
      </w:r>
      <w:r w:rsidRPr="009341C8">
        <w:t>.</w:t>
      </w:r>
      <w:r w:rsidRPr="009341C8">
        <w:rPr>
          <w:rFonts w:hint="eastAsia"/>
        </w:rPr>
        <w:t xml:space="preserve"> T</w:t>
      </w:r>
      <w:r w:rsidRPr="009341C8">
        <w:t>he emissions from the detached house by fuel type are shown in</w:t>
      </w:r>
      <w:r>
        <w:t xml:space="preserve"> Table 21</w:t>
      </w:r>
      <w:r w:rsidRPr="009341C8">
        <w:t>. The fuel types of main NO</w:t>
      </w:r>
      <w:r w:rsidRPr="009341C8">
        <w:rPr>
          <w:vertAlign w:val="subscript"/>
        </w:rPr>
        <w:t>x</w:t>
      </w:r>
      <w:r w:rsidRPr="009341C8">
        <w:t xml:space="preserve"> emission source</w:t>
      </w:r>
      <w:r>
        <w:t xml:space="preserve"> </w:t>
      </w:r>
      <w:proofErr w:type="gramStart"/>
      <w:r>
        <w:t>i</w:t>
      </w:r>
      <w:r w:rsidRPr="009341C8">
        <w:t>s</w:t>
      </w:r>
      <w:proofErr w:type="gramEnd"/>
      <w:r>
        <w:t xml:space="preserve"> </w:t>
      </w:r>
      <w:r w:rsidRPr="009341C8">
        <w:t xml:space="preserve">Wood. The </w:t>
      </w:r>
      <w:r>
        <w:t xml:space="preserve">Figure 15. </w:t>
      </w:r>
      <w:r w:rsidRPr="009341C8">
        <w:t>shows the trend of NO</w:t>
      </w:r>
      <w:r w:rsidRPr="009341C8">
        <w:rPr>
          <w:vertAlign w:val="subscript"/>
        </w:rPr>
        <w:t>x</w:t>
      </w:r>
      <w:r w:rsidRPr="009341C8">
        <w:t xml:space="preserve"> emissions from 2015 to 2020 and ratio of emissions in 2022 for detached houses.</w:t>
      </w:r>
    </w:p>
    <w:p w14:paraId="465D19BB" w14:textId="6017D2DD" w:rsidR="00995A3A" w:rsidRDefault="00995A3A" w:rsidP="00064E97">
      <w:pPr>
        <w:pStyle w:val="Caption"/>
      </w:pPr>
      <w:bookmarkStart w:id="130" w:name="_Toc146553081"/>
      <w:r>
        <w:t xml:space="preserve">Table </w:t>
      </w:r>
      <w:fldSimple w:instr=" SEQ Table \* ARABIC ">
        <w:r w:rsidR="006D58F7">
          <w:rPr>
            <w:noProof/>
          </w:rPr>
          <w:t>20</w:t>
        </w:r>
      </w:fldSimple>
      <w:r w:rsidRPr="00064E97">
        <w:rPr>
          <w:b w:val="0"/>
          <w:bCs w:val="0"/>
        </w:rPr>
        <w:t>- NO</w:t>
      </w:r>
      <w:r w:rsidRPr="00D715AD">
        <w:rPr>
          <w:b w:val="0"/>
          <w:bCs w:val="0"/>
          <w:vertAlign w:val="subscript"/>
        </w:rPr>
        <w:t>2</w:t>
      </w:r>
      <w:r w:rsidRPr="00064E97">
        <w:rPr>
          <w:b w:val="0"/>
          <w:bCs w:val="0"/>
        </w:rPr>
        <w:t xml:space="preserve"> Emissions Trend from Residential: Stationary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30"/>
      <w:proofErr w:type="spellEnd"/>
    </w:p>
    <w:tbl>
      <w:tblPr>
        <w:tblW w:w="0" w:type="auto"/>
        <w:tblLayout w:type="fixed"/>
        <w:tblCellMar>
          <w:left w:w="99" w:type="dxa"/>
          <w:right w:w="99" w:type="dxa"/>
        </w:tblCellMar>
        <w:tblLook w:val="04A0" w:firstRow="1" w:lastRow="0" w:firstColumn="1" w:lastColumn="0" w:noHBand="0" w:noVBand="1"/>
      </w:tblPr>
      <w:tblGrid>
        <w:gridCol w:w="3402"/>
        <w:gridCol w:w="907"/>
        <w:gridCol w:w="907"/>
        <w:gridCol w:w="989"/>
        <w:gridCol w:w="990"/>
        <w:gridCol w:w="1080"/>
        <w:gridCol w:w="1170"/>
      </w:tblGrid>
      <w:tr w:rsidR="007300CB" w:rsidRPr="0064293C" w14:paraId="00B10366" w14:textId="77777777" w:rsidTr="00064E97">
        <w:trPr>
          <w:trHeight w:val="2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CAF5D"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t>Unit (NO</w:t>
            </w:r>
            <w:r w:rsidRPr="007300CB">
              <w:rPr>
                <w:rFonts w:ascii="Verdana" w:eastAsia="Yu Gothic" w:hAnsi="Verdana"/>
                <w:color w:val="000000"/>
                <w:sz w:val="20"/>
                <w:szCs w:val="20"/>
                <w:vertAlign w:val="subscript"/>
              </w:rPr>
              <w:t>x</w:t>
            </w:r>
            <w:r w:rsidRPr="007300CB">
              <w:rPr>
                <w:rFonts w:ascii="Verdana" w:eastAsia="Yu Gothic" w:hAnsi="Verdana"/>
                <w:color w:val="000000"/>
                <w:sz w:val="20"/>
                <w:szCs w:val="20"/>
              </w:rPr>
              <w:t xml:space="preserve"> ton/year)</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137054C2"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Year 2015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7706560"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Year 2016</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0DEDF7FC"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Year 2017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D4F256E"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Year 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05BF794"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Year 2019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335C41A"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Year 2020</w:t>
            </w:r>
          </w:p>
        </w:tc>
      </w:tr>
      <w:tr w:rsidR="007300CB" w:rsidRPr="0064293C" w14:paraId="33AA51E8" w14:textId="77777777" w:rsidTr="00064E97">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1DC0D63"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t>Detached house</w:t>
            </w:r>
          </w:p>
        </w:tc>
        <w:tc>
          <w:tcPr>
            <w:tcW w:w="907" w:type="dxa"/>
            <w:tcBorders>
              <w:top w:val="nil"/>
              <w:left w:val="nil"/>
              <w:bottom w:val="single" w:sz="4" w:space="0" w:color="auto"/>
              <w:right w:val="single" w:sz="4" w:space="0" w:color="auto"/>
            </w:tcBorders>
            <w:shd w:val="clear" w:color="auto" w:fill="auto"/>
            <w:noWrap/>
            <w:vAlign w:val="bottom"/>
          </w:tcPr>
          <w:p w14:paraId="11FA64B0"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65</w:t>
            </w:r>
          </w:p>
        </w:tc>
        <w:tc>
          <w:tcPr>
            <w:tcW w:w="907" w:type="dxa"/>
            <w:tcBorders>
              <w:top w:val="nil"/>
              <w:left w:val="nil"/>
              <w:bottom w:val="single" w:sz="4" w:space="0" w:color="auto"/>
              <w:right w:val="single" w:sz="4" w:space="0" w:color="auto"/>
            </w:tcBorders>
            <w:shd w:val="clear" w:color="auto" w:fill="auto"/>
            <w:noWrap/>
            <w:vAlign w:val="bottom"/>
          </w:tcPr>
          <w:p w14:paraId="4DF56B1F"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64</w:t>
            </w:r>
          </w:p>
        </w:tc>
        <w:tc>
          <w:tcPr>
            <w:tcW w:w="989" w:type="dxa"/>
            <w:tcBorders>
              <w:top w:val="nil"/>
              <w:left w:val="nil"/>
              <w:bottom w:val="single" w:sz="4" w:space="0" w:color="auto"/>
              <w:right w:val="single" w:sz="4" w:space="0" w:color="auto"/>
            </w:tcBorders>
            <w:shd w:val="clear" w:color="auto" w:fill="auto"/>
            <w:noWrap/>
            <w:vAlign w:val="bottom"/>
          </w:tcPr>
          <w:p w14:paraId="5B1B68C7"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65</w:t>
            </w:r>
          </w:p>
        </w:tc>
        <w:tc>
          <w:tcPr>
            <w:tcW w:w="990" w:type="dxa"/>
            <w:tcBorders>
              <w:top w:val="nil"/>
              <w:left w:val="nil"/>
              <w:bottom w:val="single" w:sz="4" w:space="0" w:color="auto"/>
              <w:right w:val="single" w:sz="4" w:space="0" w:color="auto"/>
            </w:tcBorders>
            <w:shd w:val="clear" w:color="auto" w:fill="auto"/>
            <w:noWrap/>
            <w:vAlign w:val="bottom"/>
          </w:tcPr>
          <w:p w14:paraId="458F7AA7"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63</w:t>
            </w:r>
          </w:p>
        </w:tc>
        <w:tc>
          <w:tcPr>
            <w:tcW w:w="1080" w:type="dxa"/>
            <w:tcBorders>
              <w:top w:val="nil"/>
              <w:left w:val="nil"/>
              <w:bottom w:val="single" w:sz="4" w:space="0" w:color="auto"/>
              <w:right w:val="single" w:sz="4" w:space="0" w:color="auto"/>
            </w:tcBorders>
            <w:shd w:val="clear" w:color="auto" w:fill="auto"/>
            <w:noWrap/>
            <w:vAlign w:val="bottom"/>
          </w:tcPr>
          <w:p w14:paraId="2C6122C6"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62</w:t>
            </w:r>
          </w:p>
        </w:tc>
        <w:tc>
          <w:tcPr>
            <w:tcW w:w="1170" w:type="dxa"/>
            <w:tcBorders>
              <w:top w:val="nil"/>
              <w:left w:val="nil"/>
              <w:bottom w:val="single" w:sz="4" w:space="0" w:color="auto"/>
              <w:right w:val="single" w:sz="4" w:space="0" w:color="auto"/>
            </w:tcBorders>
            <w:shd w:val="clear" w:color="auto" w:fill="auto"/>
            <w:noWrap/>
            <w:vAlign w:val="bottom"/>
          </w:tcPr>
          <w:p w14:paraId="257FD20F"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62</w:t>
            </w:r>
          </w:p>
        </w:tc>
      </w:tr>
      <w:tr w:rsidR="007300CB" w:rsidRPr="0064293C" w14:paraId="168644BE" w14:textId="77777777" w:rsidTr="00064E97">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814FD8F"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t>Semi-detached house</w:t>
            </w:r>
          </w:p>
        </w:tc>
        <w:tc>
          <w:tcPr>
            <w:tcW w:w="907" w:type="dxa"/>
            <w:tcBorders>
              <w:top w:val="nil"/>
              <w:left w:val="nil"/>
              <w:bottom w:val="single" w:sz="4" w:space="0" w:color="auto"/>
              <w:right w:val="single" w:sz="4" w:space="0" w:color="auto"/>
            </w:tcBorders>
            <w:shd w:val="clear" w:color="auto" w:fill="auto"/>
            <w:noWrap/>
            <w:vAlign w:val="bottom"/>
          </w:tcPr>
          <w:p w14:paraId="48502D57"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13</w:t>
            </w:r>
          </w:p>
        </w:tc>
        <w:tc>
          <w:tcPr>
            <w:tcW w:w="907" w:type="dxa"/>
            <w:tcBorders>
              <w:top w:val="nil"/>
              <w:left w:val="nil"/>
              <w:bottom w:val="single" w:sz="4" w:space="0" w:color="auto"/>
              <w:right w:val="single" w:sz="4" w:space="0" w:color="auto"/>
            </w:tcBorders>
            <w:shd w:val="clear" w:color="auto" w:fill="auto"/>
            <w:noWrap/>
            <w:vAlign w:val="bottom"/>
          </w:tcPr>
          <w:p w14:paraId="46E84D01"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12</w:t>
            </w:r>
          </w:p>
        </w:tc>
        <w:tc>
          <w:tcPr>
            <w:tcW w:w="989" w:type="dxa"/>
            <w:tcBorders>
              <w:top w:val="nil"/>
              <w:left w:val="nil"/>
              <w:bottom w:val="single" w:sz="4" w:space="0" w:color="auto"/>
              <w:right w:val="single" w:sz="4" w:space="0" w:color="auto"/>
            </w:tcBorders>
            <w:shd w:val="clear" w:color="auto" w:fill="auto"/>
            <w:noWrap/>
            <w:vAlign w:val="bottom"/>
          </w:tcPr>
          <w:p w14:paraId="58DEF681"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12</w:t>
            </w:r>
          </w:p>
        </w:tc>
        <w:tc>
          <w:tcPr>
            <w:tcW w:w="990" w:type="dxa"/>
            <w:tcBorders>
              <w:top w:val="nil"/>
              <w:left w:val="nil"/>
              <w:bottom w:val="single" w:sz="4" w:space="0" w:color="auto"/>
              <w:right w:val="single" w:sz="4" w:space="0" w:color="auto"/>
            </w:tcBorders>
            <w:shd w:val="clear" w:color="auto" w:fill="auto"/>
            <w:noWrap/>
            <w:vAlign w:val="bottom"/>
          </w:tcPr>
          <w:p w14:paraId="7CA39637"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12</w:t>
            </w:r>
          </w:p>
        </w:tc>
        <w:tc>
          <w:tcPr>
            <w:tcW w:w="1080" w:type="dxa"/>
            <w:tcBorders>
              <w:top w:val="nil"/>
              <w:left w:val="nil"/>
              <w:bottom w:val="single" w:sz="4" w:space="0" w:color="auto"/>
              <w:right w:val="single" w:sz="4" w:space="0" w:color="auto"/>
            </w:tcBorders>
            <w:shd w:val="clear" w:color="auto" w:fill="auto"/>
            <w:noWrap/>
            <w:vAlign w:val="bottom"/>
          </w:tcPr>
          <w:p w14:paraId="2AC6B6A4"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12</w:t>
            </w:r>
          </w:p>
        </w:tc>
        <w:tc>
          <w:tcPr>
            <w:tcW w:w="1170" w:type="dxa"/>
            <w:tcBorders>
              <w:top w:val="nil"/>
              <w:left w:val="nil"/>
              <w:bottom w:val="single" w:sz="4" w:space="0" w:color="auto"/>
              <w:right w:val="single" w:sz="4" w:space="0" w:color="auto"/>
            </w:tcBorders>
            <w:shd w:val="clear" w:color="auto" w:fill="auto"/>
            <w:noWrap/>
            <w:vAlign w:val="bottom"/>
          </w:tcPr>
          <w:p w14:paraId="24597265"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12</w:t>
            </w:r>
          </w:p>
        </w:tc>
      </w:tr>
      <w:tr w:rsidR="007300CB" w:rsidRPr="0064293C" w14:paraId="30B32923" w14:textId="77777777" w:rsidTr="00064E97">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3807DB68"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t>Row or terraced house (with at 3 attached or connected dwelling)</w:t>
            </w:r>
          </w:p>
        </w:tc>
        <w:tc>
          <w:tcPr>
            <w:tcW w:w="907" w:type="dxa"/>
            <w:tcBorders>
              <w:top w:val="nil"/>
              <w:left w:val="nil"/>
              <w:bottom w:val="single" w:sz="4" w:space="0" w:color="auto"/>
              <w:right w:val="single" w:sz="4" w:space="0" w:color="auto"/>
            </w:tcBorders>
            <w:shd w:val="clear" w:color="auto" w:fill="auto"/>
            <w:noWrap/>
            <w:vAlign w:val="bottom"/>
          </w:tcPr>
          <w:p w14:paraId="2078E8F8"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2</w:t>
            </w:r>
          </w:p>
        </w:tc>
        <w:tc>
          <w:tcPr>
            <w:tcW w:w="907" w:type="dxa"/>
            <w:tcBorders>
              <w:top w:val="nil"/>
              <w:left w:val="nil"/>
              <w:bottom w:val="single" w:sz="4" w:space="0" w:color="auto"/>
              <w:right w:val="single" w:sz="4" w:space="0" w:color="auto"/>
            </w:tcBorders>
            <w:shd w:val="clear" w:color="auto" w:fill="auto"/>
            <w:noWrap/>
            <w:vAlign w:val="bottom"/>
          </w:tcPr>
          <w:p w14:paraId="598E30CF"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2</w:t>
            </w:r>
          </w:p>
        </w:tc>
        <w:tc>
          <w:tcPr>
            <w:tcW w:w="989" w:type="dxa"/>
            <w:tcBorders>
              <w:top w:val="nil"/>
              <w:left w:val="nil"/>
              <w:bottom w:val="single" w:sz="4" w:space="0" w:color="auto"/>
              <w:right w:val="single" w:sz="4" w:space="0" w:color="auto"/>
            </w:tcBorders>
            <w:shd w:val="clear" w:color="auto" w:fill="auto"/>
            <w:noWrap/>
            <w:vAlign w:val="bottom"/>
          </w:tcPr>
          <w:p w14:paraId="3EF35050"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2</w:t>
            </w:r>
          </w:p>
        </w:tc>
        <w:tc>
          <w:tcPr>
            <w:tcW w:w="990" w:type="dxa"/>
            <w:tcBorders>
              <w:top w:val="nil"/>
              <w:left w:val="nil"/>
              <w:bottom w:val="single" w:sz="4" w:space="0" w:color="auto"/>
              <w:right w:val="single" w:sz="4" w:space="0" w:color="auto"/>
            </w:tcBorders>
            <w:shd w:val="clear" w:color="auto" w:fill="auto"/>
            <w:noWrap/>
            <w:vAlign w:val="bottom"/>
          </w:tcPr>
          <w:p w14:paraId="175CE21C"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615B05DD"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tcPr>
          <w:p w14:paraId="7BFCEA3D"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2</w:t>
            </w:r>
          </w:p>
        </w:tc>
      </w:tr>
      <w:tr w:rsidR="007300CB" w:rsidRPr="0064293C" w14:paraId="55D6936E" w14:textId="77777777" w:rsidTr="00064E97">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43DEAAC"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t>Apartment building or block of flats</w:t>
            </w:r>
          </w:p>
        </w:tc>
        <w:tc>
          <w:tcPr>
            <w:tcW w:w="907" w:type="dxa"/>
            <w:tcBorders>
              <w:top w:val="nil"/>
              <w:left w:val="nil"/>
              <w:bottom w:val="single" w:sz="4" w:space="0" w:color="auto"/>
              <w:right w:val="single" w:sz="4" w:space="0" w:color="auto"/>
            </w:tcBorders>
            <w:shd w:val="clear" w:color="auto" w:fill="auto"/>
            <w:noWrap/>
            <w:vAlign w:val="bottom"/>
          </w:tcPr>
          <w:p w14:paraId="3660A2D9"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3</w:t>
            </w:r>
          </w:p>
        </w:tc>
        <w:tc>
          <w:tcPr>
            <w:tcW w:w="907" w:type="dxa"/>
            <w:tcBorders>
              <w:top w:val="nil"/>
              <w:left w:val="nil"/>
              <w:bottom w:val="single" w:sz="4" w:space="0" w:color="auto"/>
              <w:right w:val="single" w:sz="4" w:space="0" w:color="auto"/>
            </w:tcBorders>
            <w:shd w:val="clear" w:color="auto" w:fill="auto"/>
            <w:noWrap/>
            <w:vAlign w:val="bottom"/>
          </w:tcPr>
          <w:p w14:paraId="34543AEC"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3</w:t>
            </w:r>
          </w:p>
        </w:tc>
        <w:tc>
          <w:tcPr>
            <w:tcW w:w="989" w:type="dxa"/>
            <w:tcBorders>
              <w:top w:val="nil"/>
              <w:left w:val="nil"/>
              <w:bottom w:val="single" w:sz="4" w:space="0" w:color="auto"/>
              <w:right w:val="single" w:sz="4" w:space="0" w:color="auto"/>
            </w:tcBorders>
            <w:shd w:val="clear" w:color="auto" w:fill="auto"/>
            <w:noWrap/>
            <w:vAlign w:val="bottom"/>
          </w:tcPr>
          <w:p w14:paraId="1E652C47"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3</w:t>
            </w:r>
          </w:p>
        </w:tc>
        <w:tc>
          <w:tcPr>
            <w:tcW w:w="990" w:type="dxa"/>
            <w:tcBorders>
              <w:top w:val="nil"/>
              <w:left w:val="nil"/>
              <w:bottom w:val="single" w:sz="4" w:space="0" w:color="auto"/>
              <w:right w:val="single" w:sz="4" w:space="0" w:color="auto"/>
            </w:tcBorders>
            <w:shd w:val="clear" w:color="auto" w:fill="auto"/>
            <w:noWrap/>
            <w:vAlign w:val="bottom"/>
          </w:tcPr>
          <w:p w14:paraId="2A6070A4"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50CE1D0B"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bottom"/>
          </w:tcPr>
          <w:p w14:paraId="0E3D0431" w14:textId="77777777" w:rsidR="007300CB" w:rsidRPr="007300CB" w:rsidRDefault="007300CB" w:rsidP="007300CB">
            <w:pPr>
              <w:jc w:val="center"/>
              <w:rPr>
                <w:rFonts w:ascii="Verdana" w:eastAsia="Yu Gothic" w:hAnsi="Verdana"/>
                <w:color w:val="000000"/>
                <w:sz w:val="20"/>
                <w:szCs w:val="20"/>
              </w:rPr>
            </w:pPr>
            <w:r w:rsidRPr="007300CB">
              <w:rPr>
                <w:rFonts w:ascii="Verdana" w:eastAsia="Yu Gothic" w:hAnsi="Verdana"/>
                <w:color w:val="000000"/>
                <w:sz w:val="20"/>
                <w:szCs w:val="20"/>
              </w:rPr>
              <w:t>3</w:t>
            </w:r>
          </w:p>
        </w:tc>
      </w:tr>
      <w:tr w:rsidR="007300CB" w:rsidRPr="007300CB" w14:paraId="57A6EF6F" w14:textId="77777777" w:rsidTr="00064E97">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3E2D5AE"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Subtotal Residential: Stationary</w:t>
            </w:r>
          </w:p>
        </w:tc>
        <w:tc>
          <w:tcPr>
            <w:tcW w:w="907" w:type="dxa"/>
            <w:tcBorders>
              <w:top w:val="nil"/>
              <w:left w:val="nil"/>
              <w:bottom w:val="single" w:sz="4" w:space="0" w:color="auto"/>
              <w:right w:val="single" w:sz="4" w:space="0" w:color="auto"/>
            </w:tcBorders>
            <w:shd w:val="clear" w:color="auto" w:fill="auto"/>
            <w:noWrap/>
            <w:vAlign w:val="bottom"/>
          </w:tcPr>
          <w:p w14:paraId="502C2B35"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83</w:t>
            </w:r>
          </w:p>
        </w:tc>
        <w:tc>
          <w:tcPr>
            <w:tcW w:w="907" w:type="dxa"/>
            <w:tcBorders>
              <w:top w:val="nil"/>
              <w:left w:val="nil"/>
              <w:bottom w:val="single" w:sz="4" w:space="0" w:color="auto"/>
              <w:right w:val="single" w:sz="4" w:space="0" w:color="auto"/>
            </w:tcBorders>
            <w:shd w:val="clear" w:color="auto" w:fill="auto"/>
            <w:noWrap/>
            <w:vAlign w:val="bottom"/>
          </w:tcPr>
          <w:p w14:paraId="49827688"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82</w:t>
            </w:r>
          </w:p>
        </w:tc>
        <w:tc>
          <w:tcPr>
            <w:tcW w:w="989" w:type="dxa"/>
            <w:tcBorders>
              <w:top w:val="nil"/>
              <w:left w:val="nil"/>
              <w:bottom w:val="single" w:sz="4" w:space="0" w:color="auto"/>
              <w:right w:val="single" w:sz="4" w:space="0" w:color="auto"/>
            </w:tcBorders>
            <w:shd w:val="clear" w:color="auto" w:fill="auto"/>
            <w:noWrap/>
            <w:vAlign w:val="bottom"/>
          </w:tcPr>
          <w:p w14:paraId="2D0A16ED"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83</w:t>
            </w:r>
          </w:p>
        </w:tc>
        <w:tc>
          <w:tcPr>
            <w:tcW w:w="990" w:type="dxa"/>
            <w:tcBorders>
              <w:top w:val="nil"/>
              <w:left w:val="nil"/>
              <w:bottom w:val="single" w:sz="4" w:space="0" w:color="auto"/>
              <w:right w:val="single" w:sz="4" w:space="0" w:color="auto"/>
            </w:tcBorders>
            <w:shd w:val="clear" w:color="auto" w:fill="auto"/>
            <w:noWrap/>
            <w:vAlign w:val="bottom"/>
          </w:tcPr>
          <w:p w14:paraId="771E3B91"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81</w:t>
            </w:r>
          </w:p>
        </w:tc>
        <w:tc>
          <w:tcPr>
            <w:tcW w:w="1080" w:type="dxa"/>
            <w:tcBorders>
              <w:top w:val="nil"/>
              <w:left w:val="nil"/>
              <w:bottom w:val="single" w:sz="4" w:space="0" w:color="auto"/>
              <w:right w:val="single" w:sz="4" w:space="0" w:color="auto"/>
            </w:tcBorders>
            <w:shd w:val="clear" w:color="auto" w:fill="auto"/>
            <w:noWrap/>
            <w:vAlign w:val="bottom"/>
          </w:tcPr>
          <w:p w14:paraId="5DE00FBA"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79</w:t>
            </w:r>
          </w:p>
        </w:tc>
        <w:tc>
          <w:tcPr>
            <w:tcW w:w="1170" w:type="dxa"/>
            <w:tcBorders>
              <w:top w:val="nil"/>
              <w:left w:val="nil"/>
              <w:bottom w:val="single" w:sz="4" w:space="0" w:color="auto"/>
              <w:right w:val="single" w:sz="4" w:space="0" w:color="auto"/>
            </w:tcBorders>
            <w:shd w:val="clear" w:color="auto" w:fill="auto"/>
            <w:noWrap/>
            <w:vAlign w:val="bottom"/>
          </w:tcPr>
          <w:p w14:paraId="77C83BB1"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80</w:t>
            </w:r>
          </w:p>
        </w:tc>
      </w:tr>
    </w:tbl>
    <w:p w14:paraId="04AC50BA" w14:textId="77777777" w:rsidR="007300CB" w:rsidRPr="007300CB" w:rsidRDefault="007300CB" w:rsidP="007300CB">
      <w:pPr>
        <w:pStyle w:val="NoSpacing"/>
      </w:pPr>
    </w:p>
    <w:p w14:paraId="295013C6" w14:textId="77777777" w:rsidR="007300CB" w:rsidRPr="007300CB" w:rsidRDefault="007300CB" w:rsidP="007300CB">
      <w:pPr>
        <w:pStyle w:val="NoSpacing"/>
      </w:pPr>
    </w:p>
    <w:p w14:paraId="69C623CA" w14:textId="15922D32" w:rsidR="00995A3A" w:rsidRDefault="00995A3A" w:rsidP="00064E97">
      <w:pPr>
        <w:pStyle w:val="Caption"/>
      </w:pPr>
      <w:bookmarkStart w:id="131" w:name="_Toc146553082"/>
      <w:r>
        <w:t xml:space="preserve">Table </w:t>
      </w:r>
      <w:fldSimple w:instr=" SEQ Table \* ARABIC ">
        <w:r w:rsidR="006D58F7">
          <w:rPr>
            <w:noProof/>
          </w:rPr>
          <w:t>21</w:t>
        </w:r>
      </w:fldSimple>
      <w:r>
        <w:t xml:space="preserve">- </w:t>
      </w:r>
      <w:r w:rsidRPr="00064E97">
        <w:rPr>
          <w:b w:val="0"/>
          <w:bCs w:val="0"/>
        </w:rPr>
        <w:t>NO</w:t>
      </w:r>
      <w:r w:rsidRPr="00D715AD">
        <w:rPr>
          <w:b w:val="0"/>
          <w:bCs w:val="0"/>
          <w:vertAlign w:val="subscript"/>
        </w:rPr>
        <w:t>2</w:t>
      </w:r>
      <w:r w:rsidRPr="00064E97">
        <w:rPr>
          <w:b w:val="0"/>
          <w:bCs w:val="0"/>
        </w:rPr>
        <w:t xml:space="preserve"> Emissions from Detached House by fuel types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31"/>
      <w:proofErr w:type="spellEnd"/>
    </w:p>
    <w:tbl>
      <w:tblPr>
        <w:tblW w:w="0" w:type="auto"/>
        <w:tblCellMar>
          <w:left w:w="99" w:type="dxa"/>
          <w:right w:w="99" w:type="dxa"/>
        </w:tblCellMar>
        <w:tblLook w:val="04A0" w:firstRow="1" w:lastRow="0" w:firstColumn="1" w:lastColumn="0" w:noHBand="0" w:noVBand="1"/>
      </w:tblPr>
      <w:tblGrid>
        <w:gridCol w:w="3415"/>
        <w:gridCol w:w="900"/>
        <w:gridCol w:w="900"/>
        <w:gridCol w:w="1080"/>
        <w:gridCol w:w="900"/>
        <w:gridCol w:w="1080"/>
        <w:gridCol w:w="1170"/>
      </w:tblGrid>
      <w:tr w:rsidR="007300CB" w:rsidRPr="000E35FC" w14:paraId="3D18916F" w14:textId="77777777" w:rsidTr="00064E97">
        <w:trPr>
          <w:trHeight w:val="20"/>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3E449"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t>Unit (NO</w:t>
            </w:r>
            <w:r w:rsidRPr="007300CB">
              <w:rPr>
                <w:rFonts w:ascii="Verdana" w:eastAsia="Yu Gothic" w:hAnsi="Verdana"/>
                <w:color w:val="000000"/>
                <w:sz w:val="20"/>
                <w:szCs w:val="20"/>
                <w:vertAlign w:val="subscript"/>
              </w:rPr>
              <w:t>x</w:t>
            </w:r>
            <w:r w:rsidRPr="007300CB">
              <w:rPr>
                <w:rFonts w:ascii="Verdana" w:eastAsia="Yu Gothic" w:hAnsi="Verdana"/>
                <w:color w:val="000000"/>
                <w:sz w:val="20"/>
                <w:szCs w:val="20"/>
              </w:rPr>
              <w:t xml:space="preserve"> ton/year)</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8F9B1EA" w14:textId="77777777" w:rsidR="007300CB" w:rsidRPr="007300CB" w:rsidRDefault="007300CB" w:rsidP="00983F7F">
            <w:pPr>
              <w:jc w:val="center"/>
              <w:rPr>
                <w:rFonts w:ascii="Verdana" w:eastAsia="Yu Gothic" w:hAnsi="Verdana"/>
                <w:color w:val="000000"/>
                <w:sz w:val="20"/>
                <w:szCs w:val="20"/>
              </w:rPr>
            </w:pPr>
            <w:r w:rsidRPr="007300CB">
              <w:rPr>
                <w:rFonts w:ascii="Verdana" w:eastAsia="Yu Gothic" w:hAnsi="Verdana"/>
                <w:color w:val="000000"/>
                <w:sz w:val="20"/>
                <w:szCs w:val="20"/>
              </w:rPr>
              <w:t>Year 2015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E2B3F57" w14:textId="77777777" w:rsidR="007300CB" w:rsidRPr="007300CB" w:rsidRDefault="007300CB" w:rsidP="00983F7F">
            <w:pPr>
              <w:jc w:val="center"/>
              <w:rPr>
                <w:rFonts w:ascii="Verdana" w:eastAsia="Yu Gothic" w:hAnsi="Verdana"/>
                <w:color w:val="000000"/>
                <w:sz w:val="20"/>
                <w:szCs w:val="20"/>
              </w:rPr>
            </w:pPr>
            <w:r w:rsidRPr="007300CB">
              <w:rPr>
                <w:rFonts w:ascii="Verdana" w:eastAsia="Yu Gothic" w:hAnsi="Verdana"/>
                <w:color w:val="000000"/>
                <w:sz w:val="20"/>
                <w:szCs w:val="20"/>
              </w:rPr>
              <w:t>Year 2016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C29C492" w14:textId="77777777" w:rsidR="007300CB" w:rsidRPr="007300CB" w:rsidRDefault="007300CB" w:rsidP="00983F7F">
            <w:pPr>
              <w:jc w:val="center"/>
              <w:rPr>
                <w:rFonts w:ascii="Verdana" w:eastAsia="Yu Gothic" w:hAnsi="Verdana"/>
                <w:color w:val="000000"/>
                <w:sz w:val="20"/>
                <w:szCs w:val="20"/>
              </w:rPr>
            </w:pPr>
            <w:r w:rsidRPr="007300CB">
              <w:rPr>
                <w:rFonts w:ascii="Verdana" w:eastAsia="Yu Gothic" w:hAnsi="Verdana"/>
                <w:color w:val="000000"/>
                <w:sz w:val="20"/>
                <w:szCs w:val="20"/>
              </w:rPr>
              <w:t>Year 2017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966F852" w14:textId="77777777" w:rsidR="007300CB" w:rsidRPr="007300CB" w:rsidRDefault="007300CB" w:rsidP="00983F7F">
            <w:pPr>
              <w:jc w:val="center"/>
              <w:rPr>
                <w:rFonts w:ascii="Verdana" w:eastAsia="Yu Gothic" w:hAnsi="Verdana"/>
                <w:color w:val="000000"/>
                <w:sz w:val="20"/>
                <w:szCs w:val="20"/>
              </w:rPr>
            </w:pPr>
            <w:r w:rsidRPr="007300CB">
              <w:rPr>
                <w:rFonts w:ascii="Verdana" w:eastAsia="Yu Gothic" w:hAnsi="Verdana"/>
                <w:color w:val="000000"/>
                <w:sz w:val="20"/>
                <w:szCs w:val="20"/>
              </w:rPr>
              <w:t>Year 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E512F31" w14:textId="77777777" w:rsidR="007300CB" w:rsidRPr="007300CB" w:rsidRDefault="007300CB" w:rsidP="00983F7F">
            <w:pPr>
              <w:jc w:val="center"/>
              <w:rPr>
                <w:rFonts w:ascii="Verdana" w:eastAsia="Yu Gothic" w:hAnsi="Verdana"/>
                <w:color w:val="000000"/>
                <w:sz w:val="20"/>
                <w:szCs w:val="20"/>
              </w:rPr>
            </w:pPr>
            <w:r w:rsidRPr="007300CB">
              <w:rPr>
                <w:rFonts w:ascii="Verdana" w:eastAsia="Yu Gothic" w:hAnsi="Verdana"/>
                <w:color w:val="000000"/>
                <w:sz w:val="20"/>
                <w:szCs w:val="20"/>
              </w:rPr>
              <w:t>Year 2019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B8C36A1" w14:textId="77777777" w:rsidR="007300CB" w:rsidRPr="007300CB" w:rsidRDefault="007300CB" w:rsidP="00983F7F">
            <w:pPr>
              <w:jc w:val="center"/>
              <w:rPr>
                <w:rFonts w:ascii="Verdana" w:eastAsia="Yu Gothic" w:hAnsi="Verdana"/>
                <w:color w:val="000000"/>
                <w:sz w:val="20"/>
                <w:szCs w:val="20"/>
              </w:rPr>
            </w:pPr>
            <w:r w:rsidRPr="007300CB">
              <w:rPr>
                <w:rFonts w:ascii="Verdana" w:eastAsia="Yu Gothic" w:hAnsi="Verdana"/>
                <w:color w:val="000000"/>
                <w:sz w:val="20"/>
                <w:szCs w:val="20"/>
              </w:rPr>
              <w:t>Year 2020</w:t>
            </w:r>
          </w:p>
        </w:tc>
      </w:tr>
      <w:tr w:rsidR="007300CB" w:rsidRPr="000E35FC" w14:paraId="43411ED5"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72902C15"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t xml:space="preserve">    Lignite</w:t>
            </w:r>
          </w:p>
        </w:tc>
        <w:tc>
          <w:tcPr>
            <w:tcW w:w="900" w:type="dxa"/>
            <w:tcBorders>
              <w:top w:val="nil"/>
              <w:left w:val="nil"/>
              <w:bottom w:val="single" w:sz="4" w:space="0" w:color="auto"/>
              <w:right w:val="single" w:sz="4" w:space="0" w:color="auto"/>
            </w:tcBorders>
            <w:shd w:val="clear" w:color="auto" w:fill="auto"/>
            <w:noWrap/>
            <w:vAlign w:val="bottom"/>
          </w:tcPr>
          <w:p w14:paraId="1FF81CE3"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0.19</w:t>
            </w:r>
          </w:p>
        </w:tc>
        <w:tc>
          <w:tcPr>
            <w:tcW w:w="900" w:type="dxa"/>
            <w:tcBorders>
              <w:top w:val="nil"/>
              <w:left w:val="nil"/>
              <w:bottom w:val="single" w:sz="4" w:space="0" w:color="auto"/>
              <w:right w:val="single" w:sz="4" w:space="0" w:color="auto"/>
            </w:tcBorders>
            <w:shd w:val="clear" w:color="auto" w:fill="auto"/>
            <w:noWrap/>
            <w:vAlign w:val="bottom"/>
          </w:tcPr>
          <w:p w14:paraId="0C7902AA"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0.19</w:t>
            </w:r>
          </w:p>
        </w:tc>
        <w:tc>
          <w:tcPr>
            <w:tcW w:w="1080" w:type="dxa"/>
            <w:tcBorders>
              <w:top w:val="nil"/>
              <w:left w:val="nil"/>
              <w:bottom w:val="single" w:sz="4" w:space="0" w:color="auto"/>
              <w:right w:val="single" w:sz="4" w:space="0" w:color="auto"/>
            </w:tcBorders>
            <w:shd w:val="clear" w:color="auto" w:fill="auto"/>
            <w:noWrap/>
            <w:vAlign w:val="bottom"/>
          </w:tcPr>
          <w:p w14:paraId="1967F134"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0.19</w:t>
            </w:r>
          </w:p>
        </w:tc>
        <w:tc>
          <w:tcPr>
            <w:tcW w:w="900" w:type="dxa"/>
            <w:tcBorders>
              <w:top w:val="nil"/>
              <w:left w:val="nil"/>
              <w:bottom w:val="single" w:sz="4" w:space="0" w:color="auto"/>
              <w:right w:val="single" w:sz="4" w:space="0" w:color="auto"/>
            </w:tcBorders>
            <w:shd w:val="clear" w:color="auto" w:fill="auto"/>
            <w:noWrap/>
            <w:vAlign w:val="bottom"/>
          </w:tcPr>
          <w:p w14:paraId="439D0945"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0.19</w:t>
            </w:r>
          </w:p>
        </w:tc>
        <w:tc>
          <w:tcPr>
            <w:tcW w:w="1080" w:type="dxa"/>
            <w:tcBorders>
              <w:top w:val="nil"/>
              <w:left w:val="nil"/>
              <w:bottom w:val="single" w:sz="4" w:space="0" w:color="auto"/>
              <w:right w:val="single" w:sz="4" w:space="0" w:color="auto"/>
            </w:tcBorders>
            <w:shd w:val="clear" w:color="auto" w:fill="auto"/>
            <w:noWrap/>
            <w:vAlign w:val="bottom"/>
          </w:tcPr>
          <w:p w14:paraId="7A796A70"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0.19</w:t>
            </w:r>
          </w:p>
        </w:tc>
        <w:tc>
          <w:tcPr>
            <w:tcW w:w="1170" w:type="dxa"/>
            <w:tcBorders>
              <w:top w:val="nil"/>
              <w:left w:val="nil"/>
              <w:bottom w:val="single" w:sz="4" w:space="0" w:color="auto"/>
              <w:right w:val="single" w:sz="4" w:space="0" w:color="auto"/>
            </w:tcBorders>
            <w:shd w:val="clear" w:color="auto" w:fill="auto"/>
            <w:noWrap/>
            <w:vAlign w:val="bottom"/>
          </w:tcPr>
          <w:p w14:paraId="1EF54ABE"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0.19</w:t>
            </w:r>
          </w:p>
        </w:tc>
      </w:tr>
      <w:tr w:rsidR="007300CB" w:rsidRPr="000E35FC" w14:paraId="67CC9300"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3448B9FB"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t xml:space="preserve">    LPG</w:t>
            </w:r>
          </w:p>
        </w:tc>
        <w:tc>
          <w:tcPr>
            <w:tcW w:w="900" w:type="dxa"/>
            <w:tcBorders>
              <w:top w:val="nil"/>
              <w:left w:val="nil"/>
              <w:bottom w:val="single" w:sz="4" w:space="0" w:color="auto"/>
              <w:right w:val="single" w:sz="4" w:space="0" w:color="auto"/>
            </w:tcBorders>
            <w:shd w:val="clear" w:color="auto" w:fill="auto"/>
            <w:noWrap/>
            <w:vAlign w:val="bottom"/>
          </w:tcPr>
          <w:p w14:paraId="65139B89"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tcPr>
          <w:p w14:paraId="3C42D04E"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tcPr>
          <w:p w14:paraId="6A3E0BA3"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tcPr>
          <w:p w14:paraId="69515B1B"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tcPr>
          <w:p w14:paraId="7121146A"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tcPr>
          <w:p w14:paraId="1D191F25"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0.03</w:t>
            </w:r>
          </w:p>
        </w:tc>
      </w:tr>
      <w:tr w:rsidR="007300CB" w:rsidRPr="000E35FC" w14:paraId="15B66B20"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2E30488F"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lastRenderedPageBreak/>
              <w:t xml:space="preserve">    Gasoline</w:t>
            </w:r>
          </w:p>
        </w:tc>
        <w:tc>
          <w:tcPr>
            <w:tcW w:w="900" w:type="dxa"/>
            <w:tcBorders>
              <w:top w:val="nil"/>
              <w:left w:val="nil"/>
              <w:bottom w:val="single" w:sz="4" w:space="0" w:color="auto"/>
              <w:right w:val="single" w:sz="4" w:space="0" w:color="auto"/>
            </w:tcBorders>
            <w:shd w:val="clear" w:color="auto" w:fill="auto"/>
            <w:noWrap/>
            <w:vAlign w:val="bottom"/>
          </w:tcPr>
          <w:p w14:paraId="0D5C5C76"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tcPr>
          <w:p w14:paraId="2B53CB6C"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tcPr>
          <w:p w14:paraId="48AFBCAF"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tcPr>
          <w:p w14:paraId="18E6663C"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tcPr>
          <w:p w14:paraId="59ECCB69"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0.00</w:t>
            </w:r>
          </w:p>
        </w:tc>
        <w:tc>
          <w:tcPr>
            <w:tcW w:w="1170" w:type="dxa"/>
            <w:tcBorders>
              <w:top w:val="nil"/>
              <w:left w:val="nil"/>
              <w:bottom w:val="single" w:sz="4" w:space="0" w:color="auto"/>
              <w:right w:val="single" w:sz="4" w:space="0" w:color="auto"/>
            </w:tcBorders>
            <w:shd w:val="clear" w:color="auto" w:fill="auto"/>
            <w:noWrap/>
            <w:vAlign w:val="bottom"/>
          </w:tcPr>
          <w:p w14:paraId="6C445D26"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0.00</w:t>
            </w:r>
          </w:p>
        </w:tc>
      </w:tr>
      <w:tr w:rsidR="007300CB" w:rsidRPr="000E35FC" w14:paraId="158079BD"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123868E5"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t xml:space="preserve">    Diesel</w:t>
            </w:r>
          </w:p>
        </w:tc>
        <w:tc>
          <w:tcPr>
            <w:tcW w:w="900" w:type="dxa"/>
            <w:tcBorders>
              <w:top w:val="nil"/>
              <w:left w:val="nil"/>
              <w:bottom w:val="single" w:sz="4" w:space="0" w:color="auto"/>
              <w:right w:val="single" w:sz="4" w:space="0" w:color="auto"/>
            </w:tcBorders>
            <w:shd w:val="clear" w:color="auto" w:fill="auto"/>
            <w:noWrap/>
            <w:vAlign w:val="bottom"/>
          </w:tcPr>
          <w:p w14:paraId="191CCA7F"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0.39</w:t>
            </w:r>
          </w:p>
        </w:tc>
        <w:tc>
          <w:tcPr>
            <w:tcW w:w="900" w:type="dxa"/>
            <w:tcBorders>
              <w:top w:val="nil"/>
              <w:left w:val="nil"/>
              <w:bottom w:val="single" w:sz="4" w:space="0" w:color="auto"/>
              <w:right w:val="single" w:sz="4" w:space="0" w:color="auto"/>
            </w:tcBorders>
            <w:shd w:val="clear" w:color="auto" w:fill="auto"/>
            <w:noWrap/>
            <w:vAlign w:val="bottom"/>
          </w:tcPr>
          <w:p w14:paraId="0091318C"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0.39</w:t>
            </w:r>
          </w:p>
        </w:tc>
        <w:tc>
          <w:tcPr>
            <w:tcW w:w="1080" w:type="dxa"/>
            <w:tcBorders>
              <w:top w:val="nil"/>
              <w:left w:val="nil"/>
              <w:bottom w:val="single" w:sz="4" w:space="0" w:color="auto"/>
              <w:right w:val="single" w:sz="4" w:space="0" w:color="auto"/>
            </w:tcBorders>
            <w:shd w:val="clear" w:color="auto" w:fill="auto"/>
            <w:noWrap/>
            <w:vAlign w:val="bottom"/>
          </w:tcPr>
          <w:p w14:paraId="5D267F4E"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0.39</w:t>
            </w:r>
          </w:p>
        </w:tc>
        <w:tc>
          <w:tcPr>
            <w:tcW w:w="900" w:type="dxa"/>
            <w:tcBorders>
              <w:top w:val="nil"/>
              <w:left w:val="nil"/>
              <w:bottom w:val="single" w:sz="4" w:space="0" w:color="auto"/>
              <w:right w:val="single" w:sz="4" w:space="0" w:color="auto"/>
            </w:tcBorders>
            <w:shd w:val="clear" w:color="auto" w:fill="auto"/>
            <w:noWrap/>
            <w:vAlign w:val="bottom"/>
          </w:tcPr>
          <w:p w14:paraId="28EEBD10"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0.38</w:t>
            </w:r>
          </w:p>
        </w:tc>
        <w:tc>
          <w:tcPr>
            <w:tcW w:w="1080" w:type="dxa"/>
            <w:tcBorders>
              <w:top w:val="nil"/>
              <w:left w:val="nil"/>
              <w:bottom w:val="single" w:sz="4" w:space="0" w:color="auto"/>
              <w:right w:val="single" w:sz="4" w:space="0" w:color="auto"/>
            </w:tcBorders>
            <w:shd w:val="clear" w:color="auto" w:fill="auto"/>
            <w:noWrap/>
            <w:vAlign w:val="bottom"/>
          </w:tcPr>
          <w:p w14:paraId="69D7D910"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0.37</w:t>
            </w:r>
          </w:p>
        </w:tc>
        <w:tc>
          <w:tcPr>
            <w:tcW w:w="1170" w:type="dxa"/>
            <w:tcBorders>
              <w:top w:val="nil"/>
              <w:left w:val="nil"/>
              <w:bottom w:val="single" w:sz="4" w:space="0" w:color="auto"/>
              <w:right w:val="single" w:sz="4" w:space="0" w:color="auto"/>
            </w:tcBorders>
            <w:shd w:val="clear" w:color="auto" w:fill="auto"/>
            <w:noWrap/>
            <w:vAlign w:val="bottom"/>
          </w:tcPr>
          <w:p w14:paraId="18AF3B3E"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0.37</w:t>
            </w:r>
          </w:p>
        </w:tc>
      </w:tr>
      <w:tr w:rsidR="007300CB" w:rsidRPr="000E35FC" w14:paraId="2ADE2E0A"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7CCB14AF"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t xml:space="preserve">    Wood</w:t>
            </w:r>
          </w:p>
        </w:tc>
        <w:tc>
          <w:tcPr>
            <w:tcW w:w="900" w:type="dxa"/>
            <w:tcBorders>
              <w:top w:val="nil"/>
              <w:left w:val="nil"/>
              <w:bottom w:val="single" w:sz="4" w:space="0" w:color="auto"/>
              <w:right w:val="single" w:sz="4" w:space="0" w:color="auto"/>
            </w:tcBorders>
            <w:shd w:val="clear" w:color="auto" w:fill="auto"/>
            <w:noWrap/>
            <w:vAlign w:val="bottom"/>
          </w:tcPr>
          <w:p w14:paraId="15E5734A"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57.44</w:t>
            </w:r>
          </w:p>
        </w:tc>
        <w:tc>
          <w:tcPr>
            <w:tcW w:w="900" w:type="dxa"/>
            <w:tcBorders>
              <w:top w:val="nil"/>
              <w:left w:val="nil"/>
              <w:bottom w:val="single" w:sz="4" w:space="0" w:color="auto"/>
              <w:right w:val="single" w:sz="4" w:space="0" w:color="auto"/>
            </w:tcBorders>
            <w:shd w:val="clear" w:color="auto" w:fill="auto"/>
            <w:noWrap/>
            <w:vAlign w:val="bottom"/>
          </w:tcPr>
          <w:p w14:paraId="1E849F26"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56.95</w:t>
            </w:r>
          </w:p>
        </w:tc>
        <w:tc>
          <w:tcPr>
            <w:tcW w:w="1080" w:type="dxa"/>
            <w:tcBorders>
              <w:top w:val="nil"/>
              <w:left w:val="nil"/>
              <w:bottom w:val="single" w:sz="4" w:space="0" w:color="auto"/>
              <w:right w:val="single" w:sz="4" w:space="0" w:color="auto"/>
            </w:tcBorders>
            <w:shd w:val="clear" w:color="auto" w:fill="auto"/>
            <w:noWrap/>
            <w:vAlign w:val="bottom"/>
          </w:tcPr>
          <w:p w14:paraId="60DA304C"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57.19</w:t>
            </w:r>
          </w:p>
        </w:tc>
        <w:tc>
          <w:tcPr>
            <w:tcW w:w="900" w:type="dxa"/>
            <w:tcBorders>
              <w:top w:val="nil"/>
              <w:left w:val="nil"/>
              <w:bottom w:val="single" w:sz="4" w:space="0" w:color="auto"/>
              <w:right w:val="single" w:sz="4" w:space="0" w:color="auto"/>
            </w:tcBorders>
            <w:shd w:val="clear" w:color="auto" w:fill="auto"/>
            <w:noWrap/>
            <w:vAlign w:val="bottom"/>
          </w:tcPr>
          <w:p w14:paraId="2D7BB5FE"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56.10</w:t>
            </w:r>
          </w:p>
        </w:tc>
        <w:tc>
          <w:tcPr>
            <w:tcW w:w="1080" w:type="dxa"/>
            <w:tcBorders>
              <w:top w:val="nil"/>
              <w:left w:val="nil"/>
              <w:bottom w:val="single" w:sz="4" w:space="0" w:color="auto"/>
              <w:right w:val="single" w:sz="4" w:space="0" w:color="auto"/>
            </w:tcBorders>
            <w:shd w:val="clear" w:color="auto" w:fill="auto"/>
            <w:noWrap/>
            <w:vAlign w:val="bottom"/>
          </w:tcPr>
          <w:p w14:paraId="7E0197B4"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54.41</w:t>
            </w:r>
          </w:p>
        </w:tc>
        <w:tc>
          <w:tcPr>
            <w:tcW w:w="1170" w:type="dxa"/>
            <w:tcBorders>
              <w:top w:val="nil"/>
              <w:left w:val="nil"/>
              <w:bottom w:val="single" w:sz="4" w:space="0" w:color="auto"/>
              <w:right w:val="single" w:sz="4" w:space="0" w:color="auto"/>
            </w:tcBorders>
            <w:shd w:val="clear" w:color="auto" w:fill="auto"/>
            <w:noWrap/>
            <w:vAlign w:val="bottom"/>
          </w:tcPr>
          <w:p w14:paraId="1E25CAB4"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55.04</w:t>
            </w:r>
          </w:p>
        </w:tc>
      </w:tr>
      <w:tr w:rsidR="007300CB" w:rsidRPr="000E35FC" w14:paraId="6460D9F0"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2898F686" w14:textId="77777777" w:rsidR="007300CB" w:rsidRPr="007300CB" w:rsidRDefault="007300CB" w:rsidP="00983F7F">
            <w:pPr>
              <w:rPr>
                <w:rFonts w:ascii="Verdana" w:eastAsia="Yu Gothic" w:hAnsi="Verdana"/>
                <w:color w:val="000000"/>
                <w:sz w:val="20"/>
                <w:szCs w:val="20"/>
              </w:rPr>
            </w:pPr>
            <w:r w:rsidRPr="007300CB">
              <w:rPr>
                <w:rFonts w:ascii="Verdana" w:eastAsia="Yu Gothic" w:hAnsi="Verdana"/>
                <w:color w:val="000000"/>
                <w:sz w:val="20"/>
                <w:szCs w:val="20"/>
              </w:rPr>
              <w:t xml:space="preserve">    Pellet</w:t>
            </w:r>
          </w:p>
        </w:tc>
        <w:tc>
          <w:tcPr>
            <w:tcW w:w="900" w:type="dxa"/>
            <w:tcBorders>
              <w:top w:val="nil"/>
              <w:left w:val="nil"/>
              <w:bottom w:val="single" w:sz="4" w:space="0" w:color="auto"/>
              <w:right w:val="single" w:sz="4" w:space="0" w:color="auto"/>
            </w:tcBorders>
            <w:shd w:val="clear" w:color="auto" w:fill="auto"/>
            <w:noWrap/>
            <w:vAlign w:val="bottom"/>
          </w:tcPr>
          <w:p w14:paraId="0F3631B3"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6.93</w:t>
            </w:r>
          </w:p>
        </w:tc>
        <w:tc>
          <w:tcPr>
            <w:tcW w:w="900" w:type="dxa"/>
            <w:tcBorders>
              <w:top w:val="nil"/>
              <w:left w:val="nil"/>
              <w:bottom w:val="single" w:sz="4" w:space="0" w:color="auto"/>
              <w:right w:val="single" w:sz="4" w:space="0" w:color="auto"/>
            </w:tcBorders>
            <w:shd w:val="clear" w:color="auto" w:fill="auto"/>
            <w:noWrap/>
            <w:vAlign w:val="bottom"/>
          </w:tcPr>
          <w:p w14:paraId="2D1D4A4A"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6.87</w:t>
            </w:r>
          </w:p>
        </w:tc>
        <w:tc>
          <w:tcPr>
            <w:tcW w:w="1080" w:type="dxa"/>
            <w:tcBorders>
              <w:top w:val="nil"/>
              <w:left w:val="nil"/>
              <w:bottom w:val="single" w:sz="4" w:space="0" w:color="auto"/>
              <w:right w:val="single" w:sz="4" w:space="0" w:color="auto"/>
            </w:tcBorders>
            <w:shd w:val="clear" w:color="auto" w:fill="auto"/>
            <w:noWrap/>
            <w:vAlign w:val="bottom"/>
          </w:tcPr>
          <w:p w14:paraId="57B7BD71"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6.90</w:t>
            </w:r>
          </w:p>
        </w:tc>
        <w:tc>
          <w:tcPr>
            <w:tcW w:w="900" w:type="dxa"/>
            <w:tcBorders>
              <w:top w:val="nil"/>
              <w:left w:val="nil"/>
              <w:bottom w:val="single" w:sz="4" w:space="0" w:color="auto"/>
              <w:right w:val="single" w:sz="4" w:space="0" w:color="auto"/>
            </w:tcBorders>
            <w:shd w:val="clear" w:color="auto" w:fill="auto"/>
            <w:noWrap/>
            <w:vAlign w:val="bottom"/>
          </w:tcPr>
          <w:p w14:paraId="3EEB799C"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6.77</w:t>
            </w:r>
          </w:p>
        </w:tc>
        <w:tc>
          <w:tcPr>
            <w:tcW w:w="1080" w:type="dxa"/>
            <w:tcBorders>
              <w:top w:val="nil"/>
              <w:left w:val="nil"/>
              <w:bottom w:val="single" w:sz="4" w:space="0" w:color="auto"/>
              <w:right w:val="single" w:sz="4" w:space="0" w:color="auto"/>
            </w:tcBorders>
            <w:shd w:val="clear" w:color="auto" w:fill="auto"/>
            <w:noWrap/>
            <w:vAlign w:val="bottom"/>
          </w:tcPr>
          <w:p w14:paraId="6AA51C2D"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6.57</w:t>
            </w:r>
          </w:p>
        </w:tc>
        <w:tc>
          <w:tcPr>
            <w:tcW w:w="1170" w:type="dxa"/>
            <w:tcBorders>
              <w:top w:val="nil"/>
              <w:left w:val="nil"/>
              <w:bottom w:val="single" w:sz="4" w:space="0" w:color="auto"/>
              <w:right w:val="single" w:sz="4" w:space="0" w:color="auto"/>
            </w:tcBorders>
            <w:shd w:val="clear" w:color="auto" w:fill="auto"/>
            <w:noWrap/>
            <w:vAlign w:val="bottom"/>
          </w:tcPr>
          <w:p w14:paraId="5B36E7A0" w14:textId="77777777" w:rsidR="007300CB" w:rsidRPr="007300CB" w:rsidRDefault="007300CB" w:rsidP="00983F7F">
            <w:pPr>
              <w:jc w:val="right"/>
              <w:rPr>
                <w:rFonts w:ascii="Verdana" w:eastAsia="Yu Gothic" w:hAnsi="Verdana"/>
                <w:color w:val="000000"/>
                <w:sz w:val="20"/>
                <w:szCs w:val="20"/>
              </w:rPr>
            </w:pPr>
            <w:r w:rsidRPr="007300CB">
              <w:rPr>
                <w:rFonts w:ascii="Verdana" w:eastAsia="Yu Gothic" w:hAnsi="Verdana"/>
                <w:color w:val="000000"/>
                <w:sz w:val="20"/>
                <w:szCs w:val="20"/>
              </w:rPr>
              <w:t>6.64</w:t>
            </w:r>
          </w:p>
        </w:tc>
      </w:tr>
      <w:tr w:rsidR="007300CB" w:rsidRPr="000E35FC" w14:paraId="11D8D777"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7295ACD8"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Subtotal- Detached House</w:t>
            </w:r>
          </w:p>
        </w:tc>
        <w:tc>
          <w:tcPr>
            <w:tcW w:w="900" w:type="dxa"/>
            <w:tcBorders>
              <w:top w:val="nil"/>
              <w:left w:val="nil"/>
              <w:bottom w:val="single" w:sz="4" w:space="0" w:color="auto"/>
              <w:right w:val="single" w:sz="4" w:space="0" w:color="auto"/>
            </w:tcBorders>
            <w:shd w:val="clear" w:color="auto" w:fill="auto"/>
            <w:noWrap/>
            <w:vAlign w:val="bottom"/>
          </w:tcPr>
          <w:p w14:paraId="7314C072"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64.98</w:t>
            </w:r>
          </w:p>
        </w:tc>
        <w:tc>
          <w:tcPr>
            <w:tcW w:w="900" w:type="dxa"/>
            <w:tcBorders>
              <w:top w:val="nil"/>
              <w:left w:val="nil"/>
              <w:bottom w:val="single" w:sz="4" w:space="0" w:color="auto"/>
              <w:right w:val="single" w:sz="4" w:space="0" w:color="auto"/>
            </w:tcBorders>
            <w:shd w:val="clear" w:color="auto" w:fill="auto"/>
            <w:noWrap/>
            <w:vAlign w:val="bottom"/>
          </w:tcPr>
          <w:p w14:paraId="7E27B77E"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64.42</w:t>
            </w:r>
          </w:p>
        </w:tc>
        <w:tc>
          <w:tcPr>
            <w:tcW w:w="1080" w:type="dxa"/>
            <w:tcBorders>
              <w:top w:val="nil"/>
              <w:left w:val="nil"/>
              <w:bottom w:val="single" w:sz="4" w:space="0" w:color="auto"/>
              <w:right w:val="single" w:sz="4" w:space="0" w:color="auto"/>
            </w:tcBorders>
            <w:shd w:val="clear" w:color="auto" w:fill="auto"/>
            <w:noWrap/>
            <w:vAlign w:val="bottom"/>
          </w:tcPr>
          <w:p w14:paraId="54B75422"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64.69</w:t>
            </w:r>
          </w:p>
        </w:tc>
        <w:tc>
          <w:tcPr>
            <w:tcW w:w="900" w:type="dxa"/>
            <w:tcBorders>
              <w:top w:val="nil"/>
              <w:left w:val="nil"/>
              <w:bottom w:val="single" w:sz="4" w:space="0" w:color="auto"/>
              <w:right w:val="single" w:sz="4" w:space="0" w:color="auto"/>
            </w:tcBorders>
            <w:shd w:val="clear" w:color="auto" w:fill="auto"/>
            <w:noWrap/>
            <w:vAlign w:val="bottom"/>
          </w:tcPr>
          <w:p w14:paraId="182383D5"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63.47</w:t>
            </w:r>
          </w:p>
        </w:tc>
        <w:tc>
          <w:tcPr>
            <w:tcW w:w="1080" w:type="dxa"/>
            <w:tcBorders>
              <w:top w:val="nil"/>
              <w:left w:val="nil"/>
              <w:bottom w:val="single" w:sz="4" w:space="0" w:color="auto"/>
              <w:right w:val="single" w:sz="4" w:space="0" w:color="auto"/>
            </w:tcBorders>
            <w:shd w:val="clear" w:color="auto" w:fill="auto"/>
            <w:noWrap/>
            <w:vAlign w:val="bottom"/>
          </w:tcPr>
          <w:p w14:paraId="25852FF0"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61.56</w:t>
            </w:r>
          </w:p>
        </w:tc>
        <w:tc>
          <w:tcPr>
            <w:tcW w:w="1170" w:type="dxa"/>
            <w:tcBorders>
              <w:top w:val="nil"/>
              <w:left w:val="nil"/>
              <w:bottom w:val="single" w:sz="4" w:space="0" w:color="auto"/>
              <w:right w:val="single" w:sz="4" w:space="0" w:color="auto"/>
            </w:tcBorders>
            <w:shd w:val="clear" w:color="auto" w:fill="auto"/>
            <w:noWrap/>
            <w:vAlign w:val="bottom"/>
          </w:tcPr>
          <w:p w14:paraId="018CCE74" w14:textId="77777777" w:rsidR="007300CB" w:rsidRPr="00D715AD" w:rsidRDefault="007300CB" w:rsidP="007300CB">
            <w:pPr>
              <w:pStyle w:val="NoSpacing"/>
              <w:rPr>
                <w:rFonts w:ascii="Verdana" w:eastAsia="Yu Gothic" w:hAnsi="Verdana"/>
                <w:sz w:val="20"/>
                <w:szCs w:val="20"/>
              </w:rPr>
            </w:pPr>
            <w:r w:rsidRPr="00D715AD">
              <w:rPr>
                <w:rFonts w:ascii="Verdana" w:eastAsia="Yu Gothic" w:hAnsi="Verdana"/>
                <w:sz w:val="20"/>
                <w:szCs w:val="20"/>
              </w:rPr>
              <w:t>62.27</w:t>
            </w:r>
          </w:p>
        </w:tc>
      </w:tr>
    </w:tbl>
    <w:p w14:paraId="03CFE71A" w14:textId="77777777" w:rsidR="00995A3A" w:rsidRPr="007300CB" w:rsidRDefault="00995A3A" w:rsidP="007300CB">
      <w:pPr>
        <w:pStyle w:val="NoSpacing"/>
        <w:rPr>
          <w:rFonts w:ascii="Verdana" w:hAnsi="Verdana"/>
          <w:sz w:val="20"/>
          <w:szCs w:val="20"/>
        </w:rPr>
      </w:pPr>
    </w:p>
    <w:p w14:paraId="7F9A88C7" w14:textId="77777777" w:rsidR="007300CB" w:rsidRPr="007300CB" w:rsidRDefault="007300CB" w:rsidP="007300CB">
      <w:pPr>
        <w:rPr>
          <w:rFonts w:ascii="Verdana" w:hAnsi="Verdana"/>
          <w:sz w:val="20"/>
          <w:szCs w:val="20"/>
        </w:rPr>
      </w:pPr>
    </w:p>
    <w:p w14:paraId="59768625" w14:textId="77777777" w:rsidR="00995A3A" w:rsidRDefault="00F10300" w:rsidP="00064E97">
      <w:pPr>
        <w:keepNext/>
      </w:pPr>
      <w:r w:rsidRPr="00F5294F">
        <w:rPr>
          <w:noProof/>
        </w:rPr>
        <w:drawing>
          <wp:inline distT="0" distB="0" distL="0" distR="0" wp14:anchorId="481AEF12" wp14:editId="7C7BD10A">
            <wp:extent cx="6010275" cy="2132330"/>
            <wp:effectExtent l="0" t="0" r="9525"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11425" cy="2132738"/>
                    </a:xfrm>
                    <a:prstGeom prst="rect">
                      <a:avLst/>
                    </a:prstGeom>
                    <a:noFill/>
                    <a:ln>
                      <a:noFill/>
                    </a:ln>
                  </pic:spPr>
                </pic:pic>
              </a:graphicData>
            </a:graphic>
          </wp:inline>
        </w:drawing>
      </w:r>
    </w:p>
    <w:p w14:paraId="107D9D38" w14:textId="7B70D565" w:rsidR="007300CB" w:rsidRDefault="00995A3A" w:rsidP="00064E97">
      <w:pPr>
        <w:pStyle w:val="Caption"/>
        <w:jc w:val="left"/>
      </w:pPr>
      <w:bookmarkStart w:id="132" w:name="_Toc146553114"/>
      <w:r>
        <w:t xml:space="preserve">Figure </w:t>
      </w:r>
      <w:fldSimple w:instr=" SEQ Figure \* ARABIC ">
        <w:r>
          <w:rPr>
            <w:noProof/>
          </w:rPr>
          <w:t>15</w:t>
        </w:r>
      </w:fldSimple>
      <w:r w:rsidRPr="00064E97">
        <w:rPr>
          <w:b w:val="0"/>
          <w:bCs w:val="0"/>
        </w:rPr>
        <w:t xml:space="preserve">- NOx Emissions from Detached House by fuel types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32"/>
      <w:proofErr w:type="spellEnd"/>
    </w:p>
    <w:p w14:paraId="6CCCC8E6" w14:textId="20CF60CF" w:rsidR="00F10300" w:rsidRPr="00A85DEF" w:rsidRDefault="00F10300" w:rsidP="00E2230D">
      <w:pPr>
        <w:pStyle w:val="Text11or111"/>
      </w:pPr>
      <w:r w:rsidRPr="00A85DEF">
        <w:rPr>
          <w:rFonts w:hint="eastAsia"/>
        </w:rPr>
        <w:t>T</w:t>
      </w:r>
      <w:r w:rsidRPr="00A85DEF">
        <w:t>he PM</w:t>
      </w:r>
      <w:r w:rsidRPr="00A85DEF">
        <w:rPr>
          <w:vertAlign w:val="subscript"/>
        </w:rPr>
        <w:t>10</w:t>
      </w:r>
      <w:r w:rsidRPr="00A85DEF">
        <w:t xml:space="preserve"> emissions trend from residential stationary sources in Municipality of </w:t>
      </w:r>
      <w:proofErr w:type="spellStart"/>
      <w:r w:rsidRPr="00A85DEF">
        <w:t>Gjilan</w:t>
      </w:r>
      <w:proofErr w:type="spellEnd"/>
      <w:r w:rsidRPr="00A85DEF">
        <w:t>/</w:t>
      </w:r>
      <w:r>
        <w:t xml:space="preserve"> </w:t>
      </w:r>
      <w:proofErr w:type="spellStart"/>
      <w:r w:rsidRPr="00A85DEF">
        <w:t>Gnjliane</w:t>
      </w:r>
      <w:proofErr w:type="spellEnd"/>
      <w:r w:rsidRPr="00A85DEF">
        <w:t xml:space="preserve"> are shown in</w:t>
      </w:r>
      <w:r>
        <w:t xml:space="preserve"> Table 2</w:t>
      </w:r>
      <w:r w:rsidR="00617AD2">
        <w:t>2</w:t>
      </w:r>
      <w:r w:rsidRPr="00A85DEF">
        <w:t>. The main emission sources are the detached house</w:t>
      </w:r>
      <w:r>
        <w:t xml:space="preserve"> and semi-detached house</w:t>
      </w:r>
      <w:r w:rsidRPr="00A85DEF">
        <w:t>.</w:t>
      </w:r>
      <w:r w:rsidRPr="00A85DEF">
        <w:rPr>
          <w:rFonts w:hint="eastAsia"/>
        </w:rPr>
        <w:t xml:space="preserve"> T</w:t>
      </w:r>
      <w:r w:rsidRPr="00A85DEF">
        <w:t>he emissions from the detached house by fuel type are shown in</w:t>
      </w:r>
      <w:r>
        <w:t xml:space="preserve"> Table 2</w:t>
      </w:r>
      <w:r w:rsidR="00617AD2">
        <w:t>3</w:t>
      </w:r>
      <w:r w:rsidRPr="00A85DEF">
        <w:t>. The fuel types of main PM</w:t>
      </w:r>
      <w:r w:rsidRPr="00A85DEF">
        <w:rPr>
          <w:vertAlign w:val="subscript"/>
        </w:rPr>
        <w:t>10</w:t>
      </w:r>
      <w:r w:rsidRPr="00A85DEF">
        <w:t xml:space="preserve"> emission source </w:t>
      </w:r>
      <w:proofErr w:type="gramStart"/>
      <w:r>
        <w:t>is</w:t>
      </w:r>
      <w:proofErr w:type="gramEnd"/>
      <w:r w:rsidRPr="00A85DEF">
        <w:t xml:space="preserve"> Wood. The </w:t>
      </w:r>
      <w:r>
        <w:t xml:space="preserve">Figure 16. </w:t>
      </w:r>
      <w:r w:rsidRPr="00A85DEF">
        <w:t>shows the trend of PM</w:t>
      </w:r>
      <w:r w:rsidRPr="00A85DEF">
        <w:rPr>
          <w:vertAlign w:val="subscript"/>
        </w:rPr>
        <w:t>10</w:t>
      </w:r>
      <w:r w:rsidRPr="00A85DEF">
        <w:t xml:space="preserve"> emissions from 2015 to 2020 and ratio of emissions in 2022 for detached houses.</w:t>
      </w:r>
    </w:p>
    <w:p w14:paraId="52E0563A" w14:textId="1DE0E51F" w:rsidR="00995A3A" w:rsidRDefault="00995A3A" w:rsidP="00064E97">
      <w:pPr>
        <w:pStyle w:val="Caption"/>
      </w:pPr>
      <w:bookmarkStart w:id="133" w:name="_Toc146553083"/>
      <w:r>
        <w:t xml:space="preserve">Table </w:t>
      </w:r>
      <w:fldSimple w:instr=" SEQ Table \* ARABIC ">
        <w:r w:rsidR="006D58F7">
          <w:rPr>
            <w:noProof/>
          </w:rPr>
          <w:t>22</w:t>
        </w:r>
      </w:fldSimple>
      <w:r>
        <w:t xml:space="preserve">- </w:t>
      </w:r>
      <w:r w:rsidRPr="00064E97">
        <w:rPr>
          <w:b w:val="0"/>
          <w:bCs w:val="0"/>
        </w:rPr>
        <w:t>PM</w:t>
      </w:r>
      <w:r w:rsidRPr="00D715AD">
        <w:rPr>
          <w:b w:val="0"/>
          <w:bCs w:val="0"/>
          <w:vertAlign w:val="subscript"/>
        </w:rPr>
        <w:t>10</w:t>
      </w:r>
      <w:r w:rsidRPr="00064E97">
        <w:rPr>
          <w:b w:val="0"/>
          <w:bCs w:val="0"/>
        </w:rPr>
        <w:t xml:space="preserve"> Emissions Trend from Residential: Stationary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33"/>
      <w:proofErr w:type="spellEnd"/>
    </w:p>
    <w:tbl>
      <w:tblPr>
        <w:tblW w:w="0" w:type="auto"/>
        <w:tblLayout w:type="fixed"/>
        <w:tblCellMar>
          <w:left w:w="99" w:type="dxa"/>
          <w:right w:w="99" w:type="dxa"/>
        </w:tblCellMar>
        <w:tblLook w:val="04A0" w:firstRow="1" w:lastRow="0" w:firstColumn="1" w:lastColumn="0" w:noHBand="0" w:noVBand="1"/>
      </w:tblPr>
      <w:tblGrid>
        <w:gridCol w:w="3685"/>
        <w:gridCol w:w="990"/>
        <w:gridCol w:w="810"/>
        <w:gridCol w:w="900"/>
        <w:gridCol w:w="900"/>
        <w:gridCol w:w="1080"/>
        <w:gridCol w:w="1080"/>
      </w:tblGrid>
      <w:tr w:rsidR="00F10300" w:rsidRPr="0064293C" w14:paraId="2F10CB98" w14:textId="77777777" w:rsidTr="00064E97">
        <w:trPr>
          <w:trHeight w:val="20"/>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2A66B" w14:textId="77777777" w:rsidR="00F10300" w:rsidRPr="00F10300" w:rsidRDefault="00F10300" w:rsidP="00983F7F">
            <w:pPr>
              <w:rPr>
                <w:rFonts w:ascii="Verdana" w:eastAsia="Yu Gothic" w:hAnsi="Verdana"/>
                <w:color w:val="000000"/>
                <w:sz w:val="20"/>
                <w:szCs w:val="20"/>
              </w:rPr>
            </w:pPr>
            <w:r w:rsidRPr="00F10300">
              <w:rPr>
                <w:rFonts w:ascii="Verdana" w:eastAsia="Yu Gothic" w:hAnsi="Verdana"/>
                <w:color w:val="000000"/>
                <w:sz w:val="20"/>
                <w:szCs w:val="20"/>
              </w:rPr>
              <w:t>Unit (PM</w:t>
            </w:r>
            <w:r w:rsidRPr="00F10300">
              <w:rPr>
                <w:rFonts w:ascii="Verdana" w:eastAsia="Yu Gothic" w:hAnsi="Verdana"/>
                <w:color w:val="000000"/>
                <w:sz w:val="20"/>
                <w:szCs w:val="20"/>
                <w:vertAlign w:val="subscript"/>
              </w:rPr>
              <w:t>10</w:t>
            </w:r>
            <w:r w:rsidRPr="00F10300">
              <w:rPr>
                <w:rFonts w:ascii="Verdana" w:eastAsia="Yu Gothic" w:hAnsi="Verdana"/>
                <w:color w:val="000000"/>
                <w:sz w:val="20"/>
                <w:szCs w:val="20"/>
              </w:rPr>
              <w:t xml:space="preserve"> ton/year)</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26721F3" w14:textId="77777777" w:rsidR="00F10300" w:rsidRPr="00F10300" w:rsidRDefault="00F10300" w:rsidP="00983F7F">
            <w:pPr>
              <w:jc w:val="center"/>
              <w:rPr>
                <w:rFonts w:ascii="Verdana" w:eastAsia="Yu Gothic" w:hAnsi="Verdana"/>
                <w:color w:val="000000"/>
                <w:sz w:val="20"/>
                <w:szCs w:val="20"/>
              </w:rPr>
            </w:pPr>
            <w:r w:rsidRPr="00F10300">
              <w:rPr>
                <w:rFonts w:ascii="Verdana" w:eastAsia="Yu Gothic" w:hAnsi="Verdana"/>
                <w:color w:val="000000"/>
                <w:sz w:val="20"/>
                <w:szCs w:val="20"/>
              </w:rPr>
              <w:t>Year 2015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598E4144" w14:textId="77777777" w:rsidR="00F10300" w:rsidRPr="00F10300" w:rsidRDefault="00F10300" w:rsidP="00983F7F">
            <w:pPr>
              <w:jc w:val="center"/>
              <w:rPr>
                <w:rFonts w:ascii="Verdana" w:eastAsia="Yu Gothic" w:hAnsi="Verdana"/>
                <w:color w:val="000000"/>
                <w:sz w:val="20"/>
                <w:szCs w:val="20"/>
              </w:rPr>
            </w:pPr>
            <w:r w:rsidRPr="00F10300">
              <w:rPr>
                <w:rFonts w:ascii="Verdana" w:eastAsia="Yu Gothic" w:hAnsi="Verdana"/>
                <w:color w:val="000000"/>
                <w:sz w:val="20"/>
                <w:szCs w:val="20"/>
              </w:rPr>
              <w:t>Year 2016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6AAD50" w14:textId="77777777" w:rsidR="00F10300" w:rsidRPr="00F10300" w:rsidRDefault="00F10300" w:rsidP="00983F7F">
            <w:pPr>
              <w:jc w:val="center"/>
              <w:rPr>
                <w:rFonts w:ascii="Verdana" w:eastAsia="Yu Gothic" w:hAnsi="Verdana"/>
                <w:color w:val="000000"/>
                <w:sz w:val="20"/>
                <w:szCs w:val="20"/>
              </w:rPr>
            </w:pPr>
            <w:r w:rsidRPr="00F10300">
              <w:rPr>
                <w:rFonts w:ascii="Verdana" w:eastAsia="Yu Gothic" w:hAnsi="Verdana"/>
                <w:color w:val="000000"/>
                <w:sz w:val="20"/>
                <w:szCs w:val="20"/>
              </w:rPr>
              <w:t>Year 2017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487A736" w14:textId="77777777" w:rsidR="00F10300" w:rsidRPr="00F10300" w:rsidRDefault="00F10300" w:rsidP="00983F7F">
            <w:pPr>
              <w:jc w:val="center"/>
              <w:rPr>
                <w:rFonts w:ascii="Verdana" w:eastAsia="Yu Gothic" w:hAnsi="Verdana"/>
                <w:color w:val="000000"/>
                <w:sz w:val="20"/>
                <w:szCs w:val="20"/>
              </w:rPr>
            </w:pPr>
            <w:r w:rsidRPr="00F10300">
              <w:rPr>
                <w:rFonts w:ascii="Verdana" w:eastAsia="Yu Gothic" w:hAnsi="Verdana"/>
                <w:color w:val="000000"/>
                <w:sz w:val="20"/>
                <w:szCs w:val="20"/>
              </w:rPr>
              <w:t>Year 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3269197" w14:textId="77777777" w:rsidR="00F10300" w:rsidRPr="00F10300" w:rsidRDefault="00F10300" w:rsidP="00983F7F">
            <w:pPr>
              <w:jc w:val="center"/>
              <w:rPr>
                <w:rFonts w:ascii="Verdana" w:eastAsia="Yu Gothic" w:hAnsi="Verdana"/>
                <w:color w:val="000000"/>
                <w:sz w:val="20"/>
                <w:szCs w:val="20"/>
              </w:rPr>
            </w:pPr>
            <w:r w:rsidRPr="00F10300">
              <w:rPr>
                <w:rFonts w:ascii="Verdana" w:eastAsia="Yu Gothic" w:hAnsi="Verdana"/>
                <w:color w:val="000000"/>
                <w:sz w:val="20"/>
                <w:szCs w:val="20"/>
              </w:rPr>
              <w:t>Year 2019</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9AC38EE" w14:textId="77777777" w:rsidR="00F10300" w:rsidRPr="00F10300" w:rsidRDefault="00F10300" w:rsidP="00983F7F">
            <w:pPr>
              <w:jc w:val="center"/>
              <w:rPr>
                <w:rFonts w:ascii="Verdana" w:eastAsia="Yu Gothic" w:hAnsi="Verdana"/>
                <w:color w:val="000000"/>
                <w:sz w:val="20"/>
                <w:szCs w:val="20"/>
              </w:rPr>
            </w:pPr>
            <w:r w:rsidRPr="00F10300">
              <w:rPr>
                <w:rFonts w:ascii="Verdana" w:eastAsia="Yu Gothic" w:hAnsi="Verdana"/>
                <w:color w:val="000000"/>
                <w:sz w:val="20"/>
                <w:szCs w:val="20"/>
              </w:rPr>
              <w:t>Year 2020</w:t>
            </w:r>
          </w:p>
        </w:tc>
      </w:tr>
      <w:tr w:rsidR="00F10300" w:rsidRPr="0064293C" w14:paraId="60A585D3" w14:textId="77777777" w:rsidTr="00064E97">
        <w:trPr>
          <w:trHeight w:val="2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325F447C" w14:textId="77777777" w:rsidR="00F10300" w:rsidRPr="00F10300" w:rsidRDefault="00F10300" w:rsidP="00983F7F">
            <w:pPr>
              <w:rPr>
                <w:rFonts w:ascii="Verdana" w:eastAsia="Yu Gothic" w:hAnsi="Verdana"/>
                <w:color w:val="000000"/>
                <w:sz w:val="20"/>
                <w:szCs w:val="20"/>
              </w:rPr>
            </w:pPr>
            <w:r w:rsidRPr="00F10300">
              <w:rPr>
                <w:rFonts w:ascii="Verdana" w:eastAsia="Yu Gothic" w:hAnsi="Verdana"/>
                <w:color w:val="000000"/>
                <w:sz w:val="20"/>
                <w:szCs w:val="20"/>
              </w:rPr>
              <w:t>Detached house</w:t>
            </w:r>
          </w:p>
        </w:tc>
        <w:tc>
          <w:tcPr>
            <w:tcW w:w="990" w:type="dxa"/>
            <w:tcBorders>
              <w:top w:val="nil"/>
              <w:left w:val="nil"/>
              <w:bottom w:val="single" w:sz="4" w:space="0" w:color="auto"/>
              <w:right w:val="single" w:sz="4" w:space="0" w:color="auto"/>
            </w:tcBorders>
            <w:shd w:val="clear" w:color="auto" w:fill="auto"/>
            <w:noWrap/>
            <w:vAlign w:val="bottom"/>
          </w:tcPr>
          <w:p w14:paraId="0BD320B7"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880</w:t>
            </w:r>
          </w:p>
        </w:tc>
        <w:tc>
          <w:tcPr>
            <w:tcW w:w="810" w:type="dxa"/>
            <w:tcBorders>
              <w:top w:val="nil"/>
              <w:left w:val="nil"/>
              <w:bottom w:val="single" w:sz="4" w:space="0" w:color="auto"/>
              <w:right w:val="single" w:sz="4" w:space="0" w:color="auto"/>
            </w:tcBorders>
            <w:shd w:val="clear" w:color="auto" w:fill="auto"/>
            <w:noWrap/>
            <w:vAlign w:val="bottom"/>
          </w:tcPr>
          <w:p w14:paraId="3D9AD3E3"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872</w:t>
            </w:r>
          </w:p>
        </w:tc>
        <w:tc>
          <w:tcPr>
            <w:tcW w:w="900" w:type="dxa"/>
            <w:tcBorders>
              <w:top w:val="nil"/>
              <w:left w:val="nil"/>
              <w:bottom w:val="single" w:sz="4" w:space="0" w:color="auto"/>
              <w:right w:val="single" w:sz="4" w:space="0" w:color="auto"/>
            </w:tcBorders>
            <w:shd w:val="clear" w:color="auto" w:fill="auto"/>
            <w:noWrap/>
            <w:vAlign w:val="bottom"/>
          </w:tcPr>
          <w:p w14:paraId="77BF8946"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876</w:t>
            </w:r>
          </w:p>
        </w:tc>
        <w:tc>
          <w:tcPr>
            <w:tcW w:w="900" w:type="dxa"/>
            <w:tcBorders>
              <w:top w:val="nil"/>
              <w:left w:val="nil"/>
              <w:bottom w:val="single" w:sz="4" w:space="0" w:color="auto"/>
              <w:right w:val="single" w:sz="4" w:space="0" w:color="auto"/>
            </w:tcBorders>
            <w:shd w:val="clear" w:color="auto" w:fill="auto"/>
            <w:noWrap/>
            <w:vAlign w:val="bottom"/>
          </w:tcPr>
          <w:p w14:paraId="0A022C28"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859</w:t>
            </w:r>
          </w:p>
        </w:tc>
        <w:tc>
          <w:tcPr>
            <w:tcW w:w="1080" w:type="dxa"/>
            <w:tcBorders>
              <w:top w:val="nil"/>
              <w:left w:val="nil"/>
              <w:bottom w:val="single" w:sz="4" w:space="0" w:color="auto"/>
              <w:right w:val="single" w:sz="4" w:space="0" w:color="auto"/>
            </w:tcBorders>
            <w:shd w:val="clear" w:color="auto" w:fill="auto"/>
            <w:noWrap/>
            <w:vAlign w:val="bottom"/>
          </w:tcPr>
          <w:p w14:paraId="1064B966"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833</w:t>
            </w:r>
          </w:p>
        </w:tc>
        <w:tc>
          <w:tcPr>
            <w:tcW w:w="1080" w:type="dxa"/>
            <w:tcBorders>
              <w:top w:val="nil"/>
              <w:left w:val="nil"/>
              <w:bottom w:val="single" w:sz="4" w:space="0" w:color="auto"/>
              <w:right w:val="single" w:sz="4" w:space="0" w:color="auto"/>
            </w:tcBorders>
            <w:shd w:val="clear" w:color="auto" w:fill="auto"/>
            <w:noWrap/>
            <w:vAlign w:val="bottom"/>
          </w:tcPr>
          <w:p w14:paraId="032940BF"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843</w:t>
            </w:r>
          </w:p>
        </w:tc>
      </w:tr>
      <w:tr w:rsidR="00F10300" w:rsidRPr="0064293C" w14:paraId="46A9D802" w14:textId="77777777" w:rsidTr="00064E97">
        <w:trPr>
          <w:trHeight w:val="2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90BD076" w14:textId="77777777" w:rsidR="00F10300" w:rsidRPr="00F10300" w:rsidRDefault="00F10300" w:rsidP="00983F7F">
            <w:pPr>
              <w:rPr>
                <w:rFonts w:ascii="Verdana" w:eastAsia="Yu Gothic" w:hAnsi="Verdana"/>
                <w:color w:val="000000"/>
                <w:sz w:val="20"/>
                <w:szCs w:val="20"/>
              </w:rPr>
            </w:pPr>
            <w:r w:rsidRPr="00F10300">
              <w:rPr>
                <w:rFonts w:ascii="Verdana" w:eastAsia="Yu Gothic" w:hAnsi="Verdana"/>
                <w:color w:val="000000"/>
                <w:sz w:val="20"/>
                <w:szCs w:val="20"/>
              </w:rPr>
              <w:t>Semi-detached house</w:t>
            </w:r>
          </w:p>
        </w:tc>
        <w:tc>
          <w:tcPr>
            <w:tcW w:w="990" w:type="dxa"/>
            <w:tcBorders>
              <w:top w:val="nil"/>
              <w:left w:val="nil"/>
              <w:bottom w:val="single" w:sz="4" w:space="0" w:color="auto"/>
              <w:right w:val="single" w:sz="4" w:space="0" w:color="auto"/>
            </w:tcBorders>
            <w:shd w:val="clear" w:color="auto" w:fill="auto"/>
            <w:noWrap/>
            <w:vAlign w:val="bottom"/>
          </w:tcPr>
          <w:p w14:paraId="6549236B"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163</w:t>
            </w:r>
          </w:p>
        </w:tc>
        <w:tc>
          <w:tcPr>
            <w:tcW w:w="810" w:type="dxa"/>
            <w:tcBorders>
              <w:top w:val="nil"/>
              <w:left w:val="nil"/>
              <w:bottom w:val="single" w:sz="4" w:space="0" w:color="auto"/>
              <w:right w:val="single" w:sz="4" w:space="0" w:color="auto"/>
            </w:tcBorders>
            <w:shd w:val="clear" w:color="auto" w:fill="auto"/>
            <w:noWrap/>
            <w:vAlign w:val="bottom"/>
          </w:tcPr>
          <w:p w14:paraId="41E0B6EF"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163</w:t>
            </w:r>
          </w:p>
        </w:tc>
        <w:tc>
          <w:tcPr>
            <w:tcW w:w="900" w:type="dxa"/>
            <w:tcBorders>
              <w:top w:val="nil"/>
              <w:left w:val="nil"/>
              <w:bottom w:val="single" w:sz="4" w:space="0" w:color="auto"/>
              <w:right w:val="single" w:sz="4" w:space="0" w:color="auto"/>
            </w:tcBorders>
            <w:shd w:val="clear" w:color="auto" w:fill="auto"/>
            <w:noWrap/>
            <w:vAlign w:val="bottom"/>
          </w:tcPr>
          <w:p w14:paraId="64D6BA5A"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163</w:t>
            </w:r>
          </w:p>
        </w:tc>
        <w:tc>
          <w:tcPr>
            <w:tcW w:w="900" w:type="dxa"/>
            <w:tcBorders>
              <w:top w:val="nil"/>
              <w:left w:val="nil"/>
              <w:bottom w:val="single" w:sz="4" w:space="0" w:color="auto"/>
              <w:right w:val="single" w:sz="4" w:space="0" w:color="auto"/>
            </w:tcBorders>
            <w:shd w:val="clear" w:color="auto" w:fill="auto"/>
            <w:noWrap/>
            <w:vAlign w:val="bottom"/>
          </w:tcPr>
          <w:p w14:paraId="1CB7EC22"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161</w:t>
            </w:r>
          </w:p>
        </w:tc>
        <w:tc>
          <w:tcPr>
            <w:tcW w:w="1080" w:type="dxa"/>
            <w:tcBorders>
              <w:top w:val="nil"/>
              <w:left w:val="nil"/>
              <w:bottom w:val="single" w:sz="4" w:space="0" w:color="auto"/>
              <w:right w:val="single" w:sz="4" w:space="0" w:color="auto"/>
            </w:tcBorders>
            <w:shd w:val="clear" w:color="auto" w:fill="auto"/>
            <w:noWrap/>
            <w:vAlign w:val="bottom"/>
          </w:tcPr>
          <w:p w14:paraId="56EA9B3C"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159</w:t>
            </w:r>
          </w:p>
        </w:tc>
        <w:tc>
          <w:tcPr>
            <w:tcW w:w="1080" w:type="dxa"/>
            <w:tcBorders>
              <w:top w:val="nil"/>
              <w:left w:val="nil"/>
              <w:bottom w:val="single" w:sz="4" w:space="0" w:color="auto"/>
              <w:right w:val="single" w:sz="4" w:space="0" w:color="auto"/>
            </w:tcBorders>
            <w:shd w:val="clear" w:color="auto" w:fill="auto"/>
            <w:noWrap/>
            <w:vAlign w:val="bottom"/>
          </w:tcPr>
          <w:p w14:paraId="01522032"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160</w:t>
            </w:r>
          </w:p>
        </w:tc>
      </w:tr>
      <w:tr w:rsidR="00F10300" w:rsidRPr="0064293C" w14:paraId="5E508B90" w14:textId="77777777" w:rsidTr="00064E97">
        <w:trPr>
          <w:trHeight w:val="2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CD0A741" w14:textId="77777777" w:rsidR="00F10300" w:rsidRPr="00F10300" w:rsidRDefault="00F10300" w:rsidP="00983F7F">
            <w:pPr>
              <w:rPr>
                <w:rFonts w:ascii="Verdana" w:eastAsia="Yu Gothic" w:hAnsi="Verdana"/>
                <w:color w:val="000000"/>
                <w:sz w:val="20"/>
                <w:szCs w:val="20"/>
              </w:rPr>
            </w:pPr>
            <w:r w:rsidRPr="00F10300">
              <w:rPr>
                <w:rFonts w:ascii="Verdana" w:eastAsia="Yu Gothic" w:hAnsi="Verdana"/>
                <w:color w:val="000000"/>
                <w:sz w:val="20"/>
                <w:szCs w:val="20"/>
              </w:rPr>
              <w:t>Row or terraced house (with at 3 attached or connected dwelling)</w:t>
            </w:r>
          </w:p>
        </w:tc>
        <w:tc>
          <w:tcPr>
            <w:tcW w:w="990" w:type="dxa"/>
            <w:tcBorders>
              <w:top w:val="nil"/>
              <w:left w:val="nil"/>
              <w:bottom w:val="single" w:sz="4" w:space="0" w:color="auto"/>
              <w:right w:val="single" w:sz="4" w:space="0" w:color="auto"/>
            </w:tcBorders>
            <w:shd w:val="clear" w:color="auto" w:fill="auto"/>
            <w:noWrap/>
            <w:vAlign w:val="bottom"/>
          </w:tcPr>
          <w:p w14:paraId="6BAD6ECF"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29</w:t>
            </w:r>
          </w:p>
        </w:tc>
        <w:tc>
          <w:tcPr>
            <w:tcW w:w="810" w:type="dxa"/>
            <w:tcBorders>
              <w:top w:val="nil"/>
              <w:left w:val="nil"/>
              <w:bottom w:val="single" w:sz="4" w:space="0" w:color="auto"/>
              <w:right w:val="single" w:sz="4" w:space="0" w:color="auto"/>
            </w:tcBorders>
            <w:shd w:val="clear" w:color="auto" w:fill="auto"/>
            <w:noWrap/>
            <w:vAlign w:val="bottom"/>
          </w:tcPr>
          <w:p w14:paraId="7780E153"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29</w:t>
            </w:r>
          </w:p>
        </w:tc>
        <w:tc>
          <w:tcPr>
            <w:tcW w:w="900" w:type="dxa"/>
            <w:tcBorders>
              <w:top w:val="nil"/>
              <w:left w:val="nil"/>
              <w:bottom w:val="single" w:sz="4" w:space="0" w:color="auto"/>
              <w:right w:val="single" w:sz="4" w:space="0" w:color="auto"/>
            </w:tcBorders>
            <w:shd w:val="clear" w:color="auto" w:fill="auto"/>
            <w:noWrap/>
            <w:vAlign w:val="bottom"/>
          </w:tcPr>
          <w:p w14:paraId="26511D2C"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29</w:t>
            </w:r>
          </w:p>
        </w:tc>
        <w:tc>
          <w:tcPr>
            <w:tcW w:w="900" w:type="dxa"/>
            <w:tcBorders>
              <w:top w:val="nil"/>
              <w:left w:val="nil"/>
              <w:bottom w:val="single" w:sz="4" w:space="0" w:color="auto"/>
              <w:right w:val="single" w:sz="4" w:space="0" w:color="auto"/>
            </w:tcBorders>
            <w:shd w:val="clear" w:color="auto" w:fill="auto"/>
            <w:noWrap/>
            <w:vAlign w:val="bottom"/>
          </w:tcPr>
          <w:p w14:paraId="10D8E9BE"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29</w:t>
            </w:r>
          </w:p>
        </w:tc>
        <w:tc>
          <w:tcPr>
            <w:tcW w:w="1080" w:type="dxa"/>
            <w:tcBorders>
              <w:top w:val="nil"/>
              <w:left w:val="nil"/>
              <w:bottom w:val="single" w:sz="4" w:space="0" w:color="auto"/>
              <w:right w:val="single" w:sz="4" w:space="0" w:color="auto"/>
            </w:tcBorders>
            <w:shd w:val="clear" w:color="auto" w:fill="auto"/>
            <w:noWrap/>
            <w:vAlign w:val="bottom"/>
          </w:tcPr>
          <w:p w14:paraId="6C8BDFCF"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29</w:t>
            </w:r>
          </w:p>
        </w:tc>
        <w:tc>
          <w:tcPr>
            <w:tcW w:w="1080" w:type="dxa"/>
            <w:tcBorders>
              <w:top w:val="nil"/>
              <w:left w:val="nil"/>
              <w:bottom w:val="single" w:sz="4" w:space="0" w:color="auto"/>
              <w:right w:val="single" w:sz="4" w:space="0" w:color="auto"/>
            </w:tcBorders>
            <w:shd w:val="clear" w:color="auto" w:fill="auto"/>
            <w:noWrap/>
            <w:vAlign w:val="bottom"/>
          </w:tcPr>
          <w:p w14:paraId="4D15F478"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29</w:t>
            </w:r>
          </w:p>
        </w:tc>
      </w:tr>
      <w:tr w:rsidR="00F10300" w:rsidRPr="0064293C" w14:paraId="58D15682" w14:textId="77777777" w:rsidTr="00064E97">
        <w:trPr>
          <w:trHeight w:val="2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30709B3" w14:textId="77777777" w:rsidR="00F10300" w:rsidRPr="00F10300" w:rsidRDefault="00F10300" w:rsidP="00983F7F">
            <w:pPr>
              <w:rPr>
                <w:rFonts w:ascii="Verdana" w:eastAsia="Yu Gothic" w:hAnsi="Verdana"/>
                <w:color w:val="000000"/>
                <w:sz w:val="20"/>
                <w:szCs w:val="20"/>
              </w:rPr>
            </w:pPr>
            <w:r w:rsidRPr="00F10300">
              <w:rPr>
                <w:rFonts w:ascii="Verdana" w:eastAsia="Yu Gothic" w:hAnsi="Verdana"/>
                <w:color w:val="000000"/>
                <w:sz w:val="20"/>
                <w:szCs w:val="20"/>
              </w:rPr>
              <w:t>Apartment building or block of flats</w:t>
            </w:r>
          </w:p>
        </w:tc>
        <w:tc>
          <w:tcPr>
            <w:tcW w:w="990" w:type="dxa"/>
            <w:tcBorders>
              <w:top w:val="nil"/>
              <w:left w:val="nil"/>
              <w:bottom w:val="single" w:sz="4" w:space="0" w:color="auto"/>
              <w:right w:val="single" w:sz="4" w:space="0" w:color="auto"/>
            </w:tcBorders>
            <w:shd w:val="clear" w:color="auto" w:fill="auto"/>
            <w:noWrap/>
            <w:vAlign w:val="bottom"/>
          </w:tcPr>
          <w:p w14:paraId="500BF191"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50</w:t>
            </w:r>
          </w:p>
        </w:tc>
        <w:tc>
          <w:tcPr>
            <w:tcW w:w="810" w:type="dxa"/>
            <w:tcBorders>
              <w:top w:val="nil"/>
              <w:left w:val="nil"/>
              <w:bottom w:val="single" w:sz="4" w:space="0" w:color="auto"/>
              <w:right w:val="single" w:sz="4" w:space="0" w:color="auto"/>
            </w:tcBorders>
            <w:shd w:val="clear" w:color="auto" w:fill="auto"/>
            <w:noWrap/>
            <w:vAlign w:val="bottom"/>
          </w:tcPr>
          <w:p w14:paraId="753F23D6"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49</w:t>
            </w:r>
          </w:p>
        </w:tc>
        <w:tc>
          <w:tcPr>
            <w:tcW w:w="900" w:type="dxa"/>
            <w:tcBorders>
              <w:top w:val="nil"/>
              <w:left w:val="nil"/>
              <w:bottom w:val="single" w:sz="4" w:space="0" w:color="auto"/>
              <w:right w:val="single" w:sz="4" w:space="0" w:color="auto"/>
            </w:tcBorders>
            <w:shd w:val="clear" w:color="auto" w:fill="auto"/>
            <w:noWrap/>
            <w:vAlign w:val="bottom"/>
          </w:tcPr>
          <w:p w14:paraId="124EB29E"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49</w:t>
            </w:r>
          </w:p>
        </w:tc>
        <w:tc>
          <w:tcPr>
            <w:tcW w:w="900" w:type="dxa"/>
            <w:tcBorders>
              <w:top w:val="nil"/>
              <w:left w:val="nil"/>
              <w:bottom w:val="single" w:sz="4" w:space="0" w:color="auto"/>
              <w:right w:val="single" w:sz="4" w:space="0" w:color="auto"/>
            </w:tcBorders>
            <w:shd w:val="clear" w:color="auto" w:fill="auto"/>
            <w:noWrap/>
            <w:vAlign w:val="bottom"/>
          </w:tcPr>
          <w:p w14:paraId="70272433"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46</w:t>
            </w:r>
          </w:p>
        </w:tc>
        <w:tc>
          <w:tcPr>
            <w:tcW w:w="1080" w:type="dxa"/>
            <w:tcBorders>
              <w:top w:val="nil"/>
              <w:left w:val="nil"/>
              <w:bottom w:val="single" w:sz="4" w:space="0" w:color="auto"/>
              <w:right w:val="single" w:sz="4" w:space="0" w:color="auto"/>
            </w:tcBorders>
            <w:shd w:val="clear" w:color="auto" w:fill="auto"/>
            <w:noWrap/>
            <w:vAlign w:val="bottom"/>
          </w:tcPr>
          <w:p w14:paraId="28A49956"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42</w:t>
            </w:r>
          </w:p>
        </w:tc>
        <w:tc>
          <w:tcPr>
            <w:tcW w:w="1080" w:type="dxa"/>
            <w:tcBorders>
              <w:top w:val="nil"/>
              <w:left w:val="nil"/>
              <w:bottom w:val="single" w:sz="4" w:space="0" w:color="auto"/>
              <w:right w:val="single" w:sz="4" w:space="0" w:color="auto"/>
            </w:tcBorders>
            <w:shd w:val="clear" w:color="auto" w:fill="auto"/>
            <w:noWrap/>
            <w:vAlign w:val="bottom"/>
          </w:tcPr>
          <w:p w14:paraId="4D9B45CB" w14:textId="77777777" w:rsidR="00F10300" w:rsidRPr="00F10300" w:rsidRDefault="00F10300" w:rsidP="00983F7F">
            <w:pPr>
              <w:jc w:val="right"/>
              <w:rPr>
                <w:rFonts w:ascii="Verdana" w:eastAsia="Yu Gothic" w:hAnsi="Verdana"/>
                <w:color w:val="000000"/>
                <w:sz w:val="20"/>
                <w:szCs w:val="20"/>
              </w:rPr>
            </w:pPr>
            <w:r w:rsidRPr="00F10300">
              <w:rPr>
                <w:rFonts w:ascii="Verdana" w:eastAsia="Yu Gothic" w:hAnsi="Verdana"/>
                <w:color w:val="000000"/>
                <w:sz w:val="20"/>
                <w:szCs w:val="20"/>
              </w:rPr>
              <w:t>44</w:t>
            </w:r>
          </w:p>
        </w:tc>
      </w:tr>
      <w:tr w:rsidR="00F10300" w:rsidRPr="00F10300" w14:paraId="36B03C01" w14:textId="77777777" w:rsidTr="00064E97">
        <w:trPr>
          <w:trHeight w:val="2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71F0AA4A" w14:textId="77777777" w:rsidR="00F10300" w:rsidRPr="00F10300" w:rsidRDefault="00F10300" w:rsidP="00F10300">
            <w:pPr>
              <w:rPr>
                <w:rFonts w:ascii="Verdana" w:eastAsia="Yu Gothic" w:hAnsi="Verdana"/>
                <w:color w:val="000000"/>
                <w:sz w:val="20"/>
                <w:szCs w:val="20"/>
              </w:rPr>
            </w:pPr>
            <w:r w:rsidRPr="00F10300">
              <w:rPr>
                <w:rFonts w:ascii="Verdana" w:eastAsia="Yu Gothic" w:hAnsi="Verdana"/>
                <w:color w:val="000000"/>
                <w:sz w:val="20"/>
                <w:szCs w:val="20"/>
              </w:rPr>
              <w:t>Subtotal Residential: Stationary</w:t>
            </w:r>
          </w:p>
        </w:tc>
        <w:tc>
          <w:tcPr>
            <w:tcW w:w="990" w:type="dxa"/>
            <w:tcBorders>
              <w:top w:val="nil"/>
              <w:left w:val="nil"/>
              <w:bottom w:val="single" w:sz="4" w:space="0" w:color="auto"/>
              <w:right w:val="single" w:sz="4" w:space="0" w:color="auto"/>
            </w:tcBorders>
            <w:shd w:val="clear" w:color="auto" w:fill="auto"/>
            <w:noWrap/>
            <w:vAlign w:val="bottom"/>
          </w:tcPr>
          <w:p w14:paraId="38C1DCC2" w14:textId="77777777" w:rsidR="00F10300" w:rsidRPr="00F10300" w:rsidRDefault="00F10300" w:rsidP="00F10300">
            <w:pPr>
              <w:rPr>
                <w:rFonts w:ascii="Verdana" w:eastAsia="Yu Gothic" w:hAnsi="Verdana"/>
                <w:color w:val="000000"/>
                <w:sz w:val="20"/>
                <w:szCs w:val="20"/>
              </w:rPr>
            </w:pPr>
            <w:r w:rsidRPr="00F10300">
              <w:rPr>
                <w:rFonts w:ascii="Verdana" w:eastAsia="Yu Gothic" w:hAnsi="Verdana"/>
                <w:color w:val="000000"/>
                <w:sz w:val="20"/>
                <w:szCs w:val="20"/>
              </w:rPr>
              <w:t>1,122</w:t>
            </w:r>
          </w:p>
        </w:tc>
        <w:tc>
          <w:tcPr>
            <w:tcW w:w="810" w:type="dxa"/>
            <w:tcBorders>
              <w:top w:val="nil"/>
              <w:left w:val="nil"/>
              <w:bottom w:val="single" w:sz="4" w:space="0" w:color="auto"/>
              <w:right w:val="single" w:sz="4" w:space="0" w:color="auto"/>
            </w:tcBorders>
            <w:shd w:val="clear" w:color="auto" w:fill="auto"/>
            <w:noWrap/>
            <w:vAlign w:val="bottom"/>
          </w:tcPr>
          <w:p w14:paraId="003ECC55" w14:textId="77777777" w:rsidR="00F10300" w:rsidRPr="00F10300" w:rsidRDefault="00F10300" w:rsidP="00F10300">
            <w:pPr>
              <w:rPr>
                <w:rFonts w:ascii="Verdana" w:eastAsia="Yu Gothic" w:hAnsi="Verdana"/>
                <w:color w:val="000000"/>
                <w:sz w:val="20"/>
                <w:szCs w:val="20"/>
              </w:rPr>
            </w:pPr>
            <w:r w:rsidRPr="00F10300">
              <w:rPr>
                <w:rFonts w:ascii="Verdana" w:eastAsia="Yu Gothic" w:hAnsi="Verdana"/>
                <w:color w:val="000000"/>
                <w:sz w:val="20"/>
                <w:szCs w:val="20"/>
              </w:rPr>
              <w:t>1,113</w:t>
            </w:r>
          </w:p>
        </w:tc>
        <w:tc>
          <w:tcPr>
            <w:tcW w:w="900" w:type="dxa"/>
            <w:tcBorders>
              <w:top w:val="nil"/>
              <w:left w:val="nil"/>
              <w:bottom w:val="single" w:sz="4" w:space="0" w:color="auto"/>
              <w:right w:val="single" w:sz="4" w:space="0" w:color="auto"/>
            </w:tcBorders>
            <w:shd w:val="clear" w:color="auto" w:fill="auto"/>
            <w:noWrap/>
            <w:vAlign w:val="bottom"/>
          </w:tcPr>
          <w:p w14:paraId="043181CB" w14:textId="77777777" w:rsidR="00F10300" w:rsidRPr="00F10300" w:rsidRDefault="00F10300" w:rsidP="00F10300">
            <w:pPr>
              <w:rPr>
                <w:rFonts w:ascii="Verdana" w:eastAsia="Yu Gothic" w:hAnsi="Verdana"/>
                <w:color w:val="000000"/>
                <w:sz w:val="20"/>
                <w:szCs w:val="20"/>
              </w:rPr>
            </w:pPr>
            <w:r w:rsidRPr="00F10300">
              <w:rPr>
                <w:rFonts w:ascii="Verdana" w:eastAsia="Yu Gothic" w:hAnsi="Verdana"/>
                <w:color w:val="000000"/>
                <w:sz w:val="20"/>
                <w:szCs w:val="20"/>
              </w:rPr>
              <w:t>1,117</w:t>
            </w:r>
          </w:p>
        </w:tc>
        <w:tc>
          <w:tcPr>
            <w:tcW w:w="900" w:type="dxa"/>
            <w:tcBorders>
              <w:top w:val="nil"/>
              <w:left w:val="nil"/>
              <w:bottom w:val="single" w:sz="4" w:space="0" w:color="auto"/>
              <w:right w:val="single" w:sz="4" w:space="0" w:color="auto"/>
            </w:tcBorders>
            <w:shd w:val="clear" w:color="auto" w:fill="auto"/>
            <w:noWrap/>
            <w:vAlign w:val="bottom"/>
          </w:tcPr>
          <w:p w14:paraId="7A4D02F7" w14:textId="77777777" w:rsidR="00F10300" w:rsidRPr="00F10300" w:rsidRDefault="00F10300" w:rsidP="00F10300">
            <w:pPr>
              <w:rPr>
                <w:rFonts w:ascii="Verdana" w:eastAsia="Yu Gothic" w:hAnsi="Verdana"/>
                <w:color w:val="000000"/>
                <w:sz w:val="20"/>
                <w:szCs w:val="20"/>
              </w:rPr>
            </w:pPr>
            <w:r w:rsidRPr="00F10300">
              <w:rPr>
                <w:rFonts w:ascii="Verdana" w:eastAsia="Yu Gothic" w:hAnsi="Verdana"/>
                <w:color w:val="000000"/>
                <w:sz w:val="20"/>
                <w:szCs w:val="20"/>
              </w:rPr>
              <w:t>1,096</w:t>
            </w:r>
          </w:p>
        </w:tc>
        <w:tc>
          <w:tcPr>
            <w:tcW w:w="1080" w:type="dxa"/>
            <w:tcBorders>
              <w:top w:val="nil"/>
              <w:left w:val="nil"/>
              <w:bottom w:val="single" w:sz="4" w:space="0" w:color="auto"/>
              <w:right w:val="single" w:sz="4" w:space="0" w:color="auto"/>
            </w:tcBorders>
            <w:shd w:val="clear" w:color="auto" w:fill="auto"/>
            <w:noWrap/>
            <w:vAlign w:val="bottom"/>
          </w:tcPr>
          <w:p w14:paraId="7777AB1C" w14:textId="77777777" w:rsidR="00F10300" w:rsidRPr="00F10300" w:rsidRDefault="00F10300" w:rsidP="00F10300">
            <w:pPr>
              <w:rPr>
                <w:rFonts w:ascii="Verdana" w:eastAsia="Yu Gothic" w:hAnsi="Verdana"/>
                <w:color w:val="000000"/>
                <w:sz w:val="20"/>
                <w:szCs w:val="20"/>
              </w:rPr>
            </w:pPr>
            <w:r w:rsidRPr="00F10300">
              <w:rPr>
                <w:rFonts w:ascii="Verdana" w:eastAsia="Yu Gothic" w:hAnsi="Verdana"/>
                <w:color w:val="000000"/>
                <w:sz w:val="20"/>
                <w:szCs w:val="20"/>
              </w:rPr>
              <w:t>1,064</w:t>
            </w:r>
          </w:p>
        </w:tc>
        <w:tc>
          <w:tcPr>
            <w:tcW w:w="1080" w:type="dxa"/>
            <w:tcBorders>
              <w:top w:val="nil"/>
              <w:left w:val="nil"/>
              <w:bottom w:val="single" w:sz="4" w:space="0" w:color="auto"/>
              <w:right w:val="single" w:sz="4" w:space="0" w:color="auto"/>
            </w:tcBorders>
            <w:shd w:val="clear" w:color="auto" w:fill="auto"/>
            <w:noWrap/>
            <w:vAlign w:val="bottom"/>
          </w:tcPr>
          <w:p w14:paraId="44EC4217" w14:textId="77777777" w:rsidR="00F10300" w:rsidRPr="00F10300" w:rsidRDefault="00F10300" w:rsidP="00F10300">
            <w:pPr>
              <w:rPr>
                <w:rFonts w:ascii="Verdana" w:eastAsia="Yu Gothic" w:hAnsi="Verdana"/>
                <w:color w:val="000000"/>
                <w:sz w:val="20"/>
                <w:szCs w:val="20"/>
              </w:rPr>
            </w:pPr>
            <w:r w:rsidRPr="00F10300">
              <w:rPr>
                <w:rFonts w:ascii="Verdana" w:eastAsia="Yu Gothic" w:hAnsi="Verdana"/>
                <w:color w:val="000000"/>
                <w:sz w:val="20"/>
                <w:szCs w:val="20"/>
              </w:rPr>
              <w:t>1,076</w:t>
            </w:r>
          </w:p>
        </w:tc>
      </w:tr>
    </w:tbl>
    <w:p w14:paraId="16939A3B" w14:textId="60292828" w:rsidR="00F10300" w:rsidRDefault="00F10300" w:rsidP="00F10300">
      <w:pPr>
        <w:pStyle w:val="Caption"/>
        <w:spacing w:before="149" w:after="60"/>
        <w:jc w:val="left"/>
        <w:rPr>
          <w:rFonts w:ascii="Verdana" w:hAnsi="Verdana"/>
          <w:b w:val="0"/>
          <w:bCs w:val="0"/>
          <w:sz w:val="20"/>
        </w:rPr>
      </w:pPr>
    </w:p>
    <w:p w14:paraId="459DE9DD" w14:textId="77777777" w:rsidR="00995A3A" w:rsidRDefault="00995A3A" w:rsidP="00995A3A">
      <w:pPr>
        <w:rPr>
          <w:lang w:eastAsia="ja-JP"/>
        </w:rPr>
      </w:pPr>
    </w:p>
    <w:p w14:paraId="42D44D1A" w14:textId="77777777" w:rsidR="00995A3A" w:rsidRPr="00064E97" w:rsidRDefault="00995A3A" w:rsidP="00064E97">
      <w:pPr>
        <w:rPr>
          <w:b/>
          <w:bCs/>
        </w:rPr>
      </w:pPr>
    </w:p>
    <w:p w14:paraId="66F5812A" w14:textId="159C6F06" w:rsidR="00995A3A" w:rsidRDefault="00995A3A" w:rsidP="00064E97">
      <w:pPr>
        <w:pStyle w:val="Caption"/>
      </w:pPr>
      <w:bookmarkStart w:id="134" w:name="_Toc146553084"/>
      <w:r>
        <w:t xml:space="preserve">Table </w:t>
      </w:r>
      <w:fldSimple w:instr=" SEQ Table \* ARABIC ">
        <w:r w:rsidR="006D58F7">
          <w:rPr>
            <w:noProof/>
          </w:rPr>
          <w:t>23</w:t>
        </w:r>
      </w:fldSimple>
      <w:r>
        <w:t xml:space="preserve">- </w:t>
      </w:r>
      <w:r w:rsidRPr="00064E97">
        <w:rPr>
          <w:b w:val="0"/>
          <w:bCs w:val="0"/>
        </w:rPr>
        <w:t>PM</w:t>
      </w:r>
      <w:r w:rsidRPr="00D715AD">
        <w:rPr>
          <w:b w:val="0"/>
          <w:bCs w:val="0"/>
          <w:vertAlign w:val="subscript"/>
        </w:rPr>
        <w:t>10</w:t>
      </w:r>
      <w:r w:rsidRPr="00064E97">
        <w:rPr>
          <w:b w:val="0"/>
          <w:bCs w:val="0"/>
        </w:rPr>
        <w:t xml:space="preserve"> Emissions from Detached House by fuel types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34"/>
      <w:proofErr w:type="spellEnd"/>
    </w:p>
    <w:tbl>
      <w:tblPr>
        <w:tblW w:w="0" w:type="auto"/>
        <w:tblCellMar>
          <w:left w:w="99" w:type="dxa"/>
          <w:right w:w="99" w:type="dxa"/>
        </w:tblCellMar>
        <w:tblLook w:val="04A0" w:firstRow="1" w:lastRow="0" w:firstColumn="1" w:lastColumn="0" w:noHBand="0" w:noVBand="1"/>
      </w:tblPr>
      <w:tblGrid>
        <w:gridCol w:w="2913"/>
        <w:gridCol w:w="1026"/>
        <w:gridCol w:w="1025"/>
        <w:gridCol w:w="1025"/>
        <w:gridCol w:w="1025"/>
        <w:gridCol w:w="1025"/>
        <w:gridCol w:w="1025"/>
      </w:tblGrid>
      <w:tr w:rsidR="00EA6943" w:rsidRPr="00EA6943" w14:paraId="125DC5ED" w14:textId="77777777" w:rsidTr="00983F7F">
        <w:trPr>
          <w:trHeight w:val="20"/>
        </w:trPr>
        <w:tc>
          <w:tcPr>
            <w:tcW w:w="2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08779"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Unit (PM</w:t>
            </w:r>
            <w:r w:rsidRPr="00EA6943">
              <w:rPr>
                <w:rFonts w:ascii="Verdana" w:eastAsia="Yu Gothic" w:hAnsi="Verdana"/>
                <w:color w:val="000000"/>
                <w:sz w:val="20"/>
                <w:szCs w:val="20"/>
                <w:vertAlign w:val="subscript"/>
              </w:rPr>
              <w:t>10</w:t>
            </w:r>
            <w:r w:rsidRPr="00EA6943">
              <w:rPr>
                <w:rFonts w:ascii="Verdana" w:eastAsia="Yu Gothic" w:hAnsi="Verdana"/>
                <w:color w:val="000000"/>
                <w:sz w:val="20"/>
                <w:szCs w:val="20"/>
              </w:rPr>
              <w:t xml:space="preserve"> ton/year)</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5F6A121C"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2015</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03459E42"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2016</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20D4F48A"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2017</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24B60C35"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2018</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76FF0EF7"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2019</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31EDFF09"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2020</w:t>
            </w:r>
          </w:p>
        </w:tc>
      </w:tr>
      <w:tr w:rsidR="00EA6943" w:rsidRPr="00EA6943" w14:paraId="2B812423"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327EDDC7"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Lignite</w:t>
            </w:r>
          </w:p>
        </w:tc>
        <w:tc>
          <w:tcPr>
            <w:tcW w:w="1026" w:type="dxa"/>
            <w:tcBorders>
              <w:top w:val="nil"/>
              <w:left w:val="nil"/>
              <w:bottom w:val="single" w:sz="4" w:space="0" w:color="auto"/>
              <w:right w:val="single" w:sz="4" w:space="0" w:color="auto"/>
            </w:tcBorders>
            <w:shd w:val="clear" w:color="auto" w:fill="auto"/>
            <w:noWrap/>
            <w:vAlign w:val="bottom"/>
            <w:hideMark/>
          </w:tcPr>
          <w:p w14:paraId="480EFC7A"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0.69</w:t>
            </w:r>
          </w:p>
        </w:tc>
        <w:tc>
          <w:tcPr>
            <w:tcW w:w="1025" w:type="dxa"/>
            <w:tcBorders>
              <w:top w:val="nil"/>
              <w:left w:val="nil"/>
              <w:bottom w:val="single" w:sz="4" w:space="0" w:color="auto"/>
              <w:right w:val="single" w:sz="4" w:space="0" w:color="auto"/>
            </w:tcBorders>
            <w:shd w:val="clear" w:color="auto" w:fill="auto"/>
            <w:noWrap/>
            <w:vAlign w:val="bottom"/>
            <w:hideMark/>
          </w:tcPr>
          <w:p w14:paraId="01F89E5B"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0.69</w:t>
            </w:r>
          </w:p>
        </w:tc>
        <w:tc>
          <w:tcPr>
            <w:tcW w:w="1025" w:type="dxa"/>
            <w:tcBorders>
              <w:top w:val="nil"/>
              <w:left w:val="nil"/>
              <w:bottom w:val="single" w:sz="4" w:space="0" w:color="auto"/>
              <w:right w:val="single" w:sz="4" w:space="0" w:color="auto"/>
            </w:tcBorders>
            <w:shd w:val="clear" w:color="auto" w:fill="auto"/>
            <w:noWrap/>
            <w:vAlign w:val="bottom"/>
            <w:hideMark/>
          </w:tcPr>
          <w:p w14:paraId="39DFA7DB"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0.69</w:t>
            </w:r>
          </w:p>
        </w:tc>
        <w:tc>
          <w:tcPr>
            <w:tcW w:w="1025" w:type="dxa"/>
            <w:tcBorders>
              <w:top w:val="nil"/>
              <w:left w:val="nil"/>
              <w:bottom w:val="single" w:sz="4" w:space="0" w:color="auto"/>
              <w:right w:val="single" w:sz="4" w:space="0" w:color="auto"/>
            </w:tcBorders>
            <w:shd w:val="clear" w:color="auto" w:fill="auto"/>
            <w:noWrap/>
            <w:vAlign w:val="bottom"/>
            <w:hideMark/>
          </w:tcPr>
          <w:p w14:paraId="54374923"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0.69</w:t>
            </w:r>
          </w:p>
        </w:tc>
        <w:tc>
          <w:tcPr>
            <w:tcW w:w="1025" w:type="dxa"/>
            <w:tcBorders>
              <w:top w:val="nil"/>
              <w:left w:val="nil"/>
              <w:bottom w:val="single" w:sz="4" w:space="0" w:color="auto"/>
              <w:right w:val="single" w:sz="4" w:space="0" w:color="auto"/>
            </w:tcBorders>
            <w:shd w:val="clear" w:color="auto" w:fill="auto"/>
            <w:noWrap/>
            <w:vAlign w:val="bottom"/>
            <w:hideMark/>
          </w:tcPr>
          <w:p w14:paraId="67FDA69E"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0.69</w:t>
            </w:r>
          </w:p>
        </w:tc>
        <w:tc>
          <w:tcPr>
            <w:tcW w:w="1025" w:type="dxa"/>
            <w:tcBorders>
              <w:top w:val="nil"/>
              <w:left w:val="nil"/>
              <w:bottom w:val="single" w:sz="4" w:space="0" w:color="auto"/>
              <w:right w:val="single" w:sz="4" w:space="0" w:color="auto"/>
            </w:tcBorders>
            <w:shd w:val="clear" w:color="auto" w:fill="auto"/>
            <w:noWrap/>
            <w:vAlign w:val="bottom"/>
            <w:hideMark/>
          </w:tcPr>
          <w:p w14:paraId="08EDF29D"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0.69</w:t>
            </w:r>
          </w:p>
        </w:tc>
      </w:tr>
      <w:tr w:rsidR="00EA6943" w:rsidRPr="00EA6943" w14:paraId="5C6C9D30"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145427E9"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LPG</w:t>
            </w:r>
          </w:p>
        </w:tc>
        <w:tc>
          <w:tcPr>
            <w:tcW w:w="1026" w:type="dxa"/>
            <w:tcBorders>
              <w:top w:val="nil"/>
              <w:left w:val="nil"/>
              <w:bottom w:val="single" w:sz="4" w:space="0" w:color="auto"/>
              <w:right w:val="single" w:sz="4" w:space="0" w:color="auto"/>
            </w:tcBorders>
            <w:shd w:val="clear" w:color="auto" w:fill="auto"/>
            <w:noWrap/>
            <w:vAlign w:val="bottom"/>
            <w:hideMark/>
          </w:tcPr>
          <w:p w14:paraId="7B8BDD46"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3FB4B925"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132F9DE1"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24C8879F"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3C07B228"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0E4A88BE"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r>
      <w:tr w:rsidR="00EA6943" w:rsidRPr="00EA6943" w14:paraId="56384979"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DD7352B"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Gasoline</w:t>
            </w:r>
          </w:p>
        </w:tc>
        <w:tc>
          <w:tcPr>
            <w:tcW w:w="1026" w:type="dxa"/>
            <w:tcBorders>
              <w:top w:val="nil"/>
              <w:left w:val="nil"/>
              <w:bottom w:val="single" w:sz="4" w:space="0" w:color="auto"/>
              <w:right w:val="single" w:sz="4" w:space="0" w:color="auto"/>
            </w:tcBorders>
            <w:shd w:val="clear" w:color="auto" w:fill="auto"/>
            <w:noWrap/>
            <w:vAlign w:val="bottom"/>
            <w:hideMark/>
          </w:tcPr>
          <w:p w14:paraId="541FA0B1"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5C64799F"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159AA201"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6845C0A6"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56FC9AA9"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33C636FD"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r>
      <w:tr w:rsidR="00EA6943" w:rsidRPr="00EA6943" w14:paraId="2373B7E2"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8677E53"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Diesel</w:t>
            </w:r>
          </w:p>
        </w:tc>
        <w:tc>
          <w:tcPr>
            <w:tcW w:w="1026" w:type="dxa"/>
            <w:tcBorders>
              <w:top w:val="nil"/>
              <w:left w:val="nil"/>
              <w:bottom w:val="single" w:sz="4" w:space="0" w:color="auto"/>
              <w:right w:val="single" w:sz="4" w:space="0" w:color="auto"/>
            </w:tcBorders>
            <w:shd w:val="clear" w:color="auto" w:fill="auto"/>
            <w:noWrap/>
            <w:vAlign w:val="bottom"/>
            <w:hideMark/>
          </w:tcPr>
          <w:p w14:paraId="4566080D"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hideMark/>
          </w:tcPr>
          <w:p w14:paraId="764FA2A7"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hideMark/>
          </w:tcPr>
          <w:p w14:paraId="681FC8E4"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hideMark/>
          </w:tcPr>
          <w:p w14:paraId="266AC625"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hideMark/>
          </w:tcPr>
          <w:p w14:paraId="694041D2"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hideMark/>
          </w:tcPr>
          <w:p w14:paraId="612A00F6"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r>
      <w:tr w:rsidR="00EA6943" w:rsidRPr="00EA6943" w14:paraId="5416C8F0"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29621CC3"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Wood</w:t>
            </w:r>
          </w:p>
        </w:tc>
        <w:tc>
          <w:tcPr>
            <w:tcW w:w="1026" w:type="dxa"/>
            <w:tcBorders>
              <w:top w:val="nil"/>
              <w:left w:val="nil"/>
              <w:bottom w:val="single" w:sz="4" w:space="0" w:color="auto"/>
              <w:right w:val="single" w:sz="4" w:space="0" w:color="auto"/>
            </w:tcBorders>
            <w:shd w:val="clear" w:color="auto" w:fill="auto"/>
            <w:noWrap/>
            <w:vAlign w:val="bottom"/>
            <w:hideMark/>
          </w:tcPr>
          <w:p w14:paraId="33F63F81"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873.07</w:t>
            </w:r>
          </w:p>
        </w:tc>
        <w:tc>
          <w:tcPr>
            <w:tcW w:w="1025" w:type="dxa"/>
            <w:tcBorders>
              <w:top w:val="nil"/>
              <w:left w:val="nil"/>
              <w:bottom w:val="single" w:sz="4" w:space="0" w:color="auto"/>
              <w:right w:val="single" w:sz="4" w:space="0" w:color="auto"/>
            </w:tcBorders>
            <w:shd w:val="clear" w:color="auto" w:fill="auto"/>
            <w:noWrap/>
            <w:vAlign w:val="bottom"/>
            <w:hideMark/>
          </w:tcPr>
          <w:p w14:paraId="08EF0977"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865.57</w:t>
            </w:r>
          </w:p>
        </w:tc>
        <w:tc>
          <w:tcPr>
            <w:tcW w:w="1025" w:type="dxa"/>
            <w:tcBorders>
              <w:top w:val="nil"/>
              <w:left w:val="nil"/>
              <w:bottom w:val="single" w:sz="4" w:space="0" w:color="auto"/>
              <w:right w:val="single" w:sz="4" w:space="0" w:color="auto"/>
            </w:tcBorders>
            <w:shd w:val="clear" w:color="auto" w:fill="auto"/>
            <w:noWrap/>
            <w:vAlign w:val="bottom"/>
            <w:hideMark/>
          </w:tcPr>
          <w:p w14:paraId="554AC64A"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869.22</w:t>
            </w:r>
          </w:p>
        </w:tc>
        <w:tc>
          <w:tcPr>
            <w:tcW w:w="1025" w:type="dxa"/>
            <w:tcBorders>
              <w:top w:val="nil"/>
              <w:left w:val="nil"/>
              <w:bottom w:val="single" w:sz="4" w:space="0" w:color="auto"/>
              <w:right w:val="single" w:sz="4" w:space="0" w:color="auto"/>
            </w:tcBorders>
            <w:shd w:val="clear" w:color="auto" w:fill="auto"/>
            <w:noWrap/>
            <w:vAlign w:val="bottom"/>
            <w:hideMark/>
          </w:tcPr>
          <w:p w14:paraId="30A5D73B"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852.73</w:t>
            </w:r>
          </w:p>
        </w:tc>
        <w:tc>
          <w:tcPr>
            <w:tcW w:w="1025" w:type="dxa"/>
            <w:tcBorders>
              <w:top w:val="nil"/>
              <w:left w:val="nil"/>
              <w:bottom w:val="single" w:sz="4" w:space="0" w:color="auto"/>
              <w:right w:val="single" w:sz="4" w:space="0" w:color="auto"/>
            </w:tcBorders>
            <w:shd w:val="clear" w:color="auto" w:fill="auto"/>
            <w:noWrap/>
            <w:vAlign w:val="bottom"/>
            <w:hideMark/>
          </w:tcPr>
          <w:p w14:paraId="653EBDCF"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826.97</w:t>
            </w:r>
          </w:p>
        </w:tc>
        <w:tc>
          <w:tcPr>
            <w:tcW w:w="1025" w:type="dxa"/>
            <w:tcBorders>
              <w:top w:val="nil"/>
              <w:left w:val="nil"/>
              <w:bottom w:val="single" w:sz="4" w:space="0" w:color="auto"/>
              <w:right w:val="single" w:sz="4" w:space="0" w:color="auto"/>
            </w:tcBorders>
            <w:shd w:val="clear" w:color="auto" w:fill="auto"/>
            <w:noWrap/>
            <w:vAlign w:val="bottom"/>
            <w:hideMark/>
          </w:tcPr>
          <w:p w14:paraId="3304A410"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836.54</w:t>
            </w:r>
          </w:p>
        </w:tc>
      </w:tr>
      <w:tr w:rsidR="00EA6943" w:rsidRPr="00EA6943" w14:paraId="45256B5D"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092771D6"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Pellet</w:t>
            </w:r>
          </w:p>
        </w:tc>
        <w:tc>
          <w:tcPr>
            <w:tcW w:w="1026" w:type="dxa"/>
            <w:tcBorders>
              <w:top w:val="nil"/>
              <w:left w:val="nil"/>
              <w:bottom w:val="single" w:sz="4" w:space="0" w:color="auto"/>
              <w:right w:val="single" w:sz="4" w:space="0" w:color="auto"/>
            </w:tcBorders>
            <w:shd w:val="clear" w:color="auto" w:fill="auto"/>
            <w:noWrap/>
            <w:vAlign w:val="bottom"/>
            <w:hideMark/>
          </w:tcPr>
          <w:p w14:paraId="4946DFA1"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5.99</w:t>
            </w:r>
          </w:p>
        </w:tc>
        <w:tc>
          <w:tcPr>
            <w:tcW w:w="1025" w:type="dxa"/>
            <w:tcBorders>
              <w:top w:val="nil"/>
              <w:left w:val="nil"/>
              <w:bottom w:val="single" w:sz="4" w:space="0" w:color="auto"/>
              <w:right w:val="single" w:sz="4" w:space="0" w:color="auto"/>
            </w:tcBorders>
            <w:shd w:val="clear" w:color="auto" w:fill="auto"/>
            <w:noWrap/>
            <w:vAlign w:val="bottom"/>
            <w:hideMark/>
          </w:tcPr>
          <w:p w14:paraId="3EFE08DE"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5.94</w:t>
            </w:r>
          </w:p>
        </w:tc>
        <w:tc>
          <w:tcPr>
            <w:tcW w:w="1025" w:type="dxa"/>
            <w:tcBorders>
              <w:top w:val="nil"/>
              <w:left w:val="nil"/>
              <w:bottom w:val="single" w:sz="4" w:space="0" w:color="auto"/>
              <w:right w:val="single" w:sz="4" w:space="0" w:color="auto"/>
            </w:tcBorders>
            <w:shd w:val="clear" w:color="auto" w:fill="auto"/>
            <w:noWrap/>
            <w:vAlign w:val="bottom"/>
            <w:hideMark/>
          </w:tcPr>
          <w:p w14:paraId="32A6FD46"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5.97</w:t>
            </w:r>
          </w:p>
        </w:tc>
        <w:tc>
          <w:tcPr>
            <w:tcW w:w="1025" w:type="dxa"/>
            <w:tcBorders>
              <w:top w:val="nil"/>
              <w:left w:val="nil"/>
              <w:bottom w:val="single" w:sz="4" w:space="0" w:color="auto"/>
              <w:right w:val="single" w:sz="4" w:space="0" w:color="auto"/>
            </w:tcBorders>
            <w:shd w:val="clear" w:color="auto" w:fill="auto"/>
            <w:noWrap/>
            <w:vAlign w:val="bottom"/>
            <w:hideMark/>
          </w:tcPr>
          <w:p w14:paraId="4B4F2AFD"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5.85</w:t>
            </w:r>
          </w:p>
        </w:tc>
        <w:tc>
          <w:tcPr>
            <w:tcW w:w="1025" w:type="dxa"/>
            <w:tcBorders>
              <w:top w:val="nil"/>
              <w:left w:val="nil"/>
              <w:bottom w:val="single" w:sz="4" w:space="0" w:color="auto"/>
              <w:right w:val="single" w:sz="4" w:space="0" w:color="auto"/>
            </w:tcBorders>
            <w:shd w:val="clear" w:color="auto" w:fill="auto"/>
            <w:noWrap/>
            <w:vAlign w:val="bottom"/>
            <w:hideMark/>
          </w:tcPr>
          <w:p w14:paraId="37310D78"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5.68</w:t>
            </w:r>
          </w:p>
        </w:tc>
        <w:tc>
          <w:tcPr>
            <w:tcW w:w="1025" w:type="dxa"/>
            <w:tcBorders>
              <w:top w:val="nil"/>
              <w:left w:val="nil"/>
              <w:bottom w:val="single" w:sz="4" w:space="0" w:color="auto"/>
              <w:right w:val="single" w:sz="4" w:space="0" w:color="auto"/>
            </w:tcBorders>
            <w:shd w:val="clear" w:color="auto" w:fill="auto"/>
            <w:noWrap/>
            <w:vAlign w:val="bottom"/>
            <w:hideMark/>
          </w:tcPr>
          <w:p w14:paraId="6FDE7B19"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5.74</w:t>
            </w:r>
          </w:p>
        </w:tc>
      </w:tr>
      <w:tr w:rsidR="00EA6943" w:rsidRPr="00EA6943" w14:paraId="77DCB637"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47949D3C" w14:textId="77777777" w:rsidR="00EA6943" w:rsidRPr="00EA6943" w:rsidRDefault="00EA6943" w:rsidP="00EA6943">
            <w:pPr>
              <w:rPr>
                <w:rFonts w:ascii="Verdana" w:eastAsia="Yu Gothic" w:hAnsi="Verdana"/>
                <w:color w:val="000000"/>
                <w:sz w:val="20"/>
                <w:szCs w:val="20"/>
              </w:rPr>
            </w:pPr>
            <w:r w:rsidRPr="00EA6943">
              <w:rPr>
                <w:rFonts w:ascii="Verdana" w:eastAsia="Yu Gothic" w:hAnsi="Verdana"/>
                <w:color w:val="000000"/>
                <w:sz w:val="20"/>
                <w:szCs w:val="20"/>
              </w:rPr>
              <w:t>Subtotal- Detached House</w:t>
            </w:r>
          </w:p>
        </w:tc>
        <w:tc>
          <w:tcPr>
            <w:tcW w:w="1026" w:type="dxa"/>
            <w:tcBorders>
              <w:top w:val="nil"/>
              <w:left w:val="nil"/>
              <w:bottom w:val="single" w:sz="4" w:space="0" w:color="auto"/>
              <w:right w:val="single" w:sz="4" w:space="0" w:color="auto"/>
            </w:tcBorders>
            <w:shd w:val="clear" w:color="auto" w:fill="auto"/>
            <w:noWrap/>
            <w:vAlign w:val="bottom"/>
            <w:hideMark/>
          </w:tcPr>
          <w:p w14:paraId="2B60E775" w14:textId="77777777" w:rsidR="00EA6943" w:rsidRPr="00EA6943" w:rsidRDefault="00EA6943" w:rsidP="00EA6943">
            <w:pPr>
              <w:rPr>
                <w:rFonts w:ascii="Verdana" w:eastAsia="Yu Gothic" w:hAnsi="Verdana"/>
                <w:color w:val="000000"/>
                <w:sz w:val="20"/>
                <w:szCs w:val="20"/>
              </w:rPr>
            </w:pPr>
            <w:r w:rsidRPr="00EA6943">
              <w:rPr>
                <w:rFonts w:ascii="Verdana" w:eastAsia="Yu Gothic" w:hAnsi="Verdana"/>
                <w:color w:val="000000"/>
                <w:sz w:val="20"/>
                <w:szCs w:val="20"/>
              </w:rPr>
              <w:t>879.77</w:t>
            </w:r>
          </w:p>
        </w:tc>
        <w:tc>
          <w:tcPr>
            <w:tcW w:w="1025" w:type="dxa"/>
            <w:tcBorders>
              <w:top w:val="nil"/>
              <w:left w:val="nil"/>
              <w:bottom w:val="single" w:sz="4" w:space="0" w:color="auto"/>
              <w:right w:val="single" w:sz="4" w:space="0" w:color="auto"/>
            </w:tcBorders>
            <w:shd w:val="clear" w:color="auto" w:fill="auto"/>
            <w:noWrap/>
            <w:vAlign w:val="bottom"/>
            <w:hideMark/>
          </w:tcPr>
          <w:p w14:paraId="3F9C331E" w14:textId="77777777" w:rsidR="00EA6943" w:rsidRPr="00EA6943" w:rsidRDefault="00EA6943" w:rsidP="00EA6943">
            <w:pPr>
              <w:rPr>
                <w:rFonts w:ascii="Verdana" w:eastAsia="Yu Gothic" w:hAnsi="Verdana"/>
                <w:color w:val="000000"/>
                <w:sz w:val="20"/>
                <w:szCs w:val="20"/>
              </w:rPr>
            </w:pPr>
            <w:r w:rsidRPr="00EA6943">
              <w:rPr>
                <w:rFonts w:ascii="Verdana" w:eastAsia="Yu Gothic" w:hAnsi="Verdana"/>
                <w:color w:val="000000"/>
                <w:sz w:val="20"/>
                <w:szCs w:val="20"/>
              </w:rPr>
              <w:t>872.21</w:t>
            </w:r>
          </w:p>
        </w:tc>
        <w:tc>
          <w:tcPr>
            <w:tcW w:w="1025" w:type="dxa"/>
            <w:tcBorders>
              <w:top w:val="nil"/>
              <w:left w:val="nil"/>
              <w:bottom w:val="single" w:sz="4" w:space="0" w:color="auto"/>
              <w:right w:val="single" w:sz="4" w:space="0" w:color="auto"/>
            </w:tcBorders>
            <w:shd w:val="clear" w:color="auto" w:fill="auto"/>
            <w:noWrap/>
            <w:vAlign w:val="bottom"/>
            <w:hideMark/>
          </w:tcPr>
          <w:p w14:paraId="6661E7E7" w14:textId="77777777" w:rsidR="00EA6943" w:rsidRPr="00EA6943" w:rsidRDefault="00EA6943" w:rsidP="00EA6943">
            <w:pPr>
              <w:rPr>
                <w:rFonts w:ascii="Verdana" w:eastAsia="Yu Gothic" w:hAnsi="Verdana"/>
                <w:color w:val="000000"/>
                <w:sz w:val="20"/>
                <w:szCs w:val="20"/>
              </w:rPr>
            </w:pPr>
            <w:r w:rsidRPr="00EA6943">
              <w:rPr>
                <w:rFonts w:ascii="Verdana" w:eastAsia="Yu Gothic" w:hAnsi="Verdana"/>
                <w:color w:val="000000"/>
                <w:sz w:val="20"/>
                <w:szCs w:val="20"/>
              </w:rPr>
              <w:t>875.89</w:t>
            </w:r>
          </w:p>
        </w:tc>
        <w:tc>
          <w:tcPr>
            <w:tcW w:w="1025" w:type="dxa"/>
            <w:tcBorders>
              <w:top w:val="nil"/>
              <w:left w:val="nil"/>
              <w:bottom w:val="single" w:sz="4" w:space="0" w:color="auto"/>
              <w:right w:val="single" w:sz="4" w:space="0" w:color="auto"/>
            </w:tcBorders>
            <w:shd w:val="clear" w:color="auto" w:fill="auto"/>
            <w:noWrap/>
            <w:vAlign w:val="bottom"/>
            <w:hideMark/>
          </w:tcPr>
          <w:p w14:paraId="550A793C" w14:textId="77777777" w:rsidR="00EA6943" w:rsidRPr="00EA6943" w:rsidRDefault="00EA6943" w:rsidP="00EA6943">
            <w:pPr>
              <w:rPr>
                <w:rFonts w:ascii="Verdana" w:eastAsia="Yu Gothic" w:hAnsi="Verdana"/>
                <w:color w:val="000000"/>
                <w:sz w:val="20"/>
                <w:szCs w:val="20"/>
              </w:rPr>
            </w:pPr>
            <w:r w:rsidRPr="00EA6943">
              <w:rPr>
                <w:rFonts w:ascii="Verdana" w:eastAsia="Yu Gothic" w:hAnsi="Verdana"/>
                <w:color w:val="000000"/>
                <w:sz w:val="20"/>
                <w:szCs w:val="20"/>
              </w:rPr>
              <w:t>859.29</w:t>
            </w:r>
          </w:p>
        </w:tc>
        <w:tc>
          <w:tcPr>
            <w:tcW w:w="1025" w:type="dxa"/>
            <w:tcBorders>
              <w:top w:val="nil"/>
              <w:left w:val="nil"/>
              <w:bottom w:val="single" w:sz="4" w:space="0" w:color="auto"/>
              <w:right w:val="single" w:sz="4" w:space="0" w:color="auto"/>
            </w:tcBorders>
            <w:shd w:val="clear" w:color="auto" w:fill="auto"/>
            <w:noWrap/>
            <w:vAlign w:val="bottom"/>
            <w:hideMark/>
          </w:tcPr>
          <w:p w14:paraId="0DD9D75B" w14:textId="77777777" w:rsidR="00EA6943" w:rsidRPr="00EA6943" w:rsidRDefault="00EA6943" w:rsidP="00EA6943">
            <w:pPr>
              <w:rPr>
                <w:rFonts w:ascii="Verdana" w:eastAsia="Yu Gothic" w:hAnsi="Verdana"/>
                <w:color w:val="000000"/>
                <w:sz w:val="20"/>
                <w:szCs w:val="20"/>
              </w:rPr>
            </w:pPr>
            <w:r w:rsidRPr="00EA6943">
              <w:rPr>
                <w:rFonts w:ascii="Verdana" w:eastAsia="Yu Gothic" w:hAnsi="Verdana"/>
                <w:color w:val="000000"/>
                <w:sz w:val="20"/>
                <w:szCs w:val="20"/>
              </w:rPr>
              <w:t>833.35</w:t>
            </w:r>
          </w:p>
        </w:tc>
        <w:tc>
          <w:tcPr>
            <w:tcW w:w="1025" w:type="dxa"/>
            <w:tcBorders>
              <w:top w:val="nil"/>
              <w:left w:val="nil"/>
              <w:bottom w:val="single" w:sz="4" w:space="0" w:color="auto"/>
              <w:right w:val="single" w:sz="4" w:space="0" w:color="auto"/>
            </w:tcBorders>
            <w:shd w:val="clear" w:color="auto" w:fill="auto"/>
            <w:noWrap/>
            <w:vAlign w:val="bottom"/>
            <w:hideMark/>
          </w:tcPr>
          <w:p w14:paraId="79276864" w14:textId="77777777" w:rsidR="00EA6943" w:rsidRPr="00EA6943" w:rsidRDefault="00EA6943" w:rsidP="00EA6943">
            <w:pPr>
              <w:rPr>
                <w:rFonts w:ascii="Verdana" w:eastAsia="Yu Gothic" w:hAnsi="Verdana"/>
                <w:color w:val="000000"/>
                <w:sz w:val="20"/>
                <w:szCs w:val="20"/>
              </w:rPr>
            </w:pPr>
            <w:r w:rsidRPr="00EA6943">
              <w:rPr>
                <w:rFonts w:ascii="Verdana" w:eastAsia="Yu Gothic" w:hAnsi="Verdana"/>
                <w:color w:val="000000"/>
                <w:sz w:val="20"/>
                <w:szCs w:val="20"/>
              </w:rPr>
              <w:t>842.99</w:t>
            </w:r>
          </w:p>
        </w:tc>
      </w:tr>
    </w:tbl>
    <w:p w14:paraId="6D774591" w14:textId="77777777" w:rsidR="00995A3A" w:rsidRDefault="00995A3A" w:rsidP="00EA6943">
      <w:pPr>
        <w:pStyle w:val="Caption"/>
        <w:spacing w:before="149" w:after="60"/>
        <w:jc w:val="left"/>
        <w:rPr>
          <w:rFonts w:ascii="Verdana" w:eastAsia="Calibri" w:hAnsi="Verdana" w:cs="Calibri"/>
          <w:b w:val="0"/>
          <w:bCs w:val="0"/>
          <w:kern w:val="0"/>
          <w:sz w:val="20"/>
          <w:szCs w:val="22"/>
          <w:lang w:eastAsia="en-GB"/>
        </w:rPr>
      </w:pPr>
    </w:p>
    <w:p w14:paraId="6D9F3A52" w14:textId="77777777" w:rsidR="00995A3A" w:rsidRPr="00064E97" w:rsidRDefault="00995A3A" w:rsidP="00064E97">
      <w:pPr>
        <w:rPr>
          <w:b/>
          <w:bCs/>
        </w:rPr>
      </w:pPr>
    </w:p>
    <w:p w14:paraId="776DD309" w14:textId="77777777" w:rsidR="00EA6943" w:rsidRPr="00EA6943" w:rsidRDefault="00EA6943" w:rsidP="00EA6943">
      <w:pPr>
        <w:rPr>
          <w:lang w:eastAsia="ja-JP"/>
        </w:rPr>
      </w:pPr>
    </w:p>
    <w:p w14:paraId="3441EEA1" w14:textId="77777777" w:rsidR="00995A3A" w:rsidRDefault="00EA6943" w:rsidP="00064E97">
      <w:pPr>
        <w:pStyle w:val="NoSpacing"/>
        <w:keepNext/>
      </w:pPr>
      <w:r w:rsidRPr="006A194B">
        <w:rPr>
          <w:noProof/>
        </w:rPr>
        <w:drawing>
          <wp:inline distT="0" distB="0" distL="0" distR="0" wp14:anchorId="4759167A" wp14:editId="3FC024F5">
            <wp:extent cx="5761990" cy="2132737"/>
            <wp:effectExtent l="0" t="0" r="0"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1990" cy="2132737"/>
                    </a:xfrm>
                    <a:prstGeom prst="rect">
                      <a:avLst/>
                    </a:prstGeom>
                    <a:noFill/>
                    <a:ln>
                      <a:noFill/>
                    </a:ln>
                  </pic:spPr>
                </pic:pic>
              </a:graphicData>
            </a:graphic>
          </wp:inline>
        </w:drawing>
      </w:r>
    </w:p>
    <w:p w14:paraId="57BBC5EF" w14:textId="0879311D" w:rsidR="00F10300" w:rsidRPr="00EA6943" w:rsidRDefault="00995A3A" w:rsidP="00064E97">
      <w:pPr>
        <w:pStyle w:val="Caption"/>
        <w:jc w:val="left"/>
        <w:rPr>
          <w:rFonts w:ascii="Verdana" w:hAnsi="Verdana"/>
          <w:sz w:val="20"/>
        </w:rPr>
      </w:pPr>
      <w:bookmarkStart w:id="135" w:name="_Toc146553115"/>
      <w:r>
        <w:t xml:space="preserve">Figure </w:t>
      </w:r>
      <w:fldSimple w:instr=" SEQ Figure \* ARABIC ">
        <w:r>
          <w:rPr>
            <w:noProof/>
          </w:rPr>
          <w:t>16</w:t>
        </w:r>
      </w:fldSimple>
      <w:r w:rsidRPr="00064E97">
        <w:rPr>
          <w:b w:val="0"/>
          <w:bCs w:val="0"/>
        </w:rPr>
        <w:t>- PM</w:t>
      </w:r>
      <w:r w:rsidRPr="00D715AD">
        <w:rPr>
          <w:b w:val="0"/>
          <w:bCs w:val="0"/>
          <w:vertAlign w:val="subscript"/>
        </w:rPr>
        <w:t>10</w:t>
      </w:r>
      <w:r w:rsidRPr="00064E97">
        <w:rPr>
          <w:b w:val="0"/>
          <w:bCs w:val="0"/>
        </w:rPr>
        <w:t xml:space="preserve"> Emissions from Detached House by fuel types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35"/>
      <w:proofErr w:type="spellEnd"/>
    </w:p>
    <w:p w14:paraId="4A62F38D" w14:textId="639D5EB4" w:rsidR="00EA6943" w:rsidRDefault="00EA6943" w:rsidP="00EA6943">
      <w:pPr>
        <w:pStyle w:val="NoSpacing"/>
        <w:rPr>
          <w:rFonts w:ascii="Verdana" w:hAnsi="Verdana"/>
          <w:sz w:val="20"/>
          <w:szCs w:val="20"/>
        </w:rPr>
      </w:pPr>
    </w:p>
    <w:p w14:paraId="38CBF017" w14:textId="77777777" w:rsidR="00B9086F" w:rsidRPr="00EA6943" w:rsidRDefault="00B9086F" w:rsidP="00EA6943">
      <w:pPr>
        <w:pStyle w:val="NoSpacing"/>
        <w:rPr>
          <w:rFonts w:ascii="Verdana" w:hAnsi="Verdana"/>
          <w:sz w:val="20"/>
          <w:szCs w:val="20"/>
        </w:rPr>
      </w:pPr>
    </w:p>
    <w:p w14:paraId="561D0442" w14:textId="7AFDDA67" w:rsidR="00EA6943" w:rsidRDefault="00EA6943" w:rsidP="00E2230D">
      <w:pPr>
        <w:pStyle w:val="Text11or111"/>
      </w:pPr>
      <w:r w:rsidRPr="00F30A13">
        <w:rPr>
          <w:rFonts w:hint="eastAsia"/>
        </w:rPr>
        <w:t>T</w:t>
      </w:r>
      <w:r w:rsidRPr="00F30A13">
        <w:t>he PM</w:t>
      </w:r>
      <w:r w:rsidRPr="00F30A13">
        <w:rPr>
          <w:vertAlign w:val="subscript"/>
        </w:rPr>
        <w:t>2.5</w:t>
      </w:r>
      <w:r w:rsidRPr="00F30A13">
        <w:t xml:space="preserve"> emissions trend from residential stationary sources in Municipality of </w:t>
      </w:r>
      <w:proofErr w:type="spellStart"/>
      <w:r w:rsidRPr="00F30A13">
        <w:t>Gjilan</w:t>
      </w:r>
      <w:proofErr w:type="spellEnd"/>
      <w:r w:rsidRPr="00F30A13">
        <w:t>/</w:t>
      </w:r>
      <w:r>
        <w:t xml:space="preserve"> </w:t>
      </w:r>
      <w:proofErr w:type="spellStart"/>
      <w:r w:rsidR="00862C72" w:rsidRPr="00862C72">
        <w:t>Gnjilane</w:t>
      </w:r>
      <w:proofErr w:type="spellEnd"/>
      <w:r w:rsidRPr="00862C72">
        <w:t xml:space="preserve"> </w:t>
      </w:r>
      <w:r w:rsidRPr="00F30A13">
        <w:t>are shown in</w:t>
      </w:r>
      <w:r>
        <w:t xml:space="preserve"> Table 24</w:t>
      </w:r>
      <w:r w:rsidRPr="00F30A13">
        <w:t>. The main emission sources are the detached house</w:t>
      </w:r>
      <w:r>
        <w:t xml:space="preserve"> and semi-detached house</w:t>
      </w:r>
      <w:r w:rsidRPr="00F30A13">
        <w:t>.</w:t>
      </w:r>
      <w:r w:rsidRPr="00F30A13">
        <w:rPr>
          <w:rFonts w:hint="eastAsia"/>
        </w:rPr>
        <w:t xml:space="preserve"> T</w:t>
      </w:r>
      <w:r w:rsidRPr="00F30A13">
        <w:t>he emissions from the detached house by fuel type are shown in</w:t>
      </w:r>
      <w:r>
        <w:t xml:space="preserve"> Table 25</w:t>
      </w:r>
      <w:r w:rsidRPr="00F30A13">
        <w:t xml:space="preserve">. The fuel types of main </w:t>
      </w:r>
      <w:r>
        <w:t>PM</w:t>
      </w:r>
      <w:r w:rsidRPr="00F30A13">
        <w:rPr>
          <w:vertAlign w:val="subscript"/>
        </w:rPr>
        <w:t>2</w:t>
      </w:r>
      <w:r>
        <w:rPr>
          <w:vertAlign w:val="subscript"/>
        </w:rPr>
        <w:t>.5</w:t>
      </w:r>
      <w:r w:rsidRPr="00F30A13">
        <w:t xml:space="preserve"> emission sources </w:t>
      </w:r>
      <w:r>
        <w:t>is</w:t>
      </w:r>
      <w:r w:rsidRPr="00F30A13">
        <w:t xml:space="preserve"> Wood. The </w:t>
      </w:r>
      <w:r>
        <w:t xml:space="preserve">Figure 17. </w:t>
      </w:r>
      <w:r w:rsidRPr="00F30A13">
        <w:t>shows the trend of PM</w:t>
      </w:r>
      <w:r w:rsidRPr="00F30A13">
        <w:rPr>
          <w:vertAlign w:val="subscript"/>
        </w:rPr>
        <w:t>2.5</w:t>
      </w:r>
      <w:r w:rsidRPr="00F30A13">
        <w:t xml:space="preserve"> emissions from 2015 to 2020 and ratio of emissions in 2022 for detached houses.</w:t>
      </w:r>
    </w:p>
    <w:p w14:paraId="10F999F9" w14:textId="77777777" w:rsidR="00B9086F" w:rsidRDefault="00B9086F" w:rsidP="00E2230D">
      <w:pPr>
        <w:pStyle w:val="Text11or111"/>
      </w:pPr>
    </w:p>
    <w:p w14:paraId="364F1FF4" w14:textId="77777777" w:rsidR="00995A3A" w:rsidRPr="00F30A13" w:rsidRDefault="00995A3A" w:rsidP="00E2230D">
      <w:pPr>
        <w:pStyle w:val="Text11or111"/>
      </w:pPr>
    </w:p>
    <w:p w14:paraId="63C123EC" w14:textId="194F3CE9" w:rsidR="00995A3A" w:rsidRDefault="00995A3A" w:rsidP="00064E97">
      <w:pPr>
        <w:pStyle w:val="Caption"/>
      </w:pPr>
      <w:bookmarkStart w:id="136" w:name="_Toc146553085"/>
      <w:r>
        <w:lastRenderedPageBreak/>
        <w:t xml:space="preserve">Table </w:t>
      </w:r>
      <w:fldSimple w:instr=" SEQ Table \* ARABIC ">
        <w:r w:rsidR="006D58F7">
          <w:rPr>
            <w:noProof/>
          </w:rPr>
          <w:t>24</w:t>
        </w:r>
      </w:fldSimple>
      <w:r w:rsidRPr="00064E97">
        <w:rPr>
          <w:b w:val="0"/>
          <w:bCs w:val="0"/>
        </w:rPr>
        <w:t>- PM</w:t>
      </w:r>
      <w:r w:rsidRPr="00D715AD">
        <w:rPr>
          <w:b w:val="0"/>
          <w:bCs w:val="0"/>
          <w:vertAlign w:val="subscript"/>
        </w:rPr>
        <w:t xml:space="preserve">2.5 </w:t>
      </w:r>
      <w:r w:rsidRPr="00064E97">
        <w:rPr>
          <w:b w:val="0"/>
          <w:bCs w:val="0"/>
        </w:rPr>
        <w:t xml:space="preserve">Emissions Trend from Residential: Stationary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36"/>
      <w:proofErr w:type="spellEnd"/>
    </w:p>
    <w:tbl>
      <w:tblPr>
        <w:tblW w:w="0" w:type="auto"/>
        <w:tblLayout w:type="fixed"/>
        <w:tblCellMar>
          <w:left w:w="99" w:type="dxa"/>
          <w:right w:w="99" w:type="dxa"/>
        </w:tblCellMar>
        <w:tblLook w:val="04A0" w:firstRow="1" w:lastRow="0" w:firstColumn="1" w:lastColumn="0" w:noHBand="0" w:noVBand="1"/>
      </w:tblPr>
      <w:tblGrid>
        <w:gridCol w:w="3402"/>
        <w:gridCol w:w="907"/>
        <w:gridCol w:w="907"/>
        <w:gridCol w:w="907"/>
        <w:gridCol w:w="907"/>
        <w:gridCol w:w="907"/>
        <w:gridCol w:w="907"/>
      </w:tblGrid>
      <w:tr w:rsidR="00EA6943" w:rsidRPr="0064293C" w14:paraId="57D2F2A1" w14:textId="77777777" w:rsidTr="00983F7F">
        <w:trPr>
          <w:trHeight w:val="2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D2F8B"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Unit (PM</w:t>
            </w:r>
            <w:r w:rsidRPr="00EA6943">
              <w:rPr>
                <w:rFonts w:ascii="Verdana" w:eastAsia="Yu Gothic" w:hAnsi="Verdana"/>
                <w:color w:val="000000"/>
                <w:sz w:val="20"/>
                <w:szCs w:val="20"/>
                <w:vertAlign w:val="subscript"/>
              </w:rPr>
              <w:t>2.5</w:t>
            </w:r>
            <w:r w:rsidRPr="00EA6943">
              <w:rPr>
                <w:rFonts w:ascii="Verdana" w:eastAsia="Yu Gothic" w:hAnsi="Verdana"/>
                <w:color w:val="000000"/>
                <w:sz w:val="20"/>
                <w:szCs w:val="20"/>
              </w:rPr>
              <w:t xml:space="preserve"> ton/year)</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DC5B62B"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4EA8530"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2016</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340435B1"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2017</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08C8412"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2018</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49B365EE"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2019</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25A2891"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2020</w:t>
            </w:r>
          </w:p>
        </w:tc>
      </w:tr>
      <w:tr w:rsidR="00EA6943" w:rsidRPr="0064293C" w14:paraId="1A1DC9E5" w14:textId="77777777" w:rsidTr="00983F7F">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2B2EDEB"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Detached house</w:t>
            </w:r>
          </w:p>
        </w:tc>
        <w:tc>
          <w:tcPr>
            <w:tcW w:w="907" w:type="dxa"/>
            <w:tcBorders>
              <w:top w:val="nil"/>
              <w:left w:val="nil"/>
              <w:bottom w:val="single" w:sz="4" w:space="0" w:color="auto"/>
              <w:right w:val="single" w:sz="4" w:space="0" w:color="auto"/>
            </w:tcBorders>
            <w:shd w:val="clear" w:color="auto" w:fill="auto"/>
            <w:noWrap/>
            <w:vAlign w:val="bottom"/>
          </w:tcPr>
          <w:p w14:paraId="355E42A3"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857</w:t>
            </w:r>
          </w:p>
        </w:tc>
        <w:tc>
          <w:tcPr>
            <w:tcW w:w="907" w:type="dxa"/>
            <w:tcBorders>
              <w:top w:val="nil"/>
              <w:left w:val="nil"/>
              <w:bottom w:val="single" w:sz="4" w:space="0" w:color="auto"/>
              <w:right w:val="single" w:sz="4" w:space="0" w:color="auto"/>
            </w:tcBorders>
            <w:shd w:val="clear" w:color="auto" w:fill="auto"/>
            <w:noWrap/>
            <w:vAlign w:val="bottom"/>
          </w:tcPr>
          <w:p w14:paraId="7C2F4120"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849</w:t>
            </w:r>
          </w:p>
        </w:tc>
        <w:tc>
          <w:tcPr>
            <w:tcW w:w="907" w:type="dxa"/>
            <w:tcBorders>
              <w:top w:val="nil"/>
              <w:left w:val="nil"/>
              <w:bottom w:val="single" w:sz="4" w:space="0" w:color="auto"/>
              <w:right w:val="single" w:sz="4" w:space="0" w:color="auto"/>
            </w:tcBorders>
            <w:shd w:val="clear" w:color="auto" w:fill="auto"/>
            <w:noWrap/>
            <w:vAlign w:val="bottom"/>
          </w:tcPr>
          <w:p w14:paraId="3BE267A1"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853</w:t>
            </w:r>
          </w:p>
        </w:tc>
        <w:tc>
          <w:tcPr>
            <w:tcW w:w="907" w:type="dxa"/>
            <w:tcBorders>
              <w:top w:val="nil"/>
              <w:left w:val="nil"/>
              <w:bottom w:val="single" w:sz="4" w:space="0" w:color="auto"/>
              <w:right w:val="single" w:sz="4" w:space="0" w:color="auto"/>
            </w:tcBorders>
            <w:shd w:val="clear" w:color="auto" w:fill="auto"/>
            <w:noWrap/>
            <w:vAlign w:val="bottom"/>
          </w:tcPr>
          <w:p w14:paraId="77AE60D4"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837</w:t>
            </w:r>
          </w:p>
        </w:tc>
        <w:tc>
          <w:tcPr>
            <w:tcW w:w="907" w:type="dxa"/>
            <w:tcBorders>
              <w:top w:val="nil"/>
              <w:left w:val="nil"/>
              <w:bottom w:val="single" w:sz="4" w:space="0" w:color="auto"/>
              <w:right w:val="single" w:sz="4" w:space="0" w:color="auto"/>
            </w:tcBorders>
            <w:shd w:val="clear" w:color="auto" w:fill="auto"/>
            <w:noWrap/>
            <w:vAlign w:val="bottom"/>
          </w:tcPr>
          <w:p w14:paraId="77C5A0F2"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812</w:t>
            </w:r>
          </w:p>
        </w:tc>
        <w:tc>
          <w:tcPr>
            <w:tcW w:w="907" w:type="dxa"/>
            <w:tcBorders>
              <w:top w:val="nil"/>
              <w:left w:val="nil"/>
              <w:bottom w:val="single" w:sz="4" w:space="0" w:color="auto"/>
              <w:right w:val="single" w:sz="4" w:space="0" w:color="auto"/>
            </w:tcBorders>
            <w:shd w:val="clear" w:color="auto" w:fill="auto"/>
            <w:noWrap/>
            <w:vAlign w:val="bottom"/>
          </w:tcPr>
          <w:p w14:paraId="73BC4E89"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821</w:t>
            </w:r>
          </w:p>
        </w:tc>
      </w:tr>
      <w:tr w:rsidR="00EA6943" w:rsidRPr="0064293C" w14:paraId="311E687F" w14:textId="77777777" w:rsidTr="00983F7F">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3D70DDE"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Semi-detached house</w:t>
            </w:r>
          </w:p>
        </w:tc>
        <w:tc>
          <w:tcPr>
            <w:tcW w:w="907" w:type="dxa"/>
            <w:tcBorders>
              <w:top w:val="nil"/>
              <w:left w:val="nil"/>
              <w:bottom w:val="single" w:sz="4" w:space="0" w:color="auto"/>
              <w:right w:val="single" w:sz="4" w:space="0" w:color="auto"/>
            </w:tcBorders>
            <w:shd w:val="clear" w:color="auto" w:fill="auto"/>
            <w:noWrap/>
            <w:vAlign w:val="bottom"/>
          </w:tcPr>
          <w:p w14:paraId="6C3BAF8C"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159</w:t>
            </w:r>
          </w:p>
        </w:tc>
        <w:tc>
          <w:tcPr>
            <w:tcW w:w="907" w:type="dxa"/>
            <w:tcBorders>
              <w:top w:val="nil"/>
              <w:left w:val="nil"/>
              <w:bottom w:val="single" w:sz="4" w:space="0" w:color="auto"/>
              <w:right w:val="single" w:sz="4" w:space="0" w:color="auto"/>
            </w:tcBorders>
            <w:shd w:val="clear" w:color="auto" w:fill="auto"/>
            <w:noWrap/>
            <w:vAlign w:val="bottom"/>
          </w:tcPr>
          <w:p w14:paraId="48CA8D03"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158</w:t>
            </w:r>
          </w:p>
        </w:tc>
        <w:tc>
          <w:tcPr>
            <w:tcW w:w="907" w:type="dxa"/>
            <w:tcBorders>
              <w:top w:val="nil"/>
              <w:left w:val="nil"/>
              <w:bottom w:val="single" w:sz="4" w:space="0" w:color="auto"/>
              <w:right w:val="single" w:sz="4" w:space="0" w:color="auto"/>
            </w:tcBorders>
            <w:shd w:val="clear" w:color="auto" w:fill="auto"/>
            <w:noWrap/>
            <w:vAlign w:val="bottom"/>
          </w:tcPr>
          <w:p w14:paraId="1D908F5F"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159</w:t>
            </w:r>
          </w:p>
        </w:tc>
        <w:tc>
          <w:tcPr>
            <w:tcW w:w="907" w:type="dxa"/>
            <w:tcBorders>
              <w:top w:val="nil"/>
              <w:left w:val="nil"/>
              <w:bottom w:val="single" w:sz="4" w:space="0" w:color="auto"/>
              <w:right w:val="single" w:sz="4" w:space="0" w:color="auto"/>
            </w:tcBorders>
            <w:shd w:val="clear" w:color="auto" w:fill="auto"/>
            <w:noWrap/>
            <w:vAlign w:val="bottom"/>
          </w:tcPr>
          <w:p w14:paraId="4DD8FCD6"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157</w:t>
            </w:r>
          </w:p>
        </w:tc>
        <w:tc>
          <w:tcPr>
            <w:tcW w:w="907" w:type="dxa"/>
            <w:tcBorders>
              <w:top w:val="nil"/>
              <w:left w:val="nil"/>
              <w:bottom w:val="single" w:sz="4" w:space="0" w:color="auto"/>
              <w:right w:val="single" w:sz="4" w:space="0" w:color="auto"/>
            </w:tcBorders>
            <w:shd w:val="clear" w:color="auto" w:fill="auto"/>
            <w:noWrap/>
            <w:vAlign w:val="bottom"/>
          </w:tcPr>
          <w:p w14:paraId="186888F8"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155</w:t>
            </w:r>
          </w:p>
        </w:tc>
        <w:tc>
          <w:tcPr>
            <w:tcW w:w="907" w:type="dxa"/>
            <w:tcBorders>
              <w:top w:val="nil"/>
              <w:left w:val="nil"/>
              <w:bottom w:val="single" w:sz="4" w:space="0" w:color="auto"/>
              <w:right w:val="single" w:sz="4" w:space="0" w:color="auto"/>
            </w:tcBorders>
            <w:shd w:val="clear" w:color="auto" w:fill="auto"/>
            <w:noWrap/>
            <w:vAlign w:val="bottom"/>
          </w:tcPr>
          <w:p w14:paraId="7D5B42CB"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156</w:t>
            </w:r>
          </w:p>
        </w:tc>
      </w:tr>
      <w:tr w:rsidR="00EA6943" w:rsidRPr="0064293C" w14:paraId="5E0F1C4C" w14:textId="77777777" w:rsidTr="00983F7F">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69BA8A0"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Row or terraced house (with at 3 attached or connected dwelling)</w:t>
            </w:r>
          </w:p>
        </w:tc>
        <w:tc>
          <w:tcPr>
            <w:tcW w:w="907" w:type="dxa"/>
            <w:tcBorders>
              <w:top w:val="nil"/>
              <w:left w:val="nil"/>
              <w:bottom w:val="single" w:sz="4" w:space="0" w:color="auto"/>
              <w:right w:val="single" w:sz="4" w:space="0" w:color="auto"/>
            </w:tcBorders>
            <w:shd w:val="clear" w:color="auto" w:fill="auto"/>
            <w:noWrap/>
            <w:vAlign w:val="bottom"/>
          </w:tcPr>
          <w:p w14:paraId="4CA0EFD2"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29</w:t>
            </w:r>
          </w:p>
        </w:tc>
        <w:tc>
          <w:tcPr>
            <w:tcW w:w="907" w:type="dxa"/>
            <w:tcBorders>
              <w:top w:val="nil"/>
              <w:left w:val="nil"/>
              <w:bottom w:val="single" w:sz="4" w:space="0" w:color="auto"/>
              <w:right w:val="single" w:sz="4" w:space="0" w:color="auto"/>
            </w:tcBorders>
            <w:shd w:val="clear" w:color="auto" w:fill="auto"/>
            <w:noWrap/>
            <w:vAlign w:val="bottom"/>
          </w:tcPr>
          <w:p w14:paraId="551D2221"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28</w:t>
            </w:r>
          </w:p>
        </w:tc>
        <w:tc>
          <w:tcPr>
            <w:tcW w:w="907" w:type="dxa"/>
            <w:tcBorders>
              <w:top w:val="nil"/>
              <w:left w:val="nil"/>
              <w:bottom w:val="single" w:sz="4" w:space="0" w:color="auto"/>
              <w:right w:val="single" w:sz="4" w:space="0" w:color="auto"/>
            </w:tcBorders>
            <w:shd w:val="clear" w:color="auto" w:fill="auto"/>
            <w:noWrap/>
            <w:vAlign w:val="bottom"/>
          </w:tcPr>
          <w:p w14:paraId="59B339D5"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29</w:t>
            </w:r>
          </w:p>
        </w:tc>
        <w:tc>
          <w:tcPr>
            <w:tcW w:w="907" w:type="dxa"/>
            <w:tcBorders>
              <w:top w:val="nil"/>
              <w:left w:val="nil"/>
              <w:bottom w:val="single" w:sz="4" w:space="0" w:color="auto"/>
              <w:right w:val="single" w:sz="4" w:space="0" w:color="auto"/>
            </w:tcBorders>
            <w:shd w:val="clear" w:color="auto" w:fill="auto"/>
            <w:noWrap/>
            <w:vAlign w:val="bottom"/>
          </w:tcPr>
          <w:p w14:paraId="4BBE8528"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28</w:t>
            </w:r>
          </w:p>
        </w:tc>
        <w:tc>
          <w:tcPr>
            <w:tcW w:w="907" w:type="dxa"/>
            <w:tcBorders>
              <w:top w:val="nil"/>
              <w:left w:val="nil"/>
              <w:bottom w:val="single" w:sz="4" w:space="0" w:color="auto"/>
              <w:right w:val="single" w:sz="4" w:space="0" w:color="auto"/>
            </w:tcBorders>
            <w:shd w:val="clear" w:color="auto" w:fill="auto"/>
            <w:noWrap/>
            <w:vAlign w:val="bottom"/>
          </w:tcPr>
          <w:p w14:paraId="67073522"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28</w:t>
            </w:r>
          </w:p>
        </w:tc>
        <w:tc>
          <w:tcPr>
            <w:tcW w:w="907" w:type="dxa"/>
            <w:tcBorders>
              <w:top w:val="nil"/>
              <w:left w:val="nil"/>
              <w:bottom w:val="single" w:sz="4" w:space="0" w:color="auto"/>
              <w:right w:val="single" w:sz="4" w:space="0" w:color="auto"/>
            </w:tcBorders>
            <w:shd w:val="clear" w:color="auto" w:fill="auto"/>
            <w:noWrap/>
            <w:vAlign w:val="bottom"/>
          </w:tcPr>
          <w:p w14:paraId="1A8E3EE2"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28</w:t>
            </w:r>
          </w:p>
        </w:tc>
      </w:tr>
      <w:tr w:rsidR="00EA6943" w:rsidRPr="0064293C" w14:paraId="7561BD01" w14:textId="77777777" w:rsidTr="00983F7F">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4BD724B"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Apartment building or block of flats</w:t>
            </w:r>
          </w:p>
        </w:tc>
        <w:tc>
          <w:tcPr>
            <w:tcW w:w="907" w:type="dxa"/>
            <w:tcBorders>
              <w:top w:val="nil"/>
              <w:left w:val="nil"/>
              <w:bottom w:val="single" w:sz="4" w:space="0" w:color="auto"/>
              <w:right w:val="single" w:sz="4" w:space="0" w:color="auto"/>
            </w:tcBorders>
            <w:shd w:val="clear" w:color="auto" w:fill="auto"/>
            <w:noWrap/>
            <w:vAlign w:val="bottom"/>
          </w:tcPr>
          <w:p w14:paraId="72D66330"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48</w:t>
            </w:r>
          </w:p>
        </w:tc>
        <w:tc>
          <w:tcPr>
            <w:tcW w:w="907" w:type="dxa"/>
            <w:tcBorders>
              <w:top w:val="nil"/>
              <w:left w:val="nil"/>
              <w:bottom w:val="single" w:sz="4" w:space="0" w:color="auto"/>
              <w:right w:val="single" w:sz="4" w:space="0" w:color="auto"/>
            </w:tcBorders>
            <w:shd w:val="clear" w:color="auto" w:fill="auto"/>
            <w:noWrap/>
            <w:vAlign w:val="bottom"/>
          </w:tcPr>
          <w:p w14:paraId="25A80E44"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47</w:t>
            </w:r>
          </w:p>
        </w:tc>
        <w:tc>
          <w:tcPr>
            <w:tcW w:w="907" w:type="dxa"/>
            <w:tcBorders>
              <w:top w:val="nil"/>
              <w:left w:val="nil"/>
              <w:bottom w:val="single" w:sz="4" w:space="0" w:color="auto"/>
              <w:right w:val="single" w:sz="4" w:space="0" w:color="auto"/>
            </w:tcBorders>
            <w:shd w:val="clear" w:color="auto" w:fill="auto"/>
            <w:noWrap/>
            <w:vAlign w:val="bottom"/>
          </w:tcPr>
          <w:p w14:paraId="3B381AD9"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48</w:t>
            </w:r>
          </w:p>
        </w:tc>
        <w:tc>
          <w:tcPr>
            <w:tcW w:w="907" w:type="dxa"/>
            <w:tcBorders>
              <w:top w:val="nil"/>
              <w:left w:val="nil"/>
              <w:bottom w:val="single" w:sz="4" w:space="0" w:color="auto"/>
              <w:right w:val="single" w:sz="4" w:space="0" w:color="auto"/>
            </w:tcBorders>
            <w:shd w:val="clear" w:color="auto" w:fill="auto"/>
            <w:noWrap/>
            <w:vAlign w:val="bottom"/>
          </w:tcPr>
          <w:p w14:paraId="726ACFFE"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45</w:t>
            </w:r>
          </w:p>
        </w:tc>
        <w:tc>
          <w:tcPr>
            <w:tcW w:w="907" w:type="dxa"/>
            <w:tcBorders>
              <w:top w:val="nil"/>
              <w:left w:val="nil"/>
              <w:bottom w:val="single" w:sz="4" w:space="0" w:color="auto"/>
              <w:right w:val="single" w:sz="4" w:space="0" w:color="auto"/>
            </w:tcBorders>
            <w:shd w:val="clear" w:color="auto" w:fill="auto"/>
            <w:noWrap/>
            <w:vAlign w:val="bottom"/>
          </w:tcPr>
          <w:p w14:paraId="06BA4953"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41</w:t>
            </w:r>
          </w:p>
        </w:tc>
        <w:tc>
          <w:tcPr>
            <w:tcW w:w="907" w:type="dxa"/>
            <w:tcBorders>
              <w:top w:val="nil"/>
              <w:left w:val="nil"/>
              <w:bottom w:val="single" w:sz="4" w:space="0" w:color="auto"/>
              <w:right w:val="single" w:sz="4" w:space="0" w:color="auto"/>
            </w:tcBorders>
            <w:shd w:val="clear" w:color="auto" w:fill="auto"/>
            <w:noWrap/>
            <w:vAlign w:val="bottom"/>
          </w:tcPr>
          <w:p w14:paraId="339BA6FB"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43</w:t>
            </w:r>
          </w:p>
        </w:tc>
      </w:tr>
      <w:tr w:rsidR="00EA6943" w:rsidRPr="00EA6943" w14:paraId="441B70FC" w14:textId="77777777" w:rsidTr="00983F7F">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19CB6B1" w14:textId="77777777" w:rsidR="00EA6943" w:rsidRPr="00EA6943" w:rsidRDefault="00EA6943" w:rsidP="00EA6943">
            <w:pPr>
              <w:pStyle w:val="NoSpacing"/>
              <w:rPr>
                <w:rFonts w:ascii="Verdana" w:eastAsia="Yu Gothic" w:hAnsi="Verdana"/>
                <w:sz w:val="20"/>
                <w:szCs w:val="20"/>
              </w:rPr>
            </w:pPr>
            <w:r w:rsidRPr="00EA6943">
              <w:rPr>
                <w:rFonts w:ascii="Verdana" w:eastAsia="Yu Gothic" w:hAnsi="Verdana"/>
                <w:sz w:val="20"/>
                <w:szCs w:val="20"/>
              </w:rPr>
              <w:t>Subtotal Residential: Stationary</w:t>
            </w:r>
          </w:p>
        </w:tc>
        <w:tc>
          <w:tcPr>
            <w:tcW w:w="907" w:type="dxa"/>
            <w:tcBorders>
              <w:top w:val="nil"/>
              <w:left w:val="nil"/>
              <w:bottom w:val="single" w:sz="4" w:space="0" w:color="auto"/>
              <w:right w:val="single" w:sz="4" w:space="0" w:color="auto"/>
            </w:tcBorders>
            <w:shd w:val="clear" w:color="auto" w:fill="auto"/>
            <w:noWrap/>
            <w:vAlign w:val="bottom"/>
          </w:tcPr>
          <w:p w14:paraId="34196A5C" w14:textId="77777777" w:rsidR="00EA6943" w:rsidRPr="00EA6943" w:rsidRDefault="00EA6943" w:rsidP="00EA6943">
            <w:pPr>
              <w:pStyle w:val="NoSpacing"/>
              <w:rPr>
                <w:rFonts w:ascii="Verdana" w:eastAsia="Yu Gothic" w:hAnsi="Verdana"/>
                <w:sz w:val="20"/>
                <w:szCs w:val="20"/>
              </w:rPr>
            </w:pPr>
            <w:r w:rsidRPr="00EA6943">
              <w:rPr>
                <w:rFonts w:ascii="Verdana" w:eastAsia="Yu Gothic" w:hAnsi="Verdana"/>
                <w:sz w:val="20"/>
                <w:szCs w:val="20"/>
              </w:rPr>
              <w:t>1,093</w:t>
            </w:r>
          </w:p>
        </w:tc>
        <w:tc>
          <w:tcPr>
            <w:tcW w:w="907" w:type="dxa"/>
            <w:tcBorders>
              <w:top w:val="nil"/>
              <w:left w:val="nil"/>
              <w:bottom w:val="single" w:sz="4" w:space="0" w:color="auto"/>
              <w:right w:val="single" w:sz="4" w:space="0" w:color="auto"/>
            </w:tcBorders>
            <w:shd w:val="clear" w:color="auto" w:fill="auto"/>
            <w:noWrap/>
            <w:vAlign w:val="bottom"/>
          </w:tcPr>
          <w:p w14:paraId="4E121EE4" w14:textId="77777777" w:rsidR="00EA6943" w:rsidRPr="00EA6943" w:rsidRDefault="00EA6943" w:rsidP="00EA6943">
            <w:pPr>
              <w:pStyle w:val="NoSpacing"/>
              <w:rPr>
                <w:rFonts w:ascii="Verdana" w:eastAsia="Yu Gothic" w:hAnsi="Verdana"/>
                <w:sz w:val="20"/>
                <w:szCs w:val="20"/>
              </w:rPr>
            </w:pPr>
            <w:r w:rsidRPr="00EA6943">
              <w:rPr>
                <w:rFonts w:ascii="Verdana" w:eastAsia="Yu Gothic" w:hAnsi="Verdana"/>
                <w:sz w:val="20"/>
                <w:szCs w:val="20"/>
              </w:rPr>
              <w:t>1,084</w:t>
            </w:r>
          </w:p>
        </w:tc>
        <w:tc>
          <w:tcPr>
            <w:tcW w:w="907" w:type="dxa"/>
            <w:tcBorders>
              <w:top w:val="nil"/>
              <w:left w:val="nil"/>
              <w:bottom w:val="single" w:sz="4" w:space="0" w:color="auto"/>
              <w:right w:val="single" w:sz="4" w:space="0" w:color="auto"/>
            </w:tcBorders>
            <w:shd w:val="clear" w:color="auto" w:fill="auto"/>
            <w:noWrap/>
            <w:vAlign w:val="bottom"/>
          </w:tcPr>
          <w:p w14:paraId="2837F802" w14:textId="77777777" w:rsidR="00EA6943" w:rsidRPr="00EA6943" w:rsidRDefault="00EA6943" w:rsidP="00EA6943">
            <w:pPr>
              <w:pStyle w:val="NoSpacing"/>
              <w:rPr>
                <w:rFonts w:ascii="Verdana" w:eastAsia="Yu Gothic" w:hAnsi="Verdana"/>
                <w:sz w:val="20"/>
                <w:szCs w:val="20"/>
              </w:rPr>
            </w:pPr>
            <w:r w:rsidRPr="00EA6943">
              <w:rPr>
                <w:rFonts w:ascii="Verdana" w:eastAsia="Yu Gothic" w:hAnsi="Verdana"/>
                <w:sz w:val="20"/>
                <w:szCs w:val="20"/>
              </w:rPr>
              <w:t>1,088</w:t>
            </w:r>
          </w:p>
        </w:tc>
        <w:tc>
          <w:tcPr>
            <w:tcW w:w="907" w:type="dxa"/>
            <w:tcBorders>
              <w:top w:val="nil"/>
              <w:left w:val="nil"/>
              <w:bottom w:val="single" w:sz="4" w:space="0" w:color="auto"/>
              <w:right w:val="single" w:sz="4" w:space="0" w:color="auto"/>
            </w:tcBorders>
            <w:shd w:val="clear" w:color="auto" w:fill="auto"/>
            <w:noWrap/>
            <w:vAlign w:val="bottom"/>
          </w:tcPr>
          <w:p w14:paraId="06321CC7" w14:textId="77777777" w:rsidR="00EA6943" w:rsidRPr="00EA6943" w:rsidRDefault="00EA6943" w:rsidP="00EA6943">
            <w:pPr>
              <w:pStyle w:val="NoSpacing"/>
              <w:rPr>
                <w:rFonts w:ascii="Verdana" w:eastAsia="Yu Gothic" w:hAnsi="Verdana"/>
                <w:sz w:val="20"/>
                <w:szCs w:val="20"/>
              </w:rPr>
            </w:pPr>
            <w:r w:rsidRPr="00EA6943">
              <w:rPr>
                <w:rFonts w:ascii="Verdana" w:eastAsia="Yu Gothic" w:hAnsi="Verdana"/>
                <w:sz w:val="20"/>
                <w:szCs w:val="20"/>
              </w:rPr>
              <w:t>1,068</w:t>
            </w:r>
          </w:p>
        </w:tc>
        <w:tc>
          <w:tcPr>
            <w:tcW w:w="907" w:type="dxa"/>
            <w:tcBorders>
              <w:top w:val="nil"/>
              <w:left w:val="nil"/>
              <w:bottom w:val="single" w:sz="4" w:space="0" w:color="auto"/>
              <w:right w:val="single" w:sz="4" w:space="0" w:color="auto"/>
            </w:tcBorders>
            <w:shd w:val="clear" w:color="auto" w:fill="auto"/>
            <w:noWrap/>
            <w:vAlign w:val="bottom"/>
          </w:tcPr>
          <w:p w14:paraId="4B86ACAC" w14:textId="77777777" w:rsidR="00EA6943" w:rsidRPr="00EA6943" w:rsidRDefault="00EA6943" w:rsidP="00EA6943">
            <w:pPr>
              <w:pStyle w:val="NoSpacing"/>
              <w:rPr>
                <w:rFonts w:ascii="Verdana" w:eastAsia="Yu Gothic" w:hAnsi="Verdana"/>
                <w:sz w:val="20"/>
                <w:szCs w:val="20"/>
              </w:rPr>
            </w:pPr>
            <w:r w:rsidRPr="00EA6943">
              <w:rPr>
                <w:rFonts w:ascii="Verdana" w:eastAsia="Yu Gothic" w:hAnsi="Verdana"/>
                <w:sz w:val="20"/>
                <w:szCs w:val="20"/>
              </w:rPr>
              <w:t>1,036</w:t>
            </w:r>
          </w:p>
        </w:tc>
        <w:tc>
          <w:tcPr>
            <w:tcW w:w="907" w:type="dxa"/>
            <w:tcBorders>
              <w:top w:val="nil"/>
              <w:left w:val="nil"/>
              <w:bottom w:val="single" w:sz="4" w:space="0" w:color="auto"/>
              <w:right w:val="single" w:sz="4" w:space="0" w:color="auto"/>
            </w:tcBorders>
            <w:shd w:val="clear" w:color="auto" w:fill="auto"/>
            <w:noWrap/>
            <w:vAlign w:val="bottom"/>
          </w:tcPr>
          <w:p w14:paraId="089B2D09" w14:textId="77777777" w:rsidR="00EA6943" w:rsidRPr="00EA6943" w:rsidRDefault="00EA6943" w:rsidP="00EA6943">
            <w:pPr>
              <w:pStyle w:val="NoSpacing"/>
              <w:rPr>
                <w:rFonts w:ascii="Verdana" w:eastAsia="Yu Gothic" w:hAnsi="Verdana"/>
                <w:sz w:val="20"/>
                <w:szCs w:val="20"/>
              </w:rPr>
            </w:pPr>
            <w:r w:rsidRPr="00EA6943">
              <w:rPr>
                <w:rFonts w:ascii="Verdana" w:eastAsia="Yu Gothic" w:hAnsi="Verdana"/>
                <w:sz w:val="20"/>
                <w:szCs w:val="20"/>
              </w:rPr>
              <w:t>1,048</w:t>
            </w:r>
          </w:p>
        </w:tc>
      </w:tr>
    </w:tbl>
    <w:p w14:paraId="34E86357" w14:textId="77777777" w:rsidR="00F10300" w:rsidRDefault="00F10300" w:rsidP="00EA6943">
      <w:pPr>
        <w:pStyle w:val="NoSpacing"/>
        <w:rPr>
          <w:rFonts w:ascii="Verdana" w:hAnsi="Verdana"/>
          <w:sz w:val="20"/>
          <w:szCs w:val="20"/>
        </w:rPr>
      </w:pPr>
    </w:p>
    <w:p w14:paraId="0F4E30C7" w14:textId="77777777" w:rsidR="00995A3A" w:rsidRDefault="00995A3A" w:rsidP="00EA6943">
      <w:pPr>
        <w:pStyle w:val="NoSpacing"/>
        <w:rPr>
          <w:rFonts w:ascii="Verdana" w:hAnsi="Verdana"/>
          <w:sz w:val="20"/>
          <w:szCs w:val="20"/>
        </w:rPr>
      </w:pPr>
    </w:p>
    <w:p w14:paraId="15BB0EC7" w14:textId="77777777" w:rsidR="00995A3A" w:rsidRPr="00EA6943" w:rsidRDefault="00995A3A" w:rsidP="00EA6943">
      <w:pPr>
        <w:pStyle w:val="NoSpacing"/>
        <w:rPr>
          <w:rFonts w:ascii="Verdana" w:hAnsi="Verdana"/>
          <w:sz w:val="20"/>
          <w:szCs w:val="20"/>
        </w:rPr>
      </w:pPr>
    </w:p>
    <w:p w14:paraId="26DD0958" w14:textId="21B7D0D3" w:rsidR="00995A3A" w:rsidRDefault="00995A3A" w:rsidP="00064E97">
      <w:pPr>
        <w:pStyle w:val="Caption"/>
      </w:pPr>
      <w:bookmarkStart w:id="137" w:name="_Toc146553086"/>
      <w:r>
        <w:t xml:space="preserve">Table </w:t>
      </w:r>
      <w:fldSimple w:instr=" SEQ Table \* ARABIC ">
        <w:r w:rsidR="006D58F7">
          <w:rPr>
            <w:noProof/>
          </w:rPr>
          <w:t>25</w:t>
        </w:r>
      </w:fldSimple>
      <w:r>
        <w:t xml:space="preserve">- </w:t>
      </w:r>
      <w:r w:rsidRPr="00064E97">
        <w:rPr>
          <w:b w:val="0"/>
          <w:bCs w:val="0"/>
        </w:rPr>
        <w:t>PM</w:t>
      </w:r>
      <w:r w:rsidRPr="00D715AD">
        <w:rPr>
          <w:b w:val="0"/>
          <w:bCs w:val="0"/>
          <w:vertAlign w:val="subscript"/>
        </w:rPr>
        <w:t>2.5</w:t>
      </w:r>
      <w:r w:rsidRPr="00064E97">
        <w:rPr>
          <w:b w:val="0"/>
          <w:bCs w:val="0"/>
        </w:rPr>
        <w:t xml:space="preserve"> Emissions from Detached House by fuel types in Municipality of </w:t>
      </w:r>
      <w:proofErr w:type="spellStart"/>
      <w:r w:rsidRPr="00064E97">
        <w:rPr>
          <w:b w:val="0"/>
          <w:bCs w:val="0"/>
        </w:rPr>
        <w:t>Gjilan</w:t>
      </w:r>
      <w:proofErr w:type="spellEnd"/>
      <w:r w:rsidRPr="00064E97">
        <w:rPr>
          <w:b w:val="0"/>
          <w:bCs w:val="0"/>
        </w:rPr>
        <w:t>/</w:t>
      </w:r>
      <w:proofErr w:type="spellStart"/>
      <w:r w:rsidRPr="00064E97">
        <w:rPr>
          <w:b w:val="0"/>
          <w:bCs w:val="0"/>
        </w:rPr>
        <w:t>Gnjliane</w:t>
      </w:r>
      <w:bookmarkEnd w:id="137"/>
      <w:proofErr w:type="spellEnd"/>
    </w:p>
    <w:tbl>
      <w:tblPr>
        <w:tblW w:w="0" w:type="auto"/>
        <w:tblCellMar>
          <w:left w:w="99" w:type="dxa"/>
          <w:right w:w="99" w:type="dxa"/>
        </w:tblCellMar>
        <w:tblLook w:val="04A0" w:firstRow="1" w:lastRow="0" w:firstColumn="1" w:lastColumn="0" w:noHBand="0" w:noVBand="1"/>
      </w:tblPr>
      <w:tblGrid>
        <w:gridCol w:w="2913"/>
        <w:gridCol w:w="1026"/>
        <w:gridCol w:w="1025"/>
        <w:gridCol w:w="1025"/>
        <w:gridCol w:w="1025"/>
        <w:gridCol w:w="1025"/>
        <w:gridCol w:w="1025"/>
      </w:tblGrid>
      <w:tr w:rsidR="00EA6943" w:rsidRPr="000E35FC" w14:paraId="61463DB1" w14:textId="77777777" w:rsidTr="00983F7F">
        <w:trPr>
          <w:trHeight w:val="20"/>
        </w:trPr>
        <w:tc>
          <w:tcPr>
            <w:tcW w:w="2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A44DE"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Unit (PM</w:t>
            </w:r>
            <w:r w:rsidRPr="00EA6943">
              <w:rPr>
                <w:rFonts w:ascii="Verdana" w:eastAsia="Yu Gothic" w:hAnsi="Verdana"/>
                <w:color w:val="000000"/>
                <w:sz w:val="20"/>
                <w:szCs w:val="20"/>
                <w:vertAlign w:val="subscript"/>
              </w:rPr>
              <w:t>2.5</w:t>
            </w:r>
            <w:r w:rsidRPr="00EA6943">
              <w:rPr>
                <w:rFonts w:ascii="Verdana" w:eastAsia="Yu Gothic" w:hAnsi="Verdana"/>
                <w:color w:val="000000"/>
                <w:sz w:val="20"/>
                <w:szCs w:val="20"/>
              </w:rPr>
              <w:t xml:space="preserve"> ton/year)</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26C0FB66"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2015</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5479508B"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2016</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4D13D231"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2017</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0C7378A5"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2018</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44E8196C"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2019</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17242904" w14:textId="77777777" w:rsidR="00EA6943" w:rsidRPr="00EA6943" w:rsidRDefault="00EA6943" w:rsidP="00983F7F">
            <w:pPr>
              <w:jc w:val="center"/>
              <w:rPr>
                <w:rFonts w:ascii="Verdana" w:eastAsia="Yu Gothic" w:hAnsi="Verdana"/>
                <w:color w:val="000000"/>
                <w:sz w:val="20"/>
                <w:szCs w:val="20"/>
              </w:rPr>
            </w:pPr>
            <w:r w:rsidRPr="00EA6943">
              <w:rPr>
                <w:rFonts w:ascii="Verdana" w:eastAsia="Yu Gothic" w:hAnsi="Verdana"/>
                <w:color w:val="000000"/>
                <w:sz w:val="20"/>
                <w:szCs w:val="20"/>
              </w:rPr>
              <w:t>Year 2020</w:t>
            </w:r>
          </w:p>
        </w:tc>
      </w:tr>
      <w:tr w:rsidR="00EA6943" w:rsidRPr="000E35FC" w14:paraId="7407E95C"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5EB994D4"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Lignite</w:t>
            </w:r>
          </w:p>
        </w:tc>
        <w:tc>
          <w:tcPr>
            <w:tcW w:w="1026" w:type="dxa"/>
            <w:tcBorders>
              <w:top w:val="nil"/>
              <w:left w:val="nil"/>
              <w:bottom w:val="single" w:sz="4" w:space="0" w:color="auto"/>
              <w:right w:val="single" w:sz="4" w:space="0" w:color="auto"/>
            </w:tcBorders>
            <w:shd w:val="clear" w:color="auto" w:fill="auto"/>
            <w:noWrap/>
            <w:vAlign w:val="bottom"/>
          </w:tcPr>
          <w:p w14:paraId="108F6794"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0.68</w:t>
            </w:r>
          </w:p>
        </w:tc>
        <w:tc>
          <w:tcPr>
            <w:tcW w:w="1025" w:type="dxa"/>
            <w:tcBorders>
              <w:top w:val="nil"/>
              <w:left w:val="nil"/>
              <w:bottom w:val="single" w:sz="4" w:space="0" w:color="auto"/>
              <w:right w:val="single" w:sz="4" w:space="0" w:color="auto"/>
            </w:tcBorders>
            <w:shd w:val="clear" w:color="auto" w:fill="auto"/>
            <w:noWrap/>
            <w:vAlign w:val="bottom"/>
          </w:tcPr>
          <w:p w14:paraId="68855515"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0.68</w:t>
            </w:r>
          </w:p>
        </w:tc>
        <w:tc>
          <w:tcPr>
            <w:tcW w:w="1025" w:type="dxa"/>
            <w:tcBorders>
              <w:top w:val="nil"/>
              <w:left w:val="nil"/>
              <w:bottom w:val="single" w:sz="4" w:space="0" w:color="auto"/>
              <w:right w:val="single" w:sz="4" w:space="0" w:color="auto"/>
            </w:tcBorders>
            <w:shd w:val="clear" w:color="auto" w:fill="auto"/>
            <w:noWrap/>
            <w:vAlign w:val="bottom"/>
          </w:tcPr>
          <w:p w14:paraId="5E1DE8EF"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0.68</w:t>
            </w:r>
          </w:p>
        </w:tc>
        <w:tc>
          <w:tcPr>
            <w:tcW w:w="1025" w:type="dxa"/>
            <w:tcBorders>
              <w:top w:val="nil"/>
              <w:left w:val="nil"/>
              <w:bottom w:val="single" w:sz="4" w:space="0" w:color="auto"/>
              <w:right w:val="single" w:sz="4" w:space="0" w:color="auto"/>
            </w:tcBorders>
            <w:shd w:val="clear" w:color="auto" w:fill="auto"/>
            <w:noWrap/>
            <w:vAlign w:val="bottom"/>
          </w:tcPr>
          <w:p w14:paraId="3C7DFEA7"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0.68</w:t>
            </w:r>
          </w:p>
        </w:tc>
        <w:tc>
          <w:tcPr>
            <w:tcW w:w="1025" w:type="dxa"/>
            <w:tcBorders>
              <w:top w:val="nil"/>
              <w:left w:val="nil"/>
              <w:bottom w:val="single" w:sz="4" w:space="0" w:color="auto"/>
              <w:right w:val="single" w:sz="4" w:space="0" w:color="auto"/>
            </w:tcBorders>
            <w:shd w:val="clear" w:color="auto" w:fill="auto"/>
            <w:noWrap/>
            <w:vAlign w:val="bottom"/>
          </w:tcPr>
          <w:p w14:paraId="489F20BD"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0.68</w:t>
            </w:r>
          </w:p>
        </w:tc>
        <w:tc>
          <w:tcPr>
            <w:tcW w:w="1025" w:type="dxa"/>
            <w:tcBorders>
              <w:top w:val="nil"/>
              <w:left w:val="nil"/>
              <w:bottom w:val="single" w:sz="4" w:space="0" w:color="auto"/>
              <w:right w:val="single" w:sz="4" w:space="0" w:color="auto"/>
            </w:tcBorders>
            <w:shd w:val="clear" w:color="auto" w:fill="auto"/>
            <w:noWrap/>
            <w:vAlign w:val="bottom"/>
          </w:tcPr>
          <w:p w14:paraId="1BB7C4DC"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0.68</w:t>
            </w:r>
          </w:p>
        </w:tc>
      </w:tr>
      <w:tr w:rsidR="00EA6943" w:rsidRPr="000E35FC" w14:paraId="7BB0B9BE"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6E906C86"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LPG</w:t>
            </w:r>
          </w:p>
        </w:tc>
        <w:tc>
          <w:tcPr>
            <w:tcW w:w="1026" w:type="dxa"/>
            <w:tcBorders>
              <w:top w:val="nil"/>
              <w:left w:val="nil"/>
              <w:bottom w:val="single" w:sz="4" w:space="0" w:color="auto"/>
              <w:right w:val="single" w:sz="4" w:space="0" w:color="auto"/>
            </w:tcBorders>
            <w:shd w:val="clear" w:color="auto" w:fill="auto"/>
            <w:noWrap/>
            <w:vAlign w:val="bottom"/>
          </w:tcPr>
          <w:p w14:paraId="35A0457E"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6096D381"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153CE8D0"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5CBC2B15"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39CDB552"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23B1EBD3"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r>
      <w:tr w:rsidR="00EA6943" w:rsidRPr="000E35FC" w14:paraId="4DE9DD07"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5D2A1CA"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Gasoline</w:t>
            </w:r>
          </w:p>
        </w:tc>
        <w:tc>
          <w:tcPr>
            <w:tcW w:w="1026" w:type="dxa"/>
            <w:tcBorders>
              <w:top w:val="nil"/>
              <w:left w:val="nil"/>
              <w:bottom w:val="single" w:sz="4" w:space="0" w:color="auto"/>
              <w:right w:val="single" w:sz="4" w:space="0" w:color="auto"/>
            </w:tcBorders>
            <w:shd w:val="clear" w:color="auto" w:fill="auto"/>
            <w:noWrap/>
            <w:vAlign w:val="bottom"/>
          </w:tcPr>
          <w:p w14:paraId="3C958E49"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5080606F"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68005AF6"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70AE8AFF"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73174D99"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6008D540"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0.00</w:t>
            </w:r>
          </w:p>
        </w:tc>
      </w:tr>
      <w:tr w:rsidR="00EA6943" w:rsidRPr="000E35FC" w14:paraId="6F555B85"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1FD13B26"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Diesel</w:t>
            </w:r>
          </w:p>
        </w:tc>
        <w:tc>
          <w:tcPr>
            <w:tcW w:w="1026" w:type="dxa"/>
            <w:tcBorders>
              <w:top w:val="nil"/>
              <w:left w:val="nil"/>
              <w:bottom w:val="single" w:sz="4" w:space="0" w:color="auto"/>
              <w:right w:val="single" w:sz="4" w:space="0" w:color="auto"/>
            </w:tcBorders>
            <w:shd w:val="clear" w:color="auto" w:fill="auto"/>
            <w:noWrap/>
            <w:vAlign w:val="bottom"/>
          </w:tcPr>
          <w:p w14:paraId="38D6DFF8"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tcPr>
          <w:p w14:paraId="265B0BA8"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tcPr>
          <w:p w14:paraId="0DDAE85A"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tcPr>
          <w:p w14:paraId="221080A4"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tcPr>
          <w:p w14:paraId="6E23D30A"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tcPr>
          <w:p w14:paraId="6F642110"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0.01</w:t>
            </w:r>
          </w:p>
        </w:tc>
      </w:tr>
      <w:tr w:rsidR="00EA6943" w:rsidRPr="000E35FC" w14:paraId="2888133D"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38A4EF22"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Wood</w:t>
            </w:r>
          </w:p>
        </w:tc>
        <w:tc>
          <w:tcPr>
            <w:tcW w:w="1026" w:type="dxa"/>
            <w:tcBorders>
              <w:top w:val="nil"/>
              <w:left w:val="nil"/>
              <w:bottom w:val="single" w:sz="4" w:space="0" w:color="auto"/>
              <w:right w:val="single" w:sz="4" w:space="0" w:color="auto"/>
            </w:tcBorders>
            <w:shd w:val="clear" w:color="auto" w:fill="auto"/>
            <w:noWrap/>
            <w:vAlign w:val="bottom"/>
          </w:tcPr>
          <w:p w14:paraId="2A76C1E5"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850.10</w:t>
            </w:r>
          </w:p>
        </w:tc>
        <w:tc>
          <w:tcPr>
            <w:tcW w:w="1025" w:type="dxa"/>
            <w:tcBorders>
              <w:top w:val="nil"/>
              <w:left w:val="nil"/>
              <w:bottom w:val="single" w:sz="4" w:space="0" w:color="auto"/>
              <w:right w:val="single" w:sz="4" w:space="0" w:color="auto"/>
            </w:tcBorders>
            <w:shd w:val="clear" w:color="auto" w:fill="auto"/>
            <w:noWrap/>
            <w:vAlign w:val="bottom"/>
          </w:tcPr>
          <w:p w14:paraId="28F9402A"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842.79</w:t>
            </w:r>
          </w:p>
        </w:tc>
        <w:tc>
          <w:tcPr>
            <w:tcW w:w="1025" w:type="dxa"/>
            <w:tcBorders>
              <w:top w:val="nil"/>
              <w:left w:val="nil"/>
              <w:bottom w:val="single" w:sz="4" w:space="0" w:color="auto"/>
              <w:right w:val="single" w:sz="4" w:space="0" w:color="auto"/>
            </w:tcBorders>
            <w:shd w:val="clear" w:color="auto" w:fill="auto"/>
            <w:noWrap/>
            <w:vAlign w:val="bottom"/>
          </w:tcPr>
          <w:p w14:paraId="7D1F5A27"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846.35</w:t>
            </w:r>
          </w:p>
        </w:tc>
        <w:tc>
          <w:tcPr>
            <w:tcW w:w="1025" w:type="dxa"/>
            <w:tcBorders>
              <w:top w:val="nil"/>
              <w:left w:val="nil"/>
              <w:bottom w:val="single" w:sz="4" w:space="0" w:color="auto"/>
              <w:right w:val="single" w:sz="4" w:space="0" w:color="auto"/>
            </w:tcBorders>
            <w:shd w:val="clear" w:color="auto" w:fill="auto"/>
            <w:noWrap/>
            <w:vAlign w:val="bottom"/>
          </w:tcPr>
          <w:p w14:paraId="36D294A3"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830.29</w:t>
            </w:r>
          </w:p>
        </w:tc>
        <w:tc>
          <w:tcPr>
            <w:tcW w:w="1025" w:type="dxa"/>
            <w:tcBorders>
              <w:top w:val="nil"/>
              <w:left w:val="nil"/>
              <w:bottom w:val="single" w:sz="4" w:space="0" w:color="auto"/>
              <w:right w:val="single" w:sz="4" w:space="0" w:color="auto"/>
            </w:tcBorders>
            <w:shd w:val="clear" w:color="auto" w:fill="auto"/>
            <w:noWrap/>
            <w:vAlign w:val="bottom"/>
          </w:tcPr>
          <w:p w14:paraId="479CFE77"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805.21</w:t>
            </w:r>
          </w:p>
        </w:tc>
        <w:tc>
          <w:tcPr>
            <w:tcW w:w="1025" w:type="dxa"/>
            <w:tcBorders>
              <w:top w:val="nil"/>
              <w:left w:val="nil"/>
              <w:bottom w:val="single" w:sz="4" w:space="0" w:color="auto"/>
              <w:right w:val="single" w:sz="4" w:space="0" w:color="auto"/>
            </w:tcBorders>
            <w:shd w:val="clear" w:color="auto" w:fill="auto"/>
            <w:noWrap/>
            <w:vAlign w:val="bottom"/>
          </w:tcPr>
          <w:p w14:paraId="6CDAFF7B"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814.53</w:t>
            </w:r>
          </w:p>
        </w:tc>
      </w:tr>
      <w:tr w:rsidR="00EA6943" w:rsidRPr="000E35FC" w14:paraId="77D101DF"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0756C0E3"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 xml:space="preserve">    Pellet</w:t>
            </w:r>
          </w:p>
        </w:tc>
        <w:tc>
          <w:tcPr>
            <w:tcW w:w="1026" w:type="dxa"/>
            <w:tcBorders>
              <w:top w:val="nil"/>
              <w:left w:val="nil"/>
              <w:bottom w:val="single" w:sz="4" w:space="0" w:color="auto"/>
              <w:right w:val="single" w:sz="4" w:space="0" w:color="auto"/>
            </w:tcBorders>
            <w:shd w:val="clear" w:color="auto" w:fill="auto"/>
            <w:noWrap/>
            <w:vAlign w:val="bottom"/>
          </w:tcPr>
          <w:p w14:paraId="26328102"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5.99</w:t>
            </w:r>
          </w:p>
        </w:tc>
        <w:tc>
          <w:tcPr>
            <w:tcW w:w="1025" w:type="dxa"/>
            <w:tcBorders>
              <w:top w:val="nil"/>
              <w:left w:val="nil"/>
              <w:bottom w:val="single" w:sz="4" w:space="0" w:color="auto"/>
              <w:right w:val="single" w:sz="4" w:space="0" w:color="auto"/>
            </w:tcBorders>
            <w:shd w:val="clear" w:color="auto" w:fill="auto"/>
            <w:noWrap/>
            <w:vAlign w:val="bottom"/>
          </w:tcPr>
          <w:p w14:paraId="7A8BFA92"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5.94</w:t>
            </w:r>
          </w:p>
        </w:tc>
        <w:tc>
          <w:tcPr>
            <w:tcW w:w="1025" w:type="dxa"/>
            <w:tcBorders>
              <w:top w:val="nil"/>
              <w:left w:val="nil"/>
              <w:bottom w:val="single" w:sz="4" w:space="0" w:color="auto"/>
              <w:right w:val="single" w:sz="4" w:space="0" w:color="auto"/>
            </w:tcBorders>
            <w:shd w:val="clear" w:color="auto" w:fill="auto"/>
            <w:noWrap/>
            <w:vAlign w:val="bottom"/>
          </w:tcPr>
          <w:p w14:paraId="6718B2DD"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5.97</w:t>
            </w:r>
          </w:p>
        </w:tc>
        <w:tc>
          <w:tcPr>
            <w:tcW w:w="1025" w:type="dxa"/>
            <w:tcBorders>
              <w:top w:val="nil"/>
              <w:left w:val="nil"/>
              <w:bottom w:val="single" w:sz="4" w:space="0" w:color="auto"/>
              <w:right w:val="single" w:sz="4" w:space="0" w:color="auto"/>
            </w:tcBorders>
            <w:shd w:val="clear" w:color="auto" w:fill="auto"/>
            <w:noWrap/>
            <w:vAlign w:val="bottom"/>
          </w:tcPr>
          <w:p w14:paraId="3992C3FE"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5.85</w:t>
            </w:r>
          </w:p>
        </w:tc>
        <w:tc>
          <w:tcPr>
            <w:tcW w:w="1025" w:type="dxa"/>
            <w:tcBorders>
              <w:top w:val="nil"/>
              <w:left w:val="nil"/>
              <w:bottom w:val="single" w:sz="4" w:space="0" w:color="auto"/>
              <w:right w:val="single" w:sz="4" w:space="0" w:color="auto"/>
            </w:tcBorders>
            <w:shd w:val="clear" w:color="auto" w:fill="auto"/>
            <w:noWrap/>
            <w:vAlign w:val="bottom"/>
          </w:tcPr>
          <w:p w14:paraId="4E75BCD7"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5.68</w:t>
            </w:r>
          </w:p>
        </w:tc>
        <w:tc>
          <w:tcPr>
            <w:tcW w:w="1025" w:type="dxa"/>
            <w:tcBorders>
              <w:top w:val="nil"/>
              <w:left w:val="nil"/>
              <w:bottom w:val="single" w:sz="4" w:space="0" w:color="auto"/>
              <w:right w:val="single" w:sz="4" w:space="0" w:color="auto"/>
            </w:tcBorders>
            <w:shd w:val="clear" w:color="auto" w:fill="auto"/>
            <w:noWrap/>
            <w:vAlign w:val="bottom"/>
          </w:tcPr>
          <w:p w14:paraId="15DA6E95"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5.74</w:t>
            </w:r>
          </w:p>
        </w:tc>
      </w:tr>
      <w:tr w:rsidR="00EA6943" w:rsidRPr="000E35FC" w14:paraId="74F05E5D" w14:textId="77777777" w:rsidTr="00983F7F">
        <w:trPr>
          <w:trHeight w:val="20"/>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2841CD9C" w14:textId="77777777" w:rsidR="00EA6943" w:rsidRPr="00EA6943" w:rsidRDefault="00EA6943" w:rsidP="00983F7F">
            <w:pPr>
              <w:rPr>
                <w:rFonts w:ascii="Verdana" w:eastAsia="Yu Gothic" w:hAnsi="Verdana"/>
                <w:color w:val="000000"/>
                <w:sz w:val="20"/>
                <w:szCs w:val="20"/>
              </w:rPr>
            </w:pPr>
            <w:r w:rsidRPr="00EA6943">
              <w:rPr>
                <w:rFonts w:ascii="Verdana" w:eastAsia="Yu Gothic" w:hAnsi="Verdana"/>
                <w:color w:val="000000"/>
                <w:sz w:val="20"/>
                <w:szCs w:val="20"/>
              </w:rPr>
              <w:t>Subtotal- Detached House</w:t>
            </w:r>
          </w:p>
        </w:tc>
        <w:tc>
          <w:tcPr>
            <w:tcW w:w="1026" w:type="dxa"/>
            <w:tcBorders>
              <w:top w:val="nil"/>
              <w:left w:val="nil"/>
              <w:bottom w:val="single" w:sz="4" w:space="0" w:color="auto"/>
              <w:right w:val="single" w:sz="4" w:space="0" w:color="auto"/>
            </w:tcBorders>
            <w:shd w:val="clear" w:color="auto" w:fill="auto"/>
            <w:noWrap/>
            <w:vAlign w:val="bottom"/>
          </w:tcPr>
          <w:p w14:paraId="7F79AE6A"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856.78</w:t>
            </w:r>
          </w:p>
        </w:tc>
        <w:tc>
          <w:tcPr>
            <w:tcW w:w="1025" w:type="dxa"/>
            <w:tcBorders>
              <w:top w:val="nil"/>
              <w:left w:val="nil"/>
              <w:bottom w:val="single" w:sz="4" w:space="0" w:color="auto"/>
              <w:right w:val="single" w:sz="4" w:space="0" w:color="auto"/>
            </w:tcBorders>
            <w:shd w:val="clear" w:color="auto" w:fill="auto"/>
            <w:noWrap/>
            <w:vAlign w:val="bottom"/>
          </w:tcPr>
          <w:p w14:paraId="7A25030D"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849.42</w:t>
            </w:r>
          </w:p>
        </w:tc>
        <w:tc>
          <w:tcPr>
            <w:tcW w:w="1025" w:type="dxa"/>
            <w:tcBorders>
              <w:top w:val="nil"/>
              <w:left w:val="nil"/>
              <w:bottom w:val="single" w:sz="4" w:space="0" w:color="auto"/>
              <w:right w:val="single" w:sz="4" w:space="0" w:color="auto"/>
            </w:tcBorders>
            <w:shd w:val="clear" w:color="auto" w:fill="auto"/>
            <w:noWrap/>
            <w:vAlign w:val="bottom"/>
          </w:tcPr>
          <w:p w14:paraId="78F31550"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853.01</w:t>
            </w:r>
          </w:p>
        </w:tc>
        <w:tc>
          <w:tcPr>
            <w:tcW w:w="1025" w:type="dxa"/>
            <w:tcBorders>
              <w:top w:val="nil"/>
              <w:left w:val="nil"/>
              <w:bottom w:val="single" w:sz="4" w:space="0" w:color="auto"/>
              <w:right w:val="single" w:sz="4" w:space="0" w:color="auto"/>
            </w:tcBorders>
            <w:shd w:val="clear" w:color="auto" w:fill="auto"/>
            <w:noWrap/>
            <w:vAlign w:val="bottom"/>
          </w:tcPr>
          <w:p w14:paraId="20858730"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836.84</w:t>
            </w:r>
          </w:p>
        </w:tc>
        <w:tc>
          <w:tcPr>
            <w:tcW w:w="1025" w:type="dxa"/>
            <w:tcBorders>
              <w:top w:val="nil"/>
              <w:left w:val="nil"/>
              <w:bottom w:val="single" w:sz="4" w:space="0" w:color="auto"/>
              <w:right w:val="single" w:sz="4" w:space="0" w:color="auto"/>
            </w:tcBorders>
            <w:shd w:val="clear" w:color="auto" w:fill="auto"/>
            <w:noWrap/>
            <w:vAlign w:val="bottom"/>
          </w:tcPr>
          <w:p w14:paraId="3DA01048"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811.58</w:t>
            </w:r>
          </w:p>
        </w:tc>
        <w:tc>
          <w:tcPr>
            <w:tcW w:w="1025" w:type="dxa"/>
            <w:tcBorders>
              <w:top w:val="nil"/>
              <w:left w:val="nil"/>
              <w:bottom w:val="single" w:sz="4" w:space="0" w:color="auto"/>
              <w:right w:val="single" w:sz="4" w:space="0" w:color="auto"/>
            </w:tcBorders>
            <w:shd w:val="clear" w:color="auto" w:fill="auto"/>
            <w:noWrap/>
            <w:vAlign w:val="bottom"/>
          </w:tcPr>
          <w:p w14:paraId="409D7DD0" w14:textId="77777777" w:rsidR="00EA6943" w:rsidRPr="00EA6943" w:rsidRDefault="00EA6943" w:rsidP="00983F7F">
            <w:pPr>
              <w:jc w:val="right"/>
              <w:rPr>
                <w:rFonts w:ascii="Verdana" w:eastAsia="Yu Gothic" w:hAnsi="Verdana"/>
                <w:color w:val="000000"/>
                <w:sz w:val="20"/>
                <w:szCs w:val="20"/>
              </w:rPr>
            </w:pPr>
            <w:r w:rsidRPr="00EA6943">
              <w:rPr>
                <w:rFonts w:ascii="Verdana" w:eastAsia="Yu Gothic" w:hAnsi="Verdana"/>
                <w:color w:val="000000"/>
                <w:sz w:val="20"/>
                <w:szCs w:val="20"/>
              </w:rPr>
              <w:t>820.97</w:t>
            </w:r>
          </w:p>
        </w:tc>
      </w:tr>
    </w:tbl>
    <w:p w14:paraId="442B946E" w14:textId="77777777" w:rsidR="00F10300" w:rsidRDefault="00F10300" w:rsidP="007300CB"/>
    <w:p w14:paraId="766A8ECA" w14:textId="77777777" w:rsidR="00995A3A" w:rsidRDefault="00995A3A" w:rsidP="007300CB"/>
    <w:p w14:paraId="0D40D8BF" w14:textId="77777777" w:rsidR="00995A3A" w:rsidRDefault="00EA6943" w:rsidP="00064E97">
      <w:pPr>
        <w:pStyle w:val="NoSpacing"/>
        <w:keepNext/>
      </w:pPr>
      <w:r w:rsidRPr="005E3EB4">
        <w:rPr>
          <w:noProof/>
        </w:rPr>
        <w:lastRenderedPageBreak/>
        <w:drawing>
          <wp:inline distT="0" distB="0" distL="0" distR="0" wp14:anchorId="05AD6FA5" wp14:editId="69A0BB2C">
            <wp:extent cx="5761990" cy="2132737"/>
            <wp:effectExtent l="0" t="0" r="0"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1990" cy="2132737"/>
                    </a:xfrm>
                    <a:prstGeom prst="rect">
                      <a:avLst/>
                    </a:prstGeom>
                    <a:noFill/>
                    <a:ln>
                      <a:noFill/>
                    </a:ln>
                  </pic:spPr>
                </pic:pic>
              </a:graphicData>
            </a:graphic>
          </wp:inline>
        </w:drawing>
      </w:r>
    </w:p>
    <w:p w14:paraId="2B08CDDE" w14:textId="0CD3007F" w:rsidR="00EA6943" w:rsidRDefault="00995A3A" w:rsidP="00064E97">
      <w:pPr>
        <w:pStyle w:val="Caption"/>
        <w:jc w:val="left"/>
      </w:pPr>
      <w:bookmarkStart w:id="138" w:name="_Toc146553116"/>
      <w:r>
        <w:t xml:space="preserve">Figure </w:t>
      </w:r>
      <w:fldSimple w:instr=" SEQ Figure \* ARABIC ">
        <w:r>
          <w:rPr>
            <w:noProof/>
          </w:rPr>
          <w:t>17</w:t>
        </w:r>
      </w:fldSimple>
      <w:r w:rsidRPr="00064E97">
        <w:rPr>
          <w:b w:val="0"/>
          <w:bCs w:val="0"/>
        </w:rPr>
        <w:t>- PM</w:t>
      </w:r>
      <w:r w:rsidRPr="00D715AD">
        <w:rPr>
          <w:b w:val="0"/>
          <w:bCs w:val="0"/>
          <w:vertAlign w:val="subscript"/>
        </w:rPr>
        <w:t xml:space="preserve">2.5 </w:t>
      </w:r>
      <w:r w:rsidRPr="00064E97">
        <w:rPr>
          <w:b w:val="0"/>
          <w:bCs w:val="0"/>
        </w:rPr>
        <w:t xml:space="preserve">Emissions from Detached House by fuel types in Municipality of </w:t>
      </w:r>
      <w:proofErr w:type="spellStart"/>
      <w:r w:rsidRPr="00064E97">
        <w:rPr>
          <w:b w:val="0"/>
          <w:bCs w:val="0"/>
        </w:rPr>
        <w:t>Gjilan</w:t>
      </w:r>
      <w:proofErr w:type="spellEnd"/>
      <w:r w:rsidRPr="00064E97">
        <w:rPr>
          <w:b w:val="0"/>
          <w:bCs w:val="0"/>
        </w:rPr>
        <w:t>/</w:t>
      </w:r>
      <w:proofErr w:type="spellStart"/>
      <w:r w:rsidRPr="00064E97">
        <w:rPr>
          <w:b w:val="0"/>
          <w:bCs w:val="0"/>
        </w:rPr>
        <w:t>Gnjliane</w:t>
      </w:r>
      <w:bookmarkEnd w:id="138"/>
      <w:proofErr w:type="spellEnd"/>
    </w:p>
    <w:p w14:paraId="22001B01" w14:textId="26EECDB0" w:rsidR="00995A3A" w:rsidRPr="00EA6943" w:rsidRDefault="00995A3A" w:rsidP="00862C72">
      <w:pPr>
        <w:pStyle w:val="NoSpacing"/>
        <w:rPr>
          <w:rFonts w:ascii="Verdana" w:hAnsi="Verdana"/>
          <w:b/>
          <w:bCs/>
          <w:sz w:val="20"/>
        </w:rPr>
      </w:pPr>
    </w:p>
    <w:p w14:paraId="212FEB14" w14:textId="6B6C0B93" w:rsidR="00654332" w:rsidRPr="00064E97" w:rsidRDefault="00235FC1" w:rsidP="00064E97">
      <w:pPr>
        <w:pStyle w:val="Heading2"/>
        <w:rPr>
          <w:rFonts w:ascii="Verdana" w:hAnsi="Verdana"/>
          <w:color w:val="1F3864" w:themeColor="accent1" w:themeShade="80"/>
          <w:sz w:val="28"/>
          <w:lang w:val="en-GB"/>
        </w:rPr>
      </w:pPr>
      <w:bookmarkStart w:id="139" w:name="_Toc133098638"/>
      <w:bookmarkStart w:id="140" w:name="_Toc148449076"/>
      <w:r w:rsidRPr="00064E97">
        <w:rPr>
          <w:rFonts w:ascii="Verdana" w:hAnsi="Verdana"/>
          <w:color w:val="1F3864" w:themeColor="accent1" w:themeShade="80"/>
          <w:sz w:val="28"/>
          <w:lang w:val="en-GB"/>
        </w:rPr>
        <w:t>7</w:t>
      </w:r>
      <w:r w:rsidR="00654332" w:rsidRPr="00064E97">
        <w:rPr>
          <w:rFonts w:ascii="Verdana" w:hAnsi="Verdana"/>
          <w:color w:val="1F3864" w:themeColor="accent1" w:themeShade="80"/>
          <w:sz w:val="28"/>
          <w:lang w:val="en-GB"/>
        </w:rPr>
        <w:t>.</w:t>
      </w:r>
      <w:r w:rsidR="00527FCB" w:rsidRPr="00064E97">
        <w:rPr>
          <w:rFonts w:ascii="Verdana" w:hAnsi="Verdana"/>
          <w:color w:val="1F3864" w:themeColor="accent1" w:themeShade="80"/>
          <w:sz w:val="28"/>
          <w:lang w:val="en-GB"/>
        </w:rPr>
        <w:t>5</w:t>
      </w:r>
      <w:r w:rsidR="00654332" w:rsidRPr="00064E97">
        <w:rPr>
          <w:rFonts w:ascii="Verdana" w:hAnsi="Verdana"/>
          <w:color w:val="1F3864" w:themeColor="accent1" w:themeShade="80"/>
          <w:sz w:val="28"/>
          <w:lang w:val="en-GB"/>
        </w:rPr>
        <w:t>. Emissions from Service</w:t>
      </w:r>
      <w:r w:rsidR="003A2FB4" w:rsidRPr="00064E97">
        <w:rPr>
          <w:rFonts w:ascii="Verdana" w:hAnsi="Verdana"/>
          <w:color w:val="1F3864" w:themeColor="accent1" w:themeShade="80"/>
          <w:sz w:val="28"/>
          <w:lang w:val="en-GB"/>
        </w:rPr>
        <w:t>s and</w:t>
      </w:r>
      <w:r w:rsidR="00654332" w:rsidRPr="00064E97">
        <w:rPr>
          <w:rFonts w:ascii="Verdana" w:hAnsi="Verdana"/>
          <w:color w:val="1F3864" w:themeColor="accent1" w:themeShade="80"/>
          <w:sz w:val="28"/>
          <w:lang w:val="en-GB"/>
        </w:rPr>
        <w:t xml:space="preserve"> Industries in </w:t>
      </w:r>
      <w:proofErr w:type="spellStart"/>
      <w:r w:rsidR="00654332" w:rsidRPr="00064E97">
        <w:rPr>
          <w:rFonts w:ascii="Verdana" w:hAnsi="Verdana"/>
          <w:color w:val="1F3864" w:themeColor="accent1" w:themeShade="80"/>
          <w:sz w:val="28"/>
          <w:lang w:val="en-GB"/>
        </w:rPr>
        <w:t>Gjilan</w:t>
      </w:r>
      <w:proofErr w:type="spellEnd"/>
      <w:r w:rsidR="00654332" w:rsidRPr="00064E97">
        <w:rPr>
          <w:rFonts w:ascii="Verdana" w:hAnsi="Verdana"/>
          <w:color w:val="1F3864" w:themeColor="accent1" w:themeShade="80"/>
          <w:sz w:val="28"/>
          <w:lang w:val="en-GB"/>
        </w:rPr>
        <w:t>/</w:t>
      </w:r>
      <w:proofErr w:type="spellStart"/>
      <w:r w:rsidR="00654332" w:rsidRPr="00064E97">
        <w:rPr>
          <w:rFonts w:ascii="Verdana" w:hAnsi="Verdana"/>
          <w:color w:val="1F3864" w:themeColor="accent1" w:themeShade="80"/>
          <w:sz w:val="28"/>
          <w:lang w:val="en-GB"/>
        </w:rPr>
        <w:t>Gnj</w:t>
      </w:r>
      <w:r w:rsidR="00862C72" w:rsidRPr="00064E97">
        <w:rPr>
          <w:rFonts w:ascii="Verdana" w:hAnsi="Verdana"/>
          <w:color w:val="1F3864" w:themeColor="accent1" w:themeShade="80"/>
          <w:sz w:val="28"/>
          <w:lang w:val="en-GB"/>
        </w:rPr>
        <w:t>i</w:t>
      </w:r>
      <w:r w:rsidR="00654332" w:rsidRPr="00064E97">
        <w:rPr>
          <w:rFonts w:ascii="Verdana" w:hAnsi="Verdana"/>
          <w:color w:val="1F3864" w:themeColor="accent1" w:themeShade="80"/>
          <w:sz w:val="28"/>
          <w:lang w:val="en-GB"/>
        </w:rPr>
        <w:t>lane</w:t>
      </w:r>
      <w:proofErr w:type="spellEnd"/>
      <w:r w:rsidR="00654332" w:rsidRPr="00064E97">
        <w:rPr>
          <w:rFonts w:ascii="Verdana" w:hAnsi="Verdana"/>
          <w:color w:val="1F3864" w:themeColor="accent1" w:themeShade="80"/>
          <w:sz w:val="28"/>
          <w:lang w:val="en-GB"/>
        </w:rPr>
        <w:t xml:space="preserve"> Municipality</w:t>
      </w:r>
      <w:bookmarkEnd w:id="139"/>
      <w:bookmarkEnd w:id="140"/>
    </w:p>
    <w:p w14:paraId="465A1B7B" w14:textId="77777777" w:rsidR="00654332" w:rsidRDefault="00654332" w:rsidP="00654332">
      <w:pPr>
        <w:pStyle w:val="NoSpacing"/>
      </w:pPr>
    </w:p>
    <w:p w14:paraId="5CA0E59B" w14:textId="1938B5D2" w:rsidR="00654332" w:rsidRPr="00D60C8B" w:rsidRDefault="00654332" w:rsidP="00E2230D">
      <w:pPr>
        <w:pStyle w:val="Text11or111"/>
      </w:pPr>
      <w:r w:rsidRPr="00D60C8B">
        <w:t xml:space="preserve">The emissions trend from Service Industries in Municipality of </w:t>
      </w:r>
      <w:proofErr w:type="spellStart"/>
      <w:r w:rsidRPr="00862C72">
        <w:t>Gjilan</w:t>
      </w:r>
      <w:proofErr w:type="spellEnd"/>
      <w:r w:rsidRPr="00862C72">
        <w:t xml:space="preserve">/ </w:t>
      </w:r>
      <w:proofErr w:type="spellStart"/>
      <w:r w:rsidR="00862C72" w:rsidRPr="00862C72">
        <w:t>Gnjilane</w:t>
      </w:r>
      <w:proofErr w:type="spellEnd"/>
      <w:r w:rsidRPr="00D60C8B">
        <w:t xml:space="preserve"> are shown from </w:t>
      </w:r>
      <w:r>
        <w:t xml:space="preserve">Table 26. </w:t>
      </w:r>
      <w:r w:rsidR="00617AD2">
        <w:t>t</w:t>
      </w:r>
      <w:r w:rsidRPr="00D60C8B">
        <w:t>o</w:t>
      </w:r>
      <w:r>
        <w:t xml:space="preserve"> Table 29</w:t>
      </w:r>
      <w:r w:rsidRPr="00D60C8B">
        <w:t>.</w:t>
      </w:r>
      <w:r>
        <w:t xml:space="preserve"> For SO</w:t>
      </w:r>
      <w:r w:rsidRPr="00D70B38">
        <w:rPr>
          <w:vertAlign w:val="subscript"/>
        </w:rPr>
        <w:t>2</w:t>
      </w:r>
      <w:r>
        <w:t xml:space="preserve"> emissions, the emissions from Lignite combustion </w:t>
      </w:r>
      <w:proofErr w:type="gramStart"/>
      <w:r>
        <w:t>is</w:t>
      </w:r>
      <w:proofErr w:type="gramEnd"/>
      <w:r>
        <w:t xml:space="preserve"> largest. For NO</w:t>
      </w:r>
      <w:r w:rsidRPr="001B58B6">
        <w:rPr>
          <w:vertAlign w:val="subscript"/>
        </w:rPr>
        <w:t>x</w:t>
      </w:r>
      <w:r>
        <w:t xml:space="preserve"> emissions, the emissions from Lignite combustion and Gas/ Diesel combustion are larger than the emissions from other fuel types. For PM</w:t>
      </w:r>
      <w:r w:rsidRPr="00D70B38">
        <w:rPr>
          <w:vertAlign w:val="subscript"/>
        </w:rPr>
        <w:t>10</w:t>
      </w:r>
      <w:r>
        <w:t xml:space="preserve"> and PM</w:t>
      </w:r>
      <w:r w:rsidRPr="00D70B38">
        <w:rPr>
          <w:vertAlign w:val="subscript"/>
        </w:rPr>
        <w:t>2.5</w:t>
      </w:r>
      <w:r>
        <w:t xml:space="preserve">, the emissions from Lignite combustion </w:t>
      </w:r>
      <w:proofErr w:type="gramStart"/>
      <w:r>
        <w:t>is</w:t>
      </w:r>
      <w:proofErr w:type="gramEnd"/>
      <w:r>
        <w:t xml:space="preserve"> largest.</w:t>
      </w:r>
    </w:p>
    <w:p w14:paraId="08F25DF2" w14:textId="552106BA" w:rsidR="00995A3A" w:rsidRDefault="00995A3A" w:rsidP="00064E97">
      <w:pPr>
        <w:pStyle w:val="Caption"/>
        <w:jc w:val="left"/>
      </w:pPr>
      <w:bookmarkStart w:id="141" w:name="_Toc146553087"/>
      <w:r>
        <w:t xml:space="preserve">Table </w:t>
      </w:r>
      <w:fldSimple w:instr=" SEQ Table \* ARABIC ">
        <w:r w:rsidR="006D58F7">
          <w:rPr>
            <w:noProof/>
          </w:rPr>
          <w:t>26</w:t>
        </w:r>
      </w:fldSimple>
      <w:r w:rsidRPr="00064E97">
        <w:rPr>
          <w:b w:val="0"/>
          <w:bCs w:val="0"/>
        </w:rPr>
        <w:t>- SO</w:t>
      </w:r>
      <w:r w:rsidRPr="00D715AD">
        <w:rPr>
          <w:b w:val="0"/>
          <w:bCs w:val="0"/>
          <w:vertAlign w:val="subscript"/>
        </w:rPr>
        <w:t>2</w:t>
      </w:r>
      <w:r w:rsidRPr="00064E97">
        <w:rPr>
          <w:b w:val="0"/>
          <w:bCs w:val="0"/>
        </w:rPr>
        <w:t xml:space="preserve"> Emissions Trend from Service Industries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41"/>
      <w:proofErr w:type="spellEnd"/>
    </w:p>
    <w:p w14:paraId="794F1E90" w14:textId="214BAC8C" w:rsidR="00654332" w:rsidRPr="00C910C1" w:rsidRDefault="00654332" w:rsidP="00654332">
      <w:pPr>
        <w:pStyle w:val="NoSpacing"/>
      </w:pPr>
      <w:r w:rsidRPr="00430EEC">
        <w:rPr>
          <w:noProof/>
        </w:rPr>
        <w:drawing>
          <wp:inline distT="0" distB="0" distL="0" distR="0" wp14:anchorId="6F2728E9" wp14:editId="0FA16EF7">
            <wp:extent cx="5894705" cy="1666875"/>
            <wp:effectExtent l="19050" t="19050" r="10795" b="2857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00307" cy="1668459"/>
                    </a:xfrm>
                    <a:prstGeom prst="rect">
                      <a:avLst/>
                    </a:prstGeom>
                    <a:noFill/>
                    <a:ln w="3175">
                      <a:solidFill>
                        <a:schemeClr val="tx1"/>
                      </a:solidFill>
                    </a:ln>
                  </pic:spPr>
                </pic:pic>
              </a:graphicData>
            </a:graphic>
          </wp:inline>
        </w:drawing>
      </w:r>
    </w:p>
    <w:p w14:paraId="37E2EEA3" w14:textId="77777777" w:rsidR="00654332" w:rsidRDefault="00654332" w:rsidP="003935D7">
      <w:pPr>
        <w:pStyle w:val="NoSpacing"/>
      </w:pPr>
    </w:p>
    <w:p w14:paraId="11CDAAC1" w14:textId="14DB22D4" w:rsidR="00995A3A" w:rsidRDefault="00995A3A" w:rsidP="00064E97">
      <w:pPr>
        <w:pStyle w:val="Caption"/>
        <w:jc w:val="left"/>
      </w:pPr>
      <w:bookmarkStart w:id="142" w:name="_Toc146553088"/>
      <w:r>
        <w:lastRenderedPageBreak/>
        <w:t xml:space="preserve">Table </w:t>
      </w:r>
      <w:fldSimple w:instr=" SEQ Table \* ARABIC ">
        <w:r w:rsidR="006D58F7">
          <w:rPr>
            <w:noProof/>
          </w:rPr>
          <w:t>27</w:t>
        </w:r>
      </w:fldSimple>
      <w:r>
        <w:t xml:space="preserve">- </w:t>
      </w:r>
      <w:r w:rsidRPr="00064E97">
        <w:rPr>
          <w:b w:val="0"/>
          <w:bCs w:val="0"/>
        </w:rPr>
        <w:t xml:space="preserve">NOx Emissions Trend from Service Industries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42"/>
      <w:proofErr w:type="spellEnd"/>
    </w:p>
    <w:p w14:paraId="0C1ED2C2" w14:textId="439513FF" w:rsidR="003935D7" w:rsidRDefault="003935D7" w:rsidP="003935D7">
      <w:pPr>
        <w:pStyle w:val="NoSpacing"/>
        <w:rPr>
          <w:rFonts w:ascii="Verdana" w:hAnsi="Verdana"/>
          <w:sz w:val="20"/>
          <w:szCs w:val="20"/>
        </w:rPr>
      </w:pPr>
      <w:r w:rsidRPr="003554B4">
        <w:rPr>
          <w:noProof/>
        </w:rPr>
        <w:drawing>
          <wp:inline distT="0" distB="0" distL="0" distR="0" wp14:anchorId="7986BE9A" wp14:editId="438A7787">
            <wp:extent cx="5932170" cy="1590675"/>
            <wp:effectExtent l="19050" t="19050" r="11430" b="2857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591" cy="1592665"/>
                    </a:xfrm>
                    <a:prstGeom prst="rect">
                      <a:avLst/>
                    </a:prstGeom>
                    <a:noFill/>
                    <a:ln w="3175">
                      <a:solidFill>
                        <a:schemeClr val="tx1"/>
                      </a:solidFill>
                    </a:ln>
                  </pic:spPr>
                </pic:pic>
              </a:graphicData>
            </a:graphic>
          </wp:inline>
        </w:drawing>
      </w:r>
      <w:bookmarkStart w:id="143" w:name="_Toc133098671"/>
      <w:r w:rsidRPr="003935D7">
        <w:t xml:space="preserve"> </w:t>
      </w:r>
      <w:bookmarkEnd w:id="143"/>
    </w:p>
    <w:p w14:paraId="70F59E02" w14:textId="77777777" w:rsidR="00995A3A" w:rsidRDefault="00995A3A" w:rsidP="003935D7">
      <w:pPr>
        <w:pStyle w:val="NoSpacing"/>
        <w:rPr>
          <w:rFonts w:ascii="Verdana" w:hAnsi="Verdana"/>
          <w:sz w:val="20"/>
          <w:szCs w:val="20"/>
        </w:rPr>
      </w:pPr>
    </w:p>
    <w:p w14:paraId="1E983A77" w14:textId="77777777" w:rsidR="00995A3A" w:rsidRDefault="00995A3A" w:rsidP="003935D7">
      <w:pPr>
        <w:pStyle w:val="NoSpacing"/>
        <w:rPr>
          <w:rFonts w:ascii="Verdana" w:hAnsi="Verdana"/>
          <w:sz w:val="20"/>
          <w:szCs w:val="20"/>
        </w:rPr>
      </w:pPr>
    </w:p>
    <w:p w14:paraId="09BCD611" w14:textId="77777777" w:rsidR="00995A3A" w:rsidRPr="006227B7" w:rsidRDefault="00995A3A" w:rsidP="003935D7">
      <w:pPr>
        <w:pStyle w:val="NoSpacing"/>
      </w:pPr>
    </w:p>
    <w:p w14:paraId="2C1C5B06" w14:textId="17452C90" w:rsidR="00995A3A" w:rsidRPr="00064E97" w:rsidRDefault="00995A3A" w:rsidP="00064E97">
      <w:pPr>
        <w:pStyle w:val="Caption"/>
        <w:jc w:val="left"/>
        <w:rPr>
          <w:b w:val="0"/>
          <w:bCs w:val="0"/>
        </w:rPr>
      </w:pPr>
      <w:bookmarkStart w:id="144" w:name="_Toc146553089"/>
      <w:r>
        <w:t xml:space="preserve">Table </w:t>
      </w:r>
      <w:fldSimple w:instr=" SEQ Table \* ARABIC ">
        <w:r w:rsidR="006D58F7">
          <w:rPr>
            <w:noProof/>
          </w:rPr>
          <w:t>28</w:t>
        </w:r>
      </w:fldSimple>
      <w:r w:rsidRPr="00064E97">
        <w:rPr>
          <w:b w:val="0"/>
          <w:bCs w:val="0"/>
        </w:rPr>
        <w:t>- PM</w:t>
      </w:r>
      <w:r w:rsidRPr="00D715AD">
        <w:rPr>
          <w:b w:val="0"/>
          <w:bCs w:val="0"/>
          <w:vertAlign w:val="subscript"/>
        </w:rPr>
        <w:t>10</w:t>
      </w:r>
      <w:r w:rsidRPr="00064E97">
        <w:rPr>
          <w:b w:val="0"/>
          <w:bCs w:val="0"/>
        </w:rPr>
        <w:t xml:space="preserve"> Emissions Trend from Service Industries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44"/>
      <w:proofErr w:type="spellEnd"/>
    </w:p>
    <w:p w14:paraId="55EB355D" w14:textId="5A64E2E6" w:rsidR="00EA6943" w:rsidRPr="003935D7" w:rsidRDefault="003935D7" w:rsidP="003935D7">
      <w:pPr>
        <w:pStyle w:val="NoSpacing"/>
        <w:rPr>
          <w:rFonts w:ascii="Verdana" w:hAnsi="Verdana"/>
        </w:rPr>
      </w:pPr>
      <w:r w:rsidRPr="003935D7">
        <w:rPr>
          <w:rFonts w:ascii="Verdana" w:hAnsi="Verdana"/>
          <w:noProof/>
        </w:rPr>
        <w:drawing>
          <wp:inline distT="0" distB="0" distL="0" distR="0" wp14:anchorId="6B61713C" wp14:editId="747E7569">
            <wp:extent cx="5953125" cy="1542415"/>
            <wp:effectExtent l="19050" t="19050" r="28575" b="1968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lum bright="-40000" contrast="-40000"/>
                      <a:extLst>
                        <a:ext uri="{28A0092B-C50C-407E-A947-70E740481C1C}">
                          <a14:useLocalDpi xmlns:a14="http://schemas.microsoft.com/office/drawing/2010/main" val="0"/>
                        </a:ext>
                      </a:extLst>
                    </a:blip>
                    <a:srcRect/>
                    <a:stretch>
                      <a:fillRect/>
                    </a:stretch>
                  </pic:blipFill>
                  <pic:spPr bwMode="auto">
                    <a:xfrm>
                      <a:off x="0" y="0"/>
                      <a:ext cx="5997009" cy="1553785"/>
                    </a:xfrm>
                    <a:prstGeom prst="rect">
                      <a:avLst/>
                    </a:prstGeom>
                    <a:noFill/>
                    <a:ln w="3175">
                      <a:solidFill>
                        <a:schemeClr val="tx1"/>
                      </a:solidFill>
                    </a:ln>
                  </pic:spPr>
                </pic:pic>
              </a:graphicData>
            </a:graphic>
          </wp:inline>
        </w:drawing>
      </w:r>
    </w:p>
    <w:p w14:paraId="2A4865E0" w14:textId="77777777" w:rsidR="00995A3A" w:rsidRPr="003935D7" w:rsidRDefault="00995A3A" w:rsidP="003935D7">
      <w:pPr>
        <w:pStyle w:val="NoSpacing"/>
        <w:rPr>
          <w:rFonts w:ascii="Verdana" w:hAnsi="Verdana"/>
          <w:sz w:val="20"/>
          <w:szCs w:val="20"/>
        </w:rPr>
      </w:pPr>
    </w:p>
    <w:p w14:paraId="6E9ED720" w14:textId="77777777" w:rsidR="00F10300" w:rsidRDefault="00F10300" w:rsidP="007300CB"/>
    <w:p w14:paraId="2C169677" w14:textId="564AE9E6" w:rsidR="00995A3A" w:rsidRDefault="00995A3A" w:rsidP="00064E97">
      <w:pPr>
        <w:pStyle w:val="Caption"/>
        <w:jc w:val="left"/>
      </w:pPr>
      <w:bookmarkStart w:id="145" w:name="_Toc146553090"/>
      <w:r>
        <w:t xml:space="preserve">Table </w:t>
      </w:r>
      <w:fldSimple w:instr=" SEQ Table \* ARABIC ">
        <w:r w:rsidR="006D58F7">
          <w:rPr>
            <w:noProof/>
          </w:rPr>
          <w:t>29</w:t>
        </w:r>
      </w:fldSimple>
      <w:r>
        <w:t xml:space="preserve">- </w:t>
      </w:r>
      <w:r w:rsidRPr="00064E97">
        <w:rPr>
          <w:b w:val="0"/>
          <w:bCs w:val="0"/>
        </w:rPr>
        <w:t>PM</w:t>
      </w:r>
      <w:r w:rsidRPr="00D715AD">
        <w:rPr>
          <w:b w:val="0"/>
          <w:bCs w:val="0"/>
          <w:vertAlign w:val="subscript"/>
        </w:rPr>
        <w:t xml:space="preserve">2.5 </w:t>
      </w:r>
      <w:r w:rsidRPr="00064E97">
        <w:rPr>
          <w:b w:val="0"/>
          <w:bCs w:val="0"/>
        </w:rPr>
        <w:t xml:space="preserve">Emissions Trend from Service Industries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45"/>
      <w:proofErr w:type="spellEnd"/>
    </w:p>
    <w:p w14:paraId="195A5141" w14:textId="2505A67D" w:rsidR="00F10300" w:rsidRDefault="003935D7" w:rsidP="003935D7">
      <w:pPr>
        <w:pStyle w:val="NoSpacing"/>
      </w:pPr>
      <w:r w:rsidRPr="00B7443F">
        <w:rPr>
          <w:noProof/>
        </w:rPr>
        <w:drawing>
          <wp:inline distT="0" distB="0" distL="0" distR="0" wp14:anchorId="64D0CF2B" wp14:editId="2B33F7F5">
            <wp:extent cx="5943600" cy="1657202"/>
            <wp:effectExtent l="19050" t="19050" r="19050" b="1968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77750" cy="1666724"/>
                    </a:xfrm>
                    <a:prstGeom prst="rect">
                      <a:avLst/>
                    </a:prstGeom>
                    <a:noFill/>
                    <a:ln w="3175">
                      <a:solidFill>
                        <a:schemeClr val="tx1"/>
                      </a:solidFill>
                    </a:ln>
                  </pic:spPr>
                </pic:pic>
              </a:graphicData>
            </a:graphic>
          </wp:inline>
        </w:drawing>
      </w:r>
    </w:p>
    <w:p w14:paraId="58D62800" w14:textId="42CDE7D9" w:rsidR="00DE1611" w:rsidRPr="00064E97" w:rsidRDefault="00235FC1" w:rsidP="00DE1611">
      <w:pPr>
        <w:pStyle w:val="Heading2"/>
        <w:rPr>
          <w:rFonts w:ascii="Verdana" w:hAnsi="Verdana"/>
          <w:color w:val="1F3864" w:themeColor="accent1" w:themeShade="80"/>
          <w:sz w:val="28"/>
          <w:lang w:val="en-GB"/>
        </w:rPr>
      </w:pPr>
      <w:bookmarkStart w:id="146" w:name="_Toc148449077"/>
      <w:r w:rsidRPr="00064E97">
        <w:rPr>
          <w:rFonts w:ascii="Verdana" w:hAnsi="Verdana"/>
          <w:color w:val="1F3864" w:themeColor="accent1" w:themeShade="80"/>
          <w:sz w:val="28"/>
          <w:lang w:val="en-GB"/>
        </w:rPr>
        <w:t>7</w:t>
      </w:r>
      <w:r w:rsidR="00DE1611" w:rsidRPr="00064E97">
        <w:rPr>
          <w:rFonts w:ascii="Verdana" w:hAnsi="Verdana"/>
          <w:color w:val="1F3864" w:themeColor="accent1" w:themeShade="80"/>
          <w:sz w:val="28"/>
          <w:lang w:val="en-GB"/>
        </w:rPr>
        <w:t>.</w:t>
      </w:r>
      <w:r w:rsidR="00527FCB" w:rsidRPr="00064E97">
        <w:rPr>
          <w:rFonts w:ascii="Verdana" w:hAnsi="Verdana"/>
          <w:color w:val="1F3864" w:themeColor="accent1" w:themeShade="80"/>
          <w:sz w:val="28"/>
          <w:lang w:val="en-GB"/>
        </w:rPr>
        <w:t>6</w:t>
      </w:r>
      <w:r w:rsidR="00DE1611" w:rsidRPr="00064E97">
        <w:rPr>
          <w:rFonts w:ascii="Verdana" w:hAnsi="Verdana"/>
          <w:color w:val="1F3864" w:themeColor="accent1" w:themeShade="80"/>
          <w:sz w:val="28"/>
          <w:lang w:val="en-GB"/>
        </w:rPr>
        <w:t xml:space="preserve">. </w:t>
      </w:r>
      <w:bookmarkStart w:id="147" w:name="_Toc133098639"/>
      <w:r w:rsidR="00DE1611" w:rsidRPr="00064E97">
        <w:rPr>
          <w:rFonts w:ascii="Verdana" w:hAnsi="Verdana"/>
          <w:color w:val="1F3864" w:themeColor="accent1" w:themeShade="80"/>
          <w:sz w:val="28"/>
          <w:lang w:val="en-GB"/>
        </w:rPr>
        <w:t xml:space="preserve">Emissions from Vehicle in </w:t>
      </w:r>
      <w:proofErr w:type="spellStart"/>
      <w:r w:rsidR="00DE1611" w:rsidRPr="00064E97">
        <w:rPr>
          <w:rFonts w:ascii="Verdana" w:hAnsi="Verdana"/>
          <w:color w:val="1F3864" w:themeColor="accent1" w:themeShade="80"/>
          <w:sz w:val="28"/>
          <w:lang w:val="en-GB"/>
        </w:rPr>
        <w:t>Gjilan</w:t>
      </w:r>
      <w:proofErr w:type="spellEnd"/>
      <w:r w:rsidR="00DE1611" w:rsidRPr="00064E97">
        <w:rPr>
          <w:rFonts w:ascii="Verdana" w:hAnsi="Verdana"/>
          <w:color w:val="1F3864" w:themeColor="accent1" w:themeShade="80"/>
          <w:sz w:val="28"/>
          <w:lang w:val="en-GB"/>
        </w:rPr>
        <w:t>/</w:t>
      </w:r>
      <w:proofErr w:type="spellStart"/>
      <w:r w:rsidR="00DE1611" w:rsidRPr="00064E97">
        <w:rPr>
          <w:rFonts w:ascii="Verdana" w:hAnsi="Verdana"/>
          <w:color w:val="1F3864" w:themeColor="accent1" w:themeShade="80"/>
          <w:sz w:val="28"/>
          <w:lang w:val="en-GB"/>
        </w:rPr>
        <w:t>Gnj</w:t>
      </w:r>
      <w:r w:rsidR="00862C72" w:rsidRPr="00064E97">
        <w:rPr>
          <w:rFonts w:ascii="Verdana" w:hAnsi="Verdana"/>
          <w:color w:val="1F3864" w:themeColor="accent1" w:themeShade="80"/>
          <w:sz w:val="28"/>
          <w:lang w:val="en-GB"/>
        </w:rPr>
        <w:t>i</w:t>
      </w:r>
      <w:r w:rsidR="00DE1611" w:rsidRPr="00064E97">
        <w:rPr>
          <w:rFonts w:ascii="Verdana" w:hAnsi="Verdana"/>
          <w:color w:val="1F3864" w:themeColor="accent1" w:themeShade="80"/>
          <w:sz w:val="28"/>
          <w:lang w:val="en-GB"/>
        </w:rPr>
        <w:t>lane</w:t>
      </w:r>
      <w:proofErr w:type="spellEnd"/>
      <w:r w:rsidR="00DE1611" w:rsidRPr="00064E97">
        <w:rPr>
          <w:rFonts w:ascii="Verdana" w:hAnsi="Verdana"/>
          <w:color w:val="1F3864" w:themeColor="accent1" w:themeShade="80"/>
          <w:sz w:val="28"/>
          <w:lang w:val="en-GB"/>
        </w:rPr>
        <w:t xml:space="preserve"> Municipality</w:t>
      </w:r>
      <w:bookmarkEnd w:id="146"/>
      <w:bookmarkEnd w:id="147"/>
      <w:r w:rsidR="00862C72" w:rsidRPr="00064E97">
        <w:rPr>
          <w:rFonts w:ascii="Verdana" w:hAnsi="Verdana"/>
          <w:color w:val="1F3864" w:themeColor="accent1" w:themeShade="80"/>
          <w:sz w:val="28"/>
          <w:lang w:val="en-GB"/>
        </w:rPr>
        <w:t xml:space="preserve"> </w:t>
      </w:r>
    </w:p>
    <w:p w14:paraId="4EBD120B" w14:textId="77777777" w:rsidR="00DE1611" w:rsidRDefault="00DE1611" w:rsidP="00DE1611">
      <w:pPr>
        <w:pStyle w:val="NoSpacing"/>
      </w:pPr>
    </w:p>
    <w:p w14:paraId="1E938988" w14:textId="203F43C1" w:rsidR="00DE1611" w:rsidRPr="00CA259D" w:rsidRDefault="00DE1611" w:rsidP="00E2230D">
      <w:pPr>
        <w:pStyle w:val="Text11or111"/>
      </w:pPr>
      <w:r w:rsidRPr="00D9292F">
        <w:t xml:space="preserve">The emissions from vehicle in Municipality of </w:t>
      </w:r>
      <w:proofErr w:type="spellStart"/>
      <w:r w:rsidRPr="00862C72">
        <w:t>Gjilan</w:t>
      </w:r>
      <w:proofErr w:type="spellEnd"/>
      <w:r w:rsidRPr="00862C72">
        <w:t xml:space="preserve">/ </w:t>
      </w:r>
      <w:proofErr w:type="spellStart"/>
      <w:r w:rsidR="00862C72" w:rsidRPr="00862C72">
        <w:t>Gnjilane</w:t>
      </w:r>
      <w:proofErr w:type="spellEnd"/>
      <w:r w:rsidRPr="00D9292F">
        <w:t xml:space="preserve"> in 2022 are shown </w:t>
      </w:r>
      <w:r w:rsidRPr="00D9292F">
        <w:fldChar w:fldCharType="begin"/>
      </w:r>
      <w:r w:rsidRPr="00D9292F">
        <w:instrText xml:space="preserve"> REF _Ref132633779 \h  \* MERGEFORMAT </w:instrText>
      </w:r>
      <w:r w:rsidRPr="00D9292F">
        <w:fldChar w:fldCharType="separate"/>
      </w:r>
      <w:r w:rsidRPr="00E3594F">
        <w:t xml:space="preserve">Table </w:t>
      </w:r>
      <w:r>
        <w:rPr>
          <w:noProof/>
        </w:rPr>
        <w:t>30.</w:t>
      </w:r>
      <w:r w:rsidRPr="00D9292F">
        <w:fldChar w:fldCharType="end"/>
      </w:r>
      <w:r w:rsidRPr="00D9292F">
        <w:t xml:space="preserve"> The emissions are calculated </w:t>
      </w:r>
      <w:r>
        <w:t xml:space="preserve">by multiplying the number of vehicle with each Euro regulation registered </w:t>
      </w:r>
      <w:r>
        <w:rPr>
          <w:rFonts w:hint="eastAsia"/>
        </w:rPr>
        <w:t>i</w:t>
      </w:r>
      <w:r>
        <w:t xml:space="preserve">n </w:t>
      </w:r>
      <w:r w:rsidRPr="00D9292F">
        <w:t xml:space="preserve">Municipality of </w:t>
      </w:r>
      <w:proofErr w:type="spellStart"/>
      <w:r w:rsidRPr="00D9292F">
        <w:t>Gjilan</w:t>
      </w:r>
      <w:proofErr w:type="spellEnd"/>
      <w:r w:rsidRPr="00D9292F">
        <w:t>/</w:t>
      </w:r>
      <w:r w:rsidRPr="00862C72">
        <w:t xml:space="preserve"> </w:t>
      </w:r>
      <w:proofErr w:type="spellStart"/>
      <w:r w:rsidR="00862C72" w:rsidRPr="00862C72">
        <w:t>Gnjilane</w:t>
      </w:r>
      <w:proofErr w:type="spellEnd"/>
      <w:r w:rsidRPr="00D9292F">
        <w:t xml:space="preserve"> in 2022</w:t>
      </w:r>
      <w:r>
        <w:t xml:space="preserve"> by the emission factors for each Euro regulation. The data of vehicle registration are provided by the </w:t>
      </w:r>
      <w:r w:rsidRPr="007C1FD1">
        <w:t>Agency of Civil Registration</w:t>
      </w:r>
      <w:r>
        <w:t>. The emission factors are collected from the “</w:t>
      </w:r>
      <w:proofErr w:type="gramStart"/>
      <w:r>
        <w:t>1.A.3.b</w:t>
      </w:r>
      <w:proofErr w:type="gramEnd"/>
      <w:r>
        <w:t xml:space="preserve">.i, 1.A.3.b.ii, </w:t>
      </w:r>
      <w:r>
        <w:lastRenderedPageBreak/>
        <w:t>1.A.3.b.iii, 1.A.3.b.iv Passenger cars, light commercial trucks, heavy-duty vehicles including buses and motor cycles” of the “</w:t>
      </w:r>
      <w:r w:rsidRPr="00CA259D">
        <w:t>EMEP/EEA air pollutant emission inventory guidebook 2019 – Update Oct. 2020</w:t>
      </w:r>
      <w:r>
        <w:t>”</w:t>
      </w:r>
      <w:r>
        <w:rPr>
          <w:rStyle w:val="FootnoteReference"/>
        </w:rPr>
        <w:footnoteReference w:id="21"/>
      </w:r>
      <w:r>
        <w:t>. The other parameter is the “</w:t>
      </w:r>
      <w:r w:rsidRPr="006B2064">
        <w:t>Average Mileage (km/vehicle/year)</w:t>
      </w:r>
      <w:r>
        <w:t xml:space="preserve">”, which is same as the data of the Project for </w:t>
      </w:r>
      <w:r w:rsidRPr="0034274D">
        <w:t>Capacity Development for Air Pollution Control in the Republic of Kosovo</w:t>
      </w:r>
      <w:r>
        <w:rPr>
          <w:rStyle w:val="FootnoteReference"/>
        </w:rPr>
        <w:footnoteReference w:id="22"/>
      </w:r>
      <w:r>
        <w:t xml:space="preserve">. </w:t>
      </w:r>
    </w:p>
    <w:p w14:paraId="043E5DA3" w14:textId="1DF5E6AC" w:rsidR="00995A3A" w:rsidRDefault="00995A3A" w:rsidP="00064E97">
      <w:pPr>
        <w:pStyle w:val="Caption"/>
      </w:pPr>
      <w:bookmarkStart w:id="148" w:name="_Toc146553091"/>
      <w:r>
        <w:t xml:space="preserve">Table </w:t>
      </w:r>
      <w:fldSimple w:instr=" SEQ Table \* ARABIC ">
        <w:r w:rsidR="006D58F7">
          <w:rPr>
            <w:noProof/>
          </w:rPr>
          <w:t>30</w:t>
        </w:r>
      </w:fldSimple>
      <w:r w:rsidRPr="00064E97">
        <w:rPr>
          <w:b w:val="0"/>
          <w:bCs w:val="0"/>
        </w:rPr>
        <w:t xml:space="preserve">- Emissions from Vehicle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in 2022</w:t>
      </w:r>
      <w:bookmarkEnd w:id="148"/>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552"/>
        <w:gridCol w:w="1701"/>
        <w:gridCol w:w="1701"/>
        <w:gridCol w:w="1701"/>
        <w:gridCol w:w="1701"/>
      </w:tblGrid>
      <w:tr w:rsidR="00DE1611" w:rsidRPr="007843B7" w14:paraId="3315788F" w14:textId="77777777" w:rsidTr="00DE1611">
        <w:trPr>
          <w:trHeight w:val="20"/>
          <w:jc w:val="center"/>
        </w:trPr>
        <w:tc>
          <w:tcPr>
            <w:tcW w:w="2552" w:type="dxa"/>
            <w:shd w:val="clear" w:color="auto" w:fill="auto"/>
            <w:noWrap/>
            <w:vAlign w:val="center"/>
            <w:hideMark/>
          </w:tcPr>
          <w:p w14:paraId="37958253" w14:textId="77777777" w:rsidR="00DE1611" w:rsidRPr="007843B7" w:rsidRDefault="00DE1611" w:rsidP="00983F7F">
            <w:pPr>
              <w:rPr>
                <w:rFonts w:ascii="MS PGothic" w:eastAsia="MS PGothic" w:hAnsi="MS PGothic" w:cs="MS PGothic"/>
                <w:sz w:val="20"/>
                <w:szCs w:val="24"/>
              </w:rPr>
            </w:pPr>
          </w:p>
        </w:tc>
        <w:tc>
          <w:tcPr>
            <w:tcW w:w="1701" w:type="dxa"/>
            <w:shd w:val="clear" w:color="auto" w:fill="auto"/>
            <w:vAlign w:val="center"/>
            <w:hideMark/>
          </w:tcPr>
          <w:p w14:paraId="7DB58796" w14:textId="77777777" w:rsidR="00DE1611" w:rsidRPr="00064E97" w:rsidRDefault="00DE1611" w:rsidP="00983F7F">
            <w:pPr>
              <w:jc w:val="center"/>
              <w:rPr>
                <w:rFonts w:eastAsia="MS PGothic"/>
                <w:b/>
                <w:bCs/>
                <w:color w:val="000000"/>
                <w:sz w:val="20"/>
                <w:szCs w:val="20"/>
              </w:rPr>
            </w:pPr>
            <w:r w:rsidRPr="00064E97">
              <w:rPr>
                <w:rFonts w:eastAsia="MS PGothic"/>
                <w:b/>
                <w:bCs/>
                <w:color w:val="000000"/>
                <w:sz w:val="20"/>
                <w:szCs w:val="20"/>
              </w:rPr>
              <w:t>SO</w:t>
            </w:r>
            <w:r w:rsidRPr="00064E97">
              <w:rPr>
                <w:rFonts w:eastAsia="MS PGothic"/>
                <w:b/>
                <w:bCs/>
                <w:color w:val="000000"/>
                <w:sz w:val="20"/>
                <w:szCs w:val="20"/>
                <w:vertAlign w:val="subscript"/>
              </w:rPr>
              <w:t>2</w:t>
            </w:r>
            <w:r w:rsidRPr="00064E97">
              <w:rPr>
                <w:rFonts w:eastAsia="MS PGothic"/>
                <w:b/>
                <w:bCs/>
                <w:color w:val="000000"/>
                <w:sz w:val="20"/>
                <w:szCs w:val="20"/>
              </w:rPr>
              <w:t xml:space="preserve"> Emissions</w:t>
            </w:r>
          </w:p>
        </w:tc>
        <w:tc>
          <w:tcPr>
            <w:tcW w:w="1701" w:type="dxa"/>
            <w:shd w:val="clear" w:color="auto" w:fill="auto"/>
            <w:vAlign w:val="center"/>
            <w:hideMark/>
          </w:tcPr>
          <w:p w14:paraId="381F72BD" w14:textId="77777777" w:rsidR="00DE1611" w:rsidRPr="00064E97" w:rsidRDefault="00DE1611" w:rsidP="00983F7F">
            <w:pPr>
              <w:jc w:val="center"/>
              <w:rPr>
                <w:rFonts w:eastAsia="MS PGothic"/>
                <w:b/>
                <w:bCs/>
                <w:color w:val="000000"/>
                <w:sz w:val="20"/>
                <w:szCs w:val="20"/>
              </w:rPr>
            </w:pPr>
            <w:r w:rsidRPr="00064E97">
              <w:rPr>
                <w:rFonts w:eastAsia="MS PGothic"/>
                <w:b/>
                <w:bCs/>
                <w:color w:val="000000"/>
                <w:sz w:val="20"/>
                <w:szCs w:val="20"/>
              </w:rPr>
              <w:t>NO</w:t>
            </w:r>
            <w:r w:rsidRPr="00064E97">
              <w:rPr>
                <w:rFonts w:eastAsia="MS PGothic"/>
                <w:b/>
                <w:bCs/>
                <w:color w:val="000000"/>
                <w:sz w:val="20"/>
                <w:szCs w:val="20"/>
                <w:vertAlign w:val="subscript"/>
              </w:rPr>
              <w:t>x</w:t>
            </w:r>
            <w:r w:rsidRPr="00064E97">
              <w:rPr>
                <w:rFonts w:eastAsia="MS PGothic"/>
                <w:b/>
                <w:bCs/>
                <w:color w:val="000000"/>
                <w:sz w:val="20"/>
                <w:szCs w:val="20"/>
              </w:rPr>
              <w:t xml:space="preserve"> Emissions</w:t>
            </w:r>
          </w:p>
        </w:tc>
        <w:tc>
          <w:tcPr>
            <w:tcW w:w="1701" w:type="dxa"/>
            <w:shd w:val="clear" w:color="auto" w:fill="auto"/>
            <w:vAlign w:val="center"/>
            <w:hideMark/>
          </w:tcPr>
          <w:p w14:paraId="29819035" w14:textId="77777777" w:rsidR="00DE1611" w:rsidRPr="00064E97" w:rsidRDefault="00DE1611" w:rsidP="00983F7F">
            <w:pPr>
              <w:jc w:val="center"/>
              <w:rPr>
                <w:rFonts w:eastAsia="MS PGothic"/>
                <w:b/>
                <w:bCs/>
                <w:color w:val="000000"/>
                <w:sz w:val="20"/>
                <w:szCs w:val="20"/>
              </w:rPr>
            </w:pPr>
            <w:r w:rsidRPr="00064E97">
              <w:rPr>
                <w:rFonts w:eastAsia="MS PGothic"/>
                <w:b/>
                <w:bCs/>
                <w:color w:val="000000"/>
                <w:sz w:val="20"/>
                <w:szCs w:val="20"/>
              </w:rPr>
              <w:t>PM</w:t>
            </w:r>
            <w:r w:rsidRPr="00064E97">
              <w:rPr>
                <w:rFonts w:eastAsia="MS PGothic"/>
                <w:b/>
                <w:bCs/>
                <w:color w:val="000000"/>
                <w:sz w:val="20"/>
                <w:szCs w:val="20"/>
                <w:vertAlign w:val="subscript"/>
              </w:rPr>
              <w:t>10</w:t>
            </w:r>
            <w:r w:rsidRPr="00064E97">
              <w:rPr>
                <w:rFonts w:eastAsia="MS PGothic"/>
                <w:b/>
                <w:bCs/>
                <w:color w:val="000000"/>
                <w:sz w:val="20"/>
                <w:szCs w:val="20"/>
              </w:rPr>
              <w:t xml:space="preserve"> Emissions</w:t>
            </w:r>
          </w:p>
        </w:tc>
        <w:tc>
          <w:tcPr>
            <w:tcW w:w="1701" w:type="dxa"/>
            <w:shd w:val="clear" w:color="auto" w:fill="auto"/>
            <w:vAlign w:val="center"/>
            <w:hideMark/>
          </w:tcPr>
          <w:p w14:paraId="6A860908" w14:textId="77777777" w:rsidR="00DE1611" w:rsidRPr="00064E97" w:rsidRDefault="00DE1611" w:rsidP="00983F7F">
            <w:pPr>
              <w:jc w:val="center"/>
              <w:rPr>
                <w:rFonts w:eastAsia="MS PGothic"/>
                <w:b/>
                <w:bCs/>
                <w:color w:val="000000"/>
                <w:sz w:val="20"/>
                <w:szCs w:val="20"/>
              </w:rPr>
            </w:pPr>
            <w:r w:rsidRPr="00064E97">
              <w:rPr>
                <w:rFonts w:eastAsia="MS PGothic"/>
                <w:b/>
                <w:bCs/>
                <w:color w:val="000000"/>
                <w:sz w:val="20"/>
                <w:szCs w:val="20"/>
              </w:rPr>
              <w:t>PM</w:t>
            </w:r>
            <w:r w:rsidRPr="00064E97">
              <w:rPr>
                <w:rFonts w:eastAsia="MS PGothic"/>
                <w:b/>
                <w:bCs/>
                <w:color w:val="000000"/>
                <w:sz w:val="20"/>
                <w:szCs w:val="20"/>
                <w:vertAlign w:val="subscript"/>
              </w:rPr>
              <w:t>2.5</w:t>
            </w:r>
            <w:r w:rsidRPr="00064E97">
              <w:rPr>
                <w:rFonts w:eastAsia="MS PGothic"/>
                <w:b/>
                <w:bCs/>
                <w:color w:val="000000"/>
                <w:sz w:val="20"/>
                <w:szCs w:val="20"/>
              </w:rPr>
              <w:t xml:space="preserve"> Emissions</w:t>
            </w:r>
          </w:p>
        </w:tc>
      </w:tr>
      <w:tr w:rsidR="00DE1611" w:rsidRPr="007843B7" w14:paraId="338DE3C7" w14:textId="77777777" w:rsidTr="00DE1611">
        <w:trPr>
          <w:trHeight w:val="20"/>
          <w:jc w:val="center"/>
        </w:trPr>
        <w:tc>
          <w:tcPr>
            <w:tcW w:w="2552" w:type="dxa"/>
            <w:shd w:val="clear" w:color="auto" w:fill="auto"/>
            <w:noWrap/>
            <w:vAlign w:val="center"/>
            <w:hideMark/>
          </w:tcPr>
          <w:p w14:paraId="59BEDB11" w14:textId="77777777" w:rsidR="00DE1611" w:rsidRPr="00064E97" w:rsidRDefault="00DE1611" w:rsidP="00983F7F">
            <w:pPr>
              <w:rPr>
                <w:rFonts w:ascii="Verdana" w:eastAsia="MS PGothic" w:hAnsi="Verdana"/>
                <w:color w:val="000000"/>
                <w:sz w:val="18"/>
                <w:szCs w:val="18"/>
              </w:rPr>
            </w:pPr>
            <w:r w:rsidRPr="00064E97">
              <w:rPr>
                <w:rFonts w:ascii="Verdana" w:eastAsia="MS PGothic" w:hAnsi="Verdana"/>
                <w:color w:val="000000"/>
                <w:sz w:val="18"/>
                <w:szCs w:val="18"/>
              </w:rPr>
              <w:t>Year 2022</w:t>
            </w:r>
          </w:p>
        </w:tc>
        <w:tc>
          <w:tcPr>
            <w:tcW w:w="1701" w:type="dxa"/>
            <w:shd w:val="clear" w:color="auto" w:fill="auto"/>
            <w:noWrap/>
            <w:vAlign w:val="center"/>
            <w:hideMark/>
          </w:tcPr>
          <w:p w14:paraId="09E70235" w14:textId="77777777" w:rsidR="00DE1611" w:rsidRPr="00064E97" w:rsidRDefault="00DE1611" w:rsidP="00983F7F">
            <w:pPr>
              <w:jc w:val="center"/>
              <w:rPr>
                <w:rFonts w:ascii="Verdana" w:eastAsia="MS PGothic" w:hAnsi="Verdana"/>
                <w:color w:val="000000"/>
                <w:sz w:val="18"/>
                <w:szCs w:val="18"/>
              </w:rPr>
            </w:pPr>
            <w:r w:rsidRPr="00064E97">
              <w:rPr>
                <w:rFonts w:ascii="Verdana" w:eastAsia="MS PGothic" w:hAnsi="Verdana"/>
                <w:color w:val="000000"/>
                <w:sz w:val="18"/>
                <w:szCs w:val="18"/>
              </w:rPr>
              <w:t>kg SO</w:t>
            </w:r>
            <w:r w:rsidRPr="00064E97">
              <w:rPr>
                <w:rFonts w:ascii="Verdana" w:eastAsia="MS PGothic" w:hAnsi="Verdana"/>
                <w:color w:val="000000"/>
                <w:sz w:val="18"/>
                <w:szCs w:val="18"/>
                <w:vertAlign w:val="subscript"/>
              </w:rPr>
              <w:t>2</w:t>
            </w:r>
            <w:r w:rsidRPr="00064E97">
              <w:rPr>
                <w:rFonts w:ascii="Verdana" w:eastAsia="MS PGothic" w:hAnsi="Verdana"/>
                <w:color w:val="000000"/>
                <w:sz w:val="18"/>
                <w:szCs w:val="18"/>
              </w:rPr>
              <w:t>/year</w:t>
            </w:r>
          </w:p>
        </w:tc>
        <w:tc>
          <w:tcPr>
            <w:tcW w:w="1701" w:type="dxa"/>
            <w:shd w:val="clear" w:color="auto" w:fill="auto"/>
            <w:noWrap/>
            <w:vAlign w:val="center"/>
            <w:hideMark/>
          </w:tcPr>
          <w:p w14:paraId="7E4C555C" w14:textId="77777777" w:rsidR="00DE1611" w:rsidRPr="00064E97" w:rsidRDefault="00DE1611" w:rsidP="00983F7F">
            <w:pPr>
              <w:jc w:val="center"/>
              <w:rPr>
                <w:rFonts w:ascii="Verdana" w:eastAsia="MS PGothic" w:hAnsi="Verdana"/>
                <w:color w:val="000000"/>
                <w:sz w:val="18"/>
                <w:szCs w:val="18"/>
              </w:rPr>
            </w:pPr>
            <w:r w:rsidRPr="00064E97">
              <w:rPr>
                <w:rFonts w:ascii="Verdana" w:eastAsia="MS PGothic" w:hAnsi="Verdana"/>
                <w:color w:val="000000"/>
                <w:sz w:val="18"/>
                <w:szCs w:val="18"/>
              </w:rPr>
              <w:t>kg NOx/year</w:t>
            </w:r>
          </w:p>
        </w:tc>
        <w:tc>
          <w:tcPr>
            <w:tcW w:w="1701" w:type="dxa"/>
            <w:shd w:val="clear" w:color="auto" w:fill="auto"/>
            <w:noWrap/>
            <w:vAlign w:val="center"/>
            <w:hideMark/>
          </w:tcPr>
          <w:p w14:paraId="5173ADC5" w14:textId="77777777" w:rsidR="00DE1611" w:rsidRPr="00064E97" w:rsidRDefault="00DE1611" w:rsidP="00983F7F">
            <w:pPr>
              <w:jc w:val="center"/>
              <w:rPr>
                <w:rFonts w:ascii="Verdana" w:eastAsia="MS PGothic" w:hAnsi="Verdana"/>
                <w:color w:val="000000"/>
                <w:sz w:val="18"/>
                <w:szCs w:val="18"/>
              </w:rPr>
            </w:pPr>
            <w:r w:rsidRPr="00064E97">
              <w:rPr>
                <w:rFonts w:ascii="Verdana" w:eastAsia="MS PGothic" w:hAnsi="Verdana"/>
                <w:color w:val="000000"/>
                <w:sz w:val="18"/>
                <w:szCs w:val="18"/>
              </w:rPr>
              <w:t>kg PM10/year</w:t>
            </w:r>
          </w:p>
        </w:tc>
        <w:tc>
          <w:tcPr>
            <w:tcW w:w="1701" w:type="dxa"/>
            <w:shd w:val="clear" w:color="auto" w:fill="auto"/>
            <w:noWrap/>
            <w:vAlign w:val="center"/>
            <w:hideMark/>
          </w:tcPr>
          <w:p w14:paraId="5DDE4870" w14:textId="77777777" w:rsidR="00DE1611" w:rsidRPr="00064E97" w:rsidRDefault="00DE1611" w:rsidP="00983F7F">
            <w:pPr>
              <w:jc w:val="center"/>
              <w:rPr>
                <w:rFonts w:ascii="Verdana" w:eastAsia="MS PGothic" w:hAnsi="Verdana"/>
                <w:color w:val="000000"/>
                <w:sz w:val="18"/>
                <w:szCs w:val="18"/>
              </w:rPr>
            </w:pPr>
            <w:r w:rsidRPr="00064E97">
              <w:rPr>
                <w:rFonts w:ascii="Verdana" w:eastAsia="MS PGothic" w:hAnsi="Verdana"/>
                <w:color w:val="000000"/>
                <w:sz w:val="18"/>
                <w:szCs w:val="18"/>
              </w:rPr>
              <w:t>kg PM</w:t>
            </w:r>
            <w:r w:rsidRPr="00064E97">
              <w:rPr>
                <w:rFonts w:ascii="Verdana" w:eastAsia="MS PGothic" w:hAnsi="Verdana"/>
                <w:color w:val="000000"/>
                <w:sz w:val="18"/>
                <w:szCs w:val="18"/>
                <w:vertAlign w:val="subscript"/>
              </w:rPr>
              <w:t>2.5</w:t>
            </w:r>
            <w:r w:rsidRPr="00064E97">
              <w:rPr>
                <w:rFonts w:ascii="Verdana" w:eastAsia="MS PGothic" w:hAnsi="Verdana"/>
                <w:color w:val="000000"/>
                <w:sz w:val="18"/>
                <w:szCs w:val="18"/>
              </w:rPr>
              <w:t>/year</w:t>
            </w:r>
          </w:p>
        </w:tc>
      </w:tr>
      <w:tr w:rsidR="00DE1611" w:rsidRPr="007843B7" w14:paraId="3BAD737B" w14:textId="77777777" w:rsidTr="00DE1611">
        <w:trPr>
          <w:trHeight w:val="20"/>
          <w:jc w:val="center"/>
        </w:trPr>
        <w:tc>
          <w:tcPr>
            <w:tcW w:w="2552" w:type="dxa"/>
            <w:shd w:val="clear" w:color="auto" w:fill="auto"/>
            <w:noWrap/>
            <w:vAlign w:val="bottom"/>
            <w:hideMark/>
          </w:tcPr>
          <w:p w14:paraId="65682321" w14:textId="77777777" w:rsidR="00DE1611" w:rsidRPr="00064E97" w:rsidRDefault="00DE1611" w:rsidP="00983F7F">
            <w:pPr>
              <w:rPr>
                <w:rFonts w:ascii="Verdana" w:eastAsia="MS PGothic" w:hAnsi="Verdana"/>
                <w:color w:val="000000"/>
                <w:sz w:val="18"/>
                <w:szCs w:val="18"/>
              </w:rPr>
            </w:pPr>
            <w:r w:rsidRPr="00064E97">
              <w:rPr>
                <w:rFonts w:ascii="Verdana" w:eastAsia="MS PGothic" w:hAnsi="Verdana"/>
                <w:color w:val="000000"/>
                <w:sz w:val="18"/>
                <w:szCs w:val="18"/>
              </w:rPr>
              <w:t>Passenger Car (Diesel)</w:t>
            </w:r>
          </w:p>
        </w:tc>
        <w:tc>
          <w:tcPr>
            <w:tcW w:w="1701" w:type="dxa"/>
            <w:shd w:val="clear" w:color="auto" w:fill="auto"/>
            <w:noWrap/>
            <w:vAlign w:val="bottom"/>
            <w:hideMark/>
          </w:tcPr>
          <w:p w14:paraId="6718A105"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121.463</w:t>
            </w:r>
          </w:p>
        </w:tc>
        <w:tc>
          <w:tcPr>
            <w:tcW w:w="1701" w:type="dxa"/>
            <w:shd w:val="clear" w:color="auto" w:fill="auto"/>
            <w:noWrap/>
            <w:vAlign w:val="bottom"/>
            <w:hideMark/>
          </w:tcPr>
          <w:p w14:paraId="36E63C92"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126,535.060</w:t>
            </w:r>
          </w:p>
        </w:tc>
        <w:tc>
          <w:tcPr>
            <w:tcW w:w="1701" w:type="dxa"/>
            <w:shd w:val="clear" w:color="auto" w:fill="auto"/>
            <w:noWrap/>
            <w:vAlign w:val="bottom"/>
            <w:hideMark/>
          </w:tcPr>
          <w:p w14:paraId="39AE7B44"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9,875.551</w:t>
            </w:r>
          </w:p>
        </w:tc>
        <w:tc>
          <w:tcPr>
            <w:tcW w:w="1701" w:type="dxa"/>
            <w:shd w:val="clear" w:color="auto" w:fill="auto"/>
            <w:noWrap/>
            <w:vAlign w:val="bottom"/>
            <w:hideMark/>
          </w:tcPr>
          <w:p w14:paraId="75BBAB74"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9,875.551</w:t>
            </w:r>
          </w:p>
        </w:tc>
      </w:tr>
      <w:tr w:rsidR="00DE1611" w:rsidRPr="007843B7" w14:paraId="6A61D326" w14:textId="77777777" w:rsidTr="00DE1611">
        <w:trPr>
          <w:trHeight w:val="20"/>
          <w:jc w:val="center"/>
        </w:trPr>
        <w:tc>
          <w:tcPr>
            <w:tcW w:w="2552" w:type="dxa"/>
            <w:shd w:val="clear" w:color="auto" w:fill="auto"/>
            <w:noWrap/>
            <w:vAlign w:val="bottom"/>
            <w:hideMark/>
          </w:tcPr>
          <w:p w14:paraId="083416B8" w14:textId="77777777" w:rsidR="00DE1611" w:rsidRPr="00064E97" w:rsidRDefault="00DE1611" w:rsidP="00983F7F">
            <w:pPr>
              <w:rPr>
                <w:rFonts w:ascii="Verdana" w:eastAsia="MS PGothic" w:hAnsi="Verdana"/>
                <w:color w:val="000000"/>
                <w:sz w:val="18"/>
                <w:szCs w:val="18"/>
              </w:rPr>
            </w:pPr>
            <w:r w:rsidRPr="00064E97">
              <w:rPr>
                <w:rFonts w:ascii="Verdana" w:eastAsia="MS PGothic" w:hAnsi="Verdana"/>
                <w:color w:val="000000"/>
                <w:sz w:val="18"/>
                <w:szCs w:val="18"/>
              </w:rPr>
              <w:t>Passenger Car (Gasoline)</w:t>
            </w:r>
          </w:p>
        </w:tc>
        <w:tc>
          <w:tcPr>
            <w:tcW w:w="1701" w:type="dxa"/>
            <w:shd w:val="clear" w:color="auto" w:fill="auto"/>
            <w:noWrap/>
            <w:vAlign w:val="bottom"/>
            <w:hideMark/>
          </w:tcPr>
          <w:p w14:paraId="51584CEF"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1.499</w:t>
            </w:r>
          </w:p>
        </w:tc>
        <w:tc>
          <w:tcPr>
            <w:tcW w:w="1701" w:type="dxa"/>
            <w:shd w:val="clear" w:color="auto" w:fill="auto"/>
            <w:noWrap/>
            <w:vAlign w:val="bottom"/>
            <w:hideMark/>
          </w:tcPr>
          <w:p w14:paraId="438C6097"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148.311</w:t>
            </w:r>
          </w:p>
        </w:tc>
        <w:tc>
          <w:tcPr>
            <w:tcW w:w="1701" w:type="dxa"/>
            <w:shd w:val="clear" w:color="auto" w:fill="auto"/>
            <w:noWrap/>
            <w:vAlign w:val="bottom"/>
            <w:hideMark/>
          </w:tcPr>
          <w:p w14:paraId="7B624CAE"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5.902</w:t>
            </w:r>
          </w:p>
        </w:tc>
        <w:tc>
          <w:tcPr>
            <w:tcW w:w="1701" w:type="dxa"/>
            <w:shd w:val="clear" w:color="auto" w:fill="auto"/>
            <w:noWrap/>
            <w:vAlign w:val="bottom"/>
            <w:hideMark/>
          </w:tcPr>
          <w:p w14:paraId="0524A886"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5.902</w:t>
            </w:r>
          </w:p>
        </w:tc>
      </w:tr>
      <w:tr w:rsidR="00DE1611" w:rsidRPr="007843B7" w14:paraId="4886E254" w14:textId="77777777" w:rsidTr="00DE1611">
        <w:trPr>
          <w:trHeight w:val="20"/>
          <w:jc w:val="center"/>
        </w:trPr>
        <w:tc>
          <w:tcPr>
            <w:tcW w:w="2552" w:type="dxa"/>
            <w:shd w:val="clear" w:color="auto" w:fill="auto"/>
            <w:noWrap/>
            <w:vAlign w:val="bottom"/>
            <w:hideMark/>
          </w:tcPr>
          <w:p w14:paraId="45EE5B08" w14:textId="77777777" w:rsidR="00DE1611" w:rsidRPr="00064E97" w:rsidRDefault="00DE1611" w:rsidP="00983F7F">
            <w:pPr>
              <w:rPr>
                <w:rFonts w:ascii="Verdana" w:eastAsia="MS PGothic" w:hAnsi="Verdana"/>
                <w:color w:val="000000"/>
                <w:sz w:val="18"/>
                <w:szCs w:val="18"/>
              </w:rPr>
            </w:pPr>
            <w:proofErr w:type="spellStart"/>
            <w:r w:rsidRPr="00064E97">
              <w:rPr>
                <w:rFonts w:ascii="Verdana" w:eastAsia="MS PGothic" w:hAnsi="Verdana"/>
                <w:color w:val="000000"/>
                <w:sz w:val="18"/>
                <w:szCs w:val="18"/>
              </w:rPr>
              <w:t>MiniVan</w:t>
            </w:r>
            <w:proofErr w:type="spellEnd"/>
          </w:p>
        </w:tc>
        <w:tc>
          <w:tcPr>
            <w:tcW w:w="1701" w:type="dxa"/>
            <w:shd w:val="clear" w:color="auto" w:fill="auto"/>
            <w:noWrap/>
            <w:vAlign w:val="bottom"/>
            <w:hideMark/>
          </w:tcPr>
          <w:p w14:paraId="64270FE8"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0.499</w:t>
            </w:r>
          </w:p>
        </w:tc>
        <w:tc>
          <w:tcPr>
            <w:tcW w:w="1701" w:type="dxa"/>
            <w:shd w:val="clear" w:color="auto" w:fill="auto"/>
            <w:noWrap/>
            <w:vAlign w:val="bottom"/>
            <w:hideMark/>
          </w:tcPr>
          <w:p w14:paraId="499A147E"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742.674</w:t>
            </w:r>
          </w:p>
        </w:tc>
        <w:tc>
          <w:tcPr>
            <w:tcW w:w="1701" w:type="dxa"/>
            <w:shd w:val="clear" w:color="auto" w:fill="auto"/>
            <w:noWrap/>
            <w:vAlign w:val="bottom"/>
            <w:hideMark/>
          </w:tcPr>
          <w:p w14:paraId="3710FE1D"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85.037</w:t>
            </w:r>
          </w:p>
        </w:tc>
        <w:tc>
          <w:tcPr>
            <w:tcW w:w="1701" w:type="dxa"/>
            <w:shd w:val="clear" w:color="auto" w:fill="auto"/>
            <w:noWrap/>
            <w:vAlign w:val="bottom"/>
            <w:hideMark/>
          </w:tcPr>
          <w:p w14:paraId="21F17E4C"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85.037</w:t>
            </w:r>
          </w:p>
        </w:tc>
      </w:tr>
      <w:tr w:rsidR="00DE1611" w:rsidRPr="007843B7" w14:paraId="64075A68" w14:textId="77777777" w:rsidTr="00DE1611">
        <w:trPr>
          <w:trHeight w:val="20"/>
          <w:jc w:val="center"/>
        </w:trPr>
        <w:tc>
          <w:tcPr>
            <w:tcW w:w="2552" w:type="dxa"/>
            <w:shd w:val="clear" w:color="auto" w:fill="auto"/>
            <w:noWrap/>
            <w:vAlign w:val="bottom"/>
            <w:hideMark/>
          </w:tcPr>
          <w:p w14:paraId="79A59D9C" w14:textId="77777777" w:rsidR="00DE1611" w:rsidRPr="00064E97" w:rsidRDefault="00DE1611" w:rsidP="00983F7F">
            <w:pPr>
              <w:rPr>
                <w:rFonts w:ascii="Verdana" w:eastAsia="MS PGothic" w:hAnsi="Verdana"/>
                <w:color w:val="000000"/>
                <w:sz w:val="18"/>
                <w:szCs w:val="18"/>
              </w:rPr>
            </w:pPr>
            <w:r w:rsidRPr="00064E97">
              <w:rPr>
                <w:rFonts w:ascii="Verdana" w:eastAsia="MS PGothic" w:hAnsi="Verdana"/>
                <w:color w:val="000000"/>
                <w:sz w:val="18"/>
                <w:szCs w:val="18"/>
              </w:rPr>
              <w:t>LCV</w:t>
            </w:r>
          </w:p>
        </w:tc>
        <w:tc>
          <w:tcPr>
            <w:tcW w:w="1701" w:type="dxa"/>
            <w:shd w:val="clear" w:color="auto" w:fill="auto"/>
            <w:noWrap/>
            <w:vAlign w:val="bottom"/>
            <w:hideMark/>
          </w:tcPr>
          <w:p w14:paraId="619C557E"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16.132</w:t>
            </w:r>
          </w:p>
        </w:tc>
        <w:tc>
          <w:tcPr>
            <w:tcW w:w="1701" w:type="dxa"/>
            <w:shd w:val="clear" w:color="auto" w:fill="auto"/>
            <w:noWrap/>
            <w:vAlign w:val="bottom"/>
            <w:hideMark/>
          </w:tcPr>
          <w:p w14:paraId="4588AB4C"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21,783.038</w:t>
            </w:r>
          </w:p>
        </w:tc>
        <w:tc>
          <w:tcPr>
            <w:tcW w:w="1701" w:type="dxa"/>
            <w:shd w:val="clear" w:color="auto" w:fill="auto"/>
            <w:noWrap/>
            <w:vAlign w:val="bottom"/>
            <w:hideMark/>
          </w:tcPr>
          <w:p w14:paraId="27206B5C"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1,899.682</w:t>
            </w:r>
          </w:p>
        </w:tc>
        <w:tc>
          <w:tcPr>
            <w:tcW w:w="1701" w:type="dxa"/>
            <w:shd w:val="clear" w:color="auto" w:fill="auto"/>
            <w:noWrap/>
            <w:vAlign w:val="bottom"/>
            <w:hideMark/>
          </w:tcPr>
          <w:p w14:paraId="21C37FB7"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1,899.682</w:t>
            </w:r>
          </w:p>
        </w:tc>
      </w:tr>
      <w:tr w:rsidR="00DE1611" w:rsidRPr="007843B7" w14:paraId="58979284" w14:textId="77777777" w:rsidTr="00DE1611">
        <w:trPr>
          <w:trHeight w:val="20"/>
          <w:jc w:val="center"/>
        </w:trPr>
        <w:tc>
          <w:tcPr>
            <w:tcW w:w="2552" w:type="dxa"/>
            <w:shd w:val="clear" w:color="auto" w:fill="auto"/>
            <w:noWrap/>
            <w:vAlign w:val="bottom"/>
            <w:hideMark/>
          </w:tcPr>
          <w:p w14:paraId="09243A33" w14:textId="77777777" w:rsidR="00DE1611" w:rsidRPr="00064E97" w:rsidRDefault="00DE1611" w:rsidP="00983F7F">
            <w:pPr>
              <w:rPr>
                <w:rFonts w:ascii="Verdana" w:eastAsia="MS PGothic" w:hAnsi="Verdana"/>
                <w:color w:val="000000"/>
                <w:sz w:val="18"/>
                <w:szCs w:val="18"/>
              </w:rPr>
            </w:pPr>
            <w:r w:rsidRPr="00064E97">
              <w:rPr>
                <w:rFonts w:ascii="Verdana" w:eastAsia="MS PGothic" w:hAnsi="Verdana"/>
                <w:color w:val="000000"/>
                <w:sz w:val="18"/>
                <w:szCs w:val="18"/>
              </w:rPr>
              <w:t>HDT</w:t>
            </w:r>
          </w:p>
        </w:tc>
        <w:tc>
          <w:tcPr>
            <w:tcW w:w="1701" w:type="dxa"/>
            <w:shd w:val="clear" w:color="auto" w:fill="auto"/>
            <w:noWrap/>
            <w:vAlign w:val="bottom"/>
            <w:hideMark/>
          </w:tcPr>
          <w:p w14:paraId="4DD97804"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39.727</w:t>
            </w:r>
          </w:p>
        </w:tc>
        <w:tc>
          <w:tcPr>
            <w:tcW w:w="1701" w:type="dxa"/>
            <w:shd w:val="clear" w:color="auto" w:fill="auto"/>
            <w:noWrap/>
            <w:vAlign w:val="bottom"/>
            <w:hideMark/>
          </w:tcPr>
          <w:p w14:paraId="2ADE01DA"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75,749.939</w:t>
            </w:r>
          </w:p>
        </w:tc>
        <w:tc>
          <w:tcPr>
            <w:tcW w:w="1701" w:type="dxa"/>
            <w:shd w:val="clear" w:color="auto" w:fill="auto"/>
            <w:noWrap/>
            <w:vAlign w:val="bottom"/>
            <w:hideMark/>
          </w:tcPr>
          <w:p w14:paraId="21F9DE37"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1,756.354</w:t>
            </w:r>
          </w:p>
        </w:tc>
        <w:tc>
          <w:tcPr>
            <w:tcW w:w="1701" w:type="dxa"/>
            <w:shd w:val="clear" w:color="auto" w:fill="auto"/>
            <w:noWrap/>
            <w:vAlign w:val="bottom"/>
            <w:hideMark/>
          </w:tcPr>
          <w:p w14:paraId="09CEAB8A"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1,756.354</w:t>
            </w:r>
          </w:p>
        </w:tc>
      </w:tr>
      <w:tr w:rsidR="00DE1611" w:rsidRPr="007843B7" w14:paraId="7488BC64" w14:textId="77777777" w:rsidTr="00DE1611">
        <w:trPr>
          <w:trHeight w:val="20"/>
          <w:jc w:val="center"/>
        </w:trPr>
        <w:tc>
          <w:tcPr>
            <w:tcW w:w="2552" w:type="dxa"/>
            <w:shd w:val="clear" w:color="auto" w:fill="auto"/>
            <w:noWrap/>
            <w:vAlign w:val="bottom"/>
            <w:hideMark/>
          </w:tcPr>
          <w:p w14:paraId="49DCB36F" w14:textId="77777777" w:rsidR="00DE1611" w:rsidRPr="00064E97" w:rsidRDefault="00DE1611" w:rsidP="00983F7F">
            <w:pPr>
              <w:rPr>
                <w:rFonts w:ascii="Verdana" w:eastAsia="MS PGothic" w:hAnsi="Verdana"/>
                <w:color w:val="000000"/>
                <w:sz w:val="18"/>
                <w:szCs w:val="18"/>
              </w:rPr>
            </w:pPr>
            <w:r w:rsidRPr="00064E97">
              <w:rPr>
                <w:rFonts w:ascii="Verdana" w:eastAsia="MS PGothic" w:hAnsi="Verdana"/>
                <w:color w:val="000000"/>
                <w:sz w:val="18"/>
                <w:szCs w:val="18"/>
              </w:rPr>
              <w:t>Bus</w:t>
            </w:r>
          </w:p>
        </w:tc>
        <w:tc>
          <w:tcPr>
            <w:tcW w:w="1701" w:type="dxa"/>
            <w:shd w:val="clear" w:color="auto" w:fill="auto"/>
            <w:noWrap/>
            <w:vAlign w:val="bottom"/>
            <w:hideMark/>
          </w:tcPr>
          <w:p w14:paraId="32DC8F3A"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2.189</w:t>
            </w:r>
          </w:p>
        </w:tc>
        <w:tc>
          <w:tcPr>
            <w:tcW w:w="1701" w:type="dxa"/>
            <w:shd w:val="clear" w:color="auto" w:fill="auto"/>
            <w:noWrap/>
            <w:vAlign w:val="bottom"/>
            <w:hideMark/>
          </w:tcPr>
          <w:p w14:paraId="526F7F1B"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9,828.748</w:t>
            </w:r>
          </w:p>
        </w:tc>
        <w:tc>
          <w:tcPr>
            <w:tcW w:w="1701" w:type="dxa"/>
            <w:shd w:val="clear" w:color="auto" w:fill="auto"/>
            <w:noWrap/>
            <w:vAlign w:val="bottom"/>
            <w:hideMark/>
          </w:tcPr>
          <w:p w14:paraId="1A6C2340"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328.087</w:t>
            </w:r>
          </w:p>
        </w:tc>
        <w:tc>
          <w:tcPr>
            <w:tcW w:w="1701" w:type="dxa"/>
            <w:shd w:val="clear" w:color="auto" w:fill="auto"/>
            <w:noWrap/>
            <w:vAlign w:val="bottom"/>
            <w:hideMark/>
          </w:tcPr>
          <w:p w14:paraId="41910C11" w14:textId="77777777" w:rsidR="00DE1611" w:rsidRPr="00064E97" w:rsidRDefault="00DE1611" w:rsidP="00983F7F">
            <w:pPr>
              <w:jc w:val="right"/>
              <w:rPr>
                <w:rFonts w:ascii="Verdana" w:eastAsia="MS PGothic" w:hAnsi="Verdana"/>
                <w:color w:val="000000"/>
                <w:sz w:val="18"/>
                <w:szCs w:val="18"/>
              </w:rPr>
            </w:pPr>
            <w:r w:rsidRPr="00064E97">
              <w:rPr>
                <w:rFonts w:ascii="Verdana" w:eastAsia="MS PGothic" w:hAnsi="Verdana"/>
                <w:color w:val="000000"/>
                <w:sz w:val="18"/>
                <w:szCs w:val="18"/>
              </w:rPr>
              <w:t>328.087</w:t>
            </w:r>
          </w:p>
        </w:tc>
      </w:tr>
      <w:tr w:rsidR="00DE1611" w:rsidRPr="00862C72" w14:paraId="1E71C66C" w14:textId="77777777" w:rsidTr="00DE1611">
        <w:trPr>
          <w:trHeight w:val="20"/>
          <w:jc w:val="center"/>
        </w:trPr>
        <w:tc>
          <w:tcPr>
            <w:tcW w:w="2552" w:type="dxa"/>
            <w:shd w:val="clear" w:color="auto" w:fill="auto"/>
            <w:noWrap/>
            <w:vAlign w:val="bottom"/>
            <w:hideMark/>
          </w:tcPr>
          <w:p w14:paraId="3CB04ED3" w14:textId="77777777" w:rsidR="00DE1611" w:rsidRPr="00064E97" w:rsidRDefault="00DE1611" w:rsidP="00862C72">
            <w:pPr>
              <w:pStyle w:val="NoSpacing"/>
              <w:rPr>
                <w:rFonts w:ascii="Verdana" w:eastAsia="MS PGothic" w:hAnsi="Verdana"/>
                <w:sz w:val="18"/>
                <w:szCs w:val="18"/>
              </w:rPr>
            </w:pPr>
            <w:r w:rsidRPr="00064E97">
              <w:rPr>
                <w:rFonts w:ascii="Verdana" w:eastAsia="MS PGothic" w:hAnsi="Verdana"/>
                <w:sz w:val="18"/>
                <w:szCs w:val="18"/>
              </w:rPr>
              <w:t>Motorcycles</w:t>
            </w:r>
          </w:p>
        </w:tc>
        <w:tc>
          <w:tcPr>
            <w:tcW w:w="1701" w:type="dxa"/>
            <w:shd w:val="clear" w:color="auto" w:fill="auto"/>
            <w:noWrap/>
            <w:vAlign w:val="bottom"/>
            <w:hideMark/>
          </w:tcPr>
          <w:p w14:paraId="52CCD04A" w14:textId="77777777" w:rsidR="00DE1611" w:rsidRPr="00064E97" w:rsidRDefault="00DE1611" w:rsidP="00862C72">
            <w:pPr>
              <w:pStyle w:val="NoSpacing"/>
              <w:rPr>
                <w:rFonts w:ascii="Verdana" w:eastAsia="MS PGothic" w:hAnsi="Verdana"/>
                <w:sz w:val="18"/>
                <w:szCs w:val="18"/>
              </w:rPr>
            </w:pPr>
            <w:r w:rsidRPr="00064E97">
              <w:rPr>
                <w:rFonts w:ascii="Verdana" w:eastAsia="MS PGothic" w:hAnsi="Verdana"/>
                <w:sz w:val="18"/>
                <w:szCs w:val="18"/>
              </w:rPr>
              <w:t>0.029</w:t>
            </w:r>
          </w:p>
        </w:tc>
        <w:tc>
          <w:tcPr>
            <w:tcW w:w="1701" w:type="dxa"/>
            <w:shd w:val="clear" w:color="auto" w:fill="auto"/>
            <w:noWrap/>
            <w:vAlign w:val="bottom"/>
            <w:hideMark/>
          </w:tcPr>
          <w:p w14:paraId="165F8658" w14:textId="77777777" w:rsidR="00DE1611" w:rsidRPr="00064E97" w:rsidRDefault="00DE1611" w:rsidP="00862C72">
            <w:pPr>
              <w:pStyle w:val="NoSpacing"/>
              <w:rPr>
                <w:rFonts w:ascii="Verdana" w:eastAsia="MS PGothic" w:hAnsi="Verdana"/>
                <w:sz w:val="18"/>
                <w:szCs w:val="18"/>
              </w:rPr>
            </w:pPr>
            <w:r w:rsidRPr="00064E97">
              <w:rPr>
                <w:rFonts w:ascii="Verdana" w:eastAsia="MS PGothic" w:hAnsi="Verdana"/>
                <w:sz w:val="18"/>
                <w:szCs w:val="18"/>
              </w:rPr>
              <w:t>21.031</w:t>
            </w:r>
          </w:p>
        </w:tc>
        <w:tc>
          <w:tcPr>
            <w:tcW w:w="1701" w:type="dxa"/>
            <w:shd w:val="clear" w:color="auto" w:fill="auto"/>
            <w:noWrap/>
            <w:vAlign w:val="bottom"/>
            <w:hideMark/>
          </w:tcPr>
          <w:p w14:paraId="69B1A12D" w14:textId="77777777" w:rsidR="00DE1611" w:rsidRPr="00064E97" w:rsidRDefault="00DE1611" w:rsidP="00862C72">
            <w:pPr>
              <w:pStyle w:val="NoSpacing"/>
              <w:rPr>
                <w:rFonts w:ascii="Verdana" w:eastAsia="MS PGothic" w:hAnsi="Verdana"/>
                <w:sz w:val="18"/>
                <w:szCs w:val="18"/>
              </w:rPr>
            </w:pPr>
            <w:r w:rsidRPr="00064E97">
              <w:rPr>
                <w:rFonts w:ascii="Verdana" w:eastAsia="MS PGothic" w:hAnsi="Verdana"/>
                <w:sz w:val="18"/>
                <w:szCs w:val="18"/>
              </w:rPr>
              <w:t>1.011</w:t>
            </w:r>
          </w:p>
        </w:tc>
        <w:tc>
          <w:tcPr>
            <w:tcW w:w="1701" w:type="dxa"/>
            <w:shd w:val="clear" w:color="auto" w:fill="auto"/>
            <w:noWrap/>
            <w:vAlign w:val="bottom"/>
            <w:hideMark/>
          </w:tcPr>
          <w:p w14:paraId="5E8138ED" w14:textId="77777777" w:rsidR="00DE1611" w:rsidRPr="00064E97" w:rsidRDefault="00DE1611" w:rsidP="00862C72">
            <w:pPr>
              <w:pStyle w:val="NoSpacing"/>
              <w:rPr>
                <w:rFonts w:ascii="Verdana" w:eastAsia="MS PGothic" w:hAnsi="Verdana"/>
                <w:sz w:val="18"/>
                <w:szCs w:val="18"/>
              </w:rPr>
            </w:pPr>
            <w:r w:rsidRPr="00064E97">
              <w:rPr>
                <w:rFonts w:ascii="Verdana" w:eastAsia="MS PGothic" w:hAnsi="Verdana"/>
                <w:sz w:val="18"/>
                <w:szCs w:val="18"/>
              </w:rPr>
              <w:t>1.011</w:t>
            </w:r>
          </w:p>
        </w:tc>
      </w:tr>
      <w:tr w:rsidR="00DE1611" w:rsidRPr="00862C72" w14:paraId="1445EEAB" w14:textId="77777777" w:rsidTr="00DE1611">
        <w:trPr>
          <w:trHeight w:val="20"/>
          <w:jc w:val="center"/>
        </w:trPr>
        <w:tc>
          <w:tcPr>
            <w:tcW w:w="2552" w:type="dxa"/>
            <w:shd w:val="clear" w:color="auto" w:fill="auto"/>
            <w:noWrap/>
            <w:vAlign w:val="bottom"/>
            <w:hideMark/>
          </w:tcPr>
          <w:p w14:paraId="0DD5ED69" w14:textId="77777777" w:rsidR="00DE1611" w:rsidRPr="00064E97" w:rsidRDefault="00DE1611" w:rsidP="00862C72">
            <w:pPr>
              <w:pStyle w:val="NoSpacing"/>
              <w:rPr>
                <w:rFonts w:ascii="Verdana" w:eastAsia="MS PGothic" w:hAnsi="Verdana"/>
                <w:sz w:val="18"/>
                <w:szCs w:val="18"/>
              </w:rPr>
            </w:pPr>
            <w:r w:rsidRPr="00064E97">
              <w:rPr>
                <w:rFonts w:ascii="Verdana" w:eastAsia="MS PGothic" w:hAnsi="Verdana"/>
                <w:sz w:val="18"/>
                <w:szCs w:val="18"/>
              </w:rPr>
              <w:t>Total</w:t>
            </w:r>
          </w:p>
        </w:tc>
        <w:tc>
          <w:tcPr>
            <w:tcW w:w="1701" w:type="dxa"/>
            <w:shd w:val="clear" w:color="auto" w:fill="auto"/>
            <w:noWrap/>
            <w:vAlign w:val="bottom"/>
            <w:hideMark/>
          </w:tcPr>
          <w:p w14:paraId="63019641" w14:textId="77777777" w:rsidR="00DE1611" w:rsidRPr="00064E97" w:rsidRDefault="00DE1611" w:rsidP="00862C72">
            <w:pPr>
              <w:pStyle w:val="NoSpacing"/>
              <w:rPr>
                <w:rFonts w:ascii="Verdana" w:eastAsia="MS PGothic" w:hAnsi="Verdana"/>
                <w:sz w:val="18"/>
                <w:szCs w:val="18"/>
              </w:rPr>
            </w:pPr>
            <w:r w:rsidRPr="00064E97">
              <w:rPr>
                <w:rFonts w:ascii="Verdana" w:eastAsia="MS PGothic" w:hAnsi="Verdana"/>
                <w:sz w:val="18"/>
                <w:szCs w:val="18"/>
              </w:rPr>
              <w:t>181.54</w:t>
            </w:r>
          </w:p>
        </w:tc>
        <w:tc>
          <w:tcPr>
            <w:tcW w:w="1701" w:type="dxa"/>
            <w:shd w:val="clear" w:color="auto" w:fill="auto"/>
            <w:noWrap/>
            <w:vAlign w:val="bottom"/>
            <w:hideMark/>
          </w:tcPr>
          <w:p w14:paraId="4EEE35E5" w14:textId="77777777" w:rsidR="00DE1611" w:rsidRPr="00064E97" w:rsidRDefault="00DE1611" w:rsidP="00862C72">
            <w:pPr>
              <w:pStyle w:val="NoSpacing"/>
              <w:rPr>
                <w:rFonts w:ascii="Verdana" w:eastAsia="MS PGothic" w:hAnsi="Verdana"/>
                <w:sz w:val="18"/>
                <w:szCs w:val="18"/>
              </w:rPr>
            </w:pPr>
            <w:r w:rsidRPr="00064E97">
              <w:rPr>
                <w:rFonts w:ascii="Verdana" w:eastAsia="MS PGothic" w:hAnsi="Verdana"/>
                <w:sz w:val="18"/>
                <w:szCs w:val="18"/>
              </w:rPr>
              <w:t>234,808.80</w:t>
            </w:r>
          </w:p>
        </w:tc>
        <w:tc>
          <w:tcPr>
            <w:tcW w:w="1701" w:type="dxa"/>
            <w:shd w:val="clear" w:color="auto" w:fill="auto"/>
            <w:noWrap/>
            <w:vAlign w:val="bottom"/>
            <w:hideMark/>
          </w:tcPr>
          <w:p w14:paraId="23967CD1" w14:textId="77777777" w:rsidR="00DE1611" w:rsidRPr="00064E97" w:rsidRDefault="00DE1611" w:rsidP="00862C72">
            <w:pPr>
              <w:pStyle w:val="NoSpacing"/>
              <w:rPr>
                <w:rFonts w:ascii="Verdana" w:eastAsia="MS PGothic" w:hAnsi="Verdana"/>
                <w:sz w:val="18"/>
                <w:szCs w:val="18"/>
              </w:rPr>
            </w:pPr>
            <w:r w:rsidRPr="00064E97">
              <w:rPr>
                <w:rFonts w:ascii="Verdana" w:eastAsia="MS PGothic" w:hAnsi="Verdana"/>
                <w:sz w:val="18"/>
                <w:szCs w:val="18"/>
              </w:rPr>
              <w:t>13,951.63</w:t>
            </w:r>
          </w:p>
        </w:tc>
        <w:tc>
          <w:tcPr>
            <w:tcW w:w="1701" w:type="dxa"/>
            <w:shd w:val="clear" w:color="auto" w:fill="auto"/>
            <w:noWrap/>
            <w:vAlign w:val="bottom"/>
            <w:hideMark/>
          </w:tcPr>
          <w:p w14:paraId="5F3F239C" w14:textId="77777777" w:rsidR="00DE1611" w:rsidRPr="00064E97" w:rsidRDefault="00DE1611" w:rsidP="00862C72">
            <w:pPr>
              <w:pStyle w:val="NoSpacing"/>
              <w:rPr>
                <w:rFonts w:ascii="Verdana" w:eastAsia="MS PGothic" w:hAnsi="Verdana"/>
                <w:sz w:val="18"/>
                <w:szCs w:val="18"/>
              </w:rPr>
            </w:pPr>
            <w:r w:rsidRPr="00064E97">
              <w:rPr>
                <w:rFonts w:ascii="Verdana" w:eastAsia="MS PGothic" w:hAnsi="Verdana"/>
                <w:sz w:val="18"/>
                <w:szCs w:val="18"/>
              </w:rPr>
              <w:t>13,951.63</w:t>
            </w:r>
          </w:p>
        </w:tc>
      </w:tr>
    </w:tbl>
    <w:p w14:paraId="5BB74CDC" w14:textId="28FBBABE" w:rsidR="00DE1611" w:rsidRPr="00862C72" w:rsidRDefault="00DE1611" w:rsidP="00862C72">
      <w:pPr>
        <w:pStyle w:val="NoSpacing"/>
        <w:rPr>
          <w:rFonts w:ascii="Verdana" w:hAnsi="Verdana"/>
        </w:rPr>
      </w:pPr>
    </w:p>
    <w:p w14:paraId="290746D3" w14:textId="2AC9673C" w:rsidR="00F10300" w:rsidRDefault="00F10300" w:rsidP="00DE1611">
      <w:pPr>
        <w:pStyle w:val="NoSpacing"/>
      </w:pPr>
    </w:p>
    <w:p w14:paraId="53C9CBC7" w14:textId="14897BE1" w:rsidR="00DE1611" w:rsidRDefault="00DE1611" w:rsidP="00E2230D">
      <w:pPr>
        <w:pStyle w:val="Text11or111"/>
      </w:pPr>
      <w:r w:rsidRPr="0032497E">
        <w:t xml:space="preserve">The </w:t>
      </w:r>
      <w:r>
        <w:t xml:space="preserve">Figure. 18. </w:t>
      </w:r>
      <w:r w:rsidRPr="0032497E">
        <w:t>shows the ratio of NOx emissions by vehicle type, which is the largest emissions among emission sources, and PM</w:t>
      </w:r>
      <w:r w:rsidRPr="00D715AD">
        <w:rPr>
          <w:vertAlign w:val="subscript"/>
        </w:rPr>
        <w:t>2.5</w:t>
      </w:r>
      <w:r w:rsidRPr="0032497E">
        <w:t xml:space="preserve"> emissions by vehicle type, which has become a problem in recent years.</w:t>
      </w:r>
    </w:p>
    <w:p w14:paraId="7F9B6A4E" w14:textId="583ADE34" w:rsidR="00DE1611" w:rsidRDefault="00DE1611" w:rsidP="00E2230D">
      <w:pPr>
        <w:pStyle w:val="Text11or111"/>
      </w:pPr>
      <w:r>
        <w:t>Regarding NO</w:t>
      </w:r>
      <w:r w:rsidRPr="008E03E4">
        <w:rPr>
          <w:vertAlign w:val="subscript"/>
        </w:rPr>
        <w:t>x</w:t>
      </w:r>
      <w:r>
        <w:t xml:space="preserve"> emissions, the emissions from PC (Passenger Car) </w:t>
      </w:r>
      <w:r w:rsidR="00302A0B">
        <w:t>are</w:t>
      </w:r>
      <w:r>
        <w:t xml:space="preserve"> the largest and the emissions from HDT (Heavy Duty Track) is second largest. The NO</w:t>
      </w:r>
      <w:r w:rsidRPr="008E03E4">
        <w:rPr>
          <w:vertAlign w:val="subscript"/>
        </w:rPr>
        <w:t>x</w:t>
      </w:r>
      <w:r>
        <w:t xml:space="preserve"> emissions from PCs with from Euro 2 to Euro 5 are very large. This depends on </w:t>
      </w:r>
      <w:r w:rsidR="00302A0B">
        <w:t>the number</w:t>
      </w:r>
      <w:r>
        <w:t xml:space="preserve"> of PCs. In addition, NO</w:t>
      </w:r>
      <w:r w:rsidRPr="00533B9D">
        <w:rPr>
          <w:vertAlign w:val="subscript"/>
        </w:rPr>
        <w:t>x</w:t>
      </w:r>
      <w:r>
        <w:t xml:space="preserve"> emission factors of Vehicle before Euro 3 are large and not so different, and NO</w:t>
      </w:r>
      <w:r w:rsidRPr="00533B9D">
        <w:rPr>
          <w:vertAlign w:val="subscript"/>
        </w:rPr>
        <w:t>x</w:t>
      </w:r>
      <w:r>
        <w:t xml:space="preserve"> emission factors of Euro 4 and Euro 5 are also not so different. Therefore, for NOx measures, HDT and PC with equal or less than Euro 5 should be replaced to HDT and PC with equal or more than Euro 6.</w:t>
      </w:r>
    </w:p>
    <w:p w14:paraId="44D4C796" w14:textId="77777777" w:rsidR="00DE1611" w:rsidRPr="0032497E" w:rsidRDefault="00DE1611" w:rsidP="00E2230D">
      <w:pPr>
        <w:pStyle w:val="Text11or111"/>
      </w:pPr>
      <w:r>
        <w:t>Regarding PM</w:t>
      </w:r>
      <w:r w:rsidRPr="00E932C5">
        <w:rPr>
          <w:vertAlign w:val="subscript"/>
        </w:rPr>
        <w:t>2.5</w:t>
      </w:r>
      <w:r>
        <w:t xml:space="preserve"> emissions, it depends on the Euro regulation. Since the PM</w:t>
      </w:r>
      <w:r w:rsidRPr="00E932C5">
        <w:rPr>
          <w:vertAlign w:val="subscript"/>
        </w:rPr>
        <w:t>2.5</w:t>
      </w:r>
      <w:r>
        <w:t xml:space="preserve"> emission factors of PC with equal or more than Euro 6 is completely smaller than one with less than Euro 6, the replacement of PC with less than Euro 6 is very important for the air pollution control measures for PM</w:t>
      </w:r>
      <w:r w:rsidRPr="00E932C5">
        <w:rPr>
          <w:vertAlign w:val="subscript"/>
        </w:rPr>
        <w:t>2.5</w:t>
      </w:r>
      <w:r>
        <w:t xml:space="preserve"> on Vehicle. Especially, since the PM</w:t>
      </w:r>
      <w:r w:rsidRPr="00E932C5">
        <w:rPr>
          <w:vertAlign w:val="subscript"/>
        </w:rPr>
        <w:t>2.5</w:t>
      </w:r>
      <w:r>
        <w:t xml:space="preserve"> emission factor PC with less than Euro 1 is completely large, the replacement for these PC is first priority.</w:t>
      </w:r>
    </w:p>
    <w:p w14:paraId="2EC64249" w14:textId="77777777" w:rsidR="00995A3A" w:rsidRDefault="00F86FB7" w:rsidP="00064E97">
      <w:pPr>
        <w:keepNext/>
      </w:pPr>
      <w:r w:rsidRPr="00F86FB7">
        <w:rPr>
          <w:rFonts w:ascii="Verdana" w:hAnsi="Verdana"/>
          <w:noProof/>
        </w:rPr>
        <w:lastRenderedPageBreak/>
        <w:drawing>
          <wp:inline distT="0" distB="0" distL="0" distR="0" wp14:anchorId="65EF9C37" wp14:editId="13349DF1">
            <wp:extent cx="5973152" cy="3209925"/>
            <wp:effectExtent l="0" t="0" r="889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74640" cy="3210725"/>
                    </a:xfrm>
                    <a:prstGeom prst="rect">
                      <a:avLst/>
                    </a:prstGeom>
                    <a:noFill/>
                    <a:ln>
                      <a:noFill/>
                    </a:ln>
                  </pic:spPr>
                </pic:pic>
              </a:graphicData>
            </a:graphic>
          </wp:inline>
        </w:drawing>
      </w:r>
    </w:p>
    <w:p w14:paraId="53ADF62C" w14:textId="78B7F493" w:rsidR="00DE1611" w:rsidRDefault="00995A3A" w:rsidP="00064E97">
      <w:pPr>
        <w:pStyle w:val="Caption"/>
        <w:jc w:val="left"/>
        <w:rPr>
          <w:rFonts w:ascii="Verdana" w:hAnsi="Verdana"/>
          <w:sz w:val="24"/>
          <w:szCs w:val="24"/>
        </w:rPr>
      </w:pPr>
      <w:bookmarkStart w:id="149" w:name="_Toc146553117"/>
      <w:r>
        <w:t xml:space="preserve">Figure </w:t>
      </w:r>
      <w:fldSimple w:instr=" SEQ Figure \* ARABIC ">
        <w:r>
          <w:rPr>
            <w:noProof/>
          </w:rPr>
          <w:t>18</w:t>
        </w:r>
      </w:fldSimple>
      <w:r w:rsidRPr="00064E97">
        <w:rPr>
          <w:b w:val="0"/>
          <w:bCs w:val="0"/>
        </w:rPr>
        <w:t xml:space="preserve">- Emissions from Vehicle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proofErr w:type="spellEnd"/>
      <w:r w:rsidRPr="00064E97">
        <w:rPr>
          <w:b w:val="0"/>
          <w:bCs w:val="0"/>
        </w:rPr>
        <w:t xml:space="preserve"> on NOx and PM2.5</w:t>
      </w:r>
      <w:bookmarkEnd w:id="149"/>
    </w:p>
    <w:p w14:paraId="2753B06F" w14:textId="673DB361" w:rsidR="00DE1611" w:rsidRPr="00F86FB7" w:rsidRDefault="00DE1611" w:rsidP="007300CB">
      <w:pPr>
        <w:rPr>
          <w:rFonts w:ascii="Verdana" w:hAnsi="Verdana"/>
          <w:sz w:val="20"/>
          <w:szCs w:val="20"/>
        </w:rPr>
      </w:pPr>
    </w:p>
    <w:p w14:paraId="358656B1" w14:textId="33D6732E" w:rsidR="00F86FB7" w:rsidRPr="00064E97" w:rsidRDefault="00235FC1" w:rsidP="00064E97">
      <w:pPr>
        <w:pStyle w:val="Heading2"/>
        <w:rPr>
          <w:rFonts w:ascii="Verdana" w:hAnsi="Verdana"/>
          <w:color w:val="1F3864" w:themeColor="accent1" w:themeShade="80"/>
          <w:sz w:val="28"/>
          <w:lang w:val="en-GB"/>
        </w:rPr>
      </w:pPr>
      <w:bookmarkStart w:id="150" w:name="_Toc133098640"/>
      <w:bookmarkStart w:id="151" w:name="_Toc148449078"/>
      <w:r w:rsidRPr="00064E97">
        <w:rPr>
          <w:rFonts w:ascii="Verdana" w:hAnsi="Verdana"/>
          <w:color w:val="1F3864" w:themeColor="accent1" w:themeShade="80"/>
          <w:sz w:val="28"/>
          <w:lang w:val="en-GB"/>
        </w:rPr>
        <w:t>7</w:t>
      </w:r>
      <w:r w:rsidR="00F86FB7" w:rsidRPr="00064E97">
        <w:rPr>
          <w:rFonts w:ascii="Verdana" w:hAnsi="Verdana"/>
          <w:color w:val="1F3864" w:themeColor="accent1" w:themeShade="80"/>
          <w:sz w:val="28"/>
          <w:lang w:val="en-GB"/>
        </w:rPr>
        <w:t>.</w:t>
      </w:r>
      <w:r w:rsidR="00527FCB" w:rsidRPr="00064E97">
        <w:rPr>
          <w:rFonts w:ascii="Verdana" w:hAnsi="Verdana"/>
          <w:color w:val="1F3864" w:themeColor="accent1" w:themeShade="80"/>
          <w:sz w:val="28"/>
          <w:lang w:val="en-GB"/>
        </w:rPr>
        <w:t>7</w:t>
      </w:r>
      <w:r w:rsidR="00F86FB7" w:rsidRPr="00064E97">
        <w:rPr>
          <w:rFonts w:ascii="Verdana" w:hAnsi="Verdana"/>
          <w:color w:val="1F3864" w:themeColor="accent1" w:themeShade="80"/>
          <w:sz w:val="28"/>
          <w:lang w:val="en-GB"/>
        </w:rPr>
        <w:t xml:space="preserve">. Emissions from other </w:t>
      </w:r>
      <w:r w:rsidR="00697D91" w:rsidRPr="00064E97">
        <w:rPr>
          <w:rFonts w:ascii="Verdana" w:hAnsi="Verdana"/>
          <w:color w:val="1F3864" w:themeColor="accent1" w:themeShade="80"/>
          <w:sz w:val="28"/>
          <w:lang w:val="en-GB"/>
        </w:rPr>
        <w:t>s</w:t>
      </w:r>
      <w:r w:rsidR="00F86FB7" w:rsidRPr="00064E97">
        <w:rPr>
          <w:rFonts w:ascii="Verdana" w:hAnsi="Verdana"/>
          <w:color w:val="1F3864" w:themeColor="accent1" w:themeShade="80"/>
          <w:sz w:val="28"/>
          <w:lang w:val="en-GB"/>
        </w:rPr>
        <w:t xml:space="preserve">ources in </w:t>
      </w:r>
      <w:proofErr w:type="spellStart"/>
      <w:r w:rsidR="00F86FB7" w:rsidRPr="00064E97">
        <w:rPr>
          <w:rFonts w:ascii="Verdana" w:hAnsi="Verdana"/>
          <w:color w:val="1F3864" w:themeColor="accent1" w:themeShade="80"/>
          <w:sz w:val="28"/>
          <w:lang w:val="en-GB"/>
        </w:rPr>
        <w:t>Gjilan</w:t>
      </w:r>
      <w:proofErr w:type="spellEnd"/>
      <w:r w:rsidR="00F86FB7" w:rsidRPr="00064E97">
        <w:rPr>
          <w:rFonts w:ascii="Verdana" w:hAnsi="Verdana"/>
          <w:color w:val="1F3864" w:themeColor="accent1" w:themeShade="80"/>
          <w:sz w:val="28"/>
          <w:lang w:val="en-GB"/>
        </w:rPr>
        <w:t>/</w:t>
      </w:r>
      <w:proofErr w:type="spellStart"/>
      <w:r w:rsidR="00F86FB7" w:rsidRPr="00064E97">
        <w:rPr>
          <w:rFonts w:ascii="Verdana" w:hAnsi="Verdana"/>
          <w:color w:val="1F3864" w:themeColor="accent1" w:themeShade="80"/>
          <w:sz w:val="28"/>
          <w:lang w:val="en-GB"/>
        </w:rPr>
        <w:t>Gnj</w:t>
      </w:r>
      <w:r w:rsidR="003A06D9" w:rsidRPr="00064E97">
        <w:rPr>
          <w:rFonts w:ascii="Verdana" w:hAnsi="Verdana"/>
          <w:color w:val="1F3864" w:themeColor="accent1" w:themeShade="80"/>
          <w:sz w:val="28"/>
          <w:lang w:val="en-GB"/>
        </w:rPr>
        <w:t>i</w:t>
      </w:r>
      <w:r w:rsidR="00F86FB7" w:rsidRPr="00064E97">
        <w:rPr>
          <w:rFonts w:ascii="Verdana" w:hAnsi="Verdana"/>
          <w:color w:val="1F3864" w:themeColor="accent1" w:themeShade="80"/>
          <w:sz w:val="28"/>
          <w:lang w:val="en-GB"/>
        </w:rPr>
        <w:t>lane</w:t>
      </w:r>
      <w:proofErr w:type="spellEnd"/>
      <w:r w:rsidR="00F86FB7" w:rsidRPr="00064E97">
        <w:rPr>
          <w:rFonts w:ascii="Verdana" w:hAnsi="Verdana"/>
          <w:color w:val="1F3864" w:themeColor="accent1" w:themeShade="80"/>
          <w:sz w:val="28"/>
          <w:lang w:val="en-GB"/>
        </w:rPr>
        <w:t xml:space="preserve"> Municipality</w:t>
      </w:r>
      <w:bookmarkEnd w:id="150"/>
      <w:bookmarkEnd w:id="151"/>
    </w:p>
    <w:p w14:paraId="2C64D8AC" w14:textId="77777777" w:rsidR="00F86FB7" w:rsidRDefault="00F86FB7" w:rsidP="00F86FB7">
      <w:pPr>
        <w:pStyle w:val="NoSpacing"/>
      </w:pPr>
    </w:p>
    <w:p w14:paraId="2BF9DAE2" w14:textId="451A9561" w:rsidR="00F86FB7" w:rsidRPr="00AF022D" w:rsidRDefault="00F86FB7" w:rsidP="00E2230D">
      <w:pPr>
        <w:pStyle w:val="Text11or111"/>
      </w:pPr>
      <w:r>
        <w:rPr>
          <w:rFonts w:hint="eastAsia"/>
        </w:rPr>
        <w:t>R</w:t>
      </w:r>
      <w:r>
        <w:t>egarding NO</w:t>
      </w:r>
      <w:r w:rsidRPr="00C51537">
        <w:rPr>
          <w:vertAlign w:val="subscript"/>
        </w:rPr>
        <w:t>x</w:t>
      </w:r>
      <w:r>
        <w:t xml:space="preserve"> emissions from Agriculture sector, the “Crop production and Agricultural Soil” sub-</w:t>
      </w:r>
      <w:r w:rsidRPr="003B48DA">
        <w:t>category of “3.D Land” category is largest emission sources. Regarding PM</w:t>
      </w:r>
      <w:r w:rsidRPr="008A72D9">
        <w:rPr>
          <w:vertAlign w:val="subscript"/>
        </w:rPr>
        <w:t>10</w:t>
      </w:r>
      <w:r w:rsidRPr="003B48DA">
        <w:t xml:space="preserve"> emissions from Agriculture sector, the “3.B Livestock” and the “Crop production and Agricultural Soil” sub-category of “3.D Land” category are large emission sources. The emissions from </w:t>
      </w:r>
      <w:r w:rsidR="00302A0B" w:rsidRPr="003B48DA">
        <w:t>the Agriculture</w:t>
      </w:r>
      <w:r w:rsidRPr="003B48DA">
        <w:t xml:space="preserve"> Sector are shown in </w:t>
      </w:r>
      <w:r>
        <w:t xml:space="preserve">Table 31. The emissions from Waste sector </w:t>
      </w:r>
      <w:proofErr w:type="gramStart"/>
      <w:r>
        <w:t>is</w:t>
      </w:r>
      <w:proofErr w:type="gramEnd"/>
      <w:r>
        <w:t xml:space="preserve"> very small.</w:t>
      </w:r>
    </w:p>
    <w:p w14:paraId="4EBAD3DD" w14:textId="6C98870D" w:rsidR="00995A3A" w:rsidRDefault="00995A3A" w:rsidP="00064E97">
      <w:pPr>
        <w:pStyle w:val="Caption"/>
        <w:jc w:val="left"/>
      </w:pPr>
      <w:bookmarkStart w:id="152" w:name="_Toc146553092"/>
      <w:r>
        <w:lastRenderedPageBreak/>
        <w:t xml:space="preserve">Table </w:t>
      </w:r>
      <w:fldSimple w:instr=" SEQ Table \* ARABIC ">
        <w:r w:rsidR="006D58F7">
          <w:rPr>
            <w:noProof/>
          </w:rPr>
          <w:t>31</w:t>
        </w:r>
      </w:fldSimple>
      <w:r w:rsidRPr="00064E97">
        <w:rPr>
          <w:b w:val="0"/>
          <w:bCs w:val="0"/>
        </w:rPr>
        <w:t>- NOx and PM</w:t>
      </w:r>
      <w:r w:rsidRPr="00D715AD">
        <w:rPr>
          <w:b w:val="0"/>
          <w:bCs w:val="0"/>
          <w:vertAlign w:val="subscript"/>
        </w:rPr>
        <w:t>10</w:t>
      </w:r>
      <w:r w:rsidRPr="00064E97">
        <w:rPr>
          <w:b w:val="0"/>
          <w:bCs w:val="0"/>
        </w:rPr>
        <w:t xml:space="preserve"> Emissions from Agriculture Sector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152"/>
      <w:proofErr w:type="spellEnd"/>
    </w:p>
    <w:p w14:paraId="440C3895" w14:textId="77777777" w:rsidR="00995A3A" w:rsidRDefault="00F86FB7" w:rsidP="00064E97">
      <w:pPr>
        <w:pStyle w:val="NoSpacing"/>
        <w:keepNext/>
      </w:pPr>
      <w:r w:rsidRPr="00697D91">
        <w:rPr>
          <w:noProof/>
        </w:rPr>
        <w:drawing>
          <wp:inline distT="0" distB="0" distL="0" distR="0" wp14:anchorId="6019976F" wp14:editId="3C98F86B">
            <wp:extent cx="5935850" cy="2505075"/>
            <wp:effectExtent l="19050" t="19050" r="2730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8813" cy="2506326"/>
                    </a:xfrm>
                    <a:prstGeom prst="rect">
                      <a:avLst/>
                    </a:prstGeom>
                    <a:noFill/>
                    <a:ln w="3175">
                      <a:solidFill>
                        <a:schemeClr val="tx1"/>
                      </a:solidFill>
                    </a:ln>
                  </pic:spPr>
                </pic:pic>
              </a:graphicData>
            </a:graphic>
          </wp:inline>
        </w:drawing>
      </w:r>
    </w:p>
    <w:p w14:paraId="52FA0EC0" w14:textId="6EC22B4A" w:rsidR="00995A3A" w:rsidRPr="003A06D9" w:rsidRDefault="00995A3A" w:rsidP="00697D91">
      <w:pPr>
        <w:pStyle w:val="NoSpacing"/>
        <w:rPr>
          <w:rFonts w:ascii="Verdana" w:hAnsi="Verdana"/>
          <w:sz w:val="20"/>
          <w:szCs w:val="20"/>
        </w:rPr>
      </w:pPr>
    </w:p>
    <w:p w14:paraId="45E3FAE4" w14:textId="2A039B56" w:rsidR="00F157E1" w:rsidRPr="00064E97" w:rsidRDefault="00A13CD7" w:rsidP="00064E97">
      <w:pPr>
        <w:pStyle w:val="Heading1"/>
        <w:spacing w:after="240"/>
        <w:rPr>
          <w:color w:val="002060"/>
          <w:sz w:val="28"/>
          <w:szCs w:val="40"/>
        </w:rPr>
      </w:pPr>
      <w:bookmarkStart w:id="153" w:name="_Toc133098642"/>
      <w:bookmarkStart w:id="154" w:name="_Toc148449079"/>
      <w:bookmarkStart w:id="155" w:name="_Hlk140747774"/>
      <w:r w:rsidRPr="00A13CD7">
        <w:rPr>
          <w:color w:val="002060"/>
          <w:sz w:val="28"/>
          <w:szCs w:val="40"/>
        </w:rPr>
        <w:t>8.0. SUMMARY OF AIR POLLUTION CONTROL MEASURES IN GJILAN/GNJLIANE MUNICIPALITY</w:t>
      </w:r>
      <w:bookmarkEnd w:id="153"/>
      <w:bookmarkEnd w:id="154"/>
    </w:p>
    <w:bookmarkEnd w:id="155"/>
    <w:p w14:paraId="561CCBF4" w14:textId="77777777" w:rsidR="00F157E1" w:rsidRPr="002E756B" w:rsidRDefault="00F157E1" w:rsidP="00F157E1">
      <w:pPr>
        <w:pStyle w:val="NoSpacing"/>
        <w:rPr>
          <w:lang w:val="en-GB"/>
        </w:rPr>
      </w:pPr>
    </w:p>
    <w:p w14:paraId="29C9224A" w14:textId="76679CB7" w:rsidR="00F157E1" w:rsidRPr="00FD619D" w:rsidRDefault="00F157E1" w:rsidP="00E2230D">
      <w:pPr>
        <w:pStyle w:val="Text11or111"/>
      </w:pPr>
      <w:r w:rsidRPr="00FD619D">
        <w:t xml:space="preserve">Regarding the current air quality Municipality of </w:t>
      </w:r>
      <w:proofErr w:type="spellStart"/>
      <w:r w:rsidRPr="00FD619D">
        <w:t>Gjilan</w:t>
      </w:r>
      <w:proofErr w:type="spellEnd"/>
      <w:r w:rsidRPr="00FD619D">
        <w:t xml:space="preserve">/ </w:t>
      </w:r>
      <w:proofErr w:type="spellStart"/>
      <w:r w:rsidRPr="00FD619D">
        <w:t>Gnjliane</w:t>
      </w:r>
      <w:proofErr w:type="spellEnd"/>
      <w:r w:rsidRPr="00FD619D">
        <w:t xml:space="preserve"> shown in the  </w:t>
      </w:r>
      <w:r w:rsidRPr="00FD619D">
        <w:fldChar w:fldCharType="begin"/>
      </w:r>
      <w:r w:rsidRPr="00FD619D">
        <w:instrText xml:space="preserve"> REF _Ref133043817 \r \h </w:instrText>
      </w:r>
      <w:r w:rsidR="00FD619D" w:rsidRPr="00FD619D">
        <w:instrText xml:space="preserve"> \* MERGEFORMAT </w:instrText>
      </w:r>
      <w:r w:rsidRPr="00FD619D">
        <w:fldChar w:fldCharType="separate"/>
      </w:r>
      <w:r w:rsidRPr="00FD619D">
        <w:t xml:space="preserve">3.1. </w:t>
      </w:r>
      <w:r w:rsidRPr="00FD619D">
        <w:fldChar w:fldCharType="end"/>
      </w:r>
      <w:r w:rsidRPr="00FD619D">
        <w:t xml:space="preserve"> the biggest issue for the air pollution is PM</w:t>
      </w:r>
      <w:r w:rsidRPr="00FD619D">
        <w:rPr>
          <w:vertAlign w:val="subscript"/>
        </w:rPr>
        <w:t>2.5</w:t>
      </w:r>
      <w:r w:rsidRPr="00FD619D">
        <w:t xml:space="preserve"> and PM</w:t>
      </w:r>
      <w:r w:rsidRPr="00FD619D">
        <w:rPr>
          <w:vertAlign w:val="subscript"/>
        </w:rPr>
        <w:t>10</w:t>
      </w:r>
      <w:r w:rsidRPr="00FD619D">
        <w:t xml:space="preserve"> issue, and the NO</w:t>
      </w:r>
      <w:r w:rsidRPr="00FD619D">
        <w:rPr>
          <w:vertAlign w:val="subscript"/>
        </w:rPr>
        <w:t>2</w:t>
      </w:r>
      <w:r w:rsidRPr="00FD619D">
        <w:t xml:space="preserve"> concentration in the air quality is also not so small.</w:t>
      </w:r>
    </w:p>
    <w:p w14:paraId="5FF33640" w14:textId="77777777" w:rsidR="00F157E1" w:rsidRPr="00064E97" w:rsidRDefault="00F157E1" w:rsidP="00064E97">
      <w:pPr>
        <w:pStyle w:val="NoSpacing"/>
        <w:jc w:val="both"/>
        <w:rPr>
          <w:rFonts w:ascii="Verdana" w:hAnsi="Verdana" w:cs="Microsoft New Tai Lue"/>
        </w:rPr>
      </w:pPr>
      <w:bookmarkStart w:id="156" w:name="_Hlk134094800"/>
      <w:r w:rsidRPr="00064E97">
        <w:rPr>
          <w:rFonts w:ascii="Verdana" w:hAnsi="Verdana" w:cs="Microsoft New Tai Lue"/>
        </w:rPr>
        <w:t>In addition, for the Emission calculation (4.1) the biggest emission sources of PM</w:t>
      </w:r>
      <w:r w:rsidRPr="00064E97">
        <w:rPr>
          <w:rFonts w:ascii="Verdana" w:hAnsi="Verdana" w:cs="Microsoft New Tai Lue"/>
          <w:vertAlign w:val="subscript"/>
        </w:rPr>
        <w:t>2.5</w:t>
      </w:r>
      <w:r w:rsidRPr="00064E97">
        <w:rPr>
          <w:rFonts w:ascii="Verdana" w:hAnsi="Verdana" w:cs="Microsoft New Tai Lue"/>
        </w:rPr>
        <w:t xml:space="preserve"> and PM</w:t>
      </w:r>
      <w:r w:rsidRPr="00064E97">
        <w:rPr>
          <w:rFonts w:ascii="Verdana" w:hAnsi="Verdana" w:cs="Microsoft New Tai Lue"/>
          <w:vertAlign w:val="subscript"/>
        </w:rPr>
        <w:t>10</w:t>
      </w:r>
      <w:r w:rsidRPr="00064E97">
        <w:rPr>
          <w:rFonts w:ascii="Verdana" w:hAnsi="Verdana" w:cs="Microsoft New Tai Lue"/>
        </w:rPr>
        <w:t xml:space="preserve"> is the “1.A.4 Small combustion (Residential: Stationary)” category, and since emissions situation is not so different between PM</w:t>
      </w:r>
      <w:r w:rsidRPr="00064E97">
        <w:rPr>
          <w:rFonts w:ascii="Verdana" w:hAnsi="Verdana" w:cs="Microsoft New Tai Lue"/>
          <w:vertAlign w:val="subscript"/>
        </w:rPr>
        <w:t>2.5</w:t>
      </w:r>
      <w:r w:rsidRPr="00064E97">
        <w:rPr>
          <w:rFonts w:ascii="Verdana" w:hAnsi="Verdana" w:cs="Microsoft New Tai Lue"/>
        </w:rPr>
        <w:t xml:space="preserve"> and PM</w:t>
      </w:r>
      <w:r w:rsidRPr="00064E97">
        <w:rPr>
          <w:rFonts w:ascii="Verdana" w:hAnsi="Verdana" w:cs="Microsoft New Tai Lue"/>
          <w:vertAlign w:val="subscript"/>
        </w:rPr>
        <w:t>10</w:t>
      </w:r>
      <w:r w:rsidRPr="00064E97">
        <w:rPr>
          <w:rFonts w:ascii="Verdana" w:hAnsi="Verdana" w:cs="Microsoft New Tai Lue"/>
        </w:rPr>
        <w:t>, in this chapter mainly PM</w:t>
      </w:r>
      <w:r w:rsidRPr="00064E97">
        <w:rPr>
          <w:rFonts w:ascii="Verdana" w:hAnsi="Verdana" w:cs="Microsoft New Tai Lue"/>
          <w:vertAlign w:val="subscript"/>
        </w:rPr>
        <w:t>2.5</w:t>
      </w:r>
      <w:r w:rsidRPr="00064E97">
        <w:rPr>
          <w:rFonts w:ascii="Verdana" w:hAnsi="Verdana" w:cs="Microsoft New Tai Lue"/>
        </w:rPr>
        <w:t xml:space="preserve"> emissions are used. Regarding NOx emissions, the biggest emission source is the “1.A.3 Transport” category. </w:t>
      </w:r>
    </w:p>
    <w:p w14:paraId="1707965B" w14:textId="77777777" w:rsidR="00F157E1" w:rsidRPr="00064E97" w:rsidRDefault="00F157E1" w:rsidP="00FD619D">
      <w:pPr>
        <w:pStyle w:val="NoSpacing"/>
        <w:jc w:val="both"/>
        <w:rPr>
          <w:rFonts w:ascii="Verdana" w:hAnsi="Verdana"/>
        </w:rPr>
      </w:pPr>
    </w:p>
    <w:p w14:paraId="18A63569" w14:textId="77777777" w:rsidR="00F157E1" w:rsidRPr="00064E97" w:rsidRDefault="00F157E1" w:rsidP="00FD619D">
      <w:pPr>
        <w:pStyle w:val="NoSpacing"/>
        <w:jc w:val="both"/>
        <w:rPr>
          <w:rFonts w:ascii="Verdana" w:hAnsi="Verdana" w:cs="Microsoft New Tai Lue"/>
        </w:rPr>
      </w:pPr>
      <w:r w:rsidRPr="00064E97">
        <w:rPr>
          <w:rFonts w:ascii="Verdana" w:hAnsi="Verdana" w:cs="Microsoft New Tai Lue"/>
        </w:rPr>
        <w:t>Therefore, NO</w:t>
      </w:r>
      <w:r w:rsidRPr="00064E97">
        <w:rPr>
          <w:rFonts w:ascii="Verdana" w:hAnsi="Verdana" w:cs="Microsoft New Tai Lue"/>
          <w:vertAlign w:val="subscript"/>
        </w:rPr>
        <w:t>x</w:t>
      </w:r>
      <w:r w:rsidRPr="00064E97">
        <w:rPr>
          <w:rFonts w:ascii="Verdana" w:hAnsi="Verdana" w:cs="Microsoft New Tai Lue"/>
        </w:rPr>
        <w:t xml:space="preserve"> and PM</w:t>
      </w:r>
      <w:r w:rsidRPr="00064E97">
        <w:rPr>
          <w:rFonts w:ascii="Verdana" w:hAnsi="Verdana" w:cs="Microsoft New Tai Lue"/>
          <w:vertAlign w:val="subscript"/>
        </w:rPr>
        <w:t>2.5</w:t>
      </w:r>
      <w:r w:rsidRPr="00064E97">
        <w:rPr>
          <w:rFonts w:ascii="Verdana" w:hAnsi="Verdana" w:cs="Microsoft New Tai Lue"/>
        </w:rPr>
        <w:t xml:space="preserve"> emission reductions are estimated for air pollution control measures.</w:t>
      </w:r>
    </w:p>
    <w:p w14:paraId="60E1F289" w14:textId="77777777" w:rsidR="00F157E1" w:rsidRPr="00064E97" w:rsidRDefault="00F157E1" w:rsidP="00FD619D">
      <w:pPr>
        <w:pStyle w:val="NoSpacing"/>
        <w:jc w:val="both"/>
        <w:rPr>
          <w:rFonts w:ascii="Verdana" w:hAnsi="Verdana"/>
        </w:rPr>
      </w:pPr>
    </w:p>
    <w:p w14:paraId="3B88E7D3" w14:textId="24445FA1" w:rsidR="00F157E1" w:rsidRPr="00064E97" w:rsidRDefault="00F157E1" w:rsidP="00FD619D">
      <w:pPr>
        <w:pStyle w:val="NoSpacing"/>
        <w:jc w:val="both"/>
        <w:rPr>
          <w:rFonts w:ascii="Verdana" w:eastAsia="Candara" w:hAnsi="Verdana" w:cs="Microsoft New Tai Lue"/>
        </w:rPr>
      </w:pPr>
      <w:r w:rsidRPr="00064E97">
        <w:rPr>
          <w:rFonts w:ascii="Verdana" w:eastAsia="Candara" w:hAnsi="Verdana" w:cs="Microsoft New Tai Lue"/>
        </w:rPr>
        <w:t>The Emission Reductions Calculation for Special Categories is presented in Annex I.</w:t>
      </w:r>
    </w:p>
    <w:p w14:paraId="4C12175A" w14:textId="77777777" w:rsidR="00F157E1" w:rsidRPr="00F157E1" w:rsidRDefault="00F157E1" w:rsidP="00F157E1"/>
    <w:p w14:paraId="6C070491" w14:textId="7AC2ACBE" w:rsidR="008E52A4" w:rsidRPr="001C42DF" w:rsidRDefault="00A13CD7" w:rsidP="00D715AD">
      <w:pPr>
        <w:pStyle w:val="Heading1"/>
        <w:spacing w:after="240"/>
      </w:pPr>
      <w:bookmarkStart w:id="157" w:name="_Toc148449080"/>
      <w:r w:rsidRPr="00A13CD7">
        <w:rPr>
          <w:color w:val="002060"/>
          <w:sz w:val="28"/>
          <w:szCs w:val="40"/>
        </w:rPr>
        <w:t>9.0 OBJECTIVES AND MEASURES</w:t>
      </w:r>
      <w:bookmarkEnd w:id="157"/>
    </w:p>
    <w:p w14:paraId="00000607" w14:textId="22204432" w:rsidR="00DA57B3" w:rsidRPr="00064E97" w:rsidRDefault="00235FC1" w:rsidP="00064E97">
      <w:pPr>
        <w:pStyle w:val="Heading2"/>
        <w:rPr>
          <w:rFonts w:ascii="Verdana" w:hAnsi="Verdana"/>
          <w:color w:val="1F3864" w:themeColor="accent1" w:themeShade="80"/>
          <w:sz w:val="28"/>
          <w:lang w:val="en-GB"/>
        </w:rPr>
      </w:pPr>
      <w:bookmarkStart w:id="158" w:name="_Toc148449081"/>
      <w:r w:rsidRPr="00064E97">
        <w:rPr>
          <w:rFonts w:ascii="Verdana" w:hAnsi="Verdana"/>
          <w:color w:val="1F3864" w:themeColor="accent1" w:themeShade="80"/>
          <w:sz w:val="28"/>
          <w:lang w:val="en-GB"/>
        </w:rPr>
        <w:t>9</w:t>
      </w:r>
      <w:r w:rsidR="00500B29" w:rsidRPr="00064E97">
        <w:rPr>
          <w:rFonts w:ascii="Verdana" w:hAnsi="Verdana"/>
          <w:color w:val="1F3864" w:themeColor="accent1" w:themeShade="80"/>
          <w:sz w:val="28"/>
          <w:lang w:val="en-GB"/>
        </w:rPr>
        <w:t>.1 Objectives</w:t>
      </w:r>
      <w:bookmarkEnd w:id="158"/>
    </w:p>
    <w:p w14:paraId="3E2AA8A8" w14:textId="77777777" w:rsidR="00436131" w:rsidRDefault="00436131" w:rsidP="008E52A4">
      <w:pPr>
        <w:pStyle w:val="NoSpacing"/>
      </w:pPr>
    </w:p>
    <w:p w14:paraId="0E6253FF" w14:textId="0ACD8A8D" w:rsidR="000C32CE" w:rsidRDefault="000C32CE" w:rsidP="00BD1A0F">
      <w:pPr>
        <w:jc w:val="both"/>
        <w:rPr>
          <w:rFonts w:ascii="Verdana" w:hAnsi="Verdana"/>
        </w:rPr>
      </w:pPr>
      <w:r w:rsidRPr="000C32CE">
        <w:rPr>
          <w:rFonts w:ascii="Verdana" w:hAnsi="Verdana"/>
        </w:rPr>
        <w:t xml:space="preserve">In this LAPAQ objectives are set </w:t>
      </w:r>
      <w:r w:rsidR="00302A0B">
        <w:rPr>
          <w:rFonts w:ascii="Verdana" w:hAnsi="Verdana"/>
        </w:rPr>
        <w:t xml:space="preserve">to decrease </w:t>
      </w:r>
      <w:r w:rsidRPr="000C32CE">
        <w:rPr>
          <w:rFonts w:ascii="Verdana" w:hAnsi="Verdana"/>
        </w:rPr>
        <w:t>all so</w:t>
      </w:r>
      <w:r w:rsidR="00781158">
        <w:rPr>
          <w:rFonts w:ascii="Verdana" w:hAnsi="Verdana"/>
        </w:rPr>
        <w:t>urces</w:t>
      </w:r>
      <w:r w:rsidRPr="000C32CE">
        <w:rPr>
          <w:rFonts w:ascii="Verdana" w:hAnsi="Verdana"/>
        </w:rPr>
        <w:t xml:space="preserve"> of air pollutants to a standard level</w:t>
      </w:r>
      <w:r w:rsidR="00302A0B">
        <w:rPr>
          <w:rFonts w:ascii="Verdana" w:hAnsi="Verdana"/>
        </w:rPr>
        <w:t xml:space="preserve">. </w:t>
      </w:r>
      <w:r w:rsidRPr="000C32CE">
        <w:rPr>
          <w:rFonts w:ascii="Verdana" w:hAnsi="Verdana"/>
        </w:rPr>
        <w:t>In challenging situations, deadlines for complying must be instituted and upheld.</w:t>
      </w:r>
    </w:p>
    <w:p w14:paraId="10B3DE0F" w14:textId="0A4906D0" w:rsidR="00BD1A0F" w:rsidRDefault="00500B29" w:rsidP="00BD1A0F">
      <w:pPr>
        <w:jc w:val="both"/>
        <w:rPr>
          <w:rFonts w:ascii="Verdana" w:hAnsi="Verdana"/>
        </w:rPr>
      </w:pPr>
      <w:r w:rsidRPr="008E52A4">
        <w:rPr>
          <w:rFonts w:ascii="Verdana" w:hAnsi="Verdana"/>
        </w:rPr>
        <w:t xml:space="preserve">Air pollution is mainly caused by: emissions from combustion; household heating </w:t>
      </w:r>
      <w:r w:rsidR="00302A0B">
        <w:rPr>
          <w:rFonts w:ascii="Verdana" w:hAnsi="Verdana"/>
        </w:rPr>
        <w:t>sector</w:t>
      </w:r>
      <w:r w:rsidR="00BD1A0F">
        <w:rPr>
          <w:rFonts w:ascii="Verdana" w:hAnsi="Verdana"/>
        </w:rPr>
        <w:t>,</w:t>
      </w:r>
      <w:r w:rsidRPr="008E52A4">
        <w:rPr>
          <w:rFonts w:ascii="Verdana" w:hAnsi="Verdana"/>
        </w:rPr>
        <w:t xml:space="preserve"> </w:t>
      </w:r>
      <w:r w:rsidR="00BD1A0F">
        <w:rPr>
          <w:rFonts w:ascii="Verdana" w:hAnsi="Verdana"/>
        </w:rPr>
        <w:t>construction and demolition and</w:t>
      </w:r>
      <w:r w:rsidRPr="008E52A4">
        <w:rPr>
          <w:rFonts w:ascii="Verdana" w:hAnsi="Verdana"/>
        </w:rPr>
        <w:t xml:space="preserve"> transport. </w:t>
      </w:r>
    </w:p>
    <w:p w14:paraId="3ACFAF5A" w14:textId="1969F2D5" w:rsidR="00302A0B" w:rsidRPr="00064E97" w:rsidRDefault="00500B29" w:rsidP="00064E97">
      <w:pPr>
        <w:pStyle w:val="Heading3"/>
        <w:rPr>
          <w:rFonts w:eastAsia="Candara"/>
          <w:b/>
          <w:bCs/>
          <w:color w:val="auto"/>
          <w:sz w:val="28"/>
          <w:szCs w:val="32"/>
        </w:rPr>
      </w:pPr>
      <w:bookmarkStart w:id="159" w:name="_Toc148449082"/>
      <w:r w:rsidRPr="00064E97">
        <w:rPr>
          <w:rFonts w:eastAsia="Candara"/>
          <w:b/>
          <w:bCs/>
          <w:color w:val="auto"/>
          <w:sz w:val="28"/>
          <w:szCs w:val="32"/>
        </w:rPr>
        <w:lastRenderedPageBreak/>
        <w:t xml:space="preserve">Objective 1: </w:t>
      </w:r>
      <w:r w:rsidR="00302A0B" w:rsidRPr="00D715AD">
        <w:rPr>
          <w:rFonts w:eastAsia="Candara"/>
          <w:b/>
          <w:bCs/>
          <w:color w:val="auto"/>
          <w:sz w:val="28"/>
          <w:szCs w:val="32"/>
        </w:rPr>
        <w:t>Reducing the use of fossil fuels in the household</w:t>
      </w:r>
      <w:bookmarkEnd w:id="159"/>
    </w:p>
    <w:p w14:paraId="151BA814" w14:textId="480431C2" w:rsidR="00DB707D" w:rsidRPr="00DB707D" w:rsidRDefault="00DB707D" w:rsidP="003A06D9">
      <w:pPr>
        <w:jc w:val="both"/>
        <w:rPr>
          <w:rFonts w:ascii="Verdana" w:eastAsiaTheme="minorHAnsi" w:hAnsi="Verdana" w:cstheme="minorBidi"/>
          <w:kern w:val="2"/>
          <w:lang w:eastAsia="en-US"/>
          <w14:ligatures w14:val="standardContextual"/>
        </w:rPr>
      </w:pPr>
      <w:r w:rsidRPr="00DB707D">
        <w:rPr>
          <w:rFonts w:ascii="Verdana" w:eastAsiaTheme="minorHAnsi" w:hAnsi="Verdana" w:cstheme="minorBidi"/>
          <w:kern w:val="2"/>
          <w:lang w:eastAsia="en-US"/>
          <w14:ligatures w14:val="standardContextual"/>
        </w:rPr>
        <w:t xml:space="preserve">Almost 80% of detached </w:t>
      </w:r>
      <w:r w:rsidRPr="003A06D9">
        <w:rPr>
          <w:rFonts w:ascii="Verdana" w:eastAsiaTheme="minorHAnsi" w:hAnsi="Verdana" w:cstheme="minorBidi"/>
          <w:kern w:val="2"/>
          <w:lang w:eastAsia="en-US"/>
          <w14:ligatures w14:val="standardContextual"/>
        </w:rPr>
        <w:t xml:space="preserve">houses in </w:t>
      </w:r>
      <w:proofErr w:type="spellStart"/>
      <w:r w:rsidRPr="003A06D9">
        <w:rPr>
          <w:rFonts w:ascii="Verdana" w:eastAsiaTheme="minorHAnsi" w:hAnsi="Verdana" w:cstheme="minorBidi"/>
          <w:kern w:val="2"/>
          <w:lang w:eastAsia="en-US"/>
          <w14:ligatures w14:val="standardContextual"/>
        </w:rPr>
        <w:t>Gjilan</w:t>
      </w:r>
      <w:proofErr w:type="spellEnd"/>
      <w:r w:rsidR="003A06D9" w:rsidRPr="003A06D9">
        <w:rPr>
          <w:rFonts w:ascii="Verdana" w:eastAsiaTheme="minorHAnsi" w:hAnsi="Verdana" w:cstheme="minorBidi"/>
          <w:kern w:val="2"/>
          <w:lang w:eastAsia="en-US"/>
          <w14:ligatures w14:val="standardContextual"/>
        </w:rPr>
        <w:t xml:space="preserve">/ </w:t>
      </w:r>
      <w:proofErr w:type="spellStart"/>
      <w:r w:rsidR="003A06D9" w:rsidRPr="003A06D9">
        <w:rPr>
          <w:rFonts w:ascii="Verdana" w:hAnsi="Verdana"/>
        </w:rPr>
        <w:t>Gnjilane</w:t>
      </w:r>
      <w:proofErr w:type="spellEnd"/>
      <w:r w:rsidRPr="003A06D9">
        <w:rPr>
          <w:rFonts w:ascii="Verdana" w:eastAsiaTheme="minorHAnsi" w:hAnsi="Verdana" w:cstheme="minorBidi"/>
          <w:kern w:val="2"/>
          <w:lang w:eastAsia="en-US"/>
          <w14:ligatures w14:val="standardContextual"/>
        </w:rPr>
        <w:t xml:space="preserve"> are</w:t>
      </w:r>
      <w:r w:rsidRPr="00DB707D">
        <w:rPr>
          <w:rFonts w:ascii="Verdana" w:eastAsiaTheme="minorHAnsi" w:hAnsi="Verdana" w:cstheme="minorBidi"/>
          <w:kern w:val="2"/>
          <w:lang w:eastAsia="en-US"/>
          <w14:ligatures w14:val="standardContextual"/>
        </w:rPr>
        <w:t xml:space="preserve"> heated with wood. </w:t>
      </w:r>
      <w:r w:rsidR="00302A0B" w:rsidRPr="00DB707D">
        <w:rPr>
          <w:rFonts w:ascii="Verdana" w:eastAsiaTheme="minorHAnsi" w:hAnsi="Verdana" w:cstheme="minorBidi"/>
          <w:kern w:val="2"/>
          <w:lang w:eastAsia="en-US"/>
          <w14:ligatures w14:val="standardContextual"/>
        </w:rPr>
        <w:t>Even though</w:t>
      </w:r>
      <w:r w:rsidRPr="00DB707D">
        <w:rPr>
          <w:rFonts w:ascii="Verdana" w:eastAsiaTheme="minorHAnsi" w:hAnsi="Verdana" w:cstheme="minorBidi"/>
          <w:kern w:val="2"/>
          <w:lang w:eastAsia="en-US"/>
          <w14:ligatures w14:val="standardContextual"/>
        </w:rPr>
        <w:t xml:space="preserve"> in collective buildings, wood is rarely used as the main source of heating</w:t>
      </w:r>
      <w:r w:rsidR="00302A0B">
        <w:rPr>
          <w:rFonts w:ascii="Verdana" w:eastAsiaTheme="minorHAnsi" w:hAnsi="Verdana" w:cstheme="minorBidi"/>
          <w:kern w:val="2"/>
          <w:lang w:eastAsia="en-US"/>
          <w14:ligatures w14:val="standardContextual"/>
        </w:rPr>
        <w:t xml:space="preserve">, </w:t>
      </w:r>
      <w:r w:rsidRPr="00DB707D">
        <w:rPr>
          <w:rFonts w:ascii="Verdana" w:eastAsiaTheme="minorHAnsi" w:hAnsi="Verdana" w:cstheme="minorBidi"/>
          <w:kern w:val="2"/>
          <w:lang w:eastAsia="en-US"/>
          <w14:ligatures w14:val="standardContextual"/>
        </w:rPr>
        <w:t xml:space="preserve">there are so many detached houses, wood burning is critical for air quality. Because they discharge emissions into residential areas and disperse into the surrounding environment, emissions from wood burning have a significant impact on human health. On days with low temperatures and little wind, the smoke will linger in the yard and enter the house. </w:t>
      </w:r>
    </w:p>
    <w:p w14:paraId="610BD15E" w14:textId="77777777" w:rsidR="00DB707D" w:rsidRPr="00DB707D" w:rsidRDefault="00DB707D" w:rsidP="003A06D9">
      <w:pPr>
        <w:jc w:val="both"/>
        <w:rPr>
          <w:rFonts w:ascii="Verdana" w:eastAsiaTheme="minorHAnsi" w:hAnsi="Verdana" w:cstheme="minorBidi"/>
          <w:kern w:val="2"/>
          <w:lang w:eastAsia="en-US"/>
          <w14:ligatures w14:val="standardContextual"/>
        </w:rPr>
      </w:pPr>
      <w:r w:rsidRPr="00DB707D">
        <w:rPr>
          <w:rFonts w:ascii="Verdana" w:eastAsiaTheme="minorHAnsi" w:hAnsi="Verdana" w:cstheme="minorBidi"/>
          <w:kern w:val="2"/>
          <w:lang w:eastAsia="en-US"/>
          <w14:ligatures w14:val="standardContextual"/>
        </w:rPr>
        <w:t>Changing the use of wood to pellet heating for detached and semi-detached houses will reduce air pollution, especially PM10 and PM2.5 particles.</w:t>
      </w:r>
    </w:p>
    <w:p w14:paraId="1D6BF5A4" w14:textId="77777777" w:rsidR="00DB707D" w:rsidRPr="00DB707D" w:rsidRDefault="00DB707D" w:rsidP="003A06D9">
      <w:pPr>
        <w:jc w:val="both"/>
        <w:rPr>
          <w:rFonts w:ascii="Verdana" w:eastAsiaTheme="minorHAnsi" w:hAnsi="Verdana" w:cstheme="minorBidi"/>
          <w:kern w:val="2"/>
          <w:lang w:eastAsia="en-US"/>
          <w14:ligatures w14:val="standardContextual"/>
        </w:rPr>
      </w:pPr>
      <w:r w:rsidRPr="00DB707D">
        <w:rPr>
          <w:rFonts w:ascii="Verdana" w:eastAsiaTheme="minorHAnsi" w:hAnsi="Verdana" w:cstheme="minorBidi"/>
          <w:kern w:val="2"/>
          <w:lang w:eastAsia="en-US"/>
          <w14:ligatures w14:val="standardContextual"/>
        </w:rPr>
        <w:t>A new, more efficient heating device can improve air quality, both indoors and outdoors. Using cleaner fuels, installing efficient appliances and regularly cleaning chimneys can help reduce emissions.</w:t>
      </w:r>
    </w:p>
    <w:p w14:paraId="28C5B093" w14:textId="109587F5" w:rsidR="00014918" w:rsidRPr="00014918" w:rsidRDefault="00500B29" w:rsidP="00064E97">
      <w:r w:rsidRPr="00354D64">
        <w:rPr>
          <w:rFonts w:eastAsia="Candara"/>
          <w:b/>
          <w:bCs/>
          <w:sz w:val="28"/>
          <w:szCs w:val="28"/>
        </w:rPr>
        <w:t xml:space="preserve">Objective 2: </w:t>
      </w:r>
      <w:r w:rsidR="00302A0B" w:rsidRPr="00D715AD">
        <w:rPr>
          <w:rFonts w:eastAsiaTheme="majorEastAsia" w:cstheme="majorBidi"/>
          <w:b/>
          <w:bCs/>
          <w:sz w:val="28"/>
          <w:szCs w:val="28"/>
          <w:shd w:val="clear" w:color="auto" w:fill="FFFFFF"/>
        </w:rPr>
        <w:t>To improve the city’s traffic flow to reduce emission from the transport sector</w:t>
      </w:r>
      <w:r w:rsidR="00302A0B" w:rsidRPr="00354D64">
        <w:rPr>
          <w:rFonts w:eastAsia="Candara"/>
          <w:b/>
          <w:bCs/>
          <w:sz w:val="28"/>
          <w:szCs w:val="28"/>
        </w:rPr>
        <w:t xml:space="preserve"> </w:t>
      </w:r>
    </w:p>
    <w:p w14:paraId="5395D661" w14:textId="700F9A26" w:rsidR="00410DCC" w:rsidRPr="00410DCC" w:rsidRDefault="00410DCC" w:rsidP="00410DCC">
      <w:pPr>
        <w:jc w:val="both"/>
        <w:rPr>
          <w:rFonts w:ascii="Verdana" w:hAnsi="Verdana"/>
        </w:rPr>
      </w:pPr>
      <w:r w:rsidRPr="00410DCC">
        <w:rPr>
          <w:rFonts w:ascii="Verdana" w:hAnsi="Verdana"/>
        </w:rPr>
        <w:t>The emphasis is on sustainable modes of transportation, such as walking, cycling, and public transportation. More effective urban transportation can be achieved through lowering car congestion, transportation costs, and negative health and environmental implications.</w:t>
      </w:r>
    </w:p>
    <w:p w14:paraId="3396E012" w14:textId="2C8AC43F" w:rsidR="00212288" w:rsidRPr="00410DCC" w:rsidRDefault="00410DCC" w:rsidP="00064E97">
      <w:pPr>
        <w:jc w:val="both"/>
      </w:pPr>
      <w:r w:rsidRPr="00410DCC">
        <w:rPr>
          <w:rFonts w:ascii="Verdana" w:hAnsi="Verdana"/>
        </w:rPr>
        <w:t xml:space="preserve">The Municipality of </w:t>
      </w:r>
      <w:proofErr w:type="spellStart"/>
      <w:r w:rsidRPr="00410DCC">
        <w:rPr>
          <w:rFonts w:ascii="Verdana" w:hAnsi="Verdana"/>
        </w:rPr>
        <w:t>Gjilan</w:t>
      </w:r>
      <w:proofErr w:type="spellEnd"/>
      <w:r w:rsidR="003A06D9" w:rsidRPr="003A06D9">
        <w:rPr>
          <w:rFonts w:ascii="Verdana" w:hAnsi="Verdana"/>
        </w:rPr>
        <w:t xml:space="preserve">/ </w:t>
      </w:r>
      <w:proofErr w:type="spellStart"/>
      <w:r w:rsidR="003A06D9" w:rsidRPr="003A06D9">
        <w:rPr>
          <w:rFonts w:ascii="Verdana" w:hAnsi="Verdana"/>
        </w:rPr>
        <w:t>Gnjilane</w:t>
      </w:r>
      <w:proofErr w:type="spellEnd"/>
      <w:r w:rsidR="003A06D9" w:rsidRPr="00410DCC">
        <w:rPr>
          <w:rFonts w:ascii="Verdana" w:hAnsi="Verdana"/>
        </w:rPr>
        <w:t xml:space="preserve"> </w:t>
      </w:r>
      <w:r w:rsidRPr="00410DCC">
        <w:rPr>
          <w:rFonts w:ascii="Verdana" w:hAnsi="Verdana"/>
        </w:rPr>
        <w:t>should develop a parking plan that includes support for an environmentally sustainable and attractive urban environment and transportation, as well as taking into account the various parking demands of residents, businesses, and other users.</w:t>
      </w:r>
    </w:p>
    <w:p w14:paraId="00000613" w14:textId="538D8CC8" w:rsidR="00DA57B3" w:rsidRPr="00410DCC" w:rsidRDefault="00500B29" w:rsidP="007909A2">
      <w:pPr>
        <w:pStyle w:val="Heading3"/>
        <w:rPr>
          <w:rFonts w:ascii="Verdana" w:eastAsia="Candara" w:hAnsi="Verdana"/>
          <w:i/>
          <w:iCs/>
          <w:color w:val="auto"/>
          <w:sz w:val="26"/>
          <w:szCs w:val="26"/>
        </w:rPr>
      </w:pPr>
      <w:bookmarkStart w:id="160" w:name="_Toc148449083"/>
      <w:r w:rsidRPr="00B62E86">
        <w:rPr>
          <w:rFonts w:eastAsia="Candara"/>
          <w:b/>
          <w:bCs/>
          <w:color w:val="auto"/>
          <w:sz w:val="28"/>
          <w:szCs w:val="28"/>
        </w:rPr>
        <w:t xml:space="preserve">Objective 3: </w:t>
      </w:r>
      <w:r w:rsidR="00B62E86" w:rsidRPr="00D715AD">
        <w:rPr>
          <w:rFonts w:ascii="Verdana" w:eastAsia="Candara" w:hAnsi="Verdana"/>
          <w:b/>
          <w:bCs/>
          <w:color w:val="auto"/>
          <w:sz w:val="26"/>
          <w:szCs w:val="26"/>
        </w:rPr>
        <w:t>To decrease</w:t>
      </w:r>
      <w:r w:rsidRPr="00D715AD">
        <w:rPr>
          <w:rFonts w:ascii="Verdana" w:eastAsia="Candara" w:hAnsi="Verdana"/>
          <w:b/>
          <w:bCs/>
          <w:color w:val="auto"/>
          <w:sz w:val="26"/>
          <w:szCs w:val="26"/>
        </w:rPr>
        <w:t xml:space="preserve"> emissions from the </w:t>
      </w:r>
      <w:r w:rsidR="00625A5F" w:rsidRPr="00D715AD">
        <w:rPr>
          <w:rFonts w:ascii="Verdana" w:hAnsi="Verdana"/>
          <w:b/>
          <w:bCs/>
          <w:color w:val="auto"/>
          <w:sz w:val="26"/>
          <w:szCs w:val="26"/>
        </w:rPr>
        <w:t xml:space="preserve">construction </w:t>
      </w:r>
      <w:r w:rsidR="00302A0B" w:rsidRPr="00D715AD">
        <w:rPr>
          <w:rFonts w:ascii="Verdana" w:eastAsia="Candara" w:hAnsi="Verdana"/>
          <w:b/>
          <w:bCs/>
          <w:color w:val="auto"/>
          <w:sz w:val="26"/>
          <w:szCs w:val="26"/>
        </w:rPr>
        <w:t>sector</w:t>
      </w:r>
      <w:bookmarkEnd w:id="160"/>
    </w:p>
    <w:p w14:paraId="1D12879E" w14:textId="77777777" w:rsidR="00B62E86" w:rsidRDefault="00B62E86" w:rsidP="00B62E86">
      <w:pPr>
        <w:pStyle w:val="NoSpacing"/>
      </w:pPr>
    </w:p>
    <w:p w14:paraId="71C02F49" w14:textId="77777777" w:rsidR="00DE01A9" w:rsidRPr="00DE01A9" w:rsidRDefault="00DE01A9" w:rsidP="00DE01A9">
      <w:pPr>
        <w:jc w:val="both"/>
        <w:rPr>
          <w:rFonts w:ascii="Verdana" w:eastAsiaTheme="minorHAnsi" w:hAnsi="Verdana" w:cstheme="minorBidi"/>
          <w:kern w:val="2"/>
          <w:lang w:eastAsia="en-US"/>
          <w14:ligatures w14:val="standardContextual"/>
        </w:rPr>
      </w:pPr>
      <w:r w:rsidRPr="00DE01A9">
        <w:rPr>
          <w:rFonts w:ascii="Verdana" w:eastAsiaTheme="minorHAnsi" w:hAnsi="Verdana" w:cstheme="minorBidi"/>
          <w:kern w:val="2"/>
          <w:lang w:eastAsia="en-US"/>
          <w14:ligatures w14:val="standardContextual"/>
        </w:rPr>
        <w:t>Data on new construction and demolitions show that effective emission reductions can only be achieved by influencing the Municipality, construction companies, industry, and stakeholders to ensure compliance with current legislation, encourage low-emission approaches, and develop a path toward improving the rules.</w:t>
      </w:r>
    </w:p>
    <w:p w14:paraId="7307A1EA" w14:textId="77777777" w:rsidR="004A209A" w:rsidRDefault="00DE01A9" w:rsidP="00DE01A9">
      <w:pPr>
        <w:jc w:val="both"/>
        <w:rPr>
          <w:rFonts w:ascii="Verdana" w:eastAsiaTheme="minorHAnsi" w:hAnsi="Verdana" w:cstheme="minorBidi"/>
          <w:kern w:val="2"/>
          <w:lang w:eastAsia="en-US"/>
          <w14:ligatures w14:val="standardContextual"/>
        </w:rPr>
      </w:pPr>
      <w:r w:rsidRPr="00DE01A9">
        <w:rPr>
          <w:rFonts w:ascii="Verdana" w:eastAsiaTheme="minorHAnsi" w:hAnsi="Verdana" w:cstheme="minorBidi"/>
          <w:kern w:val="2"/>
          <w:lang w:eastAsia="en-US"/>
          <w14:ligatures w14:val="standardContextual"/>
        </w:rPr>
        <w:t xml:space="preserve">In the coming years, the most effective strategy for reducing local emissions will be to ensure compliance with existing legislation. </w:t>
      </w:r>
    </w:p>
    <w:p w14:paraId="74E2ED51" w14:textId="3013649D" w:rsidR="00DE01A9" w:rsidRDefault="00DE01A9" w:rsidP="00DE01A9">
      <w:pPr>
        <w:jc w:val="both"/>
        <w:rPr>
          <w:rFonts w:ascii="Verdana" w:eastAsiaTheme="minorHAnsi" w:hAnsi="Verdana" w:cstheme="minorBidi"/>
          <w:kern w:val="2"/>
          <w:lang w:eastAsia="en-US"/>
          <w14:ligatures w14:val="standardContextual"/>
        </w:rPr>
      </w:pPr>
      <w:r w:rsidRPr="00DE01A9">
        <w:rPr>
          <w:rFonts w:ascii="Verdana" w:eastAsiaTheme="minorHAnsi" w:hAnsi="Verdana" w:cstheme="minorBidi"/>
          <w:kern w:val="2"/>
          <w:lang w:eastAsia="en-US"/>
          <w14:ligatures w14:val="standardContextual"/>
        </w:rPr>
        <w:t>Local governments that visit building sites to guarantee dust management compliance might assist improve the problem by monitoring dust at specified places.</w:t>
      </w:r>
    </w:p>
    <w:p w14:paraId="0015A6A5" w14:textId="77777777" w:rsidR="00DE01A9" w:rsidRPr="00DE01A9" w:rsidRDefault="00DE01A9" w:rsidP="00DE01A9">
      <w:pPr>
        <w:pStyle w:val="NoSpacing"/>
        <w:rPr>
          <w:rFonts w:eastAsiaTheme="minorHAnsi"/>
          <w:lang w:eastAsia="en-US"/>
        </w:rPr>
      </w:pPr>
    </w:p>
    <w:p w14:paraId="00000616" w14:textId="785EB922" w:rsidR="00DA57B3" w:rsidRPr="00625A5F" w:rsidRDefault="00500B29" w:rsidP="007909A2">
      <w:pPr>
        <w:pStyle w:val="Heading3"/>
        <w:rPr>
          <w:rFonts w:eastAsia="Candara"/>
          <w:b/>
          <w:bCs/>
          <w:color w:val="FF0000"/>
        </w:rPr>
      </w:pPr>
      <w:bookmarkStart w:id="161" w:name="_Toc148449084"/>
      <w:r w:rsidRPr="00781158">
        <w:rPr>
          <w:rFonts w:eastAsia="Candara"/>
          <w:b/>
          <w:bCs/>
          <w:color w:val="auto"/>
          <w:sz w:val="28"/>
          <w:szCs w:val="28"/>
        </w:rPr>
        <w:t>Objective 4:</w:t>
      </w:r>
      <w:r w:rsidRPr="00781158">
        <w:rPr>
          <w:rFonts w:eastAsia="Candara"/>
          <w:b/>
          <w:bCs/>
          <w:color w:val="auto"/>
        </w:rPr>
        <w:t xml:space="preserve"> </w:t>
      </w:r>
      <w:r w:rsidRPr="00D715AD">
        <w:rPr>
          <w:rFonts w:ascii="Verdana" w:eastAsia="Candara" w:hAnsi="Verdana"/>
          <w:b/>
          <w:bCs/>
          <w:color w:val="auto"/>
          <w:sz w:val="26"/>
          <w:szCs w:val="26"/>
        </w:rPr>
        <w:t xml:space="preserve">Raising </w:t>
      </w:r>
      <w:r w:rsidR="00302A0B" w:rsidRPr="00D715AD">
        <w:rPr>
          <w:rFonts w:ascii="Verdana" w:eastAsia="Candara" w:hAnsi="Verdana"/>
          <w:b/>
          <w:bCs/>
          <w:color w:val="auto"/>
          <w:sz w:val="26"/>
          <w:szCs w:val="26"/>
        </w:rPr>
        <w:t>awareness</w:t>
      </w:r>
      <w:bookmarkEnd w:id="161"/>
      <w:r w:rsidRPr="00781158">
        <w:rPr>
          <w:rFonts w:eastAsia="Candara"/>
          <w:b/>
          <w:bCs/>
          <w:color w:val="auto"/>
        </w:rPr>
        <w:t xml:space="preserve"> </w:t>
      </w:r>
    </w:p>
    <w:p w14:paraId="3F3FCACF" w14:textId="77777777" w:rsidR="00B62E86" w:rsidRDefault="00B62E86" w:rsidP="00B62E86">
      <w:pPr>
        <w:pStyle w:val="NoSpacing"/>
      </w:pPr>
    </w:p>
    <w:p w14:paraId="68B7FF69" w14:textId="0DBD65FF" w:rsidR="004D13EC" w:rsidRPr="003A06D9" w:rsidRDefault="004D13EC" w:rsidP="004D13EC">
      <w:pPr>
        <w:jc w:val="both"/>
        <w:rPr>
          <w:rFonts w:ascii="Verdana" w:hAnsi="Verdana"/>
        </w:rPr>
      </w:pPr>
      <w:r w:rsidRPr="003A06D9">
        <w:rPr>
          <w:rFonts w:ascii="Verdana" w:hAnsi="Verdana"/>
        </w:rPr>
        <w:t>In recent years, air pollution is perceived as one of the main reasons for concern by the population.</w:t>
      </w:r>
      <w:r w:rsidR="00302A0B">
        <w:rPr>
          <w:rFonts w:ascii="Verdana" w:hAnsi="Verdana"/>
        </w:rPr>
        <w:t xml:space="preserve"> </w:t>
      </w:r>
      <w:r w:rsidRPr="003A06D9">
        <w:rPr>
          <w:rFonts w:ascii="Verdana" w:hAnsi="Verdana"/>
        </w:rPr>
        <w:t xml:space="preserve">The "Eurobarometer" survey from 2012 and 2019 reveals the attitude of Europeans towards air quality. It follows that most people do not feel sufficiently informed and express the opinion that public authorities have not done enough to improve air quality. Each perception is influenced by a number of factors, some experts </w:t>
      </w:r>
      <w:r w:rsidRPr="003A06D9">
        <w:rPr>
          <w:rFonts w:ascii="Verdana" w:hAnsi="Verdana"/>
        </w:rPr>
        <w:lastRenderedPageBreak/>
        <w:t>claim that human behavior is driven primarily by perception rather than facts. This has implications for how the public reacts to actions and measures to improve air quality.</w:t>
      </w:r>
      <w:r w:rsidRPr="003A06D9">
        <w:rPr>
          <w:rStyle w:val="FootnoteReference"/>
          <w:rFonts w:ascii="Verdana" w:hAnsi="Verdana"/>
        </w:rPr>
        <w:footnoteReference w:id="23"/>
      </w:r>
    </w:p>
    <w:p w14:paraId="0F5E8773" w14:textId="77777777" w:rsidR="004E5C9B" w:rsidRPr="003A06D9" w:rsidRDefault="004E5C9B" w:rsidP="004E5C9B">
      <w:pPr>
        <w:jc w:val="both"/>
        <w:rPr>
          <w:rFonts w:ascii="Verdana" w:hAnsi="Verdana"/>
        </w:rPr>
      </w:pPr>
      <w:r w:rsidRPr="003A06D9">
        <w:rPr>
          <w:rFonts w:ascii="Verdana" w:hAnsi="Verdana"/>
        </w:rPr>
        <w:t>Although policies and legislation are good, they cannot be successful without public support. This can only come from citizens who are well informed, aware and fully committed to environmental issues. To raise public awareness and participation, it is important to increase education and awareness programs to cater to specific target groups at different levels. Improving methods for air quality data distribution and providing feedback mechanisms on the effectiveness of program implementation.</w:t>
      </w:r>
    </w:p>
    <w:p w14:paraId="16BEFFA9" w14:textId="02B4232B" w:rsidR="004E5C9B" w:rsidRDefault="004E5C9B" w:rsidP="004D13EC">
      <w:pPr>
        <w:jc w:val="both"/>
      </w:pPr>
      <w:r w:rsidRPr="003A06D9">
        <w:rPr>
          <w:rFonts w:ascii="Verdana" w:hAnsi="Verdana"/>
        </w:rPr>
        <w:t>It is also very important to create a close partnership between the private sector, Non-Governmental Organizations and other actors to facilitate environmental education programs and public participation.</w:t>
      </w:r>
      <w:r w:rsidR="00302A0B">
        <w:rPr>
          <w:rFonts w:ascii="Verdana" w:hAnsi="Verdana"/>
        </w:rPr>
        <w:t xml:space="preserve"> </w:t>
      </w:r>
      <w:r w:rsidRPr="003A06D9">
        <w:rPr>
          <w:rFonts w:ascii="Verdana" w:hAnsi="Verdana"/>
        </w:rPr>
        <w:t>This requires the provision of sufficient materials that will help improve air quality and public health campaigns through mass media, workshops, round tables, etc., including politicians (Members of Municipal Assembly, Government, other agencies corresponding), etc.</w:t>
      </w:r>
      <w:bookmarkEnd w:id="156"/>
    </w:p>
    <w:p w14:paraId="00000619" w14:textId="2D29570A" w:rsidR="00DA57B3" w:rsidRPr="00D64D32" w:rsidRDefault="00ED315B" w:rsidP="007909A2">
      <w:pPr>
        <w:pStyle w:val="Heading2"/>
        <w:rPr>
          <w:rFonts w:ascii="Verdana" w:eastAsia="Candara" w:hAnsi="Verdana"/>
          <w:color w:val="1F3864" w:themeColor="accent1" w:themeShade="80"/>
          <w:sz w:val="36"/>
          <w:szCs w:val="36"/>
        </w:rPr>
      </w:pPr>
      <w:bookmarkStart w:id="162" w:name="_Toc148449085"/>
      <w:r>
        <w:rPr>
          <w:rFonts w:ascii="Verdana" w:eastAsia="Candara" w:hAnsi="Verdana"/>
          <w:color w:val="1F3864" w:themeColor="accent1" w:themeShade="80"/>
          <w:sz w:val="36"/>
          <w:szCs w:val="36"/>
        </w:rPr>
        <w:t>9.2</w:t>
      </w:r>
      <w:bookmarkEnd w:id="162"/>
      <w:r>
        <w:rPr>
          <w:rFonts w:ascii="Verdana" w:eastAsia="Candara" w:hAnsi="Verdana"/>
          <w:color w:val="1F3864" w:themeColor="accent1" w:themeShade="80"/>
          <w:sz w:val="36"/>
          <w:szCs w:val="36"/>
        </w:rPr>
        <w:t xml:space="preserve"> </w:t>
      </w:r>
      <w:bookmarkStart w:id="163" w:name="_Toc148449086"/>
      <w:r w:rsidR="00500B29" w:rsidRPr="00D64D32">
        <w:rPr>
          <w:rFonts w:ascii="Verdana" w:eastAsia="Candara" w:hAnsi="Verdana"/>
          <w:color w:val="1F3864" w:themeColor="accent1" w:themeShade="80"/>
          <w:sz w:val="36"/>
          <w:szCs w:val="36"/>
        </w:rPr>
        <w:t>Measures</w:t>
      </w:r>
      <w:bookmarkEnd w:id="163"/>
    </w:p>
    <w:p w14:paraId="32FDEA37" w14:textId="77777777" w:rsidR="00F8415C" w:rsidRDefault="00F8415C" w:rsidP="00D715AD">
      <w:pPr>
        <w:pStyle w:val="NoSpacing"/>
      </w:pPr>
      <w:bookmarkStart w:id="164" w:name="_heading=h.4k668n3" w:colFirst="0" w:colLast="0"/>
      <w:bookmarkEnd w:id="164"/>
    </w:p>
    <w:p w14:paraId="1C3178BA" w14:textId="5F008BBE" w:rsidR="008A47CD" w:rsidRPr="0046198F" w:rsidRDefault="008A47CD" w:rsidP="00064E97">
      <w:pPr>
        <w:jc w:val="both"/>
        <w:rPr>
          <w:rFonts w:ascii="Verdana" w:hAnsi="Verdana"/>
        </w:rPr>
      </w:pPr>
      <w:r w:rsidRPr="0046198F">
        <w:rPr>
          <w:rFonts w:ascii="Verdana" w:hAnsi="Verdana"/>
        </w:rPr>
        <w:t xml:space="preserve">Based on technical evidence analyzed in this document air pollution continues to cause health hazards and environmental damage despite the fact that the emission reduction obligations are met. Due to this, the LAPAQ includes measures to further improve air quality and reduce exposure to pollution. These measures are specifically related to emissions from household heating with wood and coal, street dust, exhaust emission from other different sources such as transport and, on the other hand, to the actions of other sectors that affect air quality. </w:t>
      </w:r>
    </w:p>
    <w:p w14:paraId="30F13829" w14:textId="77777777" w:rsidR="008A47CD" w:rsidRPr="0046198F" w:rsidRDefault="008A47CD" w:rsidP="00064E97">
      <w:pPr>
        <w:jc w:val="both"/>
        <w:rPr>
          <w:rFonts w:ascii="Verdana" w:hAnsi="Verdana"/>
        </w:rPr>
      </w:pPr>
      <w:r w:rsidRPr="0046198F">
        <w:rPr>
          <w:rFonts w:ascii="Verdana" w:hAnsi="Verdana"/>
        </w:rPr>
        <w:t xml:space="preserve">Such measures will be adopted to top up the resource needs in addition to the municipality and central government funding. In areas where the action depends on private sector participation and investments the detailed guidelines under this plan can guide such investment. </w:t>
      </w:r>
    </w:p>
    <w:p w14:paraId="144D5BBF" w14:textId="77777777" w:rsidR="008A47CD" w:rsidRPr="0046198F" w:rsidRDefault="008A47CD" w:rsidP="00064E97">
      <w:pPr>
        <w:jc w:val="both"/>
        <w:rPr>
          <w:rFonts w:ascii="Verdana" w:hAnsi="Verdana"/>
        </w:rPr>
      </w:pPr>
      <w:r w:rsidRPr="0046198F">
        <w:rPr>
          <w:rFonts w:ascii="Verdana" w:hAnsi="Verdana"/>
        </w:rPr>
        <w:t>There is also the possibility of supporting the implementation of measures by donors, noting that the protection of air quality should not be seen as a separate sector, but rather as a complement to the European orientations focused on the protection of air quality, climate and environment.</w:t>
      </w:r>
    </w:p>
    <w:p w14:paraId="0000061C" w14:textId="0E11BB8F" w:rsidR="00DA57B3" w:rsidRPr="00064E97" w:rsidRDefault="00A13CD7" w:rsidP="00064E97">
      <w:pPr>
        <w:pStyle w:val="Heading1"/>
        <w:spacing w:after="240"/>
        <w:rPr>
          <w:color w:val="002060"/>
          <w:sz w:val="28"/>
          <w:szCs w:val="40"/>
        </w:rPr>
      </w:pPr>
      <w:bookmarkStart w:id="165" w:name="_Toc148449087"/>
      <w:r w:rsidRPr="00A13CD7">
        <w:rPr>
          <w:color w:val="002060"/>
          <w:sz w:val="28"/>
          <w:szCs w:val="40"/>
        </w:rPr>
        <w:t>10.0 RANKING OF PRIORITIES</w:t>
      </w:r>
      <w:bookmarkEnd w:id="165"/>
    </w:p>
    <w:p w14:paraId="6D83613B" w14:textId="77777777" w:rsidR="009D4BFD" w:rsidRPr="0046198F" w:rsidRDefault="009D4BFD" w:rsidP="00064E97">
      <w:pPr>
        <w:jc w:val="both"/>
        <w:rPr>
          <w:rFonts w:ascii="Verdana" w:hAnsi="Verdana"/>
        </w:rPr>
      </w:pPr>
      <w:bookmarkStart w:id="166" w:name="_heading=h.2zbgiuw" w:colFirst="0" w:colLast="0"/>
      <w:bookmarkEnd w:id="166"/>
      <w:r w:rsidRPr="0046198F">
        <w:rPr>
          <w:rFonts w:ascii="Verdana" w:hAnsi="Verdana"/>
        </w:rPr>
        <w:t>LAPAQ determined which forms of action would be most beneficial for improvement of air quality</w:t>
      </w:r>
      <w:r w:rsidR="00546D0F" w:rsidRPr="0046198F">
        <w:rPr>
          <w:rFonts w:ascii="Verdana" w:hAnsi="Verdana"/>
        </w:rPr>
        <w:t xml:space="preserve">. At this moment, the initiatives have not been prioritized, despite the fact that they will each accomplish various air quality effects within varied timeframes and budgetary constraints. </w:t>
      </w:r>
    </w:p>
    <w:p w14:paraId="131BDDA9" w14:textId="51D2B505" w:rsidR="00546D0F" w:rsidRPr="0046198F" w:rsidRDefault="00546D0F" w:rsidP="00064E97">
      <w:pPr>
        <w:jc w:val="both"/>
        <w:rPr>
          <w:rFonts w:ascii="Verdana" w:hAnsi="Verdana"/>
        </w:rPr>
      </w:pPr>
      <w:r w:rsidRPr="0046198F">
        <w:rPr>
          <w:rFonts w:ascii="Verdana" w:hAnsi="Verdana"/>
        </w:rPr>
        <w:lastRenderedPageBreak/>
        <w:t>Individual tasks will be prioritized in the</w:t>
      </w:r>
      <w:r w:rsidR="009D4BFD" w:rsidRPr="0046198F">
        <w:rPr>
          <w:rFonts w:ascii="Verdana" w:hAnsi="Verdana"/>
        </w:rPr>
        <w:t xml:space="preserve"> table of actions</w:t>
      </w:r>
      <w:r w:rsidRPr="0046198F">
        <w:rPr>
          <w:rFonts w:ascii="Verdana" w:hAnsi="Verdana"/>
        </w:rPr>
        <w:t>, taking into account considerations such as cost, benefit, and timeframe.</w:t>
      </w:r>
    </w:p>
    <w:p w14:paraId="07C371DC" w14:textId="56D3B6E2" w:rsidR="00546D0F" w:rsidRPr="0046198F" w:rsidRDefault="00546D0F" w:rsidP="00064E97">
      <w:pPr>
        <w:jc w:val="both"/>
        <w:rPr>
          <w:rFonts w:ascii="Verdana" w:hAnsi="Verdana"/>
        </w:rPr>
      </w:pPr>
      <w:r w:rsidRPr="0046198F">
        <w:rPr>
          <w:rFonts w:ascii="Verdana" w:hAnsi="Verdana"/>
        </w:rPr>
        <w:t>This will be seen when the success of one activity is dependent on the success of another.</w:t>
      </w:r>
      <w:r w:rsidRPr="00064E97">
        <w:rPr>
          <w:rFonts w:ascii="Verdana" w:hAnsi="Verdana"/>
        </w:rPr>
        <w:t xml:space="preserve"> </w:t>
      </w:r>
    </w:p>
    <w:p w14:paraId="0000061F" w14:textId="0F79C5F2" w:rsidR="00DA57B3" w:rsidRPr="00064E97" w:rsidRDefault="00A13CD7" w:rsidP="00064E97">
      <w:pPr>
        <w:pStyle w:val="Heading1"/>
        <w:spacing w:after="240"/>
        <w:rPr>
          <w:color w:val="002060"/>
          <w:sz w:val="28"/>
          <w:szCs w:val="40"/>
        </w:rPr>
      </w:pPr>
      <w:bookmarkStart w:id="167" w:name="_Toc148449088"/>
      <w:r w:rsidRPr="00A13CD7">
        <w:rPr>
          <w:color w:val="002060"/>
          <w:sz w:val="28"/>
          <w:szCs w:val="40"/>
        </w:rPr>
        <w:t>11.0 ACTIONS AND LEADING INSTITUTIONS OF LAPAQ</w:t>
      </w:r>
      <w:bookmarkEnd w:id="167"/>
    </w:p>
    <w:p w14:paraId="729C801D" w14:textId="22D467D7" w:rsidR="002B59DD" w:rsidRPr="00064E97" w:rsidRDefault="002B59DD" w:rsidP="00064E97">
      <w:pPr>
        <w:jc w:val="both"/>
        <w:rPr>
          <w:rFonts w:ascii="Verdana" w:hAnsi="Verdana"/>
        </w:rPr>
      </w:pPr>
      <w:bookmarkStart w:id="168" w:name="_heading=h.1egqt2p" w:colFirst="0" w:colLast="0"/>
      <w:bookmarkEnd w:id="168"/>
      <w:r w:rsidRPr="00064E97">
        <w:rPr>
          <w:rFonts w:ascii="Verdana" w:hAnsi="Verdana"/>
        </w:rPr>
        <w:t>To achieve priorities and actions Municipality will work in partnership with all across the authorities and with partners such as businesses, NGO and other interested stockholders to effectively use the local capacities to tackle air quality issues within our control including:</w:t>
      </w:r>
    </w:p>
    <w:p w14:paraId="78EBCADF" w14:textId="4E0A025B" w:rsidR="002B59DD" w:rsidRPr="00064E97" w:rsidRDefault="002B59DD" w:rsidP="00064E97">
      <w:pPr>
        <w:pStyle w:val="ListParagraph"/>
        <w:numPr>
          <w:ilvl w:val="0"/>
          <w:numId w:val="9"/>
        </w:numPr>
        <w:jc w:val="both"/>
        <w:rPr>
          <w:rFonts w:ascii="Verdana" w:eastAsia="Calibri" w:hAnsi="Verdana"/>
        </w:rPr>
      </w:pPr>
      <w:r w:rsidRPr="00064E97">
        <w:rPr>
          <w:rFonts w:ascii="Verdana" w:eastAsia="Calibri" w:hAnsi="Verdana"/>
        </w:rPr>
        <w:t>joint work</w:t>
      </w:r>
      <w:r w:rsidR="00D45ECB" w:rsidRPr="00064E97">
        <w:rPr>
          <w:rFonts w:ascii="Verdana" w:eastAsia="Calibri" w:hAnsi="Verdana"/>
        </w:rPr>
        <w:t xml:space="preserve"> </w:t>
      </w:r>
      <w:r w:rsidRPr="00064E97">
        <w:rPr>
          <w:rFonts w:ascii="Verdana" w:eastAsia="Calibri" w:hAnsi="Verdana"/>
        </w:rPr>
        <w:t>with public health professionals.</w:t>
      </w:r>
    </w:p>
    <w:p w14:paraId="1A01BB52" w14:textId="7109347F" w:rsidR="00FA706C" w:rsidRPr="00064E97" w:rsidRDefault="002B59DD" w:rsidP="00064E97">
      <w:pPr>
        <w:pStyle w:val="ListParagraph"/>
        <w:numPr>
          <w:ilvl w:val="0"/>
          <w:numId w:val="9"/>
        </w:numPr>
        <w:jc w:val="both"/>
        <w:rPr>
          <w:rFonts w:ascii="Verdana" w:eastAsia="Calibri" w:hAnsi="Verdana"/>
        </w:rPr>
      </w:pPr>
      <w:r w:rsidRPr="00064E97">
        <w:rPr>
          <w:rFonts w:ascii="Verdana" w:hAnsi="Verdana"/>
        </w:rPr>
        <w:t>to continue to utilize the planning system to drive the air quality agenda via conditions and enforcement where appropriate.</w:t>
      </w:r>
    </w:p>
    <w:p w14:paraId="7697232D" w14:textId="521DEC3B" w:rsidR="002B59DD" w:rsidRPr="00064E97" w:rsidRDefault="002B59DD" w:rsidP="00064E97">
      <w:pPr>
        <w:pStyle w:val="ListParagraph"/>
        <w:numPr>
          <w:ilvl w:val="0"/>
          <w:numId w:val="9"/>
        </w:numPr>
        <w:jc w:val="both"/>
        <w:rPr>
          <w:rFonts w:ascii="Verdana" w:eastAsia="Calibri" w:hAnsi="Verdana"/>
        </w:rPr>
      </w:pPr>
      <w:r w:rsidRPr="00064E97">
        <w:rPr>
          <w:rFonts w:ascii="Verdana" w:eastAsia="Calibri" w:hAnsi="Verdana"/>
        </w:rPr>
        <w:t xml:space="preserve">measures at a wider scale and investigate options to make efficient use of resources by delivering joint actions, </w:t>
      </w:r>
    </w:p>
    <w:p w14:paraId="15919F8E" w14:textId="5C4CB758" w:rsidR="002B59DD" w:rsidRPr="00064E97" w:rsidRDefault="00A13CD7" w:rsidP="00064E97">
      <w:pPr>
        <w:pStyle w:val="Heading1"/>
        <w:spacing w:after="240"/>
        <w:rPr>
          <w:color w:val="002060"/>
          <w:sz w:val="28"/>
          <w:szCs w:val="40"/>
        </w:rPr>
      </w:pPr>
      <w:bookmarkStart w:id="169" w:name="_Toc148449089"/>
      <w:bookmarkStart w:id="170" w:name="_Hlk140747954"/>
      <w:r w:rsidRPr="00A13CD7">
        <w:rPr>
          <w:color w:val="002060"/>
          <w:sz w:val="28"/>
          <w:szCs w:val="40"/>
        </w:rPr>
        <w:t xml:space="preserve">12.0 </w:t>
      </w:r>
      <w:bookmarkStart w:id="171" w:name="_Hlk140682721"/>
      <w:bookmarkStart w:id="172" w:name="_Hlk121086653"/>
      <w:r w:rsidRPr="00A13CD7">
        <w:rPr>
          <w:color w:val="002060"/>
          <w:sz w:val="28"/>
          <w:szCs w:val="40"/>
        </w:rPr>
        <w:t>IMPACT OF IMPLEMENTATION</w:t>
      </w:r>
      <w:bookmarkEnd w:id="169"/>
      <w:r w:rsidRPr="00A13CD7" w:rsidDel="00235FC1">
        <w:rPr>
          <w:color w:val="002060"/>
          <w:sz w:val="28"/>
          <w:szCs w:val="40"/>
        </w:rPr>
        <w:t xml:space="preserve"> </w:t>
      </w:r>
      <w:bookmarkEnd w:id="171"/>
      <w:bookmarkEnd w:id="172"/>
    </w:p>
    <w:bookmarkEnd w:id="170"/>
    <w:p w14:paraId="16FD2C3F" w14:textId="77777777" w:rsidR="00235FC1" w:rsidRPr="00064E97" w:rsidRDefault="00235FC1" w:rsidP="00064E97">
      <w:pPr>
        <w:pStyle w:val="NoSpacing"/>
        <w:rPr>
          <w:rFonts w:eastAsia="Calibri"/>
          <w:lang w:val="en-GB"/>
        </w:rPr>
      </w:pPr>
    </w:p>
    <w:p w14:paraId="6A942FE1" w14:textId="1BBB0945" w:rsidR="00402D3E" w:rsidRPr="003A2FB4" w:rsidRDefault="00402D3E" w:rsidP="00375B44">
      <w:pPr>
        <w:rPr>
          <w:rFonts w:ascii="Verdana" w:hAnsi="Verdana"/>
        </w:rPr>
      </w:pPr>
      <w:r w:rsidRPr="00402D3E">
        <w:rPr>
          <w:rFonts w:ascii="Verdana" w:hAnsi="Verdana"/>
        </w:rPr>
        <w:t xml:space="preserve">With the implementation of this action plan, the </w:t>
      </w:r>
      <w:r>
        <w:rPr>
          <w:rFonts w:ascii="Verdana" w:hAnsi="Verdana"/>
        </w:rPr>
        <w:t xml:space="preserve">residents </w:t>
      </w:r>
      <w:r w:rsidRPr="00402D3E">
        <w:rPr>
          <w:rFonts w:ascii="Verdana" w:hAnsi="Verdana"/>
        </w:rPr>
        <w:t xml:space="preserve">of </w:t>
      </w:r>
      <w:proofErr w:type="spellStart"/>
      <w:r w:rsidRPr="00402D3E">
        <w:rPr>
          <w:rFonts w:ascii="Verdana" w:hAnsi="Verdana"/>
        </w:rPr>
        <w:t>Gjilan</w:t>
      </w:r>
      <w:proofErr w:type="spellEnd"/>
      <w:r>
        <w:rPr>
          <w:rFonts w:ascii="Verdana" w:hAnsi="Verdana"/>
        </w:rPr>
        <w:t xml:space="preserve">/ </w:t>
      </w:r>
      <w:proofErr w:type="spellStart"/>
      <w:r>
        <w:rPr>
          <w:rFonts w:ascii="Verdana" w:hAnsi="Verdana"/>
        </w:rPr>
        <w:t>Gnjilane</w:t>
      </w:r>
      <w:proofErr w:type="spellEnd"/>
      <w:r w:rsidRPr="00402D3E">
        <w:rPr>
          <w:rFonts w:ascii="Verdana" w:hAnsi="Verdana"/>
        </w:rPr>
        <w:t xml:space="preserve"> will benefit to:</w:t>
      </w:r>
    </w:p>
    <w:p w14:paraId="00000624" w14:textId="041495F5" w:rsidR="00DA57B3" w:rsidRPr="003A2FB4" w:rsidRDefault="002B59DD" w:rsidP="00911ECD">
      <w:pPr>
        <w:pStyle w:val="ListParagraph"/>
        <w:numPr>
          <w:ilvl w:val="0"/>
          <w:numId w:val="8"/>
        </w:numPr>
        <w:rPr>
          <w:rFonts w:ascii="Verdana" w:hAnsi="Verdana"/>
          <w:sz w:val="22"/>
          <w:szCs w:val="22"/>
        </w:rPr>
      </w:pPr>
      <w:r w:rsidRPr="003A2FB4">
        <w:rPr>
          <w:rFonts w:ascii="Verdana" w:hAnsi="Verdana"/>
          <w:sz w:val="22"/>
          <w:szCs w:val="22"/>
        </w:rPr>
        <w:t>p</w:t>
      </w:r>
      <w:r w:rsidR="00500B29" w:rsidRPr="003A2FB4">
        <w:rPr>
          <w:rFonts w:ascii="Verdana" w:hAnsi="Verdana"/>
          <w:sz w:val="22"/>
          <w:szCs w:val="22"/>
        </w:rPr>
        <w:t xml:space="preserve">rotect the </w:t>
      </w:r>
      <w:r w:rsidRPr="003A2FB4">
        <w:rPr>
          <w:rFonts w:ascii="Verdana" w:hAnsi="Verdana"/>
          <w:sz w:val="22"/>
          <w:szCs w:val="22"/>
        </w:rPr>
        <w:t xml:space="preserve">human health and the </w:t>
      </w:r>
      <w:r w:rsidR="00500B29" w:rsidRPr="003A2FB4">
        <w:rPr>
          <w:rFonts w:ascii="Verdana" w:hAnsi="Verdana"/>
          <w:sz w:val="22"/>
          <w:szCs w:val="22"/>
        </w:rPr>
        <w:t>environment;</w:t>
      </w:r>
    </w:p>
    <w:p w14:paraId="2BFB4AD1" w14:textId="62382805" w:rsidR="002B59DD" w:rsidRPr="003A2FB4" w:rsidRDefault="002B59DD" w:rsidP="00911ECD">
      <w:pPr>
        <w:pStyle w:val="ListParagraph"/>
        <w:numPr>
          <w:ilvl w:val="0"/>
          <w:numId w:val="8"/>
        </w:numPr>
        <w:jc w:val="both"/>
        <w:rPr>
          <w:rFonts w:ascii="Verdana" w:hAnsi="Verdana"/>
          <w:sz w:val="22"/>
          <w:szCs w:val="22"/>
        </w:rPr>
      </w:pPr>
      <w:r w:rsidRPr="003A2FB4">
        <w:rPr>
          <w:rFonts w:ascii="Verdana" w:hAnsi="Verdana"/>
          <w:sz w:val="22"/>
          <w:szCs w:val="22"/>
        </w:rPr>
        <w:t>demonstrate the Municipality of Gjilan/ Gnjilane's and people commitment to improve air quality;</w:t>
      </w:r>
    </w:p>
    <w:p w14:paraId="0610D93B" w14:textId="77777777" w:rsidR="00C600F3" w:rsidRPr="003A2FB4" w:rsidRDefault="00C600F3" w:rsidP="00911ECD">
      <w:pPr>
        <w:pStyle w:val="ListParagraph"/>
        <w:numPr>
          <w:ilvl w:val="0"/>
          <w:numId w:val="8"/>
        </w:numPr>
        <w:rPr>
          <w:rFonts w:ascii="Verdana" w:hAnsi="Verdana"/>
          <w:sz w:val="22"/>
          <w:szCs w:val="22"/>
        </w:rPr>
      </w:pPr>
      <w:r w:rsidRPr="003A2FB4">
        <w:rPr>
          <w:rFonts w:ascii="Verdana" w:hAnsi="Verdana"/>
          <w:sz w:val="22"/>
          <w:szCs w:val="22"/>
        </w:rPr>
        <w:t>drive a constant effort to improve opportunities of action , considering economic and social  development and efficiency;</w:t>
      </w:r>
    </w:p>
    <w:p w14:paraId="00000627" w14:textId="3CD9427E" w:rsidR="00DA57B3" w:rsidRPr="003A2FB4" w:rsidRDefault="00C600F3" w:rsidP="00911ECD">
      <w:pPr>
        <w:pStyle w:val="ListParagraph"/>
        <w:numPr>
          <w:ilvl w:val="0"/>
          <w:numId w:val="8"/>
        </w:numPr>
        <w:rPr>
          <w:rFonts w:ascii="Verdana" w:hAnsi="Verdana"/>
          <w:sz w:val="22"/>
          <w:szCs w:val="22"/>
        </w:rPr>
      </w:pPr>
      <w:r w:rsidRPr="003A2FB4">
        <w:rPr>
          <w:rFonts w:ascii="Verdana" w:hAnsi="Verdana"/>
          <w:sz w:val="22"/>
          <w:szCs w:val="22"/>
        </w:rPr>
        <w:t>i</w:t>
      </w:r>
      <w:r w:rsidR="00500B29" w:rsidRPr="003A2FB4">
        <w:rPr>
          <w:rFonts w:ascii="Verdana" w:hAnsi="Verdana"/>
          <w:sz w:val="22"/>
          <w:szCs w:val="22"/>
        </w:rPr>
        <w:t>dentify areas and issues with special focus on air quality protection;</w:t>
      </w:r>
    </w:p>
    <w:p w14:paraId="00000629" w14:textId="21D7A287" w:rsidR="00DA57B3" w:rsidRPr="003A2FB4" w:rsidRDefault="00C600F3" w:rsidP="00911ECD">
      <w:pPr>
        <w:pStyle w:val="ListParagraph"/>
        <w:numPr>
          <w:ilvl w:val="0"/>
          <w:numId w:val="8"/>
        </w:numPr>
        <w:rPr>
          <w:rFonts w:ascii="Verdana" w:hAnsi="Verdana"/>
          <w:sz w:val="22"/>
          <w:szCs w:val="22"/>
        </w:rPr>
      </w:pPr>
      <w:r w:rsidRPr="003A2FB4">
        <w:rPr>
          <w:rFonts w:ascii="Verdana" w:hAnsi="Verdana"/>
          <w:sz w:val="22"/>
          <w:szCs w:val="22"/>
        </w:rPr>
        <w:t>p</w:t>
      </w:r>
      <w:r w:rsidR="00500B29" w:rsidRPr="003A2FB4">
        <w:rPr>
          <w:rFonts w:ascii="Verdana" w:hAnsi="Verdana"/>
          <w:sz w:val="22"/>
          <w:szCs w:val="22"/>
        </w:rPr>
        <w:t>romot</w:t>
      </w:r>
      <w:r w:rsidRPr="003A2FB4">
        <w:rPr>
          <w:rFonts w:ascii="Verdana" w:hAnsi="Verdana"/>
          <w:sz w:val="22"/>
          <w:szCs w:val="22"/>
        </w:rPr>
        <w:t>e use of cleaner energy,</w:t>
      </w:r>
      <w:r w:rsidR="00500B29" w:rsidRPr="003A2FB4">
        <w:rPr>
          <w:rFonts w:ascii="Verdana" w:hAnsi="Verdana"/>
          <w:sz w:val="22"/>
          <w:szCs w:val="22"/>
        </w:rPr>
        <w:t xml:space="preserve"> energy efficiency through care in the design, use and reuse of </w:t>
      </w:r>
      <w:sdt>
        <w:sdtPr>
          <w:rPr>
            <w:rFonts w:ascii="Verdana" w:hAnsi="Verdana"/>
            <w:sz w:val="22"/>
            <w:szCs w:val="22"/>
          </w:rPr>
          <w:tag w:val="goog_rdk_52"/>
          <w:id w:val="-607978345"/>
        </w:sdtPr>
        <w:sdtContent/>
      </w:sdt>
      <w:r w:rsidR="00D54E49" w:rsidRPr="003A2FB4">
        <w:rPr>
          <w:rFonts w:ascii="Verdana" w:hAnsi="Verdana"/>
          <w:sz w:val="22"/>
          <w:szCs w:val="22"/>
        </w:rPr>
        <w:t>goods</w:t>
      </w:r>
      <w:r w:rsidR="00500B29" w:rsidRPr="003A2FB4">
        <w:rPr>
          <w:rFonts w:ascii="Verdana" w:hAnsi="Verdana"/>
          <w:sz w:val="22"/>
          <w:szCs w:val="22"/>
        </w:rPr>
        <w:t>.</w:t>
      </w:r>
    </w:p>
    <w:p w14:paraId="0000062A" w14:textId="57AF7338" w:rsidR="00DA57B3" w:rsidRPr="00064E97" w:rsidRDefault="00A13CD7" w:rsidP="00064E97">
      <w:pPr>
        <w:pStyle w:val="Heading1"/>
        <w:spacing w:after="240"/>
        <w:rPr>
          <w:color w:val="002060"/>
          <w:sz w:val="28"/>
          <w:szCs w:val="40"/>
        </w:rPr>
      </w:pPr>
      <w:bookmarkStart w:id="173" w:name="_heading=h.3ygebqi" w:colFirst="0" w:colLast="0"/>
      <w:bookmarkStart w:id="174" w:name="_Toc148449090"/>
      <w:bookmarkEnd w:id="173"/>
      <w:r w:rsidRPr="00A13CD7">
        <w:rPr>
          <w:color w:val="002060"/>
          <w:sz w:val="28"/>
          <w:szCs w:val="40"/>
        </w:rPr>
        <w:t>13.0 ASSESSING THE IMPLEMENTATION OF THE ACTION PLAN</w:t>
      </w:r>
      <w:bookmarkEnd w:id="174"/>
    </w:p>
    <w:p w14:paraId="60997E21" w14:textId="77777777" w:rsidR="00683AF3" w:rsidRDefault="00683AF3" w:rsidP="003A2FB4">
      <w:pPr>
        <w:pStyle w:val="NoSpacing"/>
      </w:pPr>
    </w:p>
    <w:p w14:paraId="42077D58" w14:textId="00E41E4A" w:rsidR="00E111ED" w:rsidRPr="003A2FB4" w:rsidRDefault="00E111ED" w:rsidP="00064E97">
      <w:pPr>
        <w:spacing w:after="120" w:line="276" w:lineRule="auto"/>
        <w:jc w:val="both"/>
        <w:rPr>
          <w:rFonts w:ascii="Verdana" w:eastAsia="Book Antiqua" w:hAnsi="Verdana" w:cs="Book Antiqua"/>
          <w:color w:val="000000"/>
          <w:lang w:eastAsia="en-US"/>
        </w:rPr>
      </w:pPr>
      <w:r w:rsidRPr="003A2FB4">
        <w:rPr>
          <w:rFonts w:ascii="Verdana" w:eastAsia="Book Antiqua" w:hAnsi="Verdana" w:cs="Book Antiqua"/>
          <w:lang w:eastAsia="en-US"/>
        </w:rPr>
        <w:t>By implementation of the LAPAQ many actions may have complementary effects to continuously improve air quality and achieve remarkable environmental and health benefits.</w:t>
      </w:r>
      <w:r w:rsidR="00302A0B">
        <w:rPr>
          <w:rFonts w:ascii="Verdana" w:eastAsia="Book Antiqua" w:hAnsi="Verdana" w:cs="Book Antiqua"/>
          <w:lang w:eastAsia="en-US"/>
        </w:rPr>
        <w:t xml:space="preserve"> </w:t>
      </w:r>
      <w:r w:rsidRPr="003A2FB4">
        <w:rPr>
          <w:rFonts w:ascii="Verdana" w:eastAsia="Book Antiqua" w:hAnsi="Verdana" w:cs="Book Antiqua"/>
          <w:lang w:eastAsia="en-US"/>
        </w:rPr>
        <w:t>The implementation of this action plan's measures necessitates meticulous planning. To determine the success of the actions, the following criteria must be met:</w:t>
      </w:r>
    </w:p>
    <w:p w14:paraId="346077FB" w14:textId="77E5E325" w:rsidR="00E111ED" w:rsidRPr="003A2FB4" w:rsidRDefault="00E111ED" w:rsidP="00E111ED">
      <w:pPr>
        <w:widowControl w:val="0"/>
        <w:numPr>
          <w:ilvl w:val="0"/>
          <w:numId w:val="12"/>
        </w:numPr>
        <w:pBdr>
          <w:top w:val="nil"/>
          <w:left w:val="nil"/>
          <w:bottom w:val="nil"/>
          <w:right w:val="nil"/>
          <w:between w:val="nil"/>
        </w:pBdr>
        <w:spacing w:after="120" w:line="240" w:lineRule="auto"/>
        <w:jc w:val="both"/>
        <w:rPr>
          <w:rFonts w:ascii="Verdana" w:eastAsia="Book Antiqua" w:hAnsi="Verdana" w:cs="Book Antiqua"/>
          <w:color w:val="000000"/>
          <w:lang w:eastAsia="en-US"/>
        </w:rPr>
      </w:pPr>
      <w:r w:rsidRPr="003A2FB4">
        <w:rPr>
          <w:rFonts w:ascii="Verdana" w:eastAsia="Book Antiqua" w:hAnsi="Verdana" w:cs="Book Antiqua"/>
          <w:color w:val="000000"/>
          <w:lang w:eastAsia="en-US"/>
        </w:rPr>
        <w:t xml:space="preserve">coordination, </w:t>
      </w:r>
      <w:r w:rsidR="00302A0B" w:rsidRPr="003A2FB4">
        <w:rPr>
          <w:rFonts w:ascii="Verdana" w:eastAsia="Book Antiqua" w:hAnsi="Verdana" w:cs="Book Antiqua"/>
          <w:color w:val="000000"/>
          <w:lang w:eastAsia="en-US"/>
        </w:rPr>
        <w:t>communication,</w:t>
      </w:r>
      <w:r w:rsidRPr="003A2FB4">
        <w:rPr>
          <w:rFonts w:ascii="Verdana" w:eastAsia="Book Antiqua" w:hAnsi="Verdana" w:cs="Book Antiqua"/>
          <w:color w:val="000000"/>
          <w:lang w:eastAsia="en-US"/>
        </w:rPr>
        <w:t xml:space="preserve"> and cooperation between all responsible parties involved in the implementation of certain </w:t>
      </w:r>
      <w:r w:rsidR="00302A0B" w:rsidRPr="003A2FB4">
        <w:rPr>
          <w:rFonts w:ascii="Verdana" w:eastAsia="Book Antiqua" w:hAnsi="Verdana" w:cs="Book Antiqua"/>
          <w:color w:val="000000"/>
          <w:lang w:eastAsia="en-US"/>
        </w:rPr>
        <w:t>actions.</w:t>
      </w:r>
    </w:p>
    <w:p w14:paraId="73E797F2" w14:textId="49480CE9" w:rsidR="00E111ED" w:rsidRPr="003A2FB4" w:rsidRDefault="00E111ED" w:rsidP="00E111ED">
      <w:pPr>
        <w:widowControl w:val="0"/>
        <w:numPr>
          <w:ilvl w:val="0"/>
          <w:numId w:val="12"/>
        </w:numPr>
        <w:pBdr>
          <w:top w:val="nil"/>
          <w:left w:val="nil"/>
          <w:bottom w:val="nil"/>
          <w:right w:val="nil"/>
          <w:between w:val="nil"/>
        </w:pBdr>
        <w:spacing w:after="120" w:line="240" w:lineRule="auto"/>
        <w:jc w:val="both"/>
        <w:rPr>
          <w:rFonts w:ascii="Verdana" w:eastAsia="Book Antiqua" w:hAnsi="Verdana" w:cs="Book Antiqua"/>
          <w:color w:val="000000"/>
          <w:lang w:eastAsia="en-US"/>
        </w:rPr>
      </w:pPr>
      <w:r w:rsidRPr="003A2FB4">
        <w:rPr>
          <w:rFonts w:ascii="Verdana" w:eastAsia="Book Antiqua" w:hAnsi="Verdana" w:cs="Book Antiqua"/>
          <w:color w:val="000000"/>
          <w:lang w:eastAsia="en-US"/>
        </w:rPr>
        <w:t xml:space="preserve">political backing, budget allocation, technical skills, and </w:t>
      </w:r>
      <w:r w:rsidRPr="003A2FB4">
        <w:rPr>
          <w:rFonts w:ascii="Verdana" w:eastAsia="Book Antiqua" w:hAnsi="Verdana" w:cs="Book Antiqua"/>
          <w:lang w:eastAsia="en-US"/>
        </w:rPr>
        <w:t xml:space="preserve">a </w:t>
      </w:r>
      <w:r w:rsidRPr="003A2FB4">
        <w:rPr>
          <w:rFonts w:ascii="Verdana" w:eastAsia="Book Antiqua" w:hAnsi="Verdana" w:cs="Book Antiqua"/>
          <w:color w:val="000000"/>
          <w:lang w:eastAsia="en-US"/>
        </w:rPr>
        <w:t xml:space="preserve">process of review and </w:t>
      </w:r>
      <w:r w:rsidR="00302A0B" w:rsidRPr="003A2FB4">
        <w:rPr>
          <w:rFonts w:ascii="Verdana" w:eastAsia="Book Antiqua" w:hAnsi="Verdana" w:cs="Book Antiqua"/>
          <w:color w:val="000000"/>
          <w:lang w:eastAsia="en-US"/>
        </w:rPr>
        <w:t>improvement.</w:t>
      </w:r>
    </w:p>
    <w:p w14:paraId="16BD0EDC" w14:textId="3F1C1C72" w:rsidR="00E111ED" w:rsidRPr="003A2FB4" w:rsidRDefault="00E111ED" w:rsidP="00E111ED">
      <w:pPr>
        <w:widowControl w:val="0"/>
        <w:numPr>
          <w:ilvl w:val="0"/>
          <w:numId w:val="12"/>
        </w:numPr>
        <w:pBdr>
          <w:top w:val="nil"/>
          <w:left w:val="nil"/>
          <w:bottom w:val="nil"/>
          <w:right w:val="nil"/>
          <w:between w:val="nil"/>
        </w:pBdr>
        <w:spacing w:after="120" w:line="240" w:lineRule="auto"/>
        <w:jc w:val="both"/>
        <w:rPr>
          <w:rFonts w:ascii="Verdana" w:eastAsia="Times New Roman" w:hAnsi="Verdana" w:cs="Times New Roman"/>
          <w:b/>
          <w:i/>
          <w:color w:val="000000"/>
          <w:lang w:eastAsia="en-US"/>
        </w:rPr>
      </w:pPr>
      <w:r w:rsidRPr="003A2FB4">
        <w:rPr>
          <w:rFonts w:ascii="Verdana" w:eastAsia="Book Antiqua" w:hAnsi="Verdana" w:cs="Book Antiqua"/>
          <w:color w:val="000000"/>
          <w:lang w:eastAsia="en-US"/>
        </w:rPr>
        <w:t xml:space="preserve">sufficient resources for the plan's implementation to ensure that it is completed within the time frame </w:t>
      </w:r>
      <w:r w:rsidR="00302A0B" w:rsidRPr="003A2FB4">
        <w:rPr>
          <w:rFonts w:ascii="Verdana" w:eastAsia="Book Antiqua" w:hAnsi="Verdana" w:cs="Book Antiqua"/>
          <w:color w:val="000000"/>
          <w:lang w:eastAsia="en-US"/>
        </w:rPr>
        <w:t>specified</w:t>
      </w:r>
      <w:r w:rsidR="00302A0B" w:rsidRPr="003A2FB4">
        <w:rPr>
          <w:rFonts w:ascii="Verdana" w:eastAsia="Book Antiqua" w:hAnsi="Verdana" w:cs="Book Antiqua"/>
          <w:lang w:eastAsia="en-US"/>
        </w:rPr>
        <w:t>.</w:t>
      </w:r>
    </w:p>
    <w:p w14:paraId="6DEFCFC8" w14:textId="77777777" w:rsidR="00E111ED" w:rsidRPr="003A2FB4" w:rsidRDefault="00E111ED" w:rsidP="00E111ED">
      <w:pPr>
        <w:widowControl w:val="0"/>
        <w:numPr>
          <w:ilvl w:val="0"/>
          <w:numId w:val="12"/>
        </w:numPr>
        <w:pBdr>
          <w:top w:val="nil"/>
          <w:left w:val="nil"/>
          <w:bottom w:val="nil"/>
          <w:right w:val="nil"/>
          <w:between w:val="nil"/>
        </w:pBdr>
        <w:spacing w:after="120" w:line="240" w:lineRule="auto"/>
        <w:jc w:val="both"/>
        <w:rPr>
          <w:rFonts w:ascii="Verdana" w:eastAsia="Times New Roman" w:hAnsi="Verdana" w:cs="Times New Roman"/>
          <w:b/>
          <w:i/>
          <w:color w:val="000000"/>
          <w:lang w:eastAsia="en-US"/>
        </w:rPr>
      </w:pPr>
      <w:r w:rsidRPr="003A2FB4">
        <w:rPr>
          <w:rFonts w:ascii="Verdana" w:eastAsia="Times New Roman" w:hAnsi="Verdana" w:cs="Times New Roman"/>
          <w:lang w:eastAsia="en-US"/>
        </w:rPr>
        <w:lastRenderedPageBreak/>
        <w:t>considering the small budget of the municipality, the eventual support of donors is very important for the implementation of certain projects.</w:t>
      </w:r>
    </w:p>
    <w:p w14:paraId="250E102D" w14:textId="77777777" w:rsidR="00E111ED" w:rsidRPr="00E111ED" w:rsidRDefault="00E111ED" w:rsidP="00375B44">
      <w:pPr>
        <w:rPr>
          <w:rFonts w:ascii="Verdana" w:hAnsi="Verdana"/>
        </w:rPr>
      </w:pPr>
    </w:p>
    <w:p w14:paraId="5A123CCB" w14:textId="347C1CC1" w:rsidR="003A2FB4" w:rsidRPr="00064E97" w:rsidRDefault="00A13CD7" w:rsidP="00064E97">
      <w:pPr>
        <w:pStyle w:val="Heading1"/>
        <w:spacing w:after="240"/>
        <w:rPr>
          <w:b w:val="0"/>
          <w:color w:val="002060"/>
          <w:sz w:val="28"/>
          <w:szCs w:val="40"/>
        </w:rPr>
      </w:pPr>
      <w:bookmarkStart w:id="175" w:name="_heading=h.2dlolyb" w:colFirst="0" w:colLast="0"/>
      <w:bookmarkStart w:id="176" w:name="_heading=h.sqyw64" w:colFirst="0" w:colLast="0"/>
      <w:bookmarkStart w:id="177" w:name="_Toc148449091"/>
      <w:bookmarkEnd w:id="175"/>
      <w:bookmarkEnd w:id="176"/>
      <w:r w:rsidRPr="00A13CD7">
        <w:rPr>
          <w:color w:val="002060"/>
          <w:sz w:val="28"/>
          <w:szCs w:val="40"/>
        </w:rPr>
        <w:t>14.0 THE EXPECTED IMPACT OF THE LAPAQ</w:t>
      </w:r>
      <w:bookmarkEnd w:id="177"/>
    </w:p>
    <w:p w14:paraId="504081E5" w14:textId="4152D386" w:rsidR="00683AF3" w:rsidRPr="00064E97" w:rsidRDefault="00683AF3" w:rsidP="00064E97">
      <w:pPr>
        <w:jc w:val="both"/>
        <w:rPr>
          <w:rFonts w:ascii="Verdana" w:hAnsi="Verdana"/>
        </w:rPr>
      </w:pPr>
      <w:r w:rsidRPr="00FA706C">
        <w:rPr>
          <w:rFonts w:ascii="Verdana" w:hAnsi="Verdana"/>
        </w:rPr>
        <w:t xml:space="preserve">The local air quality effects of discrete </w:t>
      </w:r>
      <w:proofErr w:type="spellStart"/>
      <w:r w:rsidRPr="00FA706C">
        <w:rPr>
          <w:rFonts w:ascii="Verdana" w:hAnsi="Verdana"/>
        </w:rPr>
        <w:t>programmes</w:t>
      </w:r>
      <w:proofErr w:type="spellEnd"/>
      <w:r w:rsidRPr="00FA706C">
        <w:rPr>
          <w:rFonts w:ascii="Verdana" w:hAnsi="Verdana"/>
        </w:rPr>
        <w:t xml:space="preserve">, schemes and interventions may not be measurable (by measuring air quality) due to the cumulative effects of different schemes and other factors. </w:t>
      </w:r>
    </w:p>
    <w:p w14:paraId="3C62D84D" w14:textId="77777777" w:rsidR="00683AF3" w:rsidRPr="00FA706C" w:rsidRDefault="00683AF3" w:rsidP="00064E97">
      <w:pPr>
        <w:jc w:val="both"/>
        <w:rPr>
          <w:rFonts w:ascii="Verdana" w:hAnsi="Verdana"/>
        </w:rPr>
      </w:pPr>
      <w:r w:rsidRPr="00FA706C">
        <w:rPr>
          <w:rFonts w:ascii="Verdana" w:hAnsi="Verdana"/>
        </w:rPr>
        <w:t xml:space="preserve">Therefore, although air quality will continue to be measured, it will not always represent the level of success for the defined actions. </w:t>
      </w:r>
    </w:p>
    <w:p w14:paraId="1FE7E603" w14:textId="46F4E451" w:rsidR="00683AF3" w:rsidRPr="00FA706C" w:rsidRDefault="00683AF3" w:rsidP="00064E97">
      <w:pPr>
        <w:jc w:val="both"/>
        <w:rPr>
          <w:rFonts w:ascii="Verdana" w:hAnsi="Verdana"/>
        </w:rPr>
      </w:pPr>
      <w:r w:rsidRPr="00FA706C">
        <w:rPr>
          <w:rFonts w:ascii="Verdana" w:hAnsi="Verdana"/>
        </w:rPr>
        <w:t xml:space="preserve">Because air quality improvements are the goal of this </w:t>
      </w:r>
      <w:r w:rsidR="00CF5305" w:rsidRPr="00FA706C">
        <w:rPr>
          <w:rFonts w:ascii="Verdana" w:hAnsi="Verdana"/>
        </w:rPr>
        <w:t>action p</w:t>
      </w:r>
      <w:r w:rsidRPr="00FA706C">
        <w:rPr>
          <w:rFonts w:ascii="Verdana" w:hAnsi="Verdana"/>
        </w:rPr>
        <w:t xml:space="preserve">lan, it is often more appropriate to measure another parameter that should directly or indirectly affect air quality. Such a parameter could be bus patronage, or proportion of new vehicles registered. Appropriate means of measuring effects for each action will be identified through monitoring of the implementation of the actions. </w:t>
      </w:r>
    </w:p>
    <w:p w14:paraId="34F4B5E2" w14:textId="7D1B70E2" w:rsidR="00683AF3" w:rsidRPr="00FA706C" w:rsidRDefault="00683AF3" w:rsidP="00064E97">
      <w:pPr>
        <w:jc w:val="both"/>
        <w:rPr>
          <w:rFonts w:ascii="Verdana" w:hAnsi="Verdana"/>
        </w:rPr>
      </w:pPr>
      <w:r w:rsidRPr="00FA706C">
        <w:rPr>
          <w:rFonts w:ascii="Verdana" w:hAnsi="Verdana"/>
        </w:rPr>
        <w:t xml:space="preserve">Where possible, air quality effects will be measured for discrete schemes, although this will likely be possible only for significant infrastructure projects, such as new roads, where a pre- and post-development monitoring campaign would be used to measure changes in air quality. </w:t>
      </w:r>
    </w:p>
    <w:p w14:paraId="00000630" w14:textId="5C874C10" w:rsidR="00DA57B3" w:rsidRPr="00064E97" w:rsidRDefault="00A13CD7" w:rsidP="00064E97">
      <w:pPr>
        <w:pStyle w:val="Heading1"/>
        <w:spacing w:after="240"/>
        <w:rPr>
          <w:color w:val="002060"/>
          <w:sz w:val="28"/>
          <w:szCs w:val="40"/>
        </w:rPr>
      </w:pPr>
      <w:bookmarkStart w:id="178" w:name="_Toc148449092"/>
      <w:r w:rsidRPr="00A13CD7">
        <w:rPr>
          <w:color w:val="002060"/>
          <w:sz w:val="28"/>
          <w:szCs w:val="40"/>
        </w:rPr>
        <w:t>15.0 MONITORING AND ASSESSMENT</w:t>
      </w:r>
      <w:bookmarkEnd w:id="178"/>
    </w:p>
    <w:p w14:paraId="7FDBAA6D" w14:textId="77777777" w:rsidR="00AF6A80" w:rsidRPr="00AF6A80" w:rsidRDefault="00AF6A80" w:rsidP="00AF6A80">
      <w:pPr>
        <w:pStyle w:val="NoSpacing"/>
      </w:pPr>
    </w:p>
    <w:p w14:paraId="24DECB6A" w14:textId="5CC6BB6E" w:rsidR="00E84F4C" w:rsidRPr="00E84F4C" w:rsidRDefault="00E84F4C" w:rsidP="00911ECD">
      <w:pPr>
        <w:jc w:val="both"/>
        <w:rPr>
          <w:rFonts w:ascii="Verdana" w:hAnsi="Verdana"/>
        </w:rPr>
      </w:pPr>
      <w:r w:rsidRPr="00E84F4C">
        <w:rPr>
          <w:rFonts w:ascii="Verdana" w:hAnsi="Verdana"/>
        </w:rPr>
        <w:t xml:space="preserve">Action planning is like an iterative process of active experimentation that includes progress monitoring. If some points in the Action Plan are not fruitful, the </w:t>
      </w:r>
      <w:r>
        <w:rPr>
          <w:rFonts w:ascii="Verdana" w:hAnsi="Verdana"/>
        </w:rPr>
        <w:t>i</w:t>
      </w:r>
      <w:r w:rsidRPr="00E84F4C">
        <w:rPr>
          <w:rFonts w:ascii="Verdana" w:hAnsi="Verdana"/>
        </w:rPr>
        <w:t xml:space="preserve">mplementation </w:t>
      </w:r>
      <w:r>
        <w:rPr>
          <w:rFonts w:ascii="Verdana" w:hAnsi="Verdana"/>
        </w:rPr>
        <w:t>t</w:t>
      </w:r>
      <w:r w:rsidRPr="00E84F4C">
        <w:rPr>
          <w:rFonts w:ascii="Verdana" w:hAnsi="Verdana"/>
        </w:rPr>
        <w:t xml:space="preserve">eam may need to rethink the plan and adapt, change or add activities. </w:t>
      </w:r>
    </w:p>
    <w:p w14:paraId="4D54EB6B" w14:textId="2801B983" w:rsidR="00E84F4C" w:rsidRPr="00E84F4C" w:rsidRDefault="00E84F4C" w:rsidP="00E84F4C">
      <w:pPr>
        <w:jc w:val="both"/>
        <w:rPr>
          <w:rFonts w:ascii="Verdana" w:hAnsi="Verdana"/>
        </w:rPr>
      </w:pPr>
      <w:bookmarkStart w:id="179" w:name="_heading=h.3cqmetx" w:colFirst="0" w:colLast="0"/>
      <w:bookmarkEnd w:id="179"/>
      <w:r w:rsidRPr="00E84F4C">
        <w:rPr>
          <w:rFonts w:ascii="Verdana" w:hAnsi="Verdana"/>
        </w:rPr>
        <w:t xml:space="preserve">The Municipality's responsible </w:t>
      </w:r>
      <w:r>
        <w:rPr>
          <w:rFonts w:ascii="Verdana" w:hAnsi="Verdana"/>
        </w:rPr>
        <w:t xml:space="preserve">body </w:t>
      </w:r>
      <w:r w:rsidRPr="00E84F4C">
        <w:rPr>
          <w:rFonts w:ascii="Verdana" w:hAnsi="Verdana"/>
        </w:rPr>
        <w:t>shall report and gather information on a regular basis to respond to changes that arise throughout the implementation of the LAPAQ. This will be an effective instrument for monitoring and, if required, adjusting the plan's implementation.</w:t>
      </w:r>
    </w:p>
    <w:p w14:paraId="00000639" w14:textId="73B3410E" w:rsidR="00DA57B3" w:rsidRPr="00064E97" w:rsidRDefault="00500B29" w:rsidP="0046198F">
      <w:pPr>
        <w:pStyle w:val="Heading2"/>
        <w:rPr>
          <w:rFonts w:ascii="Verdana" w:hAnsi="Verdana"/>
          <w:color w:val="1F3864" w:themeColor="accent1" w:themeShade="80"/>
          <w:sz w:val="28"/>
          <w:lang w:val="en-GB"/>
        </w:rPr>
      </w:pPr>
      <w:bookmarkStart w:id="180" w:name="_Toc148449093"/>
      <w:r w:rsidRPr="00064E97">
        <w:rPr>
          <w:rFonts w:ascii="Verdana" w:hAnsi="Verdana"/>
          <w:color w:val="1F3864" w:themeColor="accent1" w:themeShade="80"/>
          <w:sz w:val="28"/>
          <w:lang w:val="en-GB"/>
        </w:rPr>
        <w:t>1</w:t>
      </w:r>
      <w:r w:rsidR="00B42E39" w:rsidRPr="00064E97">
        <w:rPr>
          <w:rFonts w:ascii="Verdana" w:hAnsi="Verdana"/>
          <w:color w:val="1F3864" w:themeColor="accent1" w:themeShade="80"/>
          <w:sz w:val="28"/>
          <w:lang w:val="en-GB"/>
        </w:rPr>
        <w:t>5</w:t>
      </w:r>
      <w:r w:rsidRPr="00064E97">
        <w:rPr>
          <w:rFonts w:ascii="Verdana" w:hAnsi="Verdana"/>
          <w:color w:val="1F3864" w:themeColor="accent1" w:themeShade="80"/>
          <w:sz w:val="28"/>
          <w:lang w:val="en-GB"/>
        </w:rPr>
        <w:t>.</w:t>
      </w:r>
      <w:r w:rsidR="007E3743" w:rsidRPr="00064E97">
        <w:rPr>
          <w:rFonts w:ascii="Verdana" w:hAnsi="Verdana"/>
          <w:color w:val="1F3864" w:themeColor="accent1" w:themeShade="80"/>
          <w:sz w:val="28"/>
          <w:lang w:val="en-GB"/>
        </w:rPr>
        <w:t>1</w:t>
      </w:r>
      <w:r w:rsidRPr="00064E97">
        <w:rPr>
          <w:rFonts w:ascii="Verdana" w:hAnsi="Verdana"/>
          <w:color w:val="1F3864" w:themeColor="accent1" w:themeShade="80"/>
          <w:sz w:val="28"/>
          <w:lang w:val="en-GB"/>
        </w:rPr>
        <w:t xml:space="preserve"> </w:t>
      </w:r>
      <w:r w:rsidR="000B1EDD" w:rsidRPr="00064E97">
        <w:rPr>
          <w:rFonts w:ascii="Verdana" w:hAnsi="Verdana"/>
          <w:color w:val="1F3864" w:themeColor="accent1" w:themeShade="80"/>
          <w:sz w:val="28"/>
          <w:lang w:val="en-GB"/>
        </w:rPr>
        <w:t xml:space="preserve">Responsible body conducting </w:t>
      </w:r>
      <w:r w:rsidR="00302A0B" w:rsidRPr="00302A0B">
        <w:rPr>
          <w:rFonts w:ascii="Verdana" w:hAnsi="Verdana"/>
          <w:color w:val="1F3864" w:themeColor="accent1" w:themeShade="80"/>
          <w:sz w:val="28"/>
          <w:lang w:val="en-GB"/>
        </w:rPr>
        <w:t>monitoring.</w:t>
      </w:r>
      <w:bookmarkEnd w:id="180"/>
    </w:p>
    <w:p w14:paraId="4E7F0B81" w14:textId="77777777" w:rsidR="00911ECD" w:rsidRDefault="00911ECD" w:rsidP="00911ECD">
      <w:pPr>
        <w:pStyle w:val="NoSpacing"/>
      </w:pPr>
    </w:p>
    <w:p w14:paraId="255E79E0" w14:textId="4FFA7CBF" w:rsidR="00404C74" w:rsidRPr="003A06D9" w:rsidRDefault="00404C74" w:rsidP="000B1EDD">
      <w:pPr>
        <w:spacing w:line="240" w:lineRule="auto"/>
        <w:jc w:val="both"/>
        <w:rPr>
          <w:rFonts w:ascii="Verdana" w:hAnsi="Verdana"/>
        </w:rPr>
      </w:pPr>
      <w:r w:rsidRPr="003A06D9">
        <w:rPr>
          <w:rFonts w:ascii="Verdana" w:hAnsi="Verdana"/>
        </w:rPr>
        <w:t xml:space="preserve">A </w:t>
      </w:r>
      <w:r w:rsidR="000B1EDD">
        <w:rPr>
          <w:rFonts w:ascii="Verdana" w:eastAsia="Meiryo UI" w:hAnsi="Verdana"/>
        </w:rPr>
        <w:t>r</w:t>
      </w:r>
      <w:r w:rsidR="000B1EDD" w:rsidRPr="000B1EDD">
        <w:rPr>
          <w:rFonts w:ascii="Verdana" w:eastAsia="Meiryo UI" w:hAnsi="Verdana"/>
        </w:rPr>
        <w:t>esponsible body</w:t>
      </w:r>
      <w:r w:rsidR="000B1EDD" w:rsidRPr="000B1EDD">
        <w:rPr>
          <w:rFonts w:ascii="Avenir Next LT Pro" w:eastAsia="Meiryo UI" w:hAnsi="Avenir Next LT Pro"/>
          <w:sz w:val="36"/>
          <w:szCs w:val="36"/>
        </w:rPr>
        <w:t xml:space="preserve"> </w:t>
      </w:r>
      <w:r w:rsidR="000B1EDD">
        <w:rPr>
          <w:rFonts w:ascii="Avenir Next LT Pro" w:eastAsia="Meiryo UI" w:hAnsi="Avenir Next LT Pro"/>
          <w:sz w:val="36"/>
          <w:szCs w:val="36"/>
        </w:rPr>
        <w:t>(</w:t>
      </w:r>
      <w:r w:rsidRPr="003A06D9">
        <w:rPr>
          <w:rFonts w:ascii="Verdana" w:hAnsi="Verdana"/>
        </w:rPr>
        <w:t>commission</w:t>
      </w:r>
      <w:r w:rsidR="000B1EDD">
        <w:rPr>
          <w:rFonts w:ascii="Verdana" w:hAnsi="Verdana"/>
        </w:rPr>
        <w:t>)</w:t>
      </w:r>
      <w:r w:rsidRPr="003A06D9">
        <w:rPr>
          <w:rFonts w:ascii="Verdana" w:hAnsi="Verdana"/>
        </w:rPr>
        <w:t xml:space="preserve"> selected by the mayor to oversee LAPAQ implementation</w:t>
      </w:r>
      <w:r w:rsidR="00302A0B">
        <w:rPr>
          <w:rFonts w:ascii="Verdana" w:hAnsi="Verdana"/>
        </w:rPr>
        <w:t xml:space="preserve"> will be set</w:t>
      </w:r>
      <w:r w:rsidRPr="003A06D9">
        <w:rPr>
          <w:rFonts w:ascii="Verdana" w:hAnsi="Verdana"/>
        </w:rPr>
        <w:t xml:space="preserve">. This commission must present a monitoring report to the Municipal Assembly by the end of March each year for </w:t>
      </w:r>
      <w:r w:rsidR="00302A0B" w:rsidRPr="003A06D9">
        <w:rPr>
          <w:rFonts w:ascii="Verdana" w:hAnsi="Verdana"/>
        </w:rPr>
        <w:t>the previous</w:t>
      </w:r>
      <w:r w:rsidRPr="003A06D9">
        <w:rPr>
          <w:rFonts w:ascii="Verdana" w:hAnsi="Verdana"/>
        </w:rPr>
        <w:t xml:space="preserve"> year. The Municipal Assembly will produce a summary report based on this and submit it to the MESPI by June 1 of the monitoring year.</w:t>
      </w:r>
    </w:p>
    <w:p w14:paraId="55AC9E4D" w14:textId="77777777" w:rsidR="003A2FB4" w:rsidRPr="003A06D9" w:rsidRDefault="00404C74" w:rsidP="00404C74">
      <w:pPr>
        <w:rPr>
          <w:rFonts w:ascii="Verdana" w:hAnsi="Verdana"/>
        </w:rPr>
      </w:pPr>
      <w:r w:rsidRPr="003A06D9">
        <w:rPr>
          <w:rFonts w:ascii="Verdana" w:hAnsi="Verdana"/>
        </w:rPr>
        <w:t xml:space="preserve">When conducting monitoring, three factors should be considered: </w:t>
      </w:r>
    </w:p>
    <w:p w14:paraId="0000063C" w14:textId="439BD36F" w:rsidR="00DA57B3" w:rsidRPr="003A06D9" w:rsidRDefault="00404C74" w:rsidP="00404C74">
      <w:pPr>
        <w:rPr>
          <w:rFonts w:ascii="Verdana" w:hAnsi="Verdana"/>
        </w:rPr>
      </w:pPr>
      <w:r w:rsidRPr="003A06D9">
        <w:rPr>
          <w:rFonts w:ascii="Verdana" w:hAnsi="Verdana"/>
        </w:rPr>
        <w:t xml:space="preserve">• </w:t>
      </w:r>
      <w:r w:rsidR="003A2FB4" w:rsidRPr="003A06D9">
        <w:rPr>
          <w:rFonts w:ascii="Verdana" w:hAnsi="Verdana"/>
        </w:rPr>
        <w:t>m</w:t>
      </w:r>
      <w:r w:rsidR="00500B29" w:rsidRPr="003A06D9">
        <w:rPr>
          <w:rFonts w:ascii="Verdana" w:hAnsi="Verdana"/>
        </w:rPr>
        <w:t xml:space="preserve">onitoring </w:t>
      </w:r>
      <w:r w:rsidRPr="003A06D9">
        <w:rPr>
          <w:rFonts w:ascii="Verdana" w:hAnsi="Verdana"/>
        </w:rPr>
        <w:t xml:space="preserve">process </w:t>
      </w:r>
      <w:r w:rsidR="00500B29" w:rsidRPr="003A06D9">
        <w:rPr>
          <w:rFonts w:ascii="Verdana" w:hAnsi="Verdana"/>
        </w:rPr>
        <w:t>should consider:</w:t>
      </w:r>
    </w:p>
    <w:p w14:paraId="0000063D" w14:textId="57908D77" w:rsidR="00DA57B3" w:rsidRPr="003A06D9" w:rsidRDefault="00500B29" w:rsidP="00375B44">
      <w:pPr>
        <w:rPr>
          <w:rFonts w:ascii="Verdana" w:hAnsi="Verdana"/>
        </w:rPr>
      </w:pPr>
      <w:r w:rsidRPr="003A06D9">
        <w:rPr>
          <w:rFonts w:ascii="Verdana" w:hAnsi="Verdana"/>
        </w:rPr>
        <w:t xml:space="preserve">• </w:t>
      </w:r>
      <w:r w:rsidR="00404C74" w:rsidRPr="003A06D9">
        <w:rPr>
          <w:rFonts w:ascii="Verdana" w:hAnsi="Verdana"/>
        </w:rPr>
        <w:t>t</w:t>
      </w:r>
      <w:r w:rsidRPr="003A06D9">
        <w:rPr>
          <w:rFonts w:ascii="Verdana" w:hAnsi="Verdana"/>
        </w:rPr>
        <w:t xml:space="preserve">he efficacy of the LAPAQ-specified </w:t>
      </w:r>
      <w:r w:rsidR="00302A0B" w:rsidRPr="003A06D9">
        <w:rPr>
          <w:rFonts w:ascii="Verdana" w:hAnsi="Verdana"/>
        </w:rPr>
        <w:t>activities.</w:t>
      </w:r>
      <w:r w:rsidRPr="003A06D9">
        <w:rPr>
          <w:rFonts w:ascii="Verdana" w:hAnsi="Verdana"/>
        </w:rPr>
        <w:t xml:space="preserve"> </w:t>
      </w:r>
    </w:p>
    <w:p w14:paraId="0000063E" w14:textId="5F900584" w:rsidR="00DA57B3" w:rsidRPr="003A06D9" w:rsidRDefault="00500B29" w:rsidP="00375B44">
      <w:pPr>
        <w:rPr>
          <w:rFonts w:ascii="Verdana" w:hAnsi="Verdana"/>
        </w:rPr>
      </w:pPr>
      <w:r w:rsidRPr="003A06D9">
        <w:rPr>
          <w:rFonts w:ascii="Verdana" w:hAnsi="Verdana"/>
        </w:rPr>
        <w:lastRenderedPageBreak/>
        <w:t xml:space="preserve">• </w:t>
      </w:r>
      <w:r w:rsidR="00404C74" w:rsidRPr="003A06D9">
        <w:rPr>
          <w:rFonts w:ascii="Verdana" w:hAnsi="Verdana"/>
        </w:rPr>
        <w:t xml:space="preserve">the social, economic, and environmental repercussions of the </w:t>
      </w:r>
      <w:r w:rsidR="00302A0B" w:rsidRPr="003A06D9">
        <w:rPr>
          <w:rFonts w:ascii="Verdana" w:hAnsi="Verdana"/>
        </w:rPr>
        <w:t>activities.</w:t>
      </w:r>
      <w:r w:rsidRPr="003A06D9">
        <w:rPr>
          <w:rFonts w:ascii="Verdana" w:hAnsi="Verdana"/>
        </w:rPr>
        <w:t xml:space="preserve"> </w:t>
      </w:r>
    </w:p>
    <w:p w14:paraId="00000640" w14:textId="5EAFBF16" w:rsidR="00DA57B3" w:rsidRDefault="00500B29" w:rsidP="00375B44">
      <w:pPr>
        <w:rPr>
          <w:rFonts w:ascii="Verdana" w:hAnsi="Verdana"/>
        </w:rPr>
      </w:pPr>
      <w:r w:rsidRPr="003A06D9">
        <w:rPr>
          <w:rFonts w:ascii="Verdana" w:hAnsi="Verdana"/>
        </w:rPr>
        <w:t xml:space="preserve">• </w:t>
      </w:r>
      <w:r w:rsidR="00404C74" w:rsidRPr="003A06D9">
        <w:rPr>
          <w:rFonts w:ascii="Verdana" w:hAnsi="Verdana"/>
        </w:rPr>
        <w:t>progress toward reaching the LAPAQ objectives.</w:t>
      </w:r>
    </w:p>
    <w:p w14:paraId="246DA08A" w14:textId="33307963" w:rsidR="007E3743" w:rsidRPr="00064E97" w:rsidRDefault="007E3743" w:rsidP="00064E97">
      <w:pPr>
        <w:pStyle w:val="Heading2"/>
        <w:rPr>
          <w:rFonts w:ascii="Verdana" w:hAnsi="Verdana"/>
          <w:color w:val="1F3864" w:themeColor="accent1" w:themeShade="80"/>
          <w:sz w:val="28"/>
          <w:lang w:val="en-GB"/>
        </w:rPr>
      </w:pPr>
      <w:bookmarkStart w:id="181" w:name="_Toc148449094"/>
      <w:r w:rsidRPr="00064E97">
        <w:rPr>
          <w:rFonts w:ascii="Verdana" w:hAnsi="Verdana"/>
          <w:color w:val="1F3864" w:themeColor="accent1" w:themeShade="80"/>
          <w:sz w:val="28"/>
          <w:lang w:val="en-GB"/>
        </w:rPr>
        <w:t>1</w:t>
      </w:r>
      <w:r w:rsidR="00B42E39" w:rsidRPr="00064E97">
        <w:rPr>
          <w:rFonts w:ascii="Verdana" w:hAnsi="Verdana"/>
          <w:color w:val="1F3864" w:themeColor="accent1" w:themeShade="80"/>
          <w:sz w:val="28"/>
          <w:lang w:val="en-GB"/>
        </w:rPr>
        <w:t>5</w:t>
      </w:r>
      <w:r w:rsidRPr="00064E97">
        <w:rPr>
          <w:rFonts w:ascii="Verdana" w:hAnsi="Verdana"/>
          <w:color w:val="1F3864" w:themeColor="accent1" w:themeShade="80"/>
          <w:sz w:val="28"/>
          <w:lang w:val="en-GB"/>
        </w:rPr>
        <w:t>.2 Monitoring Period</w:t>
      </w:r>
      <w:bookmarkEnd w:id="181"/>
    </w:p>
    <w:p w14:paraId="1CB4977D" w14:textId="77777777" w:rsidR="007E3743" w:rsidRPr="00911ECD" w:rsidRDefault="007E3743" w:rsidP="007E3743">
      <w:pPr>
        <w:pStyle w:val="NoSpacing"/>
      </w:pPr>
    </w:p>
    <w:p w14:paraId="57246994" w14:textId="77777777" w:rsidR="007E3743" w:rsidRPr="00DC51A6" w:rsidRDefault="007E3743" w:rsidP="007E3743">
      <w:pPr>
        <w:pStyle w:val="NoSpacing"/>
        <w:jc w:val="both"/>
        <w:rPr>
          <w:rFonts w:ascii="Verdana" w:eastAsia="Calibri" w:hAnsi="Verdana"/>
        </w:rPr>
      </w:pPr>
      <w:bookmarkStart w:id="182" w:name="_heading=h.1rvwp1q" w:colFirst="0" w:colLast="0"/>
      <w:bookmarkEnd w:id="182"/>
      <w:r w:rsidRPr="00DC51A6">
        <w:rPr>
          <w:rFonts w:ascii="Verdana" w:eastAsia="Calibri" w:hAnsi="Verdana"/>
        </w:rPr>
        <w:t xml:space="preserve">The implementation of the Action Plan must be assessed once a year, at which point any anticipated obstacles must be discussed and addressed to the party responsible. </w:t>
      </w:r>
    </w:p>
    <w:p w14:paraId="724A38B0" w14:textId="7CC395DD" w:rsidR="007E3743" w:rsidRPr="00DC51A6" w:rsidRDefault="007E3743" w:rsidP="00064E97">
      <w:pPr>
        <w:rPr>
          <w:rFonts w:ascii="Verdana" w:hAnsi="Verdana"/>
        </w:rPr>
      </w:pPr>
      <w:r w:rsidRPr="00DC51A6">
        <w:rPr>
          <w:rFonts w:ascii="Verdana" w:hAnsi="Verdana"/>
        </w:rPr>
        <w:t>The first monitoring report should be completed by March 1, 2025. The information contained in this report will be used to update the plan, as needed.</w:t>
      </w:r>
    </w:p>
    <w:p w14:paraId="35E0B5B5" w14:textId="2648524E" w:rsidR="00911ECD" w:rsidRPr="00911ECD" w:rsidRDefault="00A13CD7" w:rsidP="00064E97">
      <w:pPr>
        <w:pStyle w:val="Heading1"/>
        <w:spacing w:after="240"/>
      </w:pPr>
      <w:bookmarkStart w:id="183" w:name="_heading=h.4bvk7pj" w:colFirst="0" w:colLast="0"/>
      <w:bookmarkStart w:id="184" w:name="_Toc148449095"/>
      <w:bookmarkEnd w:id="183"/>
      <w:r w:rsidRPr="00A13CD7">
        <w:rPr>
          <w:color w:val="002060"/>
          <w:sz w:val="28"/>
          <w:szCs w:val="40"/>
        </w:rPr>
        <w:t>16.0 CONCLUSION</w:t>
      </w:r>
      <w:bookmarkEnd w:id="184"/>
    </w:p>
    <w:p w14:paraId="2651A5E2" w14:textId="3F8A3A7A" w:rsidR="0075382B" w:rsidRPr="0075382B" w:rsidRDefault="0075382B" w:rsidP="003A2FB4">
      <w:pPr>
        <w:jc w:val="both"/>
        <w:rPr>
          <w:rFonts w:ascii="Verdana" w:hAnsi="Verdana"/>
        </w:rPr>
      </w:pPr>
      <w:r w:rsidRPr="0075382B">
        <w:rPr>
          <w:rFonts w:ascii="Verdana" w:hAnsi="Verdana"/>
        </w:rPr>
        <w:t>Alignment of inter-sectoral action will be critical to leverage the available resources of funding for maximum impact. In all sectors—household, transport, industry, services, construction industry, municipal solid waste management, air quality monitoring, road building and</w:t>
      </w:r>
      <w:r w:rsidR="00D16F5F">
        <w:rPr>
          <w:rFonts w:ascii="Verdana" w:hAnsi="Verdana"/>
        </w:rPr>
        <w:t xml:space="preserve"> </w:t>
      </w:r>
      <w:r w:rsidRPr="0075382B">
        <w:rPr>
          <w:rFonts w:ascii="Verdana" w:hAnsi="Verdana"/>
        </w:rPr>
        <w:t xml:space="preserve">traffic management—budgetary resources have been earmarked for investment, </w:t>
      </w:r>
      <w:r w:rsidR="00302A0B" w:rsidRPr="0075382B">
        <w:rPr>
          <w:rFonts w:ascii="Verdana" w:hAnsi="Verdana"/>
        </w:rPr>
        <w:t>or</w:t>
      </w:r>
      <w:r w:rsidRPr="0075382B">
        <w:rPr>
          <w:rFonts w:ascii="Verdana" w:hAnsi="Verdana"/>
        </w:rPr>
        <w:t xml:space="preserve"> investments from other private or bilateral sources can come in. Significant change on a large scale is feasible if these investments are properly informed and linked with this clean air action planning process and purpose.</w:t>
      </w:r>
    </w:p>
    <w:p w14:paraId="00000647" w14:textId="3BCE9263" w:rsidR="00DA57B3" w:rsidRPr="00617AD2" w:rsidRDefault="0075382B" w:rsidP="003A2FB4">
      <w:pPr>
        <w:jc w:val="both"/>
        <w:rPr>
          <w:rFonts w:ascii="Verdana" w:hAnsi="Verdana"/>
        </w:rPr>
      </w:pPr>
      <w:r w:rsidRPr="00617AD2">
        <w:rPr>
          <w:rFonts w:ascii="Verdana" w:eastAsia="Book Antiqua" w:hAnsi="Verdana" w:cs="Book Antiqua"/>
          <w:shd w:val="clear" w:color="auto" w:fill="FFFF00"/>
        </w:rPr>
        <w:t>The total estimated cost of implementing this Air Quality Action Plan is</w:t>
      </w:r>
      <w:r w:rsidR="007123DB" w:rsidRPr="00617AD2">
        <w:rPr>
          <w:rFonts w:ascii="Verdana" w:eastAsia="Book Antiqua" w:hAnsi="Verdana" w:cs="Book Antiqua"/>
          <w:shd w:val="clear" w:color="auto" w:fill="FFFF00"/>
        </w:rPr>
        <w:t xml:space="preserve"> </w:t>
      </w:r>
      <w:r w:rsidR="00617AD2" w:rsidRPr="00D715AD">
        <w:rPr>
          <w:rFonts w:ascii="Verdana" w:hAnsi="Verdana"/>
          <w:b/>
        </w:rPr>
        <w:t>736,000.00 Euro</w:t>
      </w:r>
    </w:p>
    <w:p w14:paraId="00000648" w14:textId="77777777" w:rsidR="00DA57B3" w:rsidRPr="0075382B" w:rsidRDefault="00DA57B3" w:rsidP="00375B44">
      <w:pPr>
        <w:rPr>
          <w:rFonts w:ascii="Verdana" w:hAnsi="Verdana"/>
        </w:rPr>
      </w:pPr>
    </w:p>
    <w:p w14:paraId="00000649" w14:textId="77777777" w:rsidR="00DA57B3" w:rsidRDefault="00DA57B3" w:rsidP="00375B44"/>
    <w:p w14:paraId="0000064A" w14:textId="77777777" w:rsidR="00DA57B3" w:rsidRDefault="00DA57B3" w:rsidP="00375B44"/>
    <w:p w14:paraId="0000064B" w14:textId="77777777" w:rsidR="00DA57B3" w:rsidRDefault="00DA57B3" w:rsidP="00375B44"/>
    <w:p w14:paraId="0000064C" w14:textId="77777777" w:rsidR="00DA57B3" w:rsidRDefault="00DA57B3" w:rsidP="00375B44"/>
    <w:p w14:paraId="0000064D" w14:textId="77777777" w:rsidR="00DA57B3" w:rsidRDefault="00DA57B3" w:rsidP="00375B44"/>
    <w:p w14:paraId="0000064F" w14:textId="77777777" w:rsidR="00DA57B3" w:rsidRDefault="00DA57B3" w:rsidP="00375B44"/>
    <w:p w14:paraId="00000650" w14:textId="77777777" w:rsidR="00DA57B3" w:rsidRDefault="00DA57B3" w:rsidP="00375B44"/>
    <w:p w14:paraId="00000651" w14:textId="77777777" w:rsidR="00DA57B3" w:rsidRDefault="00DA57B3" w:rsidP="00375B44"/>
    <w:p w14:paraId="00000652" w14:textId="48963284" w:rsidR="00DA57B3" w:rsidRDefault="00DA57B3" w:rsidP="00375B44">
      <w:bookmarkStart w:id="185" w:name="_heading=h.1664s55" w:colFirst="0" w:colLast="0"/>
      <w:bookmarkEnd w:id="185"/>
    </w:p>
    <w:p w14:paraId="451CBD2E" w14:textId="7A9275A2" w:rsidR="00911ECD" w:rsidRDefault="00911ECD" w:rsidP="00375B44"/>
    <w:p w14:paraId="5FB7C594" w14:textId="2823B72D" w:rsidR="00911ECD" w:rsidRDefault="00911ECD" w:rsidP="00375B44"/>
    <w:p w14:paraId="7D370F36" w14:textId="444F90F7" w:rsidR="00911ECD" w:rsidRDefault="00911ECD" w:rsidP="00375B44"/>
    <w:p w14:paraId="3B79216F" w14:textId="77777777" w:rsidR="00911ECD" w:rsidRDefault="00911ECD" w:rsidP="00375B44"/>
    <w:p w14:paraId="00000653" w14:textId="77777777" w:rsidR="00DA57B3" w:rsidRDefault="00DA57B3" w:rsidP="00375B44"/>
    <w:p w14:paraId="49174A75" w14:textId="77777777" w:rsidR="00911ECD" w:rsidRDefault="00911ECD" w:rsidP="00911ECD">
      <w:pPr>
        <w:jc w:val="center"/>
        <w:rPr>
          <w:b/>
          <w:bCs/>
          <w:color w:val="0070C0"/>
        </w:rPr>
      </w:pPr>
    </w:p>
    <w:p w14:paraId="4210BBD9" w14:textId="77777777" w:rsidR="00911ECD" w:rsidRDefault="00911ECD" w:rsidP="00911ECD">
      <w:pPr>
        <w:jc w:val="center"/>
        <w:rPr>
          <w:b/>
          <w:bCs/>
          <w:color w:val="0070C0"/>
        </w:rPr>
      </w:pPr>
    </w:p>
    <w:p w14:paraId="759C4795" w14:textId="77777777" w:rsidR="00911ECD" w:rsidRDefault="00911ECD" w:rsidP="00911ECD">
      <w:pPr>
        <w:jc w:val="center"/>
        <w:rPr>
          <w:b/>
          <w:bCs/>
          <w:color w:val="0070C0"/>
        </w:rPr>
      </w:pPr>
    </w:p>
    <w:p w14:paraId="66BF4F0A" w14:textId="77777777" w:rsidR="00911ECD" w:rsidRDefault="00911ECD" w:rsidP="00911ECD">
      <w:pPr>
        <w:jc w:val="center"/>
        <w:rPr>
          <w:b/>
          <w:bCs/>
          <w:color w:val="0070C0"/>
        </w:rPr>
      </w:pPr>
    </w:p>
    <w:p w14:paraId="6B32EE34" w14:textId="77777777" w:rsidR="00911ECD" w:rsidRPr="00911ECD" w:rsidRDefault="00911ECD" w:rsidP="00911ECD">
      <w:pPr>
        <w:jc w:val="center"/>
        <w:rPr>
          <w:b/>
          <w:bCs/>
          <w:color w:val="0070C0"/>
          <w:sz w:val="40"/>
          <w:szCs w:val="40"/>
        </w:rPr>
      </w:pPr>
    </w:p>
    <w:p w14:paraId="59C88604" w14:textId="77777777" w:rsidR="00F37794" w:rsidRDefault="00F37794" w:rsidP="00911ECD">
      <w:pPr>
        <w:jc w:val="center"/>
        <w:rPr>
          <w:rFonts w:ascii="Verdana" w:hAnsi="Verdana"/>
          <w:b/>
          <w:bCs/>
          <w:color w:val="1F3864" w:themeColor="accent1" w:themeShade="80"/>
          <w:sz w:val="40"/>
          <w:szCs w:val="40"/>
        </w:rPr>
      </w:pPr>
    </w:p>
    <w:p w14:paraId="70A894B6" w14:textId="77777777" w:rsidR="00F37794" w:rsidRDefault="00F37794" w:rsidP="00911ECD">
      <w:pPr>
        <w:jc w:val="center"/>
        <w:rPr>
          <w:rFonts w:ascii="Verdana" w:hAnsi="Verdana"/>
          <w:b/>
          <w:bCs/>
          <w:color w:val="1F3864" w:themeColor="accent1" w:themeShade="80"/>
          <w:sz w:val="40"/>
          <w:szCs w:val="40"/>
        </w:rPr>
      </w:pPr>
    </w:p>
    <w:p w14:paraId="44B3EC18" w14:textId="77777777" w:rsidR="00F37794" w:rsidRDefault="00F37794" w:rsidP="00911ECD">
      <w:pPr>
        <w:jc w:val="center"/>
        <w:rPr>
          <w:rFonts w:ascii="Verdana" w:hAnsi="Verdana"/>
          <w:b/>
          <w:bCs/>
          <w:color w:val="1F3864" w:themeColor="accent1" w:themeShade="80"/>
          <w:sz w:val="40"/>
          <w:szCs w:val="40"/>
        </w:rPr>
      </w:pPr>
    </w:p>
    <w:p w14:paraId="3A9F2019" w14:textId="77777777" w:rsidR="00F37794" w:rsidRDefault="00F37794" w:rsidP="00911ECD">
      <w:pPr>
        <w:jc w:val="center"/>
        <w:rPr>
          <w:rFonts w:ascii="Verdana" w:hAnsi="Verdana"/>
          <w:b/>
          <w:bCs/>
          <w:color w:val="1F3864" w:themeColor="accent1" w:themeShade="80"/>
          <w:sz w:val="40"/>
          <w:szCs w:val="40"/>
        </w:rPr>
      </w:pPr>
    </w:p>
    <w:p w14:paraId="468E7BF8" w14:textId="77777777" w:rsidR="00F37794" w:rsidRDefault="00F37794" w:rsidP="00911ECD">
      <w:pPr>
        <w:jc w:val="center"/>
        <w:rPr>
          <w:rFonts w:ascii="Verdana" w:hAnsi="Verdana"/>
          <w:b/>
          <w:bCs/>
          <w:color w:val="1F3864" w:themeColor="accent1" w:themeShade="80"/>
          <w:sz w:val="40"/>
          <w:szCs w:val="40"/>
        </w:rPr>
      </w:pPr>
    </w:p>
    <w:p w14:paraId="44DFE7F8" w14:textId="77777777" w:rsidR="00F37794" w:rsidRDefault="00F37794" w:rsidP="00911ECD">
      <w:pPr>
        <w:jc w:val="center"/>
        <w:rPr>
          <w:rFonts w:ascii="Verdana" w:hAnsi="Verdana"/>
          <w:b/>
          <w:bCs/>
          <w:color w:val="1F3864" w:themeColor="accent1" w:themeShade="80"/>
          <w:sz w:val="40"/>
          <w:szCs w:val="40"/>
        </w:rPr>
      </w:pPr>
    </w:p>
    <w:p w14:paraId="00000654" w14:textId="6336B58E" w:rsidR="00DA57B3" w:rsidRPr="00D64D32" w:rsidRDefault="00500B29" w:rsidP="00911ECD">
      <w:pPr>
        <w:jc w:val="center"/>
        <w:rPr>
          <w:rFonts w:ascii="Verdana" w:hAnsi="Verdana"/>
          <w:b/>
          <w:bCs/>
          <w:color w:val="1F3864" w:themeColor="accent1" w:themeShade="80"/>
          <w:sz w:val="40"/>
          <w:szCs w:val="40"/>
        </w:rPr>
        <w:sectPr w:rsidR="00DA57B3" w:rsidRPr="00D64D32" w:rsidSect="00C600F3">
          <w:headerReference w:type="default" r:id="rId76"/>
          <w:footerReference w:type="default" r:id="rId77"/>
          <w:pgSz w:w="12240" w:h="15840"/>
          <w:pgMar w:top="1080" w:right="1260" w:bottom="810" w:left="1440" w:header="720" w:footer="720" w:gutter="0"/>
          <w:pgNumType w:start="0"/>
          <w:cols w:space="720"/>
          <w:titlePg/>
        </w:sectPr>
      </w:pPr>
      <w:r w:rsidRPr="00D64D32">
        <w:rPr>
          <w:rFonts w:ascii="Verdana" w:hAnsi="Verdana"/>
          <w:b/>
          <w:bCs/>
          <w:color w:val="1F3864" w:themeColor="accent1" w:themeShade="80"/>
          <w:sz w:val="40"/>
          <w:szCs w:val="40"/>
        </w:rPr>
        <w:t>TABLE OF ACTIVITIES DERIVED FROM THE OBJECTIVES</w:t>
      </w:r>
    </w:p>
    <w:p w14:paraId="00000655" w14:textId="1AC092E0" w:rsidR="00DA57B3" w:rsidRPr="00064E97" w:rsidRDefault="00A13CD7" w:rsidP="00064E97">
      <w:pPr>
        <w:pStyle w:val="Heading1"/>
        <w:spacing w:after="240"/>
        <w:rPr>
          <w:color w:val="002060"/>
          <w:sz w:val="28"/>
          <w:szCs w:val="40"/>
        </w:rPr>
      </w:pPr>
      <w:bookmarkStart w:id="186" w:name="_heading=h.3q5sasy" w:colFirst="0" w:colLast="0"/>
      <w:bookmarkStart w:id="187" w:name="_Toc148449096"/>
      <w:bookmarkEnd w:id="186"/>
      <w:r w:rsidRPr="00A13CD7">
        <w:rPr>
          <w:color w:val="002060"/>
          <w:sz w:val="28"/>
          <w:szCs w:val="40"/>
        </w:rPr>
        <w:lastRenderedPageBreak/>
        <w:t>17.0 TABLE OF ACTIVITIES</w:t>
      </w:r>
      <w:bookmarkEnd w:id="187"/>
    </w:p>
    <w:tbl>
      <w:tblPr>
        <w:tblStyle w:val="TableGrid3"/>
        <w:tblW w:w="16843" w:type="dxa"/>
        <w:tblInd w:w="-10" w:type="dxa"/>
        <w:tblLayout w:type="fixed"/>
        <w:tblLook w:val="04A0" w:firstRow="1" w:lastRow="0" w:firstColumn="1" w:lastColumn="0" w:noHBand="0" w:noVBand="1"/>
      </w:tblPr>
      <w:tblGrid>
        <w:gridCol w:w="2149"/>
        <w:gridCol w:w="196"/>
        <w:gridCol w:w="2245"/>
        <w:gridCol w:w="157"/>
        <w:gridCol w:w="1548"/>
        <w:gridCol w:w="1514"/>
        <w:gridCol w:w="1350"/>
        <w:gridCol w:w="1799"/>
        <w:gridCol w:w="2789"/>
        <w:gridCol w:w="1548"/>
        <w:gridCol w:w="1548"/>
      </w:tblGrid>
      <w:tr w:rsidR="002B1B9F" w:rsidRPr="002B1B9F" w14:paraId="0C0AEAFF" w14:textId="77777777" w:rsidTr="00FB2264">
        <w:trPr>
          <w:gridAfter w:val="2"/>
          <w:wAfter w:w="3096" w:type="dxa"/>
          <w:trHeight w:val="1140"/>
        </w:trPr>
        <w:tc>
          <w:tcPr>
            <w:tcW w:w="2345" w:type="dxa"/>
            <w:gridSpan w:val="2"/>
            <w:tcBorders>
              <w:top w:val="single" w:sz="8" w:space="0" w:color="FFFFFF"/>
              <w:left w:val="single" w:sz="8" w:space="0" w:color="FFFFFF"/>
              <w:bottom w:val="single" w:sz="24" w:space="0" w:color="FFFFFF"/>
              <w:right w:val="single" w:sz="8" w:space="0" w:color="FFFFFF"/>
            </w:tcBorders>
            <w:shd w:val="clear" w:color="auto" w:fill="4472C4"/>
            <w:hideMark/>
          </w:tcPr>
          <w:p w14:paraId="45A49C7F" w14:textId="77777777" w:rsidR="002B1B9F" w:rsidRPr="002B1B9F" w:rsidRDefault="002B1B9F" w:rsidP="002B1B9F">
            <w:pPr>
              <w:jc w:val="center"/>
              <w:rPr>
                <w:rFonts w:ascii="Book Antiqua" w:eastAsia="Book Antiqua" w:hAnsi="Book Antiqua" w:cs="Book Antiqua"/>
                <w:color w:val="FFFFFF"/>
                <w:sz w:val="24"/>
                <w:szCs w:val="24"/>
              </w:rPr>
            </w:pPr>
            <w:bookmarkStart w:id="188" w:name="_heading=h.25b2l0r" w:colFirst="0" w:colLast="0"/>
            <w:bookmarkEnd w:id="188"/>
          </w:p>
          <w:p w14:paraId="571483C9" w14:textId="77777777" w:rsidR="002B1B9F" w:rsidRPr="002B1B9F" w:rsidRDefault="002B1B9F" w:rsidP="002B1B9F">
            <w:pPr>
              <w:jc w:val="center"/>
              <w:rPr>
                <w:bCs/>
                <w:color w:val="FFFFFF" w:themeColor="background1"/>
              </w:rPr>
            </w:pPr>
            <w:r w:rsidRPr="002B1B9F">
              <w:rPr>
                <w:rFonts w:ascii="Book Antiqua" w:eastAsia="Book Antiqua" w:hAnsi="Book Antiqua" w:cs="Book Antiqua"/>
                <w:color w:val="FFFFFF"/>
                <w:sz w:val="24"/>
                <w:szCs w:val="24"/>
              </w:rPr>
              <w:t>Action</w:t>
            </w:r>
          </w:p>
        </w:tc>
        <w:tc>
          <w:tcPr>
            <w:tcW w:w="2402" w:type="dxa"/>
            <w:gridSpan w:val="2"/>
            <w:tcBorders>
              <w:top w:val="single" w:sz="8" w:space="0" w:color="FFFFFF"/>
              <w:left w:val="single" w:sz="8" w:space="0" w:color="FFFFFF"/>
              <w:bottom w:val="single" w:sz="24" w:space="0" w:color="FFFFFF"/>
              <w:right w:val="single" w:sz="8" w:space="0" w:color="FFFFFF"/>
            </w:tcBorders>
            <w:shd w:val="clear" w:color="auto" w:fill="4472C4"/>
            <w:hideMark/>
          </w:tcPr>
          <w:p w14:paraId="49109315" w14:textId="77777777" w:rsidR="002B1B9F" w:rsidRPr="002B1B9F" w:rsidRDefault="002B1B9F" w:rsidP="002B1B9F">
            <w:pPr>
              <w:jc w:val="center"/>
              <w:rPr>
                <w:rFonts w:ascii="Book Antiqua" w:eastAsia="Book Antiqua" w:hAnsi="Book Antiqua" w:cs="Book Antiqua"/>
                <w:color w:val="FFFFFF"/>
                <w:sz w:val="24"/>
                <w:szCs w:val="24"/>
              </w:rPr>
            </w:pPr>
          </w:p>
          <w:p w14:paraId="1BE75709" w14:textId="77777777" w:rsidR="002B1B9F" w:rsidRPr="002B1B9F" w:rsidRDefault="002B1B9F" w:rsidP="002B1B9F">
            <w:pPr>
              <w:jc w:val="center"/>
              <w:rPr>
                <w:rFonts w:eastAsia="Microsoft YaHei" w:cs="Arial"/>
                <w:bCs/>
                <w:color w:val="FFFFFF" w:themeColor="background1"/>
              </w:rPr>
            </w:pPr>
            <w:r w:rsidRPr="002B1B9F">
              <w:rPr>
                <w:rFonts w:ascii="Book Antiqua" w:eastAsia="Book Antiqua" w:hAnsi="Book Antiqua" w:cs="Book Antiqua"/>
                <w:color w:val="FFFFFF"/>
                <w:sz w:val="24"/>
                <w:szCs w:val="24"/>
              </w:rPr>
              <w:t>Indicator</w:t>
            </w:r>
          </w:p>
        </w:tc>
        <w:tc>
          <w:tcPr>
            <w:tcW w:w="1548" w:type="dxa"/>
            <w:tcBorders>
              <w:top w:val="single" w:sz="8" w:space="0" w:color="FFFFFF"/>
              <w:left w:val="single" w:sz="8" w:space="0" w:color="FFFFFF"/>
              <w:bottom w:val="single" w:sz="24" w:space="0" w:color="FFFFFF"/>
              <w:right w:val="single" w:sz="8" w:space="0" w:color="FFFFFF"/>
            </w:tcBorders>
            <w:shd w:val="clear" w:color="auto" w:fill="4472C4"/>
            <w:hideMark/>
          </w:tcPr>
          <w:p w14:paraId="1502B5E9" w14:textId="77777777" w:rsidR="002B1B9F" w:rsidRPr="002B1B9F" w:rsidRDefault="002B1B9F" w:rsidP="002B1B9F">
            <w:pPr>
              <w:jc w:val="center"/>
              <w:rPr>
                <w:rFonts w:ascii="Book Antiqua" w:eastAsia="Book Antiqua" w:hAnsi="Book Antiqua" w:cs="Book Antiqua"/>
                <w:color w:val="FFFFFF"/>
                <w:sz w:val="24"/>
                <w:szCs w:val="24"/>
              </w:rPr>
            </w:pPr>
          </w:p>
          <w:p w14:paraId="2409639E" w14:textId="77777777" w:rsidR="002B1B9F" w:rsidRPr="002B1B9F" w:rsidRDefault="002B1B9F" w:rsidP="002B1B9F">
            <w:pPr>
              <w:jc w:val="center"/>
              <w:rPr>
                <w:rFonts w:ascii="Book Antiqua" w:eastAsia="Book Antiqua" w:hAnsi="Book Antiqua" w:cs="Book Antiqua"/>
                <w:color w:val="FFFFFF"/>
                <w:sz w:val="24"/>
                <w:szCs w:val="24"/>
              </w:rPr>
            </w:pPr>
            <w:r w:rsidRPr="002B1B9F">
              <w:rPr>
                <w:rFonts w:ascii="Book Antiqua" w:eastAsia="Book Antiqua" w:hAnsi="Book Antiqua" w:cs="Book Antiqua"/>
                <w:color w:val="FFFFFF"/>
                <w:sz w:val="24"/>
                <w:szCs w:val="24"/>
              </w:rPr>
              <w:t>Responsible Institution</w:t>
            </w:r>
          </w:p>
          <w:p w14:paraId="173F722D" w14:textId="77777777" w:rsidR="002B1B9F" w:rsidRPr="002B1B9F" w:rsidRDefault="002B1B9F" w:rsidP="002B1B9F">
            <w:pPr>
              <w:jc w:val="center"/>
              <w:rPr>
                <w:rFonts w:eastAsia="Microsoft YaHei" w:cs="Arial"/>
                <w:bCs/>
                <w:color w:val="FFFFFF" w:themeColor="background1"/>
              </w:rPr>
            </w:pPr>
          </w:p>
        </w:tc>
        <w:tc>
          <w:tcPr>
            <w:tcW w:w="1514" w:type="dxa"/>
            <w:tcBorders>
              <w:top w:val="single" w:sz="8" w:space="0" w:color="FFFFFF"/>
              <w:left w:val="single" w:sz="8" w:space="0" w:color="FFFFFF"/>
              <w:bottom w:val="single" w:sz="24" w:space="0" w:color="FFFFFF"/>
              <w:right w:val="single" w:sz="8" w:space="0" w:color="FFFFFF"/>
            </w:tcBorders>
            <w:shd w:val="clear" w:color="auto" w:fill="4472C4"/>
            <w:hideMark/>
          </w:tcPr>
          <w:p w14:paraId="780BF0A6" w14:textId="77777777" w:rsidR="002B1B9F" w:rsidRPr="002B1B9F" w:rsidRDefault="002B1B9F" w:rsidP="002B1B9F">
            <w:pPr>
              <w:jc w:val="center"/>
              <w:rPr>
                <w:rFonts w:eastAsia="Microsoft YaHei" w:cs="Arial"/>
                <w:bCs/>
                <w:color w:val="FFFFFF" w:themeColor="background1"/>
              </w:rPr>
            </w:pPr>
            <w:r w:rsidRPr="002B1B9F">
              <w:rPr>
                <w:rFonts w:ascii="Book Antiqua" w:eastAsia="Book Antiqua" w:hAnsi="Book Antiqua" w:cs="Book Antiqua"/>
                <w:color w:val="FFFFFF"/>
                <w:sz w:val="24"/>
                <w:szCs w:val="24"/>
              </w:rPr>
              <w:t>Supporting Institutions</w:t>
            </w:r>
          </w:p>
        </w:tc>
        <w:tc>
          <w:tcPr>
            <w:tcW w:w="1350" w:type="dxa"/>
            <w:tcBorders>
              <w:top w:val="single" w:sz="8" w:space="0" w:color="FFFFFF"/>
              <w:left w:val="single" w:sz="8" w:space="0" w:color="FFFFFF"/>
              <w:bottom w:val="single" w:sz="24" w:space="0" w:color="FFFFFF"/>
              <w:right w:val="single" w:sz="8" w:space="0" w:color="FFFFFF"/>
            </w:tcBorders>
            <w:shd w:val="clear" w:color="auto" w:fill="4472C4"/>
            <w:hideMark/>
          </w:tcPr>
          <w:p w14:paraId="7D1C1B5E" w14:textId="77777777" w:rsidR="002B1B9F" w:rsidRPr="002B1B9F" w:rsidRDefault="002B1B9F" w:rsidP="002B1B9F">
            <w:pPr>
              <w:jc w:val="center"/>
              <w:rPr>
                <w:rFonts w:eastAsia="Microsoft YaHei" w:cs="Arial"/>
                <w:bCs/>
                <w:color w:val="FFFFFF" w:themeColor="background1"/>
              </w:rPr>
            </w:pPr>
            <w:r w:rsidRPr="002B1B9F">
              <w:rPr>
                <w:rFonts w:ascii="Book Antiqua" w:eastAsia="Book Antiqua" w:hAnsi="Book Antiqua" w:cs="Book Antiqua"/>
                <w:color w:val="FFFFFF"/>
                <w:sz w:val="24"/>
                <w:szCs w:val="24"/>
              </w:rPr>
              <w:t>Timeframe</w:t>
            </w:r>
          </w:p>
        </w:tc>
        <w:tc>
          <w:tcPr>
            <w:tcW w:w="1799" w:type="dxa"/>
            <w:tcBorders>
              <w:top w:val="single" w:sz="8" w:space="0" w:color="FFFFFF"/>
              <w:left w:val="single" w:sz="8" w:space="0" w:color="FFFFFF"/>
              <w:bottom w:val="single" w:sz="24" w:space="0" w:color="FFFFFF"/>
              <w:right w:val="single" w:sz="8" w:space="0" w:color="FFFFFF"/>
            </w:tcBorders>
            <w:shd w:val="clear" w:color="auto" w:fill="4472C4"/>
            <w:hideMark/>
          </w:tcPr>
          <w:p w14:paraId="3A52EA26" w14:textId="77777777" w:rsidR="002B1B9F" w:rsidRPr="002B1B9F" w:rsidRDefault="002B1B9F" w:rsidP="002B1B9F">
            <w:pPr>
              <w:jc w:val="center"/>
              <w:rPr>
                <w:rFonts w:ascii="Book Antiqua" w:eastAsia="Book Antiqua" w:hAnsi="Book Antiqua" w:cs="Book Antiqua"/>
                <w:color w:val="FFFFFF"/>
                <w:sz w:val="24"/>
                <w:szCs w:val="24"/>
              </w:rPr>
            </w:pPr>
          </w:p>
          <w:p w14:paraId="19ED772B" w14:textId="77777777" w:rsidR="002B1B9F" w:rsidRPr="002B1B9F" w:rsidRDefault="002B1B9F" w:rsidP="002B1B9F">
            <w:pPr>
              <w:jc w:val="center"/>
              <w:rPr>
                <w:rFonts w:eastAsia="Microsoft YaHei" w:cs="Arial"/>
                <w:bCs/>
                <w:color w:val="FFFFFF" w:themeColor="background1"/>
              </w:rPr>
            </w:pPr>
            <w:r w:rsidRPr="002B1B9F">
              <w:rPr>
                <w:rFonts w:ascii="Book Antiqua" w:eastAsia="Book Antiqua" w:hAnsi="Book Antiqua" w:cs="Book Antiqua"/>
                <w:color w:val="FFFFFF"/>
                <w:sz w:val="24"/>
                <w:szCs w:val="24"/>
              </w:rPr>
              <w:t>Financial Costs and Resources</w:t>
            </w:r>
          </w:p>
        </w:tc>
        <w:tc>
          <w:tcPr>
            <w:tcW w:w="2789" w:type="dxa"/>
            <w:tcBorders>
              <w:top w:val="single" w:sz="8" w:space="0" w:color="FFFFFF"/>
              <w:left w:val="single" w:sz="8" w:space="0" w:color="FFFFFF"/>
              <w:bottom w:val="single" w:sz="24" w:space="0" w:color="FFFFFF"/>
              <w:right w:val="single" w:sz="8" w:space="0" w:color="FFFFFF"/>
            </w:tcBorders>
            <w:shd w:val="clear" w:color="auto" w:fill="4472C4"/>
            <w:hideMark/>
          </w:tcPr>
          <w:p w14:paraId="46016B69" w14:textId="77777777" w:rsidR="002B1B9F" w:rsidRPr="002B1B9F" w:rsidRDefault="002B1B9F" w:rsidP="002B1B9F">
            <w:pPr>
              <w:jc w:val="center"/>
              <w:rPr>
                <w:rFonts w:ascii="Book Antiqua" w:eastAsia="Book Antiqua" w:hAnsi="Book Antiqua" w:cs="Book Antiqua"/>
                <w:color w:val="FFFFFF"/>
                <w:sz w:val="24"/>
                <w:szCs w:val="24"/>
              </w:rPr>
            </w:pPr>
          </w:p>
          <w:p w14:paraId="3F827D3A" w14:textId="77777777" w:rsidR="002B1B9F" w:rsidRPr="002B1B9F" w:rsidRDefault="002B1B9F" w:rsidP="002B1B9F">
            <w:pPr>
              <w:jc w:val="center"/>
              <w:rPr>
                <w:rFonts w:eastAsia="Microsoft YaHei" w:cs="Arial"/>
                <w:bCs/>
                <w:color w:val="FFFFFF" w:themeColor="background1"/>
              </w:rPr>
            </w:pPr>
            <w:r w:rsidRPr="002B1B9F">
              <w:rPr>
                <w:rFonts w:ascii="Book Antiqua" w:eastAsia="Book Antiqua" w:hAnsi="Book Antiqua" w:cs="Book Antiqua"/>
                <w:color w:val="FFFFFF"/>
                <w:sz w:val="24"/>
                <w:szCs w:val="24"/>
              </w:rPr>
              <w:t>Comments</w:t>
            </w:r>
          </w:p>
        </w:tc>
      </w:tr>
      <w:tr w:rsidR="002B1B9F" w:rsidRPr="002B1B9F" w14:paraId="5873C5D8" w14:textId="77777777" w:rsidTr="00FB2264">
        <w:trPr>
          <w:gridAfter w:val="2"/>
          <w:wAfter w:w="3096" w:type="dxa"/>
          <w:trHeight w:val="732"/>
        </w:trPr>
        <w:tc>
          <w:tcPr>
            <w:tcW w:w="13747" w:type="dxa"/>
            <w:gridSpan w:val="9"/>
            <w:shd w:val="clear" w:color="auto" w:fill="2F5496" w:themeFill="accent1" w:themeFillShade="BF"/>
            <w:hideMark/>
          </w:tcPr>
          <w:p w14:paraId="19E5F2B5" w14:textId="77777777" w:rsidR="002B1B9F" w:rsidRPr="002B1B9F" w:rsidRDefault="002B1B9F" w:rsidP="002B1B9F">
            <w:pPr>
              <w:jc w:val="both"/>
              <w:rPr>
                <w:rFonts w:ascii="Verdana" w:hAnsi="Verdana"/>
                <w:bCs/>
                <w:color w:val="FFFFFF" w:themeColor="background1"/>
                <w:sz w:val="26"/>
                <w:szCs w:val="26"/>
              </w:rPr>
            </w:pPr>
          </w:p>
          <w:p w14:paraId="259CDAD4" w14:textId="734D5BA9" w:rsidR="002B1B9F" w:rsidRPr="00F37794" w:rsidRDefault="002B1B9F" w:rsidP="002B1B9F">
            <w:pPr>
              <w:jc w:val="both"/>
              <w:rPr>
                <w:rFonts w:ascii="Verdana" w:eastAsia="Candara" w:hAnsi="Verdana"/>
                <w:bCs/>
                <w:i/>
                <w:iCs/>
                <w:color w:val="FFFFFF" w:themeColor="background1"/>
                <w:sz w:val="26"/>
                <w:szCs w:val="26"/>
              </w:rPr>
            </w:pPr>
            <w:r w:rsidRPr="00F37794">
              <w:rPr>
                <w:rFonts w:ascii="Verdana" w:hAnsi="Verdana"/>
                <w:bCs/>
                <w:color w:val="FFFFFF" w:themeColor="background1"/>
                <w:sz w:val="26"/>
                <w:szCs w:val="26"/>
              </w:rPr>
              <w:t xml:space="preserve">Objective 1: </w:t>
            </w:r>
            <w:bookmarkStart w:id="189" w:name="_Hlk140748442"/>
            <w:r w:rsidR="009A36BB" w:rsidRPr="009A36BB">
              <w:rPr>
                <w:rFonts w:ascii="Verdana" w:eastAsia="Candara" w:hAnsi="Verdana"/>
                <w:bCs/>
                <w:i/>
                <w:iCs/>
                <w:color w:val="FFFFFF" w:themeColor="background1"/>
                <w:sz w:val="26"/>
                <w:szCs w:val="26"/>
              </w:rPr>
              <w:t>Reducing the use of fossil fuels in the household</w:t>
            </w:r>
            <w:bookmarkEnd w:id="189"/>
          </w:p>
          <w:p w14:paraId="0D83BF06" w14:textId="77777777" w:rsidR="002B1B9F" w:rsidRPr="002B1B9F" w:rsidRDefault="002B1B9F" w:rsidP="002B1B9F">
            <w:pPr>
              <w:jc w:val="both"/>
              <w:rPr>
                <w:rFonts w:ascii="Verdana" w:eastAsia="Candara" w:hAnsi="Verdana"/>
                <w:bCs/>
                <w:i/>
                <w:iCs/>
                <w:color w:val="FFFFFF" w:themeColor="background1"/>
                <w:sz w:val="26"/>
                <w:szCs w:val="26"/>
              </w:rPr>
            </w:pPr>
          </w:p>
          <w:p w14:paraId="12441203" w14:textId="77777777" w:rsidR="002B1B9F" w:rsidRPr="002B1B9F" w:rsidRDefault="002B1B9F" w:rsidP="002B1B9F">
            <w:pPr>
              <w:jc w:val="both"/>
              <w:rPr>
                <w:bCs/>
                <w:color w:val="FFFFFF" w:themeColor="background1"/>
              </w:rPr>
            </w:pPr>
          </w:p>
        </w:tc>
      </w:tr>
      <w:tr w:rsidR="002B1B9F" w:rsidRPr="002B1B9F" w14:paraId="68D07ABB" w14:textId="77777777" w:rsidTr="00FB2264">
        <w:trPr>
          <w:gridAfter w:val="2"/>
          <w:wAfter w:w="3096" w:type="dxa"/>
          <w:trHeight w:val="1500"/>
        </w:trPr>
        <w:tc>
          <w:tcPr>
            <w:tcW w:w="2345" w:type="dxa"/>
            <w:gridSpan w:val="2"/>
            <w:hideMark/>
          </w:tcPr>
          <w:p w14:paraId="6C79D79E" w14:textId="77777777" w:rsidR="002B1B9F" w:rsidRPr="002B1B9F" w:rsidRDefault="002B1B9F" w:rsidP="002B1B9F">
            <w:pPr>
              <w:rPr>
                <w:rFonts w:ascii="Book Antiqua" w:hAnsi="Book Antiqua"/>
              </w:rPr>
            </w:pPr>
            <w:r w:rsidRPr="002B1B9F">
              <w:rPr>
                <w:rFonts w:ascii="Book Antiqua" w:hAnsi="Book Antiqua"/>
              </w:rPr>
              <w:t xml:space="preserve"> 1.1. Preparation of the program for replacing fossil fuels in households, for heating with cleaner fuels.</w:t>
            </w:r>
          </w:p>
        </w:tc>
        <w:tc>
          <w:tcPr>
            <w:tcW w:w="2402" w:type="dxa"/>
            <w:gridSpan w:val="2"/>
            <w:hideMark/>
          </w:tcPr>
          <w:p w14:paraId="1951B4AC" w14:textId="77777777" w:rsidR="002B1B9F" w:rsidRPr="002B1B9F" w:rsidRDefault="002B1B9F" w:rsidP="002B1B9F">
            <w:pPr>
              <w:rPr>
                <w:rFonts w:ascii="Book Antiqua" w:hAnsi="Book Antiqua"/>
              </w:rPr>
            </w:pPr>
            <w:r w:rsidRPr="002B1B9F">
              <w:rPr>
                <w:rFonts w:ascii="Book Antiqua" w:hAnsi="Book Antiqua"/>
              </w:rPr>
              <w:t>Prepared program</w:t>
            </w:r>
          </w:p>
        </w:tc>
        <w:tc>
          <w:tcPr>
            <w:tcW w:w="1548" w:type="dxa"/>
            <w:hideMark/>
          </w:tcPr>
          <w:p w14:paraId="6E8CF017"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p>
        </w:tc>
        <w:tc>
          <w:tcPr>
            <w:tcW w:w="1514" w:type="dxa"/>
            <w:hideMark/>
          </w:tcPr>
          <w:p w14:paraId="2FE398BE" w14:textId="77777777" w:rsidR="002B1B9F" w:rsidRPr="002B1B9F" w:rsidRDefault="002B1B9F" w:rsidP="002B1B9F">
            <w:pPr>
              <w:rPr>
                <w:rFonts w:ascii="Book Antiqua" w:hAnsi="Book Antiqua"/>
              </w:rPr>
            </w:pPr>
            <w:r w:rsidRPr="002B1B9F">
              <w:rPr>
                <w:rFonts w:ascii="Book Antiqua" w:hAnsi="Book Antiqua"/>
                <w:color w:val="000000" w:themeColor="text1"/>
              </w:rPr>
              <w:t>Ministry of Environment, Spatial Planning and Infrastructure (MESPI)</w:t>
            </w:r>
          </w:p>
        </w:tc>
        <w:tc>
          <w:tcPr>
            <w:tcW w:w="1350" w:type="dxa"/>
            <w:hideMark/>
          </w:tcPr>
          <w:p w14:paraId="49678A90" w14:textId="77777777" w:rsidR="002B1B9F" w:rsidRPr="002B1B9F" w:rsidRDefault="002B1B9F" w:rsidP="002B1B9F">
            <w:pPr>
              <w:jc w:val="center"/>
              <w:rPr>
                <w:rFonts w:ascii="Book Antiqua" w:hAnsi="Book Antiqua"/>
              </w:rPr>
            </w:pPr>
            <w:r w:rsidRPr="002B1B9F">
              <w:rPr>
                <w:rFonts w:ascii="Book Antiqua" w:hAnsi="Book Antiqua"/>
              </w:rPr>
              <w:t>2024 - 2025</w:t>
            </w:r>
          </w:p>
        </w:tc>
        <w:tc>
          <w:tcPr>
            <w:tcW w:w="1799" w:type="dxa"/>
            <w:hideMark/>
          </w:tcPr>
          <w:p w14:paraId="243B927A" w14:textId="77777777" w:rsidR="002B1B9F" w:rsidRPr="002B1B9F" w:rsidRDefault="002B1B9F" w:rsidP="002B1B9F">
            <w:pPr>
              <w:rPr>
                <w:rFonts w:ascii="Book Antiqua" w:hAnsi="Book Antiqua"/>
              </w:rPr>
            </w:pPr>
            <w:r w:rsidRPr="002B1B9F">
              <w:rPr>
                <w:rFonts w:ascii="Book Antiqua" w:hAnsi="Book Antiqua"/>
              </w:rPr>
              <w:t>10,000.00 Euro</w:t>
            </w:r>
          </w:p>
          <w:p w14:paraId="1C6F15D5" w14:textId="77777777" w:rsidR="002B1B9F" w:rsidRPr="002B1B9F" w:rsidRDefault="002B1B9F" w:rsidP="002B1B9F">
            <w:pPr>
              <w:rPr>
                <w:rFonts w:ascii="Book Antiqua" w:hAnsi="Book Antiqua"/>
              </w:rPr>
            </w:pPr>
            <w:r w:rsidRPr="002B1B9F">
              <w:rPr>
                <w:rFonts w:ascii="Book Antiqua" w:hAnsi="Book Antiqua"/>
              </w:rPr>
              <w:t>Municipality budget</w:t>
            </w:r>
          </w:p>
          <w:p w14:paraId="6CA5591A" w14:textId="77777777" w:rsidR="002B1B9F" w:rsidRPr="002B1B9F" w:rsidRDefault="002B1B9F" w:rsidP="002B1B9F">
            <w:pPr>
              <w:rPr>
                <w:rFonts w:ascii="Book Antiqua" w:hAnsi="Book Antiqua"/>
              </w:rPr>
            </w:pPr>
            <w:r w:rsidRPr="002B1B9F">
              <w:rPr>
                <w:rFonts w:ascii="Book Antiqua" w:hAnsi="Book Antiqua"/>
              </w:rPr>
              <w:t>Potential donor</w:t>
            </w:r>
          </w:p>
        </w:tc>
        <w:tc>
          <w:tcPr>
            <w:tcW w:w="2789" w:type="dxa"/>
            <w:hideMark/>
          </w:tcPr>
          <w:p w14:paraId="1E583AA6" w14:textId="77777777" w:rsidR="002B1B9F" w:rsidRPr="002B1B9F" w:rsidRDefault="002B1B9F" w:rsidP="002B1B9F">
            <w:pPr>
              <w:rPr>
                <w:rFonts w:ascii="Book Antiqua" w:hAnsi="Book Antiqua"/>
              </w:rPr>
            </w:pPr>
            <w:r w:rsidRPr="002B1B9F">
              <w:rPr>
                <w:rFonts w:ascii="Book Antiqua" w:hAnsi="Book Antiqua"/>
              </w:rPr>
              <w:t>Need for a favorable taxation and pricing policy to make cleaner fuels more competitive</w:t>
            </w:r>
          </w:p>
          <w:p w14:paraId="39CEC40D" w14:textId="77777777" w:rsidR="002B1B9F" w:rsidRPr="002B1B9F" w:rsidRDefault="002B1B9F" w:rsidP="002B1B9F">
            <w:pPr>
              <w:rPr>
                <w:rFonts w:ascii="Book Antiqua" w:hAnsi="Book Antiqua"/>
              </w:rPr>
            </w:pPr>
          </w:p>
          <w:p w14:paraId="4C440714" w14:textId="77777777" w:rsidR="002B1B9F" w:rsidRPr="002B1B9F" w:rsidRDefault="002B1B9F" w:rsidP="002B1B9F">
            <w:pPr>
              <w:ind w:left="-15" w:firstLine="15"/>
              <w:rPr>
                <w:rFonts w:ascii="Book Antiqua" w:hAnsi="Book Antiqua"/>
              </w:rPr>
            </w:pPr>
          </w:p>
        </w:tc>
      </w:tr>
      <w:tr w:rsidR="002B1B9F" w:rsidRPr="002B1B9F" w14:paraId="078B6A38" w14:textId="77777777" w:rsidTr="00FB2264">
        <w:trPr>
          <w:gridAfter w:val="2"/>
          <w:wAfter w:w="3096" w:type="dxa"/>
          <w:trHeight w:val="1500"/>
        </w:trPr>
        <w:tc>
          <w:tcPr>
            <w:tcW w:w="2345" w:type="dxa"/>
            <w:gridSpan w:val="2"/>
            <w:shd w:val="clear" w:color="auto" w:fill="FFFFFF" w:themeFill="background1"/>
          </w:tcPr>
          <w:p w14:paraId="21014A6D" w14:textId="77777777" w:rsidR="002B1B9F" w:rsidRPr="002B1B9F" w:rsidRDefault="002B1B9F" w:rsidP="002B1B9F">
            <w:pPr>
              <w:rPr>
                <w:rFonts w:ascii="Book Antiqua" w:hAnsi="Book Antiqua"/>
                <w:color w:val="000000" w:themeColor="text1"/>
              </w:rPr>
            </w:pPr>
            <w:r w:rsidRPr="002B1B9F">
              <w:rPr>
                <w:rFonts w:ascii="Book Antiqua" w:hAnsi="Book Antiqua"/>
                <w:color w:val="000000" w:themeColor="text1"/>
              </w:rPr>
              <w:t>1.2. Implementation of the program for the replacement of stoves/ boilers with wood/ coal with those that use pellets in public institutions (educational, administrative and health)</w:t>
            </w:r>
          </w:p>
        </w:tc>
        <w:tc>
          <w:tcPr>
            <w:tcW w:w="2402" w:type="dxa"/>
            <w:gridSpan w:val="2"/>
            <w:shd w:val="clear" w:color="auto" w:fill="FFFFFF" w:themeFill="background1"/>
          </w:tcPr>
          <w:p w14:paraId="4991000E" w14:textId="77777777" w:rsidR="002B1B9F" w:rsidRPr="002B1B9F" w:rsidRDefault="002B1B9F" w:rsidP="002B1B9F">
            <w:pPr>
              <w:rPr>
                <w:rFonts w:ascii="Book Antiqua" w:hAnsi="Book Antiqua"/>
                <w:color w:val="000000" w:themeColor="text1"/>
              </w:rPr>
            </w:pPr>
            <w:r w:rsidRPr="002B1B9F">
              <w:rPr>
                <w:rFonts w:ascii="Book Antiqua" w:hAnsi="Book Antiqua"/>
                <w:color w:val="000000" w:themeColor="text1"/>
              </w:rPr>
              <w:t>Boilers/stoves and heating fuel have been replaced</w:t>
            </w:r>
          </w:p>
        </w:tc>
        <w:tc>
          <w:tcPr>
            <w:tcW w:w="1548" w:type="dxa"/>
            <w:shd w:val="clear" w:color="auto" w:fill="FFFFFF" w:themeFill="background1"/>
          </w:tcPr>
          <w:p w14:paraId="5ABBE55D" w14:textId="77777777" w:rsidR="002B1B9F" w:rsidRPr="002B1B9F" w:rsidRDefault="002B1B9F" w:rsidP="002B1B9F">
            <w:pPr>
              <w:rPr>
                <w:rFonts w:ascii="Book Antiqua" w:hAnsi="Book Antiqua"/>
                <w:color w:val="000000" w:themeColor="text1"/>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tc>
        <w:tc>
          <w:tcPr>
            <w:tcW w:w="1514" w:type="dxa"/>
            <w:shd w:val="clear" w:color="auto" w:fill="FFFFFF" w:themeFill="background1"/>
          </w:tcPr>
          <w:p w14:paraId="755AF72D" w14:textId="77777777" w:rsidR="002B1B9F" w:rsidRPr="002B1B9F" w:rsidRDefault="002B1B9F" w:rsidP="002B1B9F">
            <w:pPr>
              <w:rPr>
                <w:rFonts w:ascii="Book Antiqua" w:hAnsi="Book Antiqua"/>
                <w:color w:val="000000" w:themeColor="text1"/>
              </w:rPr>
            </w:pPr>
            <w:r w:rsidRPr="002B1B9F">
              <w:rPr>
                <w:rFonts w:ascii="Book Antiqua" w:hAnsi="Book Antiqua"/>
                <w:color w:val="000000" w:themeColor="text1"/>
              </w:rPr>
              <w:t>MESPI and Ministry of Economy</w:t>
            </w:r>
          </w:p>
        </w:tc>
        <w:tc>
          <w:tcPr>
            <w:tcW w:w="1350" w:type="dxa"/>
            <w:shd w:val="clear" w:color="auto" w:fill="FFFFFF" w:themeFill="background1"/>
          </w:tcPr>
          <w:p w14:paraId="3DC963BF" w14:textId="77777777" w:rsidR="002B1B9F" w:rsidRPr="002B1B9F" w:rsidRDefault="002B1B9F" w:rsidP="002B1B9F">
            <w:pPr>
              <w:jc w:val="center"/>
              <w:rPr>
                <w:rFonts w:ascii="Book Antiqua" w:hAnsi="Book Antiqua"/>
                <w:color w:val="000000" w:themeColor="text1"/>
              </w:rPr>
            </w:pPr>
            <w:r w:rsidRPr="002B1B9F">
              <w:rPr>
                <w:rFonts w:ascii="Book Antiqua" w:hAnsi="Book Antiqua"/>
                <w:color w:val="000000" w:themeColor="text1"/>
              </w:rPr>
              <w:t>2024- 2028</w:t>
            </w:r>
          </w:p>
        </w:tc>
        <w:tc>
          <w:tcPr>
            <w:tcW w:w="1799" w:type="dxa"/>
            <w:shd w:val="clear" w:color="auto" w:fill="FFFFFF" w:themeFill="background1"/>
          </w:tcPr>
          <w:p w14:paraId="72046D87" w14:textId="77777777" w:rsidR="002B1B9F" w:rsidRPr="002B1B9F" w:rsidRDefault="002B1B9F" w:rsidP="002B1B9F">
            <w:pPr>
              <w:rPr>
                <w:rFonts w:ascii="Book Antiqua" w:hAnsi="Book Antiqua"/>
              </w:rPr>
            </w:pPr>
            <w:r w:rsidRPr="002B1B9F">
              <w:rPr>
                <w:rFonts w:ascii="Book Antiqua" w:hAnsi="Book Antiqua"/>
              </w:rPr>
              <w:t>40,000.00 Euro</w:t>
            </w:r>
          </w:p>
          <w:p w14:paraId="2EEAB766" w14:textId="77777777" w:rsidR="002B1B9F" w:rsidRPr="002B1B9F" w:rsidRDefault="002B1B9F" w:rsidP="002B1B9F">
            <w:pPr>
              <w:rPr>
                <w:rFonts w:ascii="Book Antiqua" w:hAnsi="Book Antiqua"/>
              </w:rPr>
            </w:pPr>
            <w:r w:rsidRPr="002B1B9F">
              <w:rPr>
                <w:rFonts w:ascii="Book Antiqua" w:hAnsi="Book Antiqua"/>
              </w:rPr>
              <w:t>Municipality budget</w:t>
            </w:r>
          </w:p>
          <w:p w14:paraId="7D8A987F" w14:textId="77777777" w:rsidR="002B1B9F" w:rsidRPr="002B1B9F" w:rsidRDefault="002B1B9F" w:rsidP="002B1B9F">
            <w:pPr>
              <w:rPr>
                <w:rFonts w:ascii="Book Antiqua" w:hAnsi="Book Antiqua"/>
              </w:rPr>
            </w:pPr>
          </w:p>
        </w:tc>
        <w:tc>
          <w:tcPr>
            <w:tcW w:w="2789" w:type="dxa"/>
          </w:tcPr>
          <w:p w14:paraId="4909352D" w14:textId="77777777" w:rsidR="002B1B9F" w:rsidRPr="002B1B9F" w:rsidRDefault="002B1B9F" w:rsidP="002B1B9F">
            <w:pPr>
              <w:rPr>
                <w:rFonts w:ascii="Book Antiqua" w:hAnsi="Book Antiqua"/>
                <w:color w:val="000000" w:themeColor="text1"/>
              </w:rPr>
            </w:pPr>
            <w:r w:rsidRPr="002B1B9F">
              <w:rPr>
                <w:rFonts w:ascii="Book Antiqua" w:hAnsi="Book Antiqua"/>
                <w:color w:val="000000" w:themeColor="text1"/>
              </w:rPr>
              <w:t>Replacing fossil fuels and biomass with cleaner alternatives in residential heating and cooking can decrease the social health costs,</w:t>
            </w:r>
          </w:p>
          <w:p w14:paraId="0149CEB3" w14:textId="77777777" w:rsidR="002B1B9F" w:rsidRPr="002B1B9F" w:rsidRDefault="002B1B9F" w:rsidP="002B1B9F">
            <w:r w:rsidRPr="002B1B9F">
              <w:rPr>
                <w:rFonts w:ascii="Book Antiqua" w:hAnsi="Book Antiqua"/>
                <w:color w:val="000000" w:themeColor="text1"/>
              </w:rPr>
              <w:t>These initiatives will help improve air quality (reducing PM</w:t>
            </w:r>
            <w:r w:rsidRPr="002B1B9F">
              <w:rPr>
                <w:rFonts w:ascii="Book Antiqua" w:hAnsi="Book Antiqua"/>
                <w:color w:val="000000" w:themeColor="text1"/>
                <w:vertAlign w:val="subscript"/>
              </w:rPr>
              <w:t>10</w:t>
            </w:r>
            <w:r w:rsidRPr="002B1B9F">
              <w:rPr>
                <w:rFonts w:ascii="Book Antiqua" w:hAnsi="Book Antiqua"/>
                <w:color w:val="000000" w:themeColor="text1"/>
              </w:rPr>
              <w:t xml:space="preserve"> and PM</w:t>
            </w:r>
            <w:r w:rsidRPr="002B1B9F">
              <w:rPr>
                <w:rFonts w:ascii="Book Antiqua" w:hAnsi="Book Antiqua"/>
                <w:color w:val="000000" w:themeColor="text1"/>
                <w:vertAlign w:val="subscript"/>
              </w:rPr>
              <w:t xml:space="preserve">2.5 </w:t>
            </w:r>
            <w:r w:rsidRPr="002B1B9F">
              <w:rPr>
                <w:rFonts w:ascii="Book Antiqua" w:hAnsi="Book Antiqua"/>
                <w:color w:val="000000" w:themeColor="text1"/>
              </w:rPr>
              <w:t>particles, NOx and SO</w:t>
            </w:r>
            <w:r w:rsidRPr="002B1B9F">
              <w:rPr>
                <w:rFonts w:ascii="Book Antiqua" w:hAnsi="Book Antiqua"/>
                <w:color w:val="000000" w:themeColor="text1"/>
                <w:vertAlign w:val="subscript"/>
              </w:rPr>
              <w:t>2</w:t>
            </w:r>
            <w:r w:rsidRPr="002B1B9F">
              <w:rPr>
                <w:rFonts w:ascii="Book Antiqua" w:hAnsi="Book Antiqua"/>
                <w:color w:val="000000" w:themeColor="text1"/>
              </w:rPr>
              <w:t>)</w:t>
            </w:r>
          </w:p>
        </w:tc>
      </w:tr>
      <w:tr w:rsidR="002B1B9F" w:rsidRPr="002B1B9F" w14:paraId="0D04A7D3" w14:textId="77777777" w:rsidTr="00FB2264">
        <w:trPr>
          <w:gridAfter w:val="2"/>
          <w:wAfter w:w="3096" w:type="dxa"/>
          <w:trHeight w:val="710"/>
        </w:trPr>
        <w:tc>
          <w:tcPr>
            <w:tcW w:w="2345" w:type="dxa"/>
            <w:gridSpan w:val="2"/>
          </w:tcPr>
          <w:p w14:paraId="0A769AE0" w14:textId="77777777" w:rsidR="002B1B9F" w:rsidRPr="002B1B9F" w:rsidRDefault="002B1B9F" w:rsidP="002B1B9F">
            <w:pPr>
              <w:rPr>
                <w:rFonts w:ascii="Book Antiqua" w:eastAsia="Book Antiqua" w:hAnsi="Book Antiqua" w:cs="Book Antiqua"/>
                <w:color w:val="000000" w:themeColor="text1"/>
              </w:rPr>
            </w:pPr>
            <w:r w:rsidRPr="002B1B9F">
              <w:rPr>
                <w:rFonts w:ascii="Book Antiqua" w:eastAsia="Book Antiqua" w:hAnsi="Book Antiqua" w:cs="Book Antiqua"/>
                <w:color w:val="000000" w:themeColor="text1"/>
              </w:rPr>
              <w:t>1.3. Isolation of the facilities of public institutions: school administration, health, culture, sports, etc.</w:t>
            </w:r>
          </w:p>
        </w:tc>
        <w:tc>
          <w:tcPr>
            <w:tcW w:w="2402" w:type="dxa"/>
            <w:gridSpan w:val="2"/>
          </w:tcPr>
          <w:p w14:paraId="032028A8" w14:textId="77777777" w:rsidR="002B1B9F" w:rsidRPr="002B1B9F" w:rsidRDefault="002B1B9F" w:rsidP="002B1B9F">
            <w:pPr>
              <w:rPr>
                <w:rFonts w:ascii="Book Antiqua" w:hAnsi="Book Antiqua"/>
              </w:rPr>
            </w:pPr>
            <w:r w:rsidRPr="002B1B9F">
              <w:rPr>
                <w:rFonts w:ascii="Book Antiqua" w:hAnsi="Book Antiqua"/>
              </w:rPr>
              <w:t>All mentioned public institutions are isolated</w:t>
            </w:r>
          </w:p>
        </w:tc>
        <w:tc>
          <w:tcPr>
            <w:tcW w:w="1548" w:type="dxa"/>
          </w:tcPr>
          <w:p w14:paraId="03C46361" w14:textId="77777777" w:rsidR="002B1B9F" w:rsidRPr="002B1B9F" w:rsidRDefault="002B1B9F" w:rsidP="002B1B9F">
            <w:pPr>
              <w:rPr>
                <w:rFonts w:ascii="Book Antiqua" w:eastAsia="Book Antiqua" w:hAnsi="Book Antiqua" w:cs="Book Antiqua"/>
                <w:color w:val="000000" w:themeColor="text1"/>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tc>
        <w:tc>
          <w:tcPr>
            <w:tcW w:w="1514" w:type="dxa"/>
          </w:tcPr>
          <w:p w14:paraId="20252DC3" w14:textId="77777777" w:rsidR="002B1B9F" w:rsidRPr="002B1B9F" w:rsidRDefault="002B1B9F" w:rsidP="002B1B9F">
            <w:pPr>
              <w:jc w:val="center"/>
              <w:rPr>
                <w:rFonts w:ascii="Book Antiqua" w:hAnsi="Book Antiqua"/>
              </w:rPr>
            </w:pPr>
          </w:p>
        </w:tc>
        <w:tc>
          <w:tcPr>
            <w:tcW w:w="1350" w:type="dxa"/>
          </w:tcPr>
          <w:p w14:paraId="4D59566D" w14:textId="77777777" w:rsidR="002B1B9F" w:rsidRPr="002B1B9F" w:rsidRDefault="002B1B9F" w:rsidP="002B1B9F">
            <w:pPr>
              <w:jc w:val="center"/>
              <w:rPr>
                <w:rFonts w:ascii="Book Antiqua" w:hAnsi="Book Antiqua"/>
              </w:rPr>
            </w:pPr>
            <w:r w:rsidRPr="002B1B9F">
              <w:rPr>
                <w:rFonts w:ascii="Book Antiqua" w:hAnsi="Book Antiqua"/>
                <w:color w:val="000000" w:themeColor="text1"/>
              </w:rPr>
              <w:t>2025- 2028</w:t>
            </w:r>
          </w:p>
        </w:tc>
        <w:tc>
          <w:tcPr>
            <w:tcW w:w="1799" w:type="dxa"/>
          </w:tcPr>
          <w:p w14:paraId="77557C92" w14:textId="77777777" w:rsidR="002B1B9F" w:rsidRPr="002B1B9F" w:rsidRDefault="002B1B9F" w:rsidP="002B1B9F">
            <w:pPr>
              <w:rPr>
                <w:rFonts w:ascii="Book Antiqua" w:hAnsi="Book Antiqua"/>
              </w:rPr>
            </w:pPr>
            <w:r w:rsidRPr="002B1B9F">
              <w:rPr>
                <w:rFonts w:ascii="Book Antiqua" w:hAnsi="Book Antiqua"/>
              </w:rPr>
              <w:t>100,000.00 Euro</w:t>
            </w:r>
          </w:p>
          <w:p w14:paraId="2598D93D" w14:textId="77777777" w:rsidR="002B1B9F" w:rsidRPr="002B1B9F" w:rsidRDefault="002B1B9F" w:rsidP="002B1B9F">
            <w:pPr>
              <w:rPr>
                <w:rFonts w:ascii="Book Antiqua" w:hAnsi="Book Antiqua"/>
              </w:rPr>
            </w:pPr>
            <w:r w:rsidRPr="002B1B9F">
              <w:rPr>
                <w:rFonts w:ascii="Book Antiqua" w:hAnsi="Book Antiqua"/>
              </w:rPr>
              <w:t>Municipality budget</w:t>
            </w:r>
          </w:p>
          <w:p w14:paraId="73D2B7B9" w14:textId="77777777" w:rsidR="002B1B9F" w:rsidRPr="002B1B9F" w:rsidRDefault="002B1B9F" w:rsidP="002B1B9F">
            <w:pPr>
              <w:rPr>
                <w:rFonts w:ascii="Book Antiqua" w:hAnsi="Book Antiqua"/>
              </w:rPr>
            </w:pPr>
            <w:r w:rsidRPr="002B1B9F">
              <w:rPr>
                <w:rFonts w:ascii="Book Antiqua" w:hAnsi="Book Antiqua"/>
              </w:rPr>
              <w:t>Potential donor</w:t>
            </w:r>
          </w:p>
        </w:tc>
        <w:tc>
          <w:tcPr>
            <w:tcW w:w="2789" w:type="dxa"/>
          </w:tcPr>
          <w:p w14:paraId="75DF27BE" w14:textId="77777777" w:rsidR="002B1B9F" w:rsidRPr="002B1B9F" w:rsidRDefault="002B1B9F" w:rsidP="002B1B9F">
            <w:pPr>
              <w:rPr>
                <w:rFonts w:ascii="Times New Roman" w:hAnsi="Times New Roman" w:cs="Times New Roman"/>
              </w:rPr>
            </w:pPr>
          </w:p>
        </w:tc>
      </w:tr>
      <w:tr w:rsidR="002B1B9F" w:rsidRPr="002B1B9F" w14:paraId="43C281D1" w14:textId="77777777" w:rsidTr="00FB2264">
        <w:trPr>
          <w:gridAfter w:val="2"/>
          <w:wAfter w:w="3096" w:type="dxa"/>
          <w:trHeight w:val="953"/>
        </w:trPr>
        <w:tc>
          <w:tcPr>
            <w:tcW w:w="2345" w:type="dxa"/>
            <w:gridSpan w:val="2"/>
          </w:tcPr>
          <w:p w14:paraId="06A7109D" w14:textId="77777777" w:rsidR="002B1B9F" w:rsidRPr="002B1B9F" w:rsidRDefault="002B1B9F" w:rsidP="002B1B9F">
            <w:pPr>
              <w:rPr>
                <w:rFonts w:ascii="Book Antiqua" w:eastAsiaTheme="minorEastAsia" w:hAnsi="Book Antiqua"/>
                <w:lang w:eastAsia="de-DE"/>
              </w:rPr>
            </w:pPr>
            <w:r w:rsidRPr="002B1B9F">
              <w:rPr>
                <w:rFonts w:ascii="Book Antiqua" w:eastAsia="Book Antiqua" w:hAnsi="Book Antiqua" w:cs="Book Antiqua"/>
                <w:color w:val="000000"/>
              </w:rPr>
              <w:lastRenderedPageBreak/>
              <w:t>1</w:t>
            </w:r>
            <w:r w:rsidRPr="002B1B9F">
              <w:rPr>
                <w:rFonts w:ascii="Book Antiqua" w:eastAsia="Book Antiqua" w:hAnsi="Book Antiqua" w:cs="Book Antiqua"/>
              </w:rPr>
              <w:t>.4.</w:t>
            </w:r>
            <w:r w:rsidRPr="002B1B9F">
              <w:rPr>
                <w:rFonts w:ascii="Book Antiqua" w:eastAsia="Book Antiqua" w:hAnsi="Book Antiqua" w:cs="Book Antiqua"/>
                <w:color w:val="000000"/>
              </w:rPr>
              <w:t> Development of the database to collect data on fuel use from operators which are subject to Municipal Environmental Permits</w:t>
            </w:r>
          </w:p>
        </w:tc>
        <w:tc>
          <w:tcPr>
            <w:tcW w:w="2402" w:type="dxa"/>
            <w:gridSpan w:val="2"/>
          </w:tcPr>
          <w:p w14:paraId="52350B09" w14:textId="77777777" w:rsidR="002B1B9F" w:rsidRPr="002B1B9F" w:rsidRDefault="002B1B9F" w:rsidP="002B1B9F">
            <w:pPr>
              <w:rPr>
                <w:rFonts w:ascii="Book Antiqua" w:hAnsi="Book Antiqua"/>
              </w:rPr>
            </w:pPr>
            <w:r w:rsidRPr="002B1B9F">
              <w:rPr>
                <w:rFonts w:ascii="Book Antiqua" w:eastAsia="Book Antiqua" w:hAnsi="Book Antiqua" w:cs="Book Antiqua"/>
                <w:color w:val="000000"/>
              </w:rPr>
              <w:t>Database is developed</w:t>
            </w:r>
          </w:p>
        </w:tc>
        <w:tc>
          <w:tcPr>
            <w:tcW w:w="1548" w:type="dxa"/>
            <w:shd w:val="clear" w:color="auto" w:fill="FFFFFF" w:themeFill="background1"/>
          </w:tcPr>
          <w:p w14:paraId="57F5345B"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tc>
        <w:tc>
          <w:tcPr>
            <w:tcW w:w="1514" w:type="dxa"/>
          </w:tcPr>
          <w:p w14:paraId="74E669F6" w14:textId="77777777" w:rsidR="002B1B9F" w:rsidRPr="002B1B9F" w:rsidRDefault="002B1B9F" w:rsidP="002B1B9F">
            <w:pPr>
              <w:jc w:val="center"/>
              <w:rPr>
                <w:rFonts w:ascii="Book Antiqua" w:eastAsia="Book Antiqua" w:hAnsi="Book Antiqua" w:cs="Book Antiqua"/>
                <w:color w:val="000000"/>
              </w:rPr>
            </w:pPr>
            <w:r w:rsidRPr="002B1B9F">
              <w:rPr>
                <w:rFonts w:ascii="Book Antiqua" w:eastAsia="Book Antiqua" w:hAnsi="Book Antiqua" w:cs="Book Antiqua"/>
                <w:color w:val="000000"/>
              </w:rPr>
              <w:t xml:space="preserve">MESPI/Kosovo Environmental Protection Agency </w:t>
            </w:r>
          </w:p>
          <w:p w14:paraId="467BF994" w14:textId="77777777" w:rsidR="002B1B9F" w:rsidRPr="002B1B9F" w:rsidRDefault="002B1B9F" w:rsidP="002B1B9F">
            <w:pPr>
              <w:jc w:val="center"/>
              <w:rPr>
                <w:rFonts w:ascii="Book Antiqua" w:hAnsi="Book Antiqua"/>
              </w:rPr>
            </w:pPr>
          </w:p>
        </w:tc>
        <w:tc>
          <w:tcPr>
            <w:tcW w:w="1350" w:type="dxa"/>
          </w:tcPr>
          <w:p w14:paraId="1D227C4F" w14:textId="7FE50339" w:rsidR="002B1B9F" w:rsidRPr="002B1B9F" w:rsidRDefault="002B1B9F" w:rsidP="002B1B9F">
            <w:pPr>
              <w:jc w:val="center"/>
              <w:rPr>
                <w:rFonts w:ascii="Book Antiqua" w:hAnsi="Book Antiqua"/>
              </w:rPr>
            </w:pPr>
            <w:r w:rsidRPr="002B1B9F">
              <w:rPr>
                <w:rFonts w:ascii="Book Antiqua" w:eastAsia="Book Antiqua" w:hAnsi="Book Antiqua" w:cs="Book Antiqua"/>
              </w:rPr>
              <w:t>202</w:t>
            </w:r>
            <w:r w:rsidR="00B744FC">
              <w:rPr>
                <w:rFonts w:ascii="Book Antiqua" w:eastAsia="Book Antiqua" w:hAnsi="Book Antiqua" w:cs="Book Antiqua"/>
              </w:rPr>
              <w:t>4</w:t>
            </w:r>
            <w:r w:rsidRPr="002B1B9F">
              <w:rPr>
                <w:rFonts w:ascii="Book Antiqua" w:eastAsia="Book Antiqua" w:hAnsi="Book Antiqua" w:cs="Book Antiqua"/>
              </w:rPr>
              <w:t>- 2027 Regular Process</w:t>
            </w:r>
          </w:p>
        </w:tc>
        <w:tc>
          <w:tcPr>
            <w:tcW w:w="1799" w:type="dxa"/>
          </w:tcPr>
          <w:p w14:paraId="4F07987F" w14:textId="77777777" w:rsidR="002B1B9F" w:rsidRPr="002B1B9F" w:rsidRDefault="002B1B9F" w:rsidP="002B1B9F">
            <w:pPr>
              <w:rPr>
                <w:rFonts w:ascii="Book Antiqua" w:hAnsi="Book Antiqua"/>
              </w:rPr>
            </w:pPr>
            <w:r w:rsidRPr="002B1B9F">
              <w:rPr>
                <w:rFonts w:ascii="Book Antiqua" w:hAnsi="Book Antiqua"/>
              </w:rPr>
              <w:t>No cost</w:t>
            </w:r>
          </w:p>
        </w:tc>
        <w:tc>
          <w:tcPr>
            <w:tcW w:w="2789" w:type="dxa"/>
          </w:tcPr>
          <w:p w14:paraId="71722A02" w14:textId="77777777" w:rsidR="002B1B9F" w:rsidRPr="002B1B9F" w:rsidRDefault="002B1B9F" w:rsidP="002B1B9F">
            <w:r w:rsidRPr="002B1B9F">
              <w:rPr>
                <w:rFonts w:ascii="Book Antiqua" w:eastAsia="Book Antiqua" w:hAnsi="Book Antiqua" w:cs="Book Antiqua"/>
                <w:color w:val="000000"/>
              </w:rPr>
              <w:t xml:space="preserve">The database would help for the collection of the data for Inventory of air emissions, which is critical for developing strategic documents </w:t>
            </w:r>
          </w:p>
        </w:tc>
      </w:tr>
      <w:tr w:rsidR="002B1B9F" w:rsidRPr="002B1B9F" w14:paraId="384A2363" w14:textId="77777777" w:rsidTr="00064E97">
        <w:trPr>
          <w:trHeight w:val="1043"/>
        </w:trPr>
        <w:tc>
          <w:tcPr>
            <w:tcW w:w="13747" w:type="dxa"/>
            <w:gridSpan w:val="9"/>
            <w:shd w:val="clear" w:color="auto" w:fill="2F5496" w:themeFill="accent1" w:themeFillShade="BF"/>
            <w:hideMark/>
          </w:tcPr>
          <w:p w14:paraId="17FB08C4" w14:textId="77777777" w:rsidR="002B1B9F" w:rsidRPr="002B1B9F" w:rsidRDefault="002B1B9F" w:rsidP="002B1B9F">
            <w:pPr>
              <w:rPr>
                <w:bCs/>
                <w:color w:val="FFFFFF"/>
              </w:rPr>
            </w:pPr>
          </w:p>
          <w:p w14:paraId="19823CBB" w14:textId="0205D881" w:rsidR="00014918" w:rsidRPr="00064E97" w:rsidRDefault="002B1B9F" w:rsidP="00064E97">
            <w:pPr>
              <w:jc w:val="both"/>
              <w:rPr>
                <w:rFonts w:ascii="Verdana" w:hAnsi="Verdana"/>
                <w:bCs/>
                <w:color w:val="FFFFFF" w:themeColor="background1"/>
                <w:sz w:val="26"/>
                <w:szCs w:val="26"/>
              </w:rPr>
            </w:pPr>
            <w:r w:rsidRPr="00064E97">
              <w:rPr>
                <w:rFonts w:ascii="Verdana" w:eastAsia="Calibri" w:hAnsi="Verdana" w:cs="Calibri"/>
                <w:bCs/>
                <w:color w:val="FFFFFF" w:themeColor="background1"/>
                <w:sz w:val="26"/>
                <w:szCs w:val="26"/>
              </w:rPr>
              <w:t xml:space="preserve">Objective 2: </w:t>
            </w:r>
            <w:bookmarkStart w:id="190" w:name="_Hlk140507113"/>
            <w:r w:rsidR="00014918" w:rsidRPr="00064E97">
              <w:rPr>
                <w:rFonts w:ascii="Verdana" w:eastAsia="Calibri" w:hAnsi="Verdana" w:cs="Calibri"/>
                <w:bCs/>
                <w:color w:val="FFFFFF" w:themeColor="background1"/>
                <w:sz w:val="26"/>
                <w:szCs w:val="26"/>
              </w:rPr>
              <w:t xml:space="preserve">To improve the city’s traffic flow to reduce </w:t>
            </w:r>
            <w:r w:rsidR="00DC51A6" w:rsidRPr="00DC51A6">
              <w:rPr>
                <w:rFonts w:ascii="Verdana" w:hAnsi="Verdana"/>
                <w:bCs/>
                <w:color w:val="FFFFFF" w:themeColor="background1"/>
                <w:sz w:val="26"/>
                <w:szCs w:val="26"/>
              </w:rPr>
              <w:t>emission</w:t>
            </w:r>
            <w:r w:rsidR="00302A0B">
              <w:rPr>
                <w:rFonts w:ascii="Verdana" w:hAnsi="Verdana"/>
                <w:bCs/>
                <w:color w:val="FFFFFF" w:themeColor="background1"/>
                <w:sz w:val="26"/>
                <w:szCs w:val="26"/>
              </w:rPr>
              <w:t xml:space="preserve"> from the transport sector</w:t>
            </w:r>
            <w:r w:rsidR="00DC51A6" w:rsidRPr="00DC51A6">
              <w:rPr>
                <w:rFonts w:ascii="Verdana" w:hAnsi="Verdana"/>
                <w:bCs/>
                <w:color w:val="FFFFFF" w:themeColor="background1"/>
                <w:sz w:val="26"/>
                <w:szCs w:val="26"/>
              </w:rPr>
              <w:t>.</w:t>
            </w:r>
            <w:r w:rsidR="00014918" w:rsidRPr="00064E97">
              <w:rPr>
                <w:rFonts w:ascii="Verdana" w:eastAsia="Calibri" w:hAnsi="Verdana" w:cs="Calibri"/>
                <w:bCs/>
                <w:color w:val="FFFFFF" w:themeColor="background1"/>
                <w:sz w:val="26"/>
                <w:szCs w:val="26"/>
              </w:rPr>
              <w:t xml:space="preserve"> </w:t>
            </w:r>
          </w:p>
          <w:bookmarkEnd w:id="190"/>
          <w:p w14:paraId="5DA322C3" w14:textId="77777777" w:rsidR="002B1B9F" w:rsidRPr="002B1B9F" w:rsidRDefault="002B1B9F" w:rsidP="002B1B9F">
            <w:pPr>
              <w:rPr>
                <w:rFonts w:ascii="Verdana" w:eastAsia="Times New Roman" w:hAnsi="Verdana" w:cs="Times New Roman"/>
                <w:bCs/>
                <w:color w:val="FFFFFF" w:themeColor="background1"/>
                <w:sz w:val="26"/>
                <w:szCs w:val="26"/>
              </w:rPr>
            </w:pPr>
          </w:p>
          <w:p w14:paraId="5679876D" w14:textId="77777777" w:rsidR="002B1B9F" w:rsidRPr="002B1B9F" w:rsidRDefault="002B1B9F" w:rsidP="002B1B9F">
            <w:pPr>
              <w:rPr>
                <w:rFonts w:cs="OpenSans"/>
                <w:bCs/>
                <w:color w:val="FFFFFF" w:themeColor="background1"/>
                <w:kern w:val="24"/>
              </w:rPr>
            </w:pPr>
          </w:p>
        </w:tc>
        <w:tc>
          <w:tcPr>
            <w:tcW w:w="1548" w:type="dxa"/>
          </w:tcPr>
          <w:p w14:paraId="0F4D52B7" w14:textId="77777777" w:rsidR="002B1B9F" w:rsidRPr="002B1B9F" w:rsidRDefault="002B1B9F" w:rsidP="002B1B9F">
            <w:pPr>
              <w:rPr>
                <w:rFonts w:asciiTheme="minorHAnsi" w:hAnsiTheme="minorHAnsi"/>
              </w:rPr>
            </w:pPr>
          </w:p>
        </w:tc>
        <w:tc>
          <w:tcPr>
            <w:tcW w:w="1548" w:type="dxa"/>
          </w:tcPr>
          <w:p w14:paraId="246B0276" w14:textId="77777777" w:rsidR="002B1B9F" w:rsidRPr="002B1B9F" w:rsidRDefault="002B1B9F" w:rsidP="002B1B9F">
            <w:pPr>
              <w:rPr>
                <w:rFonts w:asciiTheme="minorHAnsi" w:hAnsiTheme="minorHAnsi"/>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tc>
      </w:tr>
      <w:tr w:rsidR="002B1B9F" w:rsidRPr="002B1B9F" w14:paraId="6E0419B8" w14:textId="77777777" w:rsidTr="00FB2264">
        <w:trPr>
          <w:gridAfter w:val="2"/>
          <w:wAfter w:w="3096" w:type="dxa"/>
          <w:trHeight w:val="620"/>
        </w:trPr>
        <w:tc>
          <w:tcPr>
            <w:tcW w:w="2149" w:type="dxa"/>
            <w:hideMark/>
          </w:tcPr>
          <w:p w14:paraId="0F3C617D" w14:textId="77777777" w:rsidR="002B1B9F" w:rsidRPr="002B1B9F" w:rsidRDefault="002B1B9F" w:rsidP="002B1B9F">
            <w:pPr>
              <w:rPr>
                <w:rFonts w:ascii="Book Antiqua" w:eastAsia="Book Antiqua" w:hAnsi="Book Antiqua" w:cs="Book Antiqua"/>
                <w:color w:val="000000" w:themeColor="text1"/>
              </w:rPr>
            </w:pPr>
            <w:r w:rsidRPr="002B1B9F">
              <w:rPr>
                <w:rFonts w:ascii="Book Antiqua" w:hAnsi="Book Antiqua"/>
                <w:color w:val="000000" w:themeColor="text1"/>
              </w:rPr>
              <w:t>2.1.</w:t>
            </w:r>
            <w:r w:rsidRPr="002B1B9F">
              <w:rPr>
                <w:rFonts w:ascii="Book Antiqua" w:hAnsi="Book Antiqua"/>
              </w:rPr>
              <w:t xml:space="preserve"> Construction of bicycle lanes</w:t>
            </w:r>
          </w:p>
          <w:p w14:paraId="1A74A7B1" w14:textId="77777777" w:rsidR="002B1B9F" w:rsidRPr="002B1B9F" w:rsidRDefault="002B1B9F" w:rsidP="002B1B9F">
            <w:pPr>
              <w:rPr>
                <w:rFonts w:ascii="Book Antiqua" w:eastAsiaTheme="minorEastAsia" w:hAnsi="Book Antiqua"/>
                <w:lang w:eastAsia="de-DE"/>
              </w:rPr>
            </w:pPr>
          </w:p>
          <w:p w14:paraId="0851FC62" w14:textId="77777777" w:rsidR="002B1B9F" w:rsidRPr="002B1B9F" w:rsidRDefault="002B1B9F" w:rsidP="002B1B9F">
            <w:pPr>
              <w:rPr>
                <w:rFonts w:ascii="Book Antiqua" w:eastAsiaTheme="minorEastAsia" w:hAnsi="Book Antiqua"/>
                <w:lang w:eastAsia="de-DE"/>
              </w:rPr>
            </w:pPr>
          </w:p>
        </w:tc>
        <w:tc>
          <w:tcPr>
            <w:tcW w:w="2441" w:type="dxa"/>
            <w:gridSpan w:val="2"/>
            <w:tcBorders>
              <w:bottom w:val="single" w:sz="4" w:space="0" w:color="auto"/>
            </w:tcBorders>
            <w:hideMark/>
          </w:tcPr>
          <w:p w14:paraId="4C4BEF3A" w14:textId="77777777" w:rsidR="002B1B9F" w:rsidRPr="002B1B9F" w:rsidRDefault="002B1B9F" w:rsidP="002B1B9F">
            <w:pPr>
              <w:rPr>
                <w:rFonts w:ascii="Book Antiqua" w:eastAsiaTheme="minorEastAsia" w:hAnsi="Book Antiqua"/>
              </w:rPr>
            </w:pPr>
            <w:r w:rsidRPr="002B1B9F">
              <w:rPr>
                <w:rFonts w:ascii="Book Antiqua" w:hAnsi="Book Antiqua"/>
                <w:color w:val="000000" w:themeColor="text1"/>
              </w:rPr>
              <w:t>The construction of bicycle lanes has been completed</w:t>
            </w:r>
          </w:p>
        </w:tc>
        <w:tc>
          <w:tcPr>
            <w:tcW w:w="1699" w:type="dxa"/>
            <w:gridSpan w:val="2"/>
            <w:hideMark/>
          </w:tcPr>
          <w:p w14:paraId="182563AE"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6D6DDB5B" w14:textId="77777777" w:rsidR="002B1B9F" w:rsidRPr="002B1B9F" w:rsidRDefault="002B1B9F" w:rsidP="002B1B9F">
            <w:pPr>
              <w:rPr>
                <w:rFonts w:ascii="Book Antiqua" w:eastAsiaTheme="minorEastAsia" w:hAnsi="Book Antiqua"/>
              </w:rPr>
            </w:pPr>
          </w:p>
        </w:tc>
        <w:tc>
          <w:tcPr>
            <w:tcW w:w="1514" w:type="dxa"/>
            <w:hideMark/>
          </w:tcPr>
          <w:p w14:paraId="2A852766" w14:textId="77777777" w:rsidR="002B1B9F" w:rsidRPr="002B1B9F" w:rsidRDefault="002B1B9F" w:rsidP="002B1B9F">
            <w:pPr>
              <w:jc w:val="center"/>
              <w:rPr>
                <w:rFonts w:ascii="Book Antiqua" w:eastAsia="Book Antiqua" w:hAnsi="Book Antiqua" w:cs="Book Antiqua"/>
                <w:color w:val="000000" w:themeColor="text1"/>
              </w:rPr>
            </w:pPr>
            <w:r w:rsidRPr="002B1B9F">
              <w:rPr>
                <w:rFonts w:ascii="Book Antiqua" w:hAnsi="Book Antiqua"/>
                <w:color w:val="000000" w:themeColor="text1"/>
              </w:rPr>
              <w:t>MESPI Ministry of Fonance</w:t>
            </w:r>
          </w:p>
          <w:p w14:paraId="514538EA" w14:textId="77777777" w:rsidR="002B1B9F" w:rsidRPr="002B1B9F" w:rsidRDefault="002B1B9F" w:rsidP="002B1B9F">
            <w:pPr>
              <w:rPr>
                <w:rFonts w:ascii="Book Antiqua" w:eastAsiaTheme="minorEastAsia" w:hAnsi="Book Antiqua"/>
              </w:rPr>
            </w:pPr>
          </w:p>
        </w:tc>
        <w:tc>
          <w:tcPr>
            <w:tcW w:w="1350" w:type="dxa"/>
            <w:hideMark/>
          </w:tcPr>
          <w:p w14:paraId="67A54013" w14:textId="77777777" w:rsidR="002B1B9F" w:rsidRPr="002B1B9F" w:rsidRDefault="002B1B9F" w:rsidP="002B1B9F">
            <w:pPr>
              <w:spacing w:before="120"/>
              <w:rPr>
                <w:rFonts w:ascii="Book Antiqua" w:hAnsi="Book Antiqua"/>
              </w:rPr>
            </w:pPr>
            <w:r w:rsidRPr="002B1B9F">
              <w:rPr>
                <w:rFonts w:ascii="Book Antiqua" w:hAnsi="Book Antiqua"/>
              </w:rPr>
              <w:t xml:space="preserve"> 2024 - 2027</w:t>
            </w:r>
          </w:p>
          <w:p w14:paraId="4997F54A" w14:textId="77777777" w:rsidR="002B1B9F" w:rsidRPr="002B1B9F" w:rsidRDefault="002B1B9F" w:rsidP="002B1B9F">
            <w:pPr>
              <w:rPr>
                <w:rFonts w:ascii="Book Antiqua" w:eastAsiaTheme="minorEastAsia" w:hAnsi="Book Antiqua"/>
              </w:rPr>
            </w:pPr>
          </w:p>
        </w:tc>
        <w:tc>
          <w:tcPr>
            <w:tcW w:w="1799" w:type="dxa"/>
            <w:hideMark/>
          </w:tcPr>
          <w:p w14:paraId="65A9F04C" w14:textId="77777777" w:rsidR="002B1B9F" w:rsidRPr="002B1B9F" w:rsidRDefault="002B1B9F" w:rsidP="002B1B9F">
            <w:pPr>
              <w:spacing w:afterLines="50" w:after="120"/>
              <w:rPr>
                <w:rFonts w:ascii="Book Antiqua" w:eastAsia="Book Antiqua" w:hAnsi="Book Antiqua" w:cs="Book Antiqua"/>
              </w:rPr>
            </w:pPr>
            <w:r w:rsidRPr="002B1B9F">
              <w:rPr>
                <w:rFonts w:ascii="Book Antiqua" w:hAnsi="Book Antiqua"/>
              </w:rPr>
              <w:t>200,000.00 Euro</w:t>
            </w:r>
          </w:p>
          <w:p w14:paraId="43747A56" w14:textId="77777777" w:rsidR="002B1B9F" w:rsidRPr="002B1B9F" w:rsidRDefault="002B1B9F" w:rsidP="002B1B9F">
            <w:pPr>
              <w:spacing w:afterLines="50" w:after="120"/>
              <w:rPr>
                <w:rFonts w:ascii="Book Antiqua" w:hAnsi="Book Antiqua"/>
                <w:color w:val="000000" w:themeColor="text1"/>
              </w:rPr>
            </w:pPr>
            <w:r w:rsidRPr="002B1B9F">
              <w:rPr>
                <w:rFonts w:ascii="Book Antiqua" w:hAnsi="Book Antiqua"/>
                <w:color w:val="000000" w:themeColor="text1"/>
              </w:rPr>
              <w:t>Securing funds for subsidies in a period of 1 year/ To explore possible ways of financial support from EU funds</w:t>
            </w:r>
          </w:p>
          <w:p w14:paraId="66861034" w14:textId="77777777" w:rsidR="002B1B9F" w:rsidRPr="002B1B9F" w:rsidRDefault="002B1B9F" w:rsidP="002B1B9F">
            <w:pPr>
              <w:rPr>
                <w:rFonts w:ascii="Book Antiqua" w:eastAsiaTheme="minorEastAsia" w:hAnsi="Book Antiqua"/>
              </w:rPr>
            </w:pPr>
            <w:r w:rsidRPr="002B1B9F">
              <w:rPr>
                <w:rFonts w:ascii="Book Antiqua" w:hAnsi="Book Antiqua"/>
                <w:color w:val="000000" w:themeColor="text1"/>
              </w:rPr>
              <w:t>For application, internships, the Municipality should participate with 20% of the funding</w:t>
            </w:r>
          </w:p>
        </w:tc>
        <w:tc>
          <w:tcPr>
            <w:tcW w:w="2789" w:type="dxa"/>
            <w:hideMark/>
          </w:tcPr>
          <w:p w14:paraId="4028885C" w14:textId="77777777" w:rsidR="002B1B9F" w:rsidRPr="002B1B9F" w:rsidRDefault="002B1B9F" w:rsidP="002B1B9F">
            <w:pPr>
              <w:widowControl w:val="0"/>
              <w:tabs>
                <w:tab w:val="left" w:pos="93"/>
              </w:tabs>
              <w:rPr>
                <w:rFonts w:ascii="Book Antiqua" w:eastAsiaTheme="minorEastAsia" w:hAnsi="Book Antiqua"/>
              </w:rPr>
            </w:pPr>
          </w:p>
        </w:tc>
      </w:tr>
      <w:tr w:rsidR="002B1B9F" w:rsidRPr="002B1B9F" w14:paraId="264F6F1D" w14:textId="77777777" w:rsidTr="00FB2264">
        <w:trPr>
          <w:gridAfter w:val="2"/>
          <w:wAfter w:w="3096" w:type="dxa"/>
          <w:trHeight w:val="773"/>
        </w:trPr>
        <w:tc>
          <w:tcPr>
            <w:tcW w:w="2149" w:type="dxa"/>
          </w:tcPr>
          <w:p w14:paraId="2E5BA20E" w14:textId="77777777" w:rsidR="002B1B9F" w:rsidRPr="002B1B9F" w:rsidRDefault="002B1B9F" w:rsidP="002B1B9F">
            <w:pPr>
              <w:rPr>
                <w:rFonts w:ascii="Book Antiqua" w:hAnsi="Book Antiqua"/>
                <w:color w:val="000000" w:themeColor="text1"/>
              </w:rPr>
            </w:pPr>
            <w:r w:rsidRPr="002B1B9F">
              <w:rPr>
                <w:rFonts w:ascii="Book Antiqua" w:hAnsi="Book Antiqua"/>
                <w:color w:val="000000" w:themeColor="text1"/>
              </w:rPr>
              <w:t xml:space="preserve">2.2. Steps to promote the use of battery vehicles including the </w:t>
            </w:r>
            <w:r w:rsidRPr="002B1B9F">
              <w:rPr>
                <w:rFonts w:ascii="Book Antiqua" w:hAnsi="Book Antiqua"/>
                <w:color w:val="000000" w:themeColor="text1"/>
              </w:rPr>
              <w:lastRenderedPageBreak/>
              <w:t>installation of charging stations</w:t>
            </w:r>
          </w:p>
        </w:tc>
        <w:tc>
          <w:tcPr>
            <w:tcW w:w="2441" w:type="dxa"/>
            <w:gridSpan w:val="2"/>
          </w:tcPr>
          <w:p w14:paraId="0C64B075" w14:textId="77777777" w:rsidR="002B1B9F" w:rsidRPr="002B1B9F" w:rsidRDefault="002B1B9F" w:rsidP="002B1B9F">
            <w:pPr>
              <w:rPr>
                <w:rFonts w:ascii="Book Antiqua" w:eastAsiaTheme="minorEastAsia" w:hAnsi="Book Antiqua"/>
              </w:rPr>
            </w:pPr>
            <w:r w:rsidRPr="002B1B9F">
              <w:rPr>
                <w:rFonts w:ascii="Book Antiqua" w:eastAsiaTheme="minorEastAsia" w:hAnsi="Book Antiqua"/>
              </w:rPr>
              <w:lastRenderedPageBreak/>
              <w:t xml:space="preserve">Purchase and placement of stations for charging </w:t>
            </w:r>
            <w:r w:rsidRPr="002B1B9F">
              <w:rPr>
                <w:rFonts w:ascii="Book Antiqua" w:hAnsi="Book Antiqua"/>
                <w:color w:val="000000" w:themeColor="text1"/>
              </w:rPr>
              <w:t>battery vehicles</w:t>
            </w:r>
          </w:p>
        </w:tc>
        <w:tc>
          <w:tcPr>
            <w:tcW w:w="1699" w:type="dxa"/>
            <w:gridSpan w:val="2"/>
          </w:tcPr>
          <w:p w14:paraId="0DD222EB"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51923D81" w14:textId="77777777" w:rsidR="002B1B9F" w:rsidRPr="002B1B9F" w:rsidRDefault="002B1B9F" w:rsidP="002B1B9F">
            <w:pPr>
              <w:rPr>
                <w:rFonts w:ascii="Book Antiqua" w:eastAsiaTheme="minorEastAsia" w:hAnsi="Book Antiqua"/>
              </w:rPr>
            </w:pPr>
          </w:p>
        </w:tc>
        <w:tc>
          <w:tcPr>
            <w:tcW w:w="1514" w:type="dxa"/>
          </w:tcPr>
          <w:p w14:paraId="724E572D" w14:textId="77777777" w:rsidR="002B1B9F" w:rsidRPr="002B1B9F" w:rsidRDefault="002B1B9F" w:rsidP="002B1B9F">
            <w:pPr>
              <w:rPr>
                <w:rFonts w:ascii="Book Antiqua" w:eastAsiaTheme="minorEastAsia" w:hAnsi="Book Antiqua"/>
              </w:rPr>
            </w:pPr>
          </w:p>
        </w:tc>
        <w:tc>
          <w:tcPr>
            <w:tcW w:w="1350" w:type="dxa"/>
          </w:tcPr>
          <w:p w14:paraId="427346F8" w14:textId="77777777" w:rsidR="002B1B9F" w:rsidRPr="002B1B9F" w:rsidRDefault="002B1B9F" w:rsidP="002B1B9F">
            <w:pPr>
              <w:rPr>
                <w:rFonts w:ascii="Book Antiqua" w:eastAsiaTheme="minorEastAsia" w:hAnsi="Book Antiqua"/>
              </w:rPr>
            </w:pPr>
            <w:r w:rsidRPr="002B1B9F">
              <w:rPr>
                <w:rFonts w:ascii="Book Antiqua" w:eastAsiaTheme="minorEastAsia" w:hAnsi="Book Antiqua"/>
              </w:rPr>
              <w:t>2025- 2028</w:t>
            </w:r>
          </w:p>
          <w:p w14:paraId="5B76680A" w14:textId="77777777" w:rsidR="002B1B9F" w:rsidRPr="002B1B9F" w:rsidRDefault="002B1B9F" w:rsidP="002B1B9F">
            <w:pPr>
              <w:rPr>
                <w:rFonts w:eastAsiaTheme="minorEastAsia"/>
              </w:rPr>
            </w:pPr>
          </w:p>
        </w:tc>
        <w:tc>
          <w:tcPr>
            <w:tcW w:w="1799" w:type="dxa"/>
          </w:tcPr>
          <w:p w14:paraId="68824091" w14:textId="77777777" w:rsidR="002B1B9F" w:rsidRDefault="002B1B9F" w:rsidP="002B1B9F">
            <w:pPr>
              <w:rPr>
                <w:rFonts w:ascii="Book Antiqua" w:eastAsiaTheme="minorEastAsia" w:hAnsi="Book Antiqua"/>
              </w:rPr>
            </w:pPr>
            <w:r w:rsidRPr="002B1B9F">
              <w:rPr>
                <w:rFonts w:ascii="Book Antiqua" w:eastAsiaTheme="minorEastAsia" w:hAnsi="Book Antiqua"/>
              </w:rPr>
              <w:t>20,000.00 Euro</w:t>
            </w:r>
          </w:p>
          <w:p w14:paraId="33A598FE" w14:textId="23D8F4C3" w:rsidR="00F8415C" w:rsidRPr="002B1B9F" w:rsidRDefault="00F8415C" w:rsidP="002B1B9F">
            <w:pPr>
              <w:rPr>
                <w:rFonts w:ascii="Book Antiqua" w:eastAsiaTheme="minorEastAsia" w:hAnsi="Book Antiqua"/>
              </w:rPr>
            </w:pPr>
            <w:r>
              <w:rPr>
                <w:rFonts w:ascii="Book Antiqua" w:eastAsiaTheme="minorEastAsia" w:hAnsi="Book Antiqua"/>
              </w:rPr>
              <w:t xml:space="preserve">Municipality budget or </w:t>
            </w:r>
          </w:p>
          <w:p w14:paraId="67F3DAF5" w14:textId="77777777" w:rsidR="002B1B9F" w:rsidRPr="002B1B9F" w:rsidRDefault="002B1B9F" w:rsidP="002B1B9F">
            <w:pPr>
              <w:rPr>
                <w:rFonts w:eastAsiaTheme="minorEastAsia"/>
              </w:rPr>
            </w:pPr>
            <w:r w:rsidRPr="002B1B9F">
              <w:rPr>
                <w:rFonts w:ascii="Book Antiqua" w:hAnsi="Book Antiqua"/>
              </w:rPr>
              <w:t>Potential donor</w:t>
            </w:r>
          </w:p>
        </w:tc>
        <w:tc>
          <w:tcPr>
            <w:tcW w:w="2789" w:type="dxa"/>
          </w:tcPr>
          <w:p w14:paraId="1123D282" w14:textId="77777777" w:rsidR="002B1B9F" w:rsidRPr="002B1B9F" w:rsidRDefault="002B1B9F" w:rsidP="002B1B9F">
            <w:pPr>
              <w:rPr>
                <w:rFonts w:eastAsia="Book Antiqua" w:cs="Book Antiqua"/>
                <w:color w:val="000000" w:themeColor="text1"/>
              </w:rPr>
            </w:pPr>
          </w:p>
        </w:tc>
      </w:tr>
      <w:tr w:rsidR="002B1B9F" w:rsidRPr="002B1B9F" w14:paraId="0529FCED" w14:textId="77777777" w:rsidTr="00FB2264">
        <w:trPr>
          <w:gridAfter w:val="2"/>
          <w:wAfter w:w="3096" w:type="dxa"/>
          <w:trHeight w:val="2015"/>
        </w:trPr>
        <w:tc>
          <w:tcPr>
            <w:tcW w:w="2149" w:type="dxa"/>
          </w:tcPr>
          <w:p w14:paraId="5066739E" w14:textId="77777777" w:rsidR="002B1B9F" w:rsidRPr="002B1B9F" w:rsidRDefault="002B1B9F" w:rsidP="002B1B9F">
            <w:pPr>
              <w:widowControl w:val="0"/>
              <w:autoSpaceDE w:val="0"/>
              <w:autoSpaceDN w:val="0"/>
              <w:adjustRightInd w:val="0"/>
              <w:spacing w:line="249" w:lineRule="exact"/>
              <w:ind w:firstLine="60"/>
              <w:rPr>
                <w:rFonts w:ascii="Book Antiqua" w:hAnsi="Book Antiqua"/>
              </w:rPr>
            </w:pPr>
            <w:r w:rsidRPr="002B1B9F">
              <w:rPr>
                <w:rFonts w:ascii="Book Antiqua" w:hAnsi="Book Antiqua"/>
              </w:rPr>
              <w:t>2.3. Preparation and implementation of the greening plan, buffers along traffic corridors.</w:t>
            </w:r>
          </w:p>
        </w:tc>
        <w:tc>
          <w:tcPr>
            <w:tcW w:w="2441" w:type="dxa"/>
            <w:gridSpan w:val="2"/>
          </w:tcPr>
          <w:p w14:paraId="056E4433" w14:textId="77777777" w:rsidR="002B1B9F" w:rsidRPr="002B1B9F" w:rsidRDefault="002B1B9F" w:rsidP="002B1B9F">
            <w:pPr>
              <w:rPr>
                <w:rFonts w:ascii="Book Antiqua" w:eastAsia="Book Antiqua" w:hAnsi="Book Antiqua" w:cs="Book Antiqua"/>
              </w:rPr>
            </w:pPr>
            <w:r w:rsidRPr="002B1B9F">
              <w:rPr>
                <w:rFonts w:ascii="Book Antiqua" w:eastAsia="Book Antiqua" w:hAnsi="Book Antiqua" w:cs="Book Antiqua"/>
              </w:rPr>
              <w:t xml:space="preserve">Approx. 5,000 plants for each locality  </w:t>
            </w:r>
          </w:p>
          <w:p w14:paraId="723B1D29" w14:textId="77777777" w:rsidR="002B1B9F" w:rsidRPr="002B1B9F" w:rsidRDefault="002B1B9F" w:rsidP="002B1B9F">
            <w:pPr>
              <w:rPr>
                <w:rFonts w:ascii="Book Antiqua" w:eastAsia="Book Antiqua" w:hAnsi="Book Antiqua" w:cs="Book Antiqua"/>
              </w:rPr>
            </w:pPr>
          </w:p>
          <w:p w14:paraId="60DA966B" w14:textId="77777777" w:rsidR="002B1B9F" w:rsidRPr="002B1B9F" w:rsidRDefault="002B1B9F" w:rsidP="002B1B9F">
            <w:pPr>
              <w:rPr>
                <w:rFonts w:ascii="Book Antiqua" w:eastAsia="Book Antiqua" w:hAnsi="Book Antiqua" w:cs="Book Antiqua"/>
              </w:rPr>
            </w:pPr>
            <w:r w:rsidRPr="002B1B9F">
              <w:rPr>
                <w:rFonts w:ascii="Book Antiqua" w:eastAsia="Book Antiqua" w:hAnsi="Book Antiqua" w:cs="Book Antiqua"/>
              </w:rPr>
              <w:t xml:space="preserve">Green areas reduce pollution in city streets up to eight times more than previously believed. (Report on the research appears in the ACS journal Environmental Science and </w:t>
            </w:r>
            <w:proofErr w:type="spellStart"/>
            <w:r w:rsidRPr="002B1B9F">
              <w:rPr>
                <w:rFonts w:ascii="Book Antiqua" w:eastAsia="Book Antiqua" w:hAnsi="Book Antiqua" w:cs="Book Antiqua"/>
              </w:rPr>
              <w:t>Techonology</w:t>
            </w:r>
            <w:proofErr w:type="spellEnd"/>
            <w:r w:rsidRPr="002B1B9F">
              <w:rPr>
                <w:rFonts w:ascii="Book Antiqua" w:eastAsia="Book Antiqua" w:hAnsi="Book Antiqua" w:cs="Book Antiqua"/>
              </w:rPr>
              <w:t>)</w:t>
            </w:r>
          </w:p>
          <w:p w14:paraId="3CC96FB2" w14:textId="77777777" w:rsidR="002B1B9F" w:rsidRPr="002B1B9F" w:rsidRDefault="002B1B9F" w:rsidP="002B1B9F">
            <w:pPr>
              <w:rPr>
                <w:rFonts w:ascii="Book Antiqua" w:hAnsi="Book Antiqua"/>
              </w:rPr>
            </w:pPr>
          </w:p>
        </w:tc>
        <w:tc>
          <w:tcPr>
            <w:tcW w:w="1699" w:type="dxa"/>
            <w:gridSpan w:val="2"/>
          </w:tcPr>
          <w:p w14:paraId="16CEDDED"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192493E8" w14:textId="77777777" w:rsidR="002B1B9F" w:rsidRPr="002B1B9F" w:rsidRDefault="002B1B9F" w:rsidP="002B1B9F">
            <w:pPr>
              <w:rPr>
                <w:rFonts w:ascii="Book Antiqua" w:eastAsia="Book Antiqua" w:hAnsi="Book Antiqua" w:cs="Book Antiqua"/>
              </w:rPr>
            </w:pPr>
          </w:p>
          <w:p w14:paraId="2B4AF7B6" w14:textId="77777777" w:rsidR="002B1B9F" w:rsidRPr="002B1B9F" w:rsidRDefault="002B1B9F" w:rsidP="002B1B9F">
            <w:pPr>
              <w:rPr>
                <w:rFonts w:ascii="Book Antiqua" w:eastAsiaTheme="minorEastAsia" w:hAnsi="Book Antiqua"/>
              </w:rPr>
            </w:pPr>
          </w:p>
        </w:tc>
        <w:tc>
          <w:tcPr>
            <w:tcW w:w="1514" w:type="dxa"/>
          </w:tcPr>
          <w:p w14:paraId="760DBF14" w14:textId="77777777" w:rsidR="002B1B9F" w:rsidRPr="002B1B9F" w:rsidRDefault="002B1B9F" w:rsidP="002B1B9F">
            <w:pPr>
              <w:jc w:val="center"/>
              <w:rPr>
                <w:rFonts w:ascii="Book Antiqua" w:eastAsia="Book Antiqua" w:hAnsi="Book Antiqua" w:cs="Book Antiqua"/>
              </w:rPr>
            </w:pPr>
            <w:r w:rsidRPr="002B1B9F">
              <w:rPr>
                <w:rFonts w:ascii="Book Antiqua" w:eastAsia="Book Antiqua" w:hAnsi="Book Antiqua" w:cs="Book Antiqua"/>
                <w:color w:val="000000"/>
              </w:rPr>
              <w:t>MESPI</w:t>
            </w:r>
          </w:p>
          <w:p w14:paraId="08686ACA" w14:textId="77777777" w:rsidR="002B1B9F" w:rsidRPr="002B1B9F" w:rsidRDefault="002B1B9F" w:rsidP="002B1B9F">
            <w:pPr>
              <w:rPr>
                <w:rFonts w:ascii="Book Antiqua" w:eastAsiaTheme="minorEastAsia" w:hAnsi="Book Antiqua"/>
              </w:rPr>
            </w:pPr>
          </w:p>
        </w:tc>
        <w:tc>
          <w:tcPr>
            <w:tcW w:w="1350" w:type="dxa"/>
          </w:tcPr>
          <w:p w14:paraId="28D57910" w14:textId="77777777" w:rsidR="002B1B9F" w:rsidRPr="002B1B9F" w:rsidRDefault="002B1B9F" w:rsidP="002B1B9F">
            <w:pPr>
              <w:rPr>
                <w:rFonts w:eastAsiaTheme="minorEastAsia"/>
              </w:rPr>
            </w:pPr>
            <w:r w:rsidRPr="002B1B9F">
              <w:rPr>
                <w:rFonts w:ascii="Book Antiqua" w:eastAsia="Book Antiqua" w:hAnsi="Book Antiqua" w:cs="Book Antiqua"/>
              </w:rPr>
              <w:t>2024- 2027</w:t>
            </w:r>
          </w:p>
        </w:tc>
        <w:tc>
          <w:tcPr>
            <w:tcW w:w="1799" w:type="dxa"/>
          </w:tcPr>
          <w:p w14:paraId="61BEB45A" w14:textId="77777777" w:rsidR="002B1B9F" w:rsidRDefault="002B1B9F" w:rsidP="002B1B9F">
            <w:pPr>
              <w:rPr>
                <w:rFonts w:ascii="Book Antiqua" w:eastAsia="Book Antiqua" w:hAnsi="Book Antiqua" w:cs="Book Antiqua"/>
              </w:rPr>
            </w:pPr>
            <w:r w:rsidRPr="002B1B9F">
              <w:rPr>
                <w:rFonts w:ascii="Book Antiqua" w:eastAsia="Book Antiqua" w:hAnsi="Book Antiqua" w:cs="Book Antiqua"/>
              </w:rPr>
              <w:t>80,000.00 Euro</w:t>
            </w:r>
          </w:p>
          <w:p w14:paraId="3293F1DB" w14:textId="77777777" w:rsidR="00F8415C" w:rsidRPr="002B1B9F" w:rsidRDefault="00F8415C" w:rsidP="00F8415C">
            <w:pPr>
              <w:rPr>
                <w:rFonts w:ascii="Book Antiqua" w:eastAsiaTheme="minorEastAsia" w:hAnsi="Book Antiqua"/>
              </w:rPr>
            </w:pPr>
            <w:r>
              <w:rPr>
                <w:rFonts w:ascii="Book Antiqua" w:eastAsiaTheme="minorEastAsia" w:hAnsi="Book Antiqua"/>
              </w:rPr>
              <w:t xml:space="preserve">Municipality budget or </w:t>
            </w:r>
          </w:p>
          <w:p w14:paraId="20921EB3" w14:textId="70B230E7" w:rsidR="00F8415C" w:rsidRPr="00F8415C" w:rsidRDefault="00F8415C" w:rsidP="00F8415C">
            <w:pPr>
              <w:rPr>
                <w:rFonts w:eastAsiaTheme="minorEastAsia"/>
              </w:rPr>
            </w:pPr>
            <w:r w:rsidRPr="002B1B9F">
              <w:rPr>
                <w:rFonts w:ascii="Book Antiqua" w:hAnsi="Book Antiqua"/>
              </w:rPr>
              <w:t>Potential donor</w:t>
            </w:r>
          </w:p>
        </w:tc>
        <w:tc>
          <w:tcPr>
            <w:tcW w:w="2789" w:type="dxa"/>
          </w:tcPr>
          <w:p w14:paraId="20B0823C" w14:textId="77777777" w:rsidR="002B1B9F" w:rsidRPr="002B1B9F" w:rsidRDefault="002B1B9F" w:rsidP="002B1B9F">
            <w:pPr>
              <w:rPr>
                <w:rFonts w:ascii="Book Antiqua" w:hAnsi="Book Antiqua" w:cs="Arial"/>
                <w:color w:val="202124"/>
                <w:shd w:val="clear" w:color="auto" w:fill="FFFFFF"/>
              </w:rPr>
            </w:pPr>
            <w:r w:rsidRPr="002B1B9F">
              <w:rPr>
                <w:rFonts w:ascii="Book Antiqua" w:hAnsi="Book Antiqua" w:cs="Arial"/>
                <w:color w:val="040C28"/>
              </w:rPr>
              <w:t>Trees, parks, and other green infrastructure features can reduce particulate pollution by absorbing and filtering particulate matter</w:t>
            </w:r>
            <w:r w:rsidRPr="002B1B9F">
              <w:rPr>
                <w:rFonts w:ascii="Book Antiqua" w:hAnsi="Book Antiqua" w:cs="Arial"/>
                <w:color w:val="202124"/>
                <w:shd w:val="clear" w:color="auto" w:fill="FFFFFF"/>
              </w:rPr>
              <w:t xml:space="preserve">. Health Effects: Breathing smog and particulate pollution can cause respiratory ailments, including chest pain, coughing, aggravation of asthma, </w:t>
            </w:r>
          </w:p>
          <w:p w14:paraId="2E80FD08" w14:textId="77777777" w:rsidR="002B1B9F" w:rsidRPr="002B1B9F" w:rsidRDefault="002B1B9F" w:rsidP="002B1B9F">
            <w:pPr>
              <w:rPr>
                <w:rFonts w:ascii="Book Antiqua" w:eastAsia="Book Antiqua" w:hAnsi="Book Antiqua" w:cs="Book Antiqua"/>
              </w:rPr>
            </w:pPr>
            <w:proofErr w:type="gramStart"/>
            <w:r w:rsidRPr="002B1B9F">
              <w:rPr>
                <w:rFonts w:ascii="Book Antiqua" w:eastAsia="Book Antiqua" w:hAnsi="Book Antiqua" w:cs="Book Antiqua"/>
              </w:rPr>
              <w:t>An</w:t>
            </w:r>
            <w:proofErr w:type="gramEnd"/>
            <w:r w:rsidRPr="002B1B9F">
              <w:rPr>
                <w:rFonts w:ascii="Book Antiqua" w:eastAsia="Book Antiqua" w:hAnsi="Book Antiqua" w:cs="Book Antiqua"/>
              </w:rPr>
              <w:t xml:space="preserve"> study finds that careful placement of grass, climbing ivy and other plants in urban canyons can reduce street-level concentrations of NO2 by up to 40 percent and PM levels by 60 percent, far more than previously believed.</w:t>
            </w:r>
          </w:p>
          <w:p w14:paraId="2577EF74" w14:textId="77777777" w:rsidR="002B1B9F" w:rsidRPr="002B1B9F" w:rsidRDefault="002B1B9F" w:rsidP="002B1B9F">
            <w:pPr>
              <w:widowControl w:val="0"/>
              <w:autoSpaceDE w:val="0"/>
              <w:autoSpaceDN w:val="0"/>
              <w:adjustRightInd w:val="0"/>
              <w:spacing w:line="249" w:lineRule="exact"/>
              <w:ind w:left="101"/>
              <w:rPr>
                <w:rFonts w:ascii="Book Antiqua" w:hAnsi="Book Antiqua"/>
                <w:color w:val="000000" w:themeColor="text1"/>
                <w:sz w:val="18"/>
                <w:szCs w:val="18"/>
              </w:rPr>
            </w:pPr>
            <w:r w:rsidRPr="002B1B9F">
              <w:rPr>
                <w:rFonts w:ascii="Book Antiqua" w:eastAsia="Book Antiqua" w:hAnsi="Book Antiqua" w:cs="Book Antiqua"/>
                <w:sz w:val="18"/>
                <w:szCs w:val="18"/>
              </w:rPr>
              <w:t>https://www.acs.org/content/acs/en/pressroom/presspacs/2012/acs-presspac-august-29-2012/green-plants-reduce-pollution-on-city-streets-up-to-eight-times-more-than-previously-believed.html</w:t>
            </w:r>
          </w:p>
        </w:tc>
      </w:tr>
      <w:tr w:rsidR="002B1B9F" w:rsidRPr="002B1B9F" w14:paraId="05126414" w14:textId="77777777" w:rsidTr="00FB2264">
        <w:trPr>
          <w:gridAfter w:val="2"/>
          <w:wAfter w:w="3096" w:type="dxa"/>
          <w:trHeight w:val="1475"/>
        </w:trPr>
        <w:tc>
          <w:tcPr>
            <w:tcW w:w="2149" w:type="dxa"/>
          </w:tcPr>
          <w:p w14:paraId="36D8C406" w14:textId="77777777" w:rsidR="002B1B9F" w:rsidRPr="002B1B9F" w:rsidRDefault="002B1B9F" w:rsidP="002B1B9F">
            <w:pPr>
              <w:widowControl w:val="0"/>
              <w:autoSpaceDE w:val="0"/>
              <w:autoSpaceDN w:val="0"/>
              <w:adjustRightInd w:val="0"/>
              <w:spacing w:line="226" w:lineRule="exact"/>
              <w:rPr>
                <w:rFonts w:ascii="Book Antiqua" w:eastAsia="Book Antiqua" w:hAnsi="Book Antiqua" w:cs="Book Antiqua"/>
                <w:color w:val="000000" w:themeColor="text1"/>
              </w:rPr>
            </w:pPr>
            <w:r w:rsidRPr="002B1B9F">
              <w:rPr>
                <w:rFonts w:ascii="Book Antiqua" w:eastAsia="Book Antiqua" w:hAnsi="Book Antiqua" w:cs="Book Antiqua"/>
                <w:color w:val="000000"/>
              </w:rPr>
              <w:lastRenderedPageBreak/>
              <w:t>2.4. Planning of the replacement of old urban buses with EURO 6 buses</w:t>
            </w:r>
          </w:p>
        </w:tc>
        <w:tc>
          <w:tcPr>
            <w:tcW w:w="2441" w:type="dxa"/>
            <w:gridSpan w:val="2"/>
          </w:tcPr>
          <w:p w14:paraId="34E4EF4D" w14:textId="77777777" w:rsidR="002B1B9F" w:rsidRPr="002B1B9F" w:rsidRDefault="002B1B9F" w:rsidP="002B1B9F">
            <w:pPr>
              <w:rPr>
                <w:rFonts w:ascii="Book Antiqua" w:hAnsi="Book Antiqua" w:cs="Times New Roman"/>
              </w:rPr>
            </w:pPr>
            <w:r w:rsidRPr="002B1B9F">
              <w:rPr>
                <w:rFonts w:ascii="Book Antiqua" w:eastAsia="Book Antiqua" w:hAnsi="Book Antiqua" w:cs="Book Antiqua"/>
                <w:color w:val="000000"/>
              </w:rPr>
              <w:t>The purchase of three EURO 6 buses</w:t>
            </w:r>
            <w:r w:rsidRPr="002B1B9F">
              <w:rPr>
                <w:rFonts w:ascii="Book Antiqua" w:eastAsia="Book Antiqua" w:hAnsi="Book Antiqua" w:cs="Book Antiqua"/>
              </w:rPr>
              <w:t xml:space="preserve"> </w:t>
            </w:r>
          </w:p>
        </w:tc>
        <w:tc>
          <w:tcPr>
            <w:tcW w:w="1699" w:type="dxa"/>
            <w:gridSpan w:val="2"/>
          </w:tcPr>
          <w:p w14:paraId="4DBD1DA3"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6B26C6AF" w14:textId="77777777" w:rsidR="002B1B9F" w:rsidRPr="002B1B9F" w:rsidRDefault="002B1B9F" w:rsidP="002B1B9F">
            <w:pPr>
              <w:rPr>
                <w:rFonts w:ascii="Book Antiqua" w:hAnsi="Book Antiqua" w:cs="Times New Roman"/>
              </w:rPr>
            </w:pPr>
          </w:p>
        </w:tc>
        <w:tc>
          <w:tcPr>
            <w:tcW w:w="1514" w:type="dxa"/>
          </w:tcPr>
          <w:p w14:paraId="49A12AEC" w14:textId="77777777" w:rsidR="002B1B9F" w:rsidRPr="002B1B9F" w:rsidRDefault="002B1B9F" w:rsidP="002B1B9F">
            <w:pPr>
              <w:rPr>
                <w:rFonts w:ascii="Book Antiqua" w:eastAsia="Book Antiqua" w:hAnsi="Book Antiqua" w:cs="Book Antiqua"/>
                <w:color w:val="000000"/>
              </w:rPr>
            </w:pPr>
            <w:r w:rsidRPr="002B1B9F">
              <w:rPr>
                <w:rFonts w:ascii="Book Antiqua" w:eastAsia="Book Antiqua" w:hAnsi="Book Antiqua" w:cs="Book Antiqua"/>
                <w:color w:val="000000"/>
              </w:rPr>
              <w:t>Ministry of Finance, Potential Donors</w:t>
            </w:r>
          </w:p>
        </w:tc>
        <w:tc>
          <w:tcPr>
            <w:tcW w:w="1350" w:type="dxa"/>
          </w:tcPr>
          <w:p w14:paraId="46F8899C" w14:textId="77777777" w:rsidR="002B1B9F" w:rsidRPr="002B1B9F" w:rsidRDefault="002B1B9F" w:rsidP="002B1B9F">
            <w:pPr>
              <w:rPr>
                <w:rFonts w:cs="Times New Roman"/>
              </w:rPr>
            </w:pPr>
            <w:r w:rsidRPr="002B1B9F">
              <w:rPr>
                <w:rFonts w:ascii="Book Antiqua" w:eastAsia="Book Antiqua" w:hAnsi="Book Antiqua" w:cs="Book Antiqua"/>
              </w:rPr>
              <w:t>2024-2027</w:t>
            </w:r>
          </w:p>
        </w:tc>
        <w:tc>
          <w:tcPr>
            <w:tcW w:w="1799" w:type="dxa"/>
          </w:tcPr>
          <w:p w14:paraId="47C3F266" w14:textId="77777777" w:rsidR="002B1B9F" w:rsidRPr="002B1B9F" w:rsidRDefault="002B1B9F" w:rsidP="002B1B9F">
            <w:pPr>
              <w:rPr>
                <w:rFonts w:ascii="Book Antiqua" w:eastAsia="Book Antiqua" w:hAnsi="Book Antiqua" w:cs="Book Antiqua"/>
              </w:rPr>
            </w:pPr>
            <w:r w:rsidRPr="002B1B9F">
              <w:rPr>
                <w:rFonts w:ascii="Book Antiqua" w:eastAsia="Book Antiqua" w:hAnsi="Book Antiqua" w:cs="Book Antiqua"/>
              </w:rPr>
              <w:t>228,000.00 Euro</w:t>
            </w:r>
          </w:p>
          <w:p w14:paraId="43370CE5" w14:textId="1611139D" w:rsidR="002B1B9F" w:rsidRPr="002B1B9F" w:rsidRDefault="002B1B9F" w:rsidP="002B1B9F">
            <w:pPr>
              <w:rPr>
                <w:rFonts w:ascii="Book Antiqua" w:hAnsi="Book Antiqua"/>
              </w:rPr>
            </w:pPr>
            <w:r w:rsidRPr="002B1B9F">
              <w:rPr>
                <w:rFonts w:ascii="Book Antiqua" w:hAnsi="Book Antiqua"/>
              </w:rPr>
              <w:t>Municipality budget</w:t>
            </w:r>
            <w:r w:rsidR="00EE3A53">
              <w:rPr>
                <w:rFonts w:ascii="Book Antiqua" w:hAnsi="Book Antiqua"/>
              </w:rPr>
              <w:t xml:space="preserve"> or</w:t>
            </w:r>
          </w:p>
          <w:p w14:paraId="31F67EDD" w14:textId="77777777" w:rsidR="002B1B9F" w:rsidRPr="002B1B9F" w:rsidRDefault="002B1B9F" w:rsidP="002B1B9F">
            <w:pPr>
              <w:rPr>
                <w:rFonts w:cs="Times New Roman"/>
              </w:rPr>
            </w:pPr>
            <w:r w:rsidRPr="002B1B9F">
              <w:rPr>
                <w:rFonts w:ascii="Book Antiqua" w:hAnsi="Book Antiqua"/>
              </w:rPr>
              <w:t>Potential donor</w:t>
            </w:r>
          </w:p>
        </w:tc>
        <w:tc>
          <w:tcPr>
            <w:tcW w:w="2789" w:type="dxa"/>
          </w:tcPr>
          <w:p w14:paraId="586DBDAC" w14:textId="77777777" w:rsidR="002B1B9F" w:rsidRPr="002B1B9F" w:rsidRDefault="002B1B9F" w:rsidP="002B1B9F">
            <w:pPr>
              <w:spacing w:before="120"/>
              <w:rPr>
                <w:rFonts w:cs="Times New Roman"/>
              </w:rPr>
            </w:pPr>
          </w:p>
        </w:tc>
      </w:tr>
      <w:tr w:rsidR="002B1B9F" w:rsidRPr="002B1B9F" w14:paraId="5D2AF850" w14:textId="77777777" w:rsidTr="00FB2264">
        <w:trPr>
          <w:gridAfter w:val="2"/>
          <w:wAfter w:w="3096" w:type="dxa"/>
          <w:trHeight w:val="820"/>
        </w:trPr>
        <w:tc>
          <w:tcPr>
            <w:tcW w:w="13741" w:type="dxa"/>
            <w:gridSpan w:val="9"/>
            <w:tcBorders>
              <w:bottom w:val="single" w:sz="4" w:space="0" w:color="auto"/>
            </w:tcBorders>
            <w:shd w:val="clear" w:color="auto" w:fill="2F5496" w:themeFill="accent1" w:themeFillShade="BF"/>
            <w:hideMark/>
          </w:tcPr>
          <w:p w14:paraId="2D95F8A8" w14:textId="77777777" w:rsidR="002B1B9F" w:rsidRPr="002B1B9F" w:rsidRDefault="002B1B9F" w:rsidP="002B1B9F">
            <w:pPr>
              <w:rPr>
                <w:bCs/>
                <w:color w:val="FFFFFF" w:themeColor="background1"/>
              </w:rPr>
            </w:pPr>
          </w:p>
          <w:p w14:paraId="6D711102" w14:textId="47744876" w:rsidR="002B1B9F" w:rsidRPr="002B1B9F" w:rsidRDefault="002B1B9F" w:rsidP="002B1B9F">
            <w:pPr>
              <w:rPr>
                <w:rFonts w:ascii="Verdana" w:eastAsia="Candara" w:hAnsi="Verdana"/>
                <w:bCs/>
                <w:i/>
                <w:iCs/>
                <w:color w:val="FFFFFF" w:themeColor="background1"/>
                <w:sz w:val="26"/>
                <w:szCs w:val="26"/>
              </w:rPr>
            </w:pPr>
            <w:r w:rsidRPr="002B1B9F">
              <w:rPr>
                <w:rFonts w:ascii="Verdana" w:hAnsi="Verdana"/>
                <w:bCs/>
                <w:color w:val="FFFFFF" w:themeColor="background1"/>
                <w:sz w:val="26"/>
                <w:szCs w:val="26"/>
              </w:rPr>
              <w:t xml:space="preserve">Objective 3: </w:t>
            </w:r>
            <w:r w:rsidRPr="002B1B9F">
              <w:rPr>
                <w:rFonts w:ascii="Verdana" w:eastAsia="Candara" w:hAnsi="Verdana"/>
                <w:bCs/>
                <w:i/>
                <w:iCs/>
                <w:color w:val="FFFFFF" w:themeColor="background1"/>
                <w:sz w:val="26"/>
                <w:szCs w:val="26"/>
              </w:rPr>
              <w:t xml:space="preserve">To decrease emissions from the </w:t>
            </w:r>
            <w:r w:rsidRPr="002B1B9F">
              <w:rPr>
                <w:rFonts w:ascii="Verdana" w:hAnsi="Verdana"/>
                <w:bCs/>
                <w:i/>
                <w:iCs/>
                <w:color w:val="FFFFFF" w:themeColor="background1"/>
                <w:sz w:val="26"/>
                <w:szCs w:val="26"/>
              </w:rPr>
              <w:t xml:space="preserve">construction </w:t>
            </w:r>
            <w:r w:rsidR="00302A0B" w:rsidRPr="002B1B9F">
              <w:rPr>
                <w:rFonts w:ascii="Verdana" w:eastAsia="Candara" w:hAnsi="Verdana"/>
                <w:bCs/>
                <w:i/>
                <w:iCs/>
                <w:color w:val="FFFFFF" w:themeColor="background1"/>
                <w:sz w:val="26"/>
                <w:szCs w:val="26"/>
              </w:rPr>
              <w:t>sector.</w:t>
            </w:r>
          </w:p>
          <w:p w14:paraId="25A65A9C" w14:textId="77777777" w:rsidR="002B1B9F" w:rsidRPr="002B1B9F" w:rsidRDefault="002B1B9F" w:rsidP="002B1B9F">
            <w:pPr>
              <w:rPr>
                <w:rFonts w:ascii="Verdana" w:hAnsi="Verdana"/>
                <w:bCs/>
                <w:color w:val="FFFFFF" w:themeColor="background1"/>
                <w:kern w:val="24"/>
                <w:sz w:val="26"/>
                <w:szCs w:val="26"/>
                <w:lang w:val="sv-SE"/>
              </w:rPr>
            </w:pPr>
          </w:p>
          <w:p w14:paraId="79EEE743" w14:textId="77777777" w:rsidR="002B1B9F" w:rsidRPr="002B1B9F" w:rsidRDefault="002B1B9F" w:rsidP="002B1B9F">
            <w:pPr>
              <w:spacing w:line="276" w:lineRule="auto"/>
              <w:ind w:left="880"/>
              <w:rPr>
                <w:rFonts w:cs="OpenSans"/>
                <w:bCs/>
                <w:color w:val="FFFFFF" w:themeColor="background1"/>
              </w:rPr>
            </w:pPr>
          </w:p>
        </w:tc>
      </w:tr>
      <w:tr w:rsidR="002B1B9F" w:rsidRPr="002B1B9F" w14:paraId="6A4D0FC4" w14:textId="77777777" w:rsidTr="00FB2264">
        <w:trPr>
          <w:gridAfter w:val="2"/>
          <w:wAfter w:w="3096" w:type="dxa"/>
          <w:trHeight w:val="473"/>
        </w:trPr>
        <w:tc>
          <w:tcPr>
            <w:tcW w:w="2149" w:type="dxa"/>
            <w:hideMark/>
          </w:tcPr>
          <w:p w14:paraId="54850262" w14:textId="3EA58D71" w:rsidR="002B1B9F" w:rsidRPr="002B1B9F" w:rsidRDefault="002B1B9F" w:rsidP="002B1B9F">
            <w:pPr>
              <w:rPr>
                <w:rFonts w:ascii="Book Antiqua" w:eastAsia="Book Antiqua" w:hAnsi="Book Antiqua" w:cs="Book Antiqua"/>
                <w:color w:val="000000"/>
              </w:rPr>
            </w:pPr>
            <w:r w:rsidRPr="002B1B9F">
              <w:rPr>
                <w:rFonts w:ascii="Book Antiqua" w:eastAsia="Book Antiqua" w:hAnsi="Book Antiqua" w:cs="Book Antiqua"/>
                <w:color w:val="000000"/>
              </w:rPr>
              <w:t xml:space="preserve">3.1. Determining the measures for the </w:t>
            </w:r>
            <w:sdt>
              <w:sdtPr>
                <w:rPr>
                  <w:rFonts w:asciiTheme="minorHAnsi" w:hAnsiTheme="minorHAnsi"/>
                </w:rPr>
                <w:tag w:val="goog_rdk_28"/>
                <w:id w:val="-1085373406"/>
              </w:sdtPr>
              <w:sdtContent/>
            </w:sdt>
            <w:r w:rsidRPr="002B1B9F">
              <w:rPr>
                <w:rFonts w:ascii="Book Antiqua" w:eastAsia="Book Antiqua" w:hAnsi="Book Antiqua" w:cs="Book Antiqua"/>
                <w:color w:val="000000"/>
              </w:rPr>
              <w:t xml:space="preserve">control of emissions </w:t>
            </w:r>
            <w:r w:rsidR="00B744FC">
              <w:rPr>
                <w:rFonts w:ascii="Book Antiqua" w:eastAsia="Book Antiqua" w:hAnsi="Book Antiqua" w:cs="Book Antiqua"/>
                <w:color w:val="000000"/>
              </w:rPr>
              <w:t>for</w:t>
            </w:r>
            <w:r w:rsidRPr="002B1B9F">
              <w:rPr>
                <w:rFonts w:ascii="Book Antiqua" w:eastAsia="Book Antiqua" w:hAnsi="Book Antiqua" w:cs="Book Antiqua"/>
                <w:color w:val="000000"/>
              </w:rPr>
              <w:t xml:space="preserve"> buildings that are within the scope of Building Permits and Municipal Environmental Permits, etc.</w:t>
            </w:r>
          </w:p>
          <w:p w14:paraId="0DB943F8" w14:textId="77777777" w:rsidR="002B1B9F" w:rsidRPr="002B1B9F" w:rsidRDefault="002B1B9F" w:rsidP="002B1B9F">
            <w:pPr>
              <w:spacing w:before="120" w:afterLines="50" w:after="120"/>
              <w:rPr>
                <w:rFonts w:ascii="Book Antiqua" w:hAnsi="Book Antiqua"/>
              </w:rPr>
            </w:pPr>
          </w:p>
        </w:tc>
        <w:tc>
          <w:tcPr>
            <w:tcW w:w="2441" w:type="dxa"/>
            <w:gridSpan w:val="2"/>
            <w:hideMark/>
          </w:tcPr>
          <w:p w14:paraId="177136D2" w14:textId="77777777" w:rsidR="002B1B9F" w:rsidRPr="002B1B9F" w:rsidRDefault="002B1B9F" w:rsidP="002B1B9F">
            <w:pPr>
              <w:rPr>
                <w:rFonts w:ascii="Book Antiqua" w:eastAsia="Book Antiqua" w:hAnsi="Book Antiqua" w:cs="Book Antiqua"/>
                <w:color w:val="000000"/>
              </w:rPr>
            </w:pPr>
            <w:r w:rsidRPr="002B1B9F">
              <w:rPr>
                <w:rFonts w:ascii="Book Antiqua" w:eastAsia="Book Antiqua" w:hAnsi="Book Antiqua" w:cs="Book Antiqua"/>
                <w:color w:val="000000"/>
              </w:rPr>
              <w:t>Number of inspectors and inspections has increased.</w:t>
            </w:r>
          </w:p>
          <w:p w14:paraId="6D50D2D4" w14:textId="77777777" w:rsidR="002B1B9F" w:rsidRPr="002B1B9F" w:rsidRDefault="002B1B9F" w:rsidP="002B1B9F">
            <w:pPr>
              <w:rPr>
                <w:rFonts w:ascii="Book Antiqua" w:eastAsia="Book Antiqua" w:hAnsi="Book Antiqua" w:cs="Book Antiqua"/>
                <w:color w:val="000000" w:themeColor="text1"/>
              </w:rPr>
            </w:pPr>
          </w:p>
        </w:tc>
        <w:tc>
          <w:tcPr>
            <w:tcW w:w="1699" w:type="dxa"/>
            <w:gridSpan w:val="2"/>
            <w:hideMark/>
          </w:tcPr>
          <w:p w14:paraId="50B5063A"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4BBCB89C" w14:textId="77777777" w:rsidR="002B1B9F" w:rsidRPr="002B1B9F" w:rsidRDefault="002B1B9F" w:rsidP="002B1B9F">
            <w:pPr>
              <w:rPr>
                <w:rFonts w:ascii="Book Antiqua" w:eastAsia="Book Antiqua" w:hAnsi="Book Antiqua" w:cs="Book Antiqua"/>
              </w:rPr>
            </w:pPr>
          </w:p>
          <w:p w14:paraId="220314D6" w14:textId="77777777" w:rsidR="002B1B9F" w:rsidRPr="002B1B9F" w:rsidRDefault="002B1B9F" w:rsidP="002B1B9F">
            <w:pPr>
              <w:rPr>
                <w:rFonts w:ascii="Book Antiqua" w:hAnsi="Book Antiqua"/>
              </w:rPr>
            </w:pPr>
          </w:p>
        </w:tc>
        <w:tc>
          <w:tcPr>
            <w:tcW w:w="1514" w:type="dxa"/>
            <w:hideMark/>
          </w:tcPr>
          <w:p w14:paraId="6B431940" w14:textId="77777777" w:rsidR="002B1B9F" w:rsidRPr="002B1B9F" w:rsidRDefault="002B1B9F" w:rsidP="002B1B9F">
            <w:pPr>
              <w:rPr>
                <w:rFonts w:ascii="Book Antiqua" w:hAnsi="Book Antiqua"/>
              </w:rPr>
            </w:pPr>
          </w:p>
        </w:tc>
        <w:tc>
          <w:tcPr>
            <w:tcW w:w="1350" w:type="dxa"/>
            <w:hideMark/>
          </w:tcPr>
          <w:p w14:paraId="082C9F58" w14:textId="77777777" w:rsidR="002B1B9F" w:rsidRPr="002B1B9F" w:rsidRDefault="002B1B9F" w:rsidP="002B1B9F">
            <w:pPr>
              <w:rPr>
                <w:rFonts w:ascii="Book Antiqua" w:eastAsia="Book Antiqua" w:hAnsi="Book Antiqua" w:cs="Book Antiqua"/>
              </w:rPr>
            </w:pPr>
          </w:p>
          <w:p w14:paraId="32E9A672" w14:textId="6F004950" w:rsidR="002B1B9F" w:rsidRPr="002B1B9F" w:rsidRDefault="002B1B9F" w:rsidP="002B1B9F">
            <w:pPr>
              <w:rPr>
                <w:rFonts w:ascii="Book Antiqua" w:hAnsi="Book Antiqua"/>
              </w:rPr>
            </w:pPr>
            <w:r w:rsidRPr="002B1B9F">
              <w:rPr>
                <w:rFonts w:ascii="Book Antiqua" w:eastAsia="Book Antiqua" w:hAnsi="Book Antiqua" w:cs="Book Antiqua"/>
              </w:rPr>
              <w:t>202</w:t>
            </w:r>
            <w:r w:rsidR="00B744FC">
              <w:rPr>
                <w:rFonts w:ascii="Book Antiqua" w:eastAsia="Book Antiqua" w:hAnsi="Book Antiqua" w:cs="Book Antiqua"/>
              </w:rPr>
              <w:t>4</w:t>
            </w:r>
          </w:p>
        </w:tc>
        <w:tc>
          <w:tcPr>
            <w:tcW w:w="1799" w:type="dxa"/>
            <w:hideMark/>
          </w:tcPr>
          <w:p w14:paraId="48A33516" w14:textId="77777777" w:rsidR="002B1B9F" w:rsidRPr="002B1B9F" w:rsidRDefault="002B1B9F" w:rsidP="002B1B9F">
            <w:pPr>
              <w:rPr>
                <w:rFonts w:ascii="Book Antiqua" w:eastAsia="Book Antiqua" w:hAnsi="Book Antiqua" w:cs="Book Antiqua"/>
              </w:rPr>
            </w:pPr>
          </w:p>
          <w:p w14:paraId="06F74919" w14:textId="77777777" w:rsidR="002B1B9F" w:rsidRDefault="002B1B9F" w:rsidP="002B1B9F">
            <w:pPr>
              <w:spacing w:afterLines="50" w:after="120"/>
              <w:rPr>
                <w:rFonts w:ascii="Book Antiqua" w:eastAsia="Book Antiqua" w:hAnsi="Book Antiqua" w:cs="Book Antiqua"/>
              </w:rPr>
            </w:pPr>
            <w:r w:rsidRPr="002B1B9F">
              <w:rPr>
                <w:rFonts w:ascii="Book Antiqua" w:eastAsia="Book Antiqua" w:hAnsi="Book Antiqua" w:cs="Book Antiqua"/>
              </w:rPr>
              <w:t>12,000.00 Euro</w:t>
            </w:r>
          </w:p>
          <w:p w14:paraId="38386662" w14:textId="0001B476" w:rsidR="00EE3A53" w:rsidRPr="002B1B9F" w:rsidRDefault="00EE3A53" w:rsidP="002B1B9F">
            <w:pPr>
              <w:spacing w:afterLines="50" w:after="120"/>
              <w:rPr>
                <w:rFonts w:ascii="Book Antiqua" w:eastAsia="Book Antiqua" w:hAnsi="Book Antiqua" w:cs="Book Antiqua"/>
                <w:color w:val="000000" w:themeColor="text1"/>
              </w:rPr>
            </w:pPr>
            <w:r w:rsidRPr="002B1B9F">
              <w:rPr>
                <w:rFonts w:ascii="Book Antiqua" w:hAnsi="Book Antiqua"/>
              </w:rPr>
              <w:t>Municipality budget</w:t>
            </w:r>
          </w:p>
        </w:tc>
        <w:tc>
          <w:tcPr>
            <w:tcW w:w="2789" w:type="dxa"/>
            <w:hideMark/>
          </w:tcPr>
          <w:p w14:paraId="66BC8BD3" w14:textId="77777777" w:rsidR="002B1B9F" w:rsidRPr="002B1B9F" w:rsidRDefault="002B1B9F" w:rsidP="002B1B9F">
            <w:pPr>
              <w:rPr>
                <w:rFonts w:ascii="Book Antiqua" w:eastAsia="Book Antiqua" w:hAnsi="Book Antiqua" w:cs="Book Antiqua"/>
                <w:color w:val="000000" w:themeColor="text1"/>
              </w:rPr>
            </w:pPr>
          </w:p>
        </w:tc>
      </w:tr>
      <w:tr w:rsidR="002B1B9F" w:rsidRPr="002B1B9F" w14:paraId="79BEC73B" w14:textId="77777777" w:rsidTr="00FB2264">
        <w:trPr>
          <w:gridAfter w:val="2"/>
          <w:wAfter w:w="3096" w:type="dxa"/>
          <w:trHeight w:val="473"/>
        </w:trPr>
        <w:tc>
          <w:tcPr>
            <w:tcW w:w="2149" w:type="dxa"/>
          </w:tcPr>
          <w:p w14:paraId="2962C48C" w14:textId="77777777" w:rsidR="002B1B9F" w:rsidRPr="002B1B9F" w:rsidRDefault="002B1B9F" w:rsidP="002B1B9F">
            <w:pPr>
              <w:rPr>
                <w:rFonts w:ascii="Book Antiqua" w:hAnsi="Book Antiqua"/>
                <w:color w:val="000000" w:themeColor="text1"/>
              </w:rPr>
            </w:pPr>
            <w:r w:rsidRPr="002B1B9F">
              <w:rPr>
                <w:rFonts w:ascii="Book Antiqua" w:hAnsi="Book Antiqua"/>
                <w:color w:val="000000" w:themeColor="text1"/>
              </w:rPr>
              <w:t>3.2. Control measures for fugitive emissions from material handling, conveying and screening operations through water sprinkling, curtains, barriers and dust suppression units;</w:t>
            </w:r>
          </w:p>
        </w:tc>
        <w:tc>
          <w:tcPr>
            <w:tcW w:w="2441" w:type="dxa"/>
            <w:gridSpan w:val="2"/>
          </w:tcPr>
          <w:p w14:paraId="4D1AE961" w14:textId="77777777" w:rsidR="002B1B9F" w:rsidRPr="002B1B9F" w:rsidRDefault="002B1B9F" w:rsidP="002B1B9F">
            <w:pPr>
              <w:rPr>
                <w:rFonts w:ascii="Book Antiqua" w:hAnsi="Book Antiqua"/>
                <w:color w:val="000000" w:themeColor="text1"/>
              </w:rPr>
            </w:pPr>
            <w:r w:rsidRPr="002B1B9F">
              <w:rPr>
                <w:rFonts w:ascii="Book Antiqua" w:hAnsi="Book Antiqua"/>
                <w:color w:val="000000" w:themeColor="text1"/>
              </w:rPr>
              <w:t>Reduction of dust from the construction and demolition sector</w:t>
            </w:r>
          </w:p>
        </w:tc>
        <w:tc>
          <w:tcPr>
            <w:tcW w:w="1699" w:type="dxa"/>
            <w:gridSpan w:val="2"/>
          </w:tcPr>
          <w:p w14:paraId="1C7802C3"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430EA21F" w14:textId="77777777" w:rsidR="002B1B9F" w:rsidRPr="002B1B9F" w:rsidRDefault="002B1B9F" w:rsidP="002B1B9F">
            <w:pPr>
              <w:rPr>
                <w:rFonts w:ascii="Book Antiqua" w:hAnsi="Book Antiqua"/>
                <w:color w:val="000000" w:themeColor="text1"/>
                <w:lang w:val="en-GB"/>
              </w:rPr>
            </w:pPr>
            <w:r w:rsidRPr="002B1B9F">
              <w:rPr>
                <w:rFonts w:ascii="Book Antiqua" w:hAnsi="Book Antiqua"/>
                <w:color w:val="000000" w:themeColor="text1"/>
                <w:lang w:val="en-GB"/>
              </w:rPr>
              <w:t>and municipality inspectorate</w:t>
            </w:r>
          </w:p>
        </w:tc>
        <w:tc>
          <w:tcPr>
            <w:tcW w:w="1514" w:type="dxa"/>
          </w:tcPr>
          <w:p w14:paraId="236E4A58" w14:textId="77777777" w:rsidR="002B1B9F" w:rsidRPr="002B1B9F" w:rsidRDefault="002B1B9F" w:rsidP="002B1B9F">
            <w:pPr>
              <w:rPr>
                <w:rFonts w:ascii="Book Antiqua" w:hAnsi="Book Antiqua"/>
                <w:color w:val="000000" w:themeColor="text1"/>
              </w:rPr>
            </w:pPr>
          </w:p>
        </w:tc>
        <w:tc>
          <w:tcPr>
            <w:tcW w:w="1350" w:type="dxa"/>
          </w:tcPr>
          <w:p w14:paraId="5926C598" w14:textId="77777777" w:rsidR="002B1B9F" w:rsidRPr="002B1B9F" w:rsidRDefault="002B1B9F" w:rsidP="002B1B9F">
            <w:pPr>
              <w:rPr>
                <w:rFonts w:ascii="Book Antiqua" w:eastAsiaTheme="minorEastAsia" w:hAnsi="Book Antiqua"/>
              </w:rPr>
            </w:pPr>
            <w:r w:rsidRPr="002B1B9F">
              <w:rPr>
                <w:rFonts w:ascii="Book Antiqua" w:eastAsiaTheme="minorEastAsia" w:hAnsi="Book Antiqua"/>
              </w:rPr>
              <w:t>2024- 2026</w:t>
            </w:r>
          </w:p>
        </w:tc>
        <w:tc>
          <w:tcPr>
            <w:tcW w:w="1799" w:type="dxa"/>
          </w:tcPr>
          <w:p w14:paraId="3F7737D4" w14:textId="77777777" w:rsidR="002B1B9F" w:rsidRPr="002B1B9F" w:rsidRDefault="002B1B9F" w:rsidP="002B1B9F">
            <w:pPr>
              <w:rPr>
                <w:rFonts w:ascii="Book Antiqua" w:eastAsiaTheme="minorEastAsia" w:hAnsi="Book Antiqua"/>
                <w:color w:val="FF0000"/>
              </w:rPr>
            </w:pPr>
            <w:r w:rsidRPr="002B1B9F">
              <w:rPr>
                <w:rFonts w:ascii="Book Antiqua" w:eastAsiaTheme="minorEastAsia" w:hAnsi="Book Antiqua"/>
              </w:rPr>
              <w:t>No cost</w:t>
            </w:r>
          </w:p>
        </w:tc>
        <w:tc>
          <w:tcPr>
            <w:tcW w:w="2789" w:type="dxa"/>
          </w:tcPr>
          <w:p w14:paraId="5BA59129" w14:textId="77777777" w:rsidR="002B1B9F" w:rsidRPr="002B1B9F" w:rsidRDefault="002B1B9F" w:rsidP="002B1B9F">
            <w:pPr>
              <w:rPr>
                <w:rFonts w:ascii="Book Antiqua" w:hAnsi="Book Antiqua"/>
                <w:color w:val="000000" w:themeColor="text1"/>
              </w:rPr>
            </w:pPr>
          </w:p>
        </w:tc>
      </w:tr>
      <w:tr w:rsidR="002B1B9F" w:rsidRPr="002B1B9F" w14:paraId="05B25E07" w14:textId="77777777" w:rsidTr="00FB2264">
        <w:trPr>
          <w:gridAfter w:val="2"/>
          <w:wAfter w:w="3096" w:type="dxa"/>
          <w:trHeight w:val="473"/>
        </w:trPr>
        <w:tc>
          <w:tcPr>
            <w:tcW w:w="2149" w:type="dxa"/>
          </w:tcPr>
          <w:p w14:paraId="26EE0D82" w14:textId="77777777" w:rsidR="002B1B9F" w:rsidRPr="002B1B9F" w:rsidRDefault="002B1B9F" w:rsidP="002B1B9F">
            <w:pPr>
              <w:rPr>
                <w:rFonts w:ascii="Book Antiqua" w:hAnsi="Book Antiqua"/>
              </w:rPr>
            </w:pPr>
            <w:r w:rsidRPr="002B1B9F">
              <w:rPr>
                <w:rFonts w:ascii="Book Antiqua" w:eastAsia="Book Antiqua" w:hAnsi="Book Antiqua" w:cs="Book Antiqua"/>
                <w:color w:val="000000"/>
              </w:rPr>
              <w:t xml:space="preserve">3.3. Organizing workshops and </w:t>
            </w:r>
            <w:r w:rsidRPr="002B1B9F">
              <w:rPr>
                <w:rFonts w:ascii="Book Antiqua" w:eastAsia="Book Antiqua" w:hAnsi="Book Antiqua" w:cs="Book Antiqua"/>
                <w:color w:val="000000"/>
              </w:rPr>
              <w:lastRenderedPageBreak/>
              <w:t>seminars with relevant operators</w:t>
            </w:r>
          </w:p>
        </w:tc>
        <w:tc>
          <w:tcPr>
            <w:tcW w:w="2441" w:type="dxa"/>
            <w:gridSpan w:val="2"/>
          </w:tcPr>
          <w:p w14:paraId="1588FD6F" w14:textId="77777777" w:rsidR="002B1B9F" w:rsidRPr="002B1B9F" w:rsidRDefault="002B1B9F" w:rsidP="002B1B9F">
            <w:pPr>
              <w:rPr>
                <w:rFonts w:ascii="Book Antiqua" w:eastAsia="Book Antiqua" w:hAnsi="Book Antiqua" w:cs="Book Antiqua"/>
                <w:color w:val="000000"/>
              </w:rPr>
            </w:pPr>
            <w:r w:rsidRPr="002B1B9F">
              <w:rPr>
                <w:rFonts w:ascii="Book Antiqua" w:eastAsia="Book Antiqua" w:hAnsi="Book Antiqua" w:cs="Book Antiqua"/>
                <w:color w:val="000000"/>
              </w:rPr>
              <w:lastRenderedPageBreak/>
              <w:t>Are organized 4 workshops within 4 years</w:t>
            </w:r>
          </w:p>
          <w:p w14:paraId="436F508F" w14:textId="77777777" w:rsidR="002B1B9F" w:rsidRPr="002B1B9F" w:rsidRDefault="002B1B9F" w:rsidP="002B1B9F">
            <w:pPr>
              <w:widowControl w:val="0"/>
              <w:autoSpaceDE w:val="0"/>
              <w:autoSpaceDN w:val="0"/>
              <w:adjustRightInd w:val="0"/>
              <w:spacing w:line="226" w:lineRule="exact"/>
              <w:ind w:left="102"/>
              <w:rPr>
                <w:rFonts w:ascii="Book Antiqua" w:eastAsia="Book Antiqua" w:hAnsi="Book Antiqua" w:cs="Book Antiqua"/>
                <w:color w:val="000000" w:themeColor="text1"/>
              </w:rPr>
            </w:pPr>
          </w:p>
        </w:tc>
        <w:tc>
          <w:tcPr>
            <w:tcW w:w="1699" w:type="dxa"/>
            <w:gridSpan w:val="2"/>
          </w:tcPr>
          <w:p w14:paraId="2072517F"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lastRenderedPageBreak/>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5CAD3CEB" w14:textId="77777777" w:rsidR="002B1B9F" w:rsidRPr="002B1B9F" w:rsidRDefault="002B1B9F" w:rsidP="002B1B9F">
            <w:pPr>
              <w:rPr>
                <w:rFonts w:ascii="Book Antiqua" w:hAnsi="Book Antiqua"/>
              </w:rPr>
            </w:pPr>
          </w:p>
        </w:tc>
        <w:tc>
          <w:tcPr>
            <w:tcW w:w="1514" w:type="dxa"/>
          </w:tcPr>
          <w:p w14:paraId="7D06DDA8" w14:textId="77777777" w:rsidR="002B1B9F" w:rsidRPr="002B1B9F" w:rsidRDefault="002B1B9F" w:rsidP="002B1B9F">
            <w:pPr>
              <w:rPr>
                <w:rFonts w:ascii="Book Antiqua" w:eastAsia="Book Antiqua" w:hAnsi="Book Antiqua" w:cs="Book Antiqua"/>
                <w:color w:val="000000"/>
              </w:rPr>
            </w:pPr>
            <w:r w:rsidRPr="002B1B9F">
              <w:rPr>
                <w:rFonts w:ascii="Book Antiqua" w:eastAsia="Book Antiqua" w:hAnsi="Book Antiqua" w:cs="Book Antiqua"/>
                <w:color w:val="000000"/>
              </w:rPr>
              <w:lastRenderedPageBreak/>
              <w:t>MESPI, Operators</w:t>
            </w:r>
          </w:p>
          <w:p w14:paraId="0B727184" w14:textId="77777777" w:rsidR="002B1B9F" w:rsidRPr="002B1B9F" w:rsidRDefault="002B1B9F" w:rsidP="002B1B9F">
            <w:pPr>
              <w:rPr>
                <w:rFonts w:ascii="Book Antiqua" w:eastAsia="Book Antiqua" w:hAnsi="Book Antiqua" w:cs="Book Antiqua"/>
              </w:rPr>
            </w:pPr>
          </w:p>
          <w:p w14:paraId="4079959E" w14:textId="77777777" w:rsidR="002B1B9F" w:rsidRPr="002B1B9F" w:rsidRDefault="002B1B9F" w:rsidP="002B1B9F">
            <w:pPr>
              <w:rPr>
                <w:rFonts w:ascii="Book Antiqua" w:eastAsia="Book Antiqua" w:hAnsi="Book Antiqua" w:cs="Book Antiqua"/>
                <w:color w:val="000000" w:themeColor="text1"/>
              </w:rPr>
            </w:pPr>
          </w:p>
        </w:tc>
        <w:tc>
          <w:tcPr>
            <w:tcW w:w="1350" w:type="dxa"/>
          </w:tcPr>
          <w:p w14:paraId="136D9EE0" w14:textId="77777777" w:rsidR="002B1B9F" w:rsidRPr="002B1B9F" w:rsidRDefault="002B1B9F" w:rsidP="002B1B9F">
            <w:pPr>
              <w:rPr>
                <w:rFonts w:ascii="Book Antiqua" w:eastAsia="Book Antiqua" w:hAnsi="Book Antiqua" w:cs="Book Antiqua"/>
              </w:rPr>
            </w:pPr>
            <w:r w:rsidRPr="002B1B9F">
              <w:rPr>
                <w:rFonts w:ascii="Book Antiqua" w:eastAsia="Book Antiqua" w:hAnsi="Book Antiqua" w:cs="Book Antiqua"/>
              </w:rPr>
              <w:lastRenderedPageBreak/>
              <w:t>2024- 2027</w:t>
            </w:r>
          </w:p>
          <w:p w14:paraId="6F74ADFF" w14:textId="77777777" w:rsidR="002B1B9F" w:rsidRPr="002B1B9F" w:rsidRDefault="002B1B9F" w:rsidP="002B1B9F">
            <w:pPr>
              <w:rPr>
                <w:rFonts w:ascii="Book Antiqua" w:eastAsia="Book Antiqua" w:hAnsi="Book Antiqua" w:cs="Book Antiqua"/>
              </w:rPr>
            </w:pPr>
          </w:p>
          <w:p w14:paraId="6A43F96F" w14:textId="77777777" w:rsidR="002B1B9F" w:rsidRPr="002B1B9F" w:rsidRDefault="002B1B9F" w:rsidP="002B1B9F">
            <w:pPr>
              <w:spacing w:before="120"/>
              <w:rPr>
                <w:rFonts w:ascii="Book Antiqua" w:hAnsi="Book Antiqua"/>
              </w:rPr>
            </w:pPr>
          </w:p>
        </w:tc>
        <w:tc>
          <w:tcPr>
            <w:tcW w:w="1799" w:type="dxa"/>
          </w:tcPr>
          <w:p w14:paraId="4CC50372" w14:textId="71A364F3" w:rsidR="002B1B9F" w:rsidRPr="002B1B9F" w:rsidRDefault="00EE3A53" w:rsidP="002B1B9F">
            <w:pPr>
              <w:rPr>
                <w:rFonts w:ascii="Book Antiqua" w:eastAsia="Book Antiqua" w:hAnsi="Book Antiqua" w:cs="Book Antiqua"/>
              </w:rPr>
            </w:pPr>
            <w:r>
              <w:rPr>
                <w:rFonts w:ascii="Book Antiqua" w:eastAsia="Book Antiqua" w:hAnsi="Book Antiqua" w:cs="Book Antiqua"/>
              </w:rPr>
              <w:lastRenderedPageBreak/>
              <w:t>6</w:t>
            </w:r>
            <w:r w:rsidR="002B1B9F" w:rsidRPr="002B1B9F">
              <w:rPr>
                <w:rFonts w:ascii="Book Antiqua" w:eastAsia="Book Antiqua" w:hAnsi="Book Antiqua" w:cs="Book Antiqua"/>
              </w:rPr>
              <w:t>,000.00 Euro</w:t>
            </w:r>
          </w:p>
          <w:p w14:paraId="3D220A60" w14:textId="77777777" w:rsidR="002B1B9F" w:rsidRPr="002B1B9F" w:rsidRDefault="002B1B9F" w:rsidP="002B1B9F">
            <w:pPr>
              <w:rPr>
                <w:rFonts w:ascii="Book Antiqua" w:eastAsia="Book Antiqua" w:hAnsi="Book Antiqua" w:cs="Book Antiqua"/>
              </w:rPr>
            </w:pPr>
          </w:p>
          <w:p w14:paraId="5DF4D62C" w14:textId="77777777" w:rsidR="002B1B9F" w:rsidRPr="002B1B9F" w:rsidRDefault="002B1B9F" w:rsidP="002B1B9F">
            <w:pPr>
              <w:rPr>
                <w:rFonts w:ascii="Book Antiqua" w:hAnsi="Book Antiqua"/>
              </w:rPr>
            </w:pPr>
          </w:p>
        </w:tc>
        <w:tc>
          <w:tcPr>
            <w:tcW w:w="2789" w:type="dxa"/>
          </w:tcPr>
          <w:p w14:paraId="14C932E6" w14:textId="77777777" w:rsidR="002B1B9F" w:rsidRPr="002B1B9F" w:rsidRDefault="002B1B9F" w:rsidP="002B1B9F">
            <w:pPr>
              <w:rPr>
                <w:rFonts w:ascii="Book Antiqua" w:eastAsia="Book Antiqua" w:hAnsi="Book Antiqua" w:cs="Book Antiqua"/>
                <w:color w:val="000000"/>
              </w:rPr>
            </w:pPr>
            <w:r w:rsidRPr="002B1B9F">
              <w:rPr>
                <w:rFonts w:ascii="Book Antiqua" w:eastAsia="Book Antiqua" w:hAnsi="Book Antiqua" w:cs="Book Antiqua"/>
                <w:color w:val="000000"/>
              </w:rPr>
              <w:t xml:space="preserve">Informing operators about the new air pollution legislation and </w:t>
            </w:r>
            <w:r w:rsidRPr="002B1B9F">
              <w:rPr>
                <w:rFonts w:ascii="Book Antiqua" w:eastAsia="Book Antiqua" w:hAnsi="Book Antiqua" w:cs="Book Antiqua"/>
                <w:color w:val="000000"/>
              </w:rPr>
              <w:lastRenderedPageBreak/>
              <w:t>rules, as well as data collection for the Inventory of air emissions.</w:t>
            </w:r>
          </w:p>
        </w:tc>
      </w:tr>
      <w:tr w:rsidR="002B1B9F" w:rsidRPr="002B1B9F" w14:paraId="0786E683" w14:textId="77777777" w:rsidTr="00FB2264">
        <w:trPr>
          <w:gridAfter w:val="2"/>
          <w:wAfter w:w="3096" w:type="dxa"/>
          <w:trHeight w:val="800"/>
        </w:trPr>
        <w:tc>
          <w:tcPr>
            <w:tcW w:w="13741" w:type="dxa"/>
            <w:gridSpan w:val="9"/>
            <w:shd w:val="clear" w:color="auto" w:fill="2F5496" w:themeFill="accent1" w:themeFillShade="BF"/>
          </w:tcPr>
          <w:p w14:paraId="26CDD610" w14:textId="77777777" w:rsidR="002B1B9F" w:rsidRPr="002B1B9F" w:rsidRDefault="002B1B9F" w:rsidP="002B1B9F">
            <w:pPr>
              <w:rPr>
                <w:bCs/>
              </w:rPr>
            </w:pPr>
          </w:p>
          <w:p w14:paraId="4199DB09" w14:textId="77777777" w:rsidR="002B1B9F" w:rsidRPr="002B1B9F" w:rsidRDefault="002B1B9F" w:rsidP="002B1B9F">
            <w:pPr>
              <w:rPr>
                <w:rFonts w:ascii="Verdana" w:eastAsia="Candara" w:hAnsi="Verdana"/>
                <w:bCs/>
                <w:i/>
                <w:iCs/>
                <w:color w:val="FFFFFF" w:themeColor="background1"/>
                <w:sz w:val="26"/>
                <w:szCs w:val="26"/>
              </w:rPr>
            </w:pPr>
            <w:r w:rsidRPr="002B1B9F">
              <w:rPr>
                <w:rFonts w:ascii="Verdana" w:hAnsi="Verdana"/>
                <w:bCs/>
                <w:color w:val="FFFFFF" w:themeColor="background1"/>
                <w:sz w:val="26"/>
                <w:szCs w:val="26"/>
              </w:rPr>
              <w:t xml:space="preserve">Objective 4: </w:t>
            </w:r>
            <w:r w:rsidRPr="002B1B9F">
              <w:rPr>
                <w:rFonts w:ascii="Verdana" w:eastAsia="Candara" w:hAnsi="Verdana"/>
                <w:bCs/>
                <w:i/>
                <w:iCs/>
                <w:color w:val="FFFFFF" w:themeColor="background1"/>
                <w:sz w:val="26"/>
                <w:szCs w:val="26"/>
              </w:rPr>
              <w:t>Raising awareness</w:t>
            </w:r>
          </w:p>
          <w:p w14:paraId="4674BD17" w14:textId="77777777" w:rsidR="002B1B9F" w:rsidRPr="002B1B9F" w:rsidRDefault="002B1B9F" w:rsidP="002B1B9F">
            <w:pPr>
              <w:rPr>
                <w:rFonts w:asciiTheme="minorHAnsi" w:hAnsiTheme="minorHAnsi"/>
              </w:rPr>
            </w:pPr>
          </w:p>
        </w:tc>
      </w:tr>
      <w:tr w:rsidR="002B1B9F" w:rsidRPr="002B1B9F" w14:paraId="1F8FD151" w14:textId="77777777" w:rsidTr="00FB2264">
        <w:trPr>
          <w:gridAfter w:val="2"/>
          <w:wAfter w:w="3096" w:type="dxa"/>
          <w:trHeight w:val="473"/>
        </w:trPr>
        <w:tc>
          <w:tcPr>
            <w:tcW w:w="2149" w:type="dxa"/>
          </w:tcPr>
          <w:p w14:paraId="5D45EA2F" w14:textId="77777777" w:rsidR="002B1B9F" w:rsidRPr="002B1B9F" w:rsidRDefault="002B1B9F" w:rsidP="002B1B9F">
            <w:pPr>
              <w:rPr>
                <w:rFonts w:ascii="Book Antiqua" w:hAnsi="Book Antiqua"/>
              </w:rPr>
            </w:pPr>
            <w:r w:rsidRPr="002B1B9F">
              <w:rPr>
                <w:rFonts w:ascii="Book Antiqua" w:hAnsi="Book Antiqua"/>
              </w:rPr>
              <w:t>4.1. Initiating a broad drive against vehicular pollutants to ensure strict compliance with legislation</w:t>
            </w:r>
          </w:p>
        </w:tc>
        <w:tc>
          <w:tcPr>
            <w:tcW w:w="2441" w:type="dxa"/>
            <w:gridSpan w:val="2"/>
          </w:tcPr>
          <w:p w14:paraId="5E35E88F" w14:textId="77777777" w:rsidR="002B1B9F" w:rsidRPr="002B1B9F" w:rsidRDefault="002B1B9F" w:rsidP="002B1B9F">
            <w:pPr>
              <w:rPr>
                <w:rFonts w:ascii="Book Antiqua" w:hAnsi="Book Antiqua"/>
              </w:rPr>
            </w:pPr>
            <w:r w:rsidRPr="002B1B9F">
              <w:rPr>
                <w:rFonts w:ascii="Book Antiqua" w:hAnsi="Book Antiqua"/>
              </w:rPr>
              <w:t>A campaign has been organized</w:t>
            </w:r>
          </w:p>
        </w:tc>
        <w:tc>
          <w:tcPr>
            <w:tcW w:w="1699" w:type="dxa"/>
            <w:gridSpan w:val="2"/>
          </w:tcPr>
          <w:p w14:paraId="5527ADD5" w14:textId="77777777" w:rsidR="002B1B9F" w:rsidRPr="002B1B9F" w:rsidRDefault="002B1B9F" w:rsidP="002B1B9F">
            <w:pPr>
              <w:spacing w:before="120"/>
              <w:rPr>
                <w:rFonts w:ascii="Book Antiqua" w:hAnsi="Book Antiqua"/>
                <w:lang w:val="en-GB"/>
              </w:rPr>
            </w:pPr>
            <w:r w:rsidRPr="002B1B9F">
              <w:rPr>
                <w:rFonts w:ascii="Book Antiqua" w:hAnsi="Book Antiqua"/>
                <w:lang w:val="en-GB"/>
              </w:rPr>
              <w:t xml:space="preserve">Municipality of </w:t>
            </w:r>
            <w:proofErr w:type="spellStart"/>
            <w:r w:rsidRPr="002B1B9F">
              <w:rPr>
                <w:rFonts w:ascii="Book Antiqua" w:hAnsi="Book Antiqua"/>
                <w:lang w:val="en-GB"/>
              </w:rPr>
              <w:t>Gjilan</w:t>
            </w:r>
            <w:proofErr w:type="spellEnd"/>
            <w:r w:rsidRPr="002B1B9F">
              <w:rPr>
                <w:rFonts w:ascii="Book Antiqua" w:hAnsi="Book Antiqua"/>
                <w:lang w:val="en-GB"/>
              </w:rPr>
              <w:t xml:space="preserve">/ </w:t>
            </w:r>
            <w:proofErr w:type="spellStart"/>
            <w:r w:rsidRPr="002B1B9F">
              <w:rPr>
                <w:rFonts w:ascii="Book Antiqua" w:hAnsi="Book Antiqua"/>
                <w:lang w:val="en-GB"/>
              </w:rPr>
              <w:t>Gnjilane</w:t>
            </w:r>
            <w:proofErr w:type="spellEnd"/>
          </w:p>
        </w:tc>
        <w:tc>
          <w:tcPr>
            <w:tcW w:w="1514" w:type="dxa"/>
          </w:tcPr>
          <w:p w14:paraId="6E44B631" w14:textId="77777777" w:rsidR="002B1B9F" w:rsidRPr="002B1B9F" w:rsidRDefault="002B1B9F" w:rsidP="002B1B9F">
            <w:pPr>
              <w:spacing w:before="120"/>
              <w:rPr>
                <w:rFonts w:ascii="Book Antiqua" w:hAnsi="Book Antiqua"/>
              </w:rPr>
            </w:pPr>
            <w:r w:rsidRPr="002B1B9F">
              <w:rPr>
                <w:rFonts w:ascii="Book Antiqua" w:eastAsia="Book Antiqua" w:hAnsi="Book Antiqua" w:cs="Book Antiqua"/>
              </w:rPr>
              <w:t>MESPI</w:t>
            </w:r>
          </w:p>
        </w:tc>
        <w:tc>
          <w:tcPr>
            <w:tcW w:w="1350" w:type="dxa"/>
          </w:tcPr>
          <w:p w14:paraId="5D0E72A1" w14:textId="20C11BBC" w:rsidR="002B1B9F" w:rsidRPr="002B1B9F" w:rsidRDefault="002B1B9F" w:rsidP="002B1B9F">
            <w:pPr>
              <w:jc w:val="center"/>
              <w:rPr>
                <w:rFonts w:ascii="Book Antiqua" w:hAnsi="Book Antiqua"/>
              </w:rPr>
            </w:pPr>
            <w:r w:rsidRPr="002B1B9F">
              <w:rPr>
                <w:rFonts w:ascii="Book Antiqua" w:hAnsi="Book Antiqua"/>
              </w:rPr>
              <w:t>2024-</w:t>
            </w:r>
            <w:r w:rsidR="00B744FC">
              <w:rPr>
                <w:rFonts w:ascii="Book Antiqua" w:hAnsi="Book Antiqua"/>
              </w:rPr>
              <w:t xml:space="preserve"> </w:t>
            </w:r>
            <w:r w:rsidRPr="002B1B9F">
              <w:rPr>
                <w:rFonts w:ascii="Book Antiqua" w:hAnsi="Book Antiqua"/>
              </w:rPr>
              <w:t>2028</w:t>
            </w:r>
          </w:p>
          <w:p w14:paraId="0E507C02" w14:textId="77777777" w:rsidR="002B1B9F" w:rsidRPr="002B1B9F" w:rsidRDefault="002B1B9F" w:rsidP="002B1B9F">
            <w:pPr>
              <w:jc w:val="center"/>
              <w:rPr>
                <w:rFonts w:ascii="Book Antiqua" w:hAnsi="Book Antiqua"/>
              </w:rPr>
            </w:pPr>
            <w:r w:rsidRPr="002B1B9F">
              <w:rPr>
                <w:rFonts w:ascii="Book Antiqua" w:hAnsi="Book Antiqua"/>
              </w:rPr>
              <w:t>Regular activity</w:t>
            </w:r>
          </w:p>
        </w:tc>
        <w:tc>
          <w:tcPr>
            <w:tcW w:w="1799" w:type="dxa"/>
          </w:tcPr>
          <w:p w14:paraId="40B21352" w14:textId="77777777" w:rsidR="002B1B9F" w:rsidRPr="002B1B9F" w:rsidRDefault="002B1B9F" w:rsidP="002B1B9F">
            <w:pPr>
              <w:jc w:val="center"/>
              <w:rPr>
                <w:rFonts w:ascii="Book Antiqua" w:hAnsi="Book Antiqua"/>
              </w:rPr>
            </w:pPr>
            <w:r w:rsidRPr="002B1B9F">
              <w:rPr>
                <w:rFonts w:ascii="Book Antiqua" w:hAnsi="Book Antiqua"/>
              </w:rPr>
              <w:t>No cost</w:t>
            </w:r>
          </w:p>
        </w:tc>
        <w:tc>
          <w:tcPr>
            <w:tcW w:w="2789" w:type="dxa"/>
          </w:tcPr>
          <w:p w14:paraId="0A9C0C48" w14:textId="77777777" w:rsidR="002B1B9F" w:rsidRPr="002B1B9F" w:rsidRDefault="002B1B9F" w:rsidP="002B1B9F">
            <w:pPr>
              <w:tabs>
                <w:tab w:val="left" w:pos="181"/>
              </w:tabs>
              <w:ind w:left="1"/>
              <w:contextualSpacing/>
              <w:rPr>
                <w:rFonts w:ascii="Book Antiqua" w:hAnsi="Book Antiqua"/>
              </w:rPr>
            </w:pPr>
            <w:r w:rsidRPr="002B1B9F">
              <w:rPr>
                <w:rFonts w:ascii="Book Antiqua" w:hAnsi="Book Antiqua"/>
              </w:rPr>
              <w:t>Organization will be initiated from Municipality in cooperation with Municipality NGOs</w:t>
            </w:r>
          </w:p>
        </w:tc>
      </w:tr>
      <w:tr w:rsidR="002B1B9F" w:rsidRPr="002B1B9F" w14:paraId="0FE88031" w14:textId="77777777" w:rsidTr="00FB2264">
        <w:trPr>
          <w:gridAfter w:val="2"/>
          <w:wAfter w:w="3096" w:type="dxa"/>
          <w:trHeight w:val="473"/>
        </w:trPr>
        <w:tc>
          <w:tcPr>
            <w:tcW w:w="2149" w:type="dxa"/>
          </w:tcPr>
          <w:p w14:paraId="6B5DDBE0" w14:textId="77777777" w:rsidR="002B1B9F" w:rsidRPr="002B1B9F" w:rsidRDefault="002B1B9F" w:rsidP="002B1B9F">
            <w:pPr>
              <w:rPr>
                <w:rFonts w:ascii="Book Antiqua" w:hAnsi="Book Antiqua"/>
              </w:rPr>
            </w:pPr>
            <w:r w:rsidRPr="002B1B9F">
              <w:rPr>
                <w:rFonts w:ascii="Book Antiqua" w:hAnsi="Book Antiqua"/>
              </w:rPr>
              <w:t>4.2. Safer cycling awareness day</w:t>
            </w:r>
          </w:p>
        </w:tc>
        <w:tc>
          <w:tcPr>
            <w:tcW w:w="2441" w:type="dxa"/>
            <w:gridSpan w:val="2"/>
          </w:tcPr>
          <w:p w14:paraId="0AC91D36" w14:textId="77777777" w:rsidR="002B1B9F" w:rsidRPr="002B1B9F" w:rsidRDefault="002B1B9F" w:rsidP="002B1B9F">
            <w:pPr>
              <w:rPr>
                <w:rFonts w:ascii="Book Antiqua" w:hAnsi="Book Antiqua"/>
              </w:rPr>
            </w:pPr>
            <w:r w:rsidRPr="002B1B9F">
              <w:rPr>
                <w:rFonts w:ascii="Book Antiqua" w:hAnsi="Book Antiqua"/>
              </w:rPr>
              <w:t>The day included cooperation with the police, to make the population aware of the greater use of bicycles and giving up the use of automobiles, an action that will affect the reduction of air pollution from vehicles. Information on cycle training, public rides and bicycle maintenance classes was distributed.</w:t>
            </w:r>
          </w:p>
        </w:tc>
        <w:tc>
          <w:tcPr>
            <w:tcW w:w="1699" w:type="dxa"/>
            <w:gridSpan w:val="2"/>
          </w:tcPr>
          <w:p w14:paraId="60724568" w14:textId="77777777" w:rsidR="002B1B9F" w:rsidRPr="002B1B9F" w:rsidRDefault="002B1B9F" w:rsidP="002B1B9F">
            <w:pPr>
              <w:spacing w:before="120"/>
              <w:rPr>
                <w:rFonts w:ascii="Book Antiqua" w:hAnsi="Book Antiqua"/>
                <w:lang w:val="en-GB"/>
              </w:rPr>
            </w:pPr>
            <w:r w:rsidRPr="002B1B9F">
              <w:rPr>
                <w:rFonts w:ascii="Book Antiqua" w:hAnsi="Book Antiqua"/>
                <w:lang w:val="en-GB"/>
              </w:rPr>
              <w:t xml:space="preserve">Municipality of </w:t>
            </w:r>
            <w:proofErr w:type="spellStart"/>
            <w:r w:rsidRPr="002B1B9F">
              <w:rPr>
                <w:rFonts w:ascii="Book Antiqua" w:hAnsi="Book Antiqua"/>
                <w:lang w:val="en-GB"/>
              </w:rPr>
              <w:t>Gjilan</w:t>
            </w:r>
            <w:proofErr w:type="spellEnd"/>
            <w:r w:rsidRPr="002B1B9F">
              <w:rPr>
                <w:rFonts w:ascii="Book Antiqua" w:hAnsi="Book Antiqua"/>
                <w:lang w:val="en-GB"/>
              </w:rPr>
              <w:t xml:space="preserve">/ </w:t>
            </w:r>
            <w:proofErr w:type="spellStart"/>
            <w:r w:rsidRPr="002B1B9F">
              <w:rPr>
                <w:rFonts w:ascii="Book Antiqua" w:hAnsi="Book Antiqua"/>
                <w:lang w:val="en-GB"/>
              </w:rPr>
              <w:t>Gnjilane</w:t>
            </w:r>
            <w:proofErr w:type="spellEnd"/>
          </w:p>
        </w:tc>
        <w:tc>
          <w:tcPr>
            <w:tcW w:w="1514" w:type="dxa"/>
          </w:tcPr>
          <w:p w14:paraId="1ADD87BE" w14:textId="77777777" w:rsidR="002B1B9F" w:rsidRPr="002B1B9F" w:rsidRDefault="002B1B9F" w:rsidP="002B1B9F">
            <w:pPr>
              <w:spacing w:before="120"/>
              <w:rPr>
                <w:rFonts w:ascii="Book Antiqua" w:eastAsia="Book Antiqua" w:hAnsi="Book Antiqua" w:cs="Book Antiqua"/>
              </w:rPr>
            </w:pPr>
          </w:p>
        </w:tc>
        <w:tc>
          <w:tcPr>
            <w:tcW w:w="1350" w:type="dxa"/>
          </w:tcPr>
          <w:p w14:paraId="3FAD3926" w14:textId="77777777" w:rsidR="002B1B9F" w:rsidRPr="002B1B9F" w:rsidRDefault="002B1B9F" w:rsidP="002B1B9F">
            <w:pPr>
              <w:jc w:val="center"/>
              <w:rPr>
                <w:rFonts w:ascii="Book Antiqua" w:hAnsi="Book Antiqua"/>
              </w:rPr>
            </w:pPr>
            <w:r w:rsidRPr="002B1B9F">
              <w:rPr>
                <w:rFonts w:ascii="Book Antiqua" w:hAnsi="Book Antiqua"/>
              </w:rPr>
              <w:t>2024- 2028</w:t>
            </w:r>
          </w:p>
          <w:p w14:paraId="73763853" w14:textId="77777777" w:rsidR="002B1B9F" w:rsidRPr="002B1B9F" w:rsidRDefault="002B1B9F" w:rsidP="002B1B9F">
            <w:pPr>
              <w:jc w:val="center"/>
              <w:rPr>
                <w:rFonts w:ascii="Book Antiqua" w:hAnsi="Book Antiqua"/>
              </w:rPr>
            </w:pPr>
            <w:r w:rsidRPr="002B1B9F">
              <w:rPr>
                <w:rFonts w:ascii="Book Antiqua" w:hAnsi="Book Antiqua"/>
              </w:rPr>
              <w:t>Regular activity</w:t>
            </w:r>
          </w:p>
        </w:tc>
        <w:tc>
          <w:tcPr>
            <w:tcW w:w="1799" w:type="dxa"/>
          </w:tcPr>
          <w:p w14:paraId="195BB9F9" w14:textId="77777777" w:rsidR="002B1B9F" w:rsidRPr="002B1B9F" w:rsidRDefault="002B1B9F" w:rsidP="002B1B9F">
            <w:pPr>
              <w:jc w:val="center"/>
              <w:rPr>
                <w:rFonts w:ascii="Book Antiqua" w:hAnsi="Book Antiqua"/>
              </w:rPr>
            </w:pPr>
            <w:r w:rsidRPr="002B1B9F">
              <w:rPr>
                <w:rFonts w:ascii="Book Antiqua" w:hAnsi="Book Antiqua"/>
              </w:rPr>
              <w:t>No cost</w:t>
            </w:r>
          </w:p>
        </w:tc>
        <w:tc>
          <w:tcPr>
            <w:tcW w:w="2789" w:type="dxa"/>
          </w:tcPr>
          <w:p w14:paraId="6EFA35A2" w14:textId="77777777" w:rsidR="002B1B9F" w:rsidRPr="002B1B9F" w:rsidRDefault="002B1B9F" w:rsidP="002B1B9F">
            <w:pPr>
              <w:tabs>
                <w:tab w:val="left" w:pos="181"/>
              </w:tabs>
              <w:ind w:left="1"/>
              <w:contextualSpacing/>
              <w:rPr>
                <w:rFonts w:ascii="Book Antiqua" w:hAnsi="Book Antiqua"/>
              </w:rPr>
            </w:pPr>
            <w:r w:rsidRPr="002B1B9F">
              <w:rPr>
                <w:rFonts w:ascii="Book Antiqua" w:hAnsi="Book Antiqua"/>
              </w:rPr>
              <w:t>In addition to information on the Municipality website and social media, a number of press articles were published.</w:t>
            </w:r>
          </w:p>
        </w:tc>
      </w:tr>
      <w:tr w:rsidR="002B1B9F" w:rsidRPr="002B1B9F" w14:paraId="1A2079E3" w14:textId="77777777" w:rsidTr="00FB2264">
        <w:trPr>
          <w:gridAfter w:val="2"/>
          <w:wAfter w:w="3096" w:type="dxa"/>
          <w:trHeight w:val="473"/>
        </w:trPr>
        <w:tc>
          <w:tcPr>
            <w:tcW w:w="2149" w:type="dxa"/>
          </w:tcPr>
          <w:p w14:paraId="658A807C" w14:textId="77777777" w:rsidR="002B1B9F" w:rsidRPr="002B1B9F" w:rsidRDefault="002B1B9F" w:rsidP="002B1B9F">
            <w:pPr>
              <w:rPr>
                <w:rFonts w:ascii="Book Antiqua" w:hAnsi="Book Antiqua"/>
              </w:rPr>
            </w:pPr>
            <w:r w:rsidRPr="002B1B9F">
              <w:rPr>
                <w:rFonts w:ascii="Book Antiqua" w:eastAsia="Book Antiqua" w:hAnsi="Book Antiqua" w:cs="Book Antiqua"/>
                <w:color w:val="000000"/>
              </w:rPr>
              <w:lastRenderedPageBreak/>
              <w:t>4.3. Organizing the lectures in schools on air protection from pollution and how we can contribute on that</w:t>
            </w:r>
          </w:p>
        </w:tc>
        <w:tc>
          <w:tcPr>
            <w:tcW w:w="2441" w:type="dxa"/>
            <w:gridSpan w:val="2"/>
          </w:tcPr>
          <w:p w14:paraId="0D700717" w14:textId="77777777" w:rsidR="002B1B9F" w:rsidRPr="002B1B9F" w:rsidRDefault="002B1B9F" w:rsidP="002B1B9F">
            <w:pPr>
              <w:rPr>
                <w:rFonts w:ascii="Book Antiqua" w:eastAsia="Book Antiqua" w:hAnsi="Book Antiqua" w:cs="Book Antiqua"/>
              </w:rPr>
            </w:pPr>
            <w:r w:rsidRPr="002B1B9F">
              <w:rPr>
                <w:rFonts w:ascii="Book Antiqua" w:eastAsia="Book Antiqua" w:hAnsi="Book Antiqua" w:cs="Book Antiqua"/>
              </w:rPr>
              <w:t xml:space="preserve"> </w:t>
            </w:r>
          </w:p>
          <w:p w14:paraId="1DCCC25E" w14:textId="77777777" w:rsidR="002B1B9F" w:rsidRPr="002B1B9F" w:rsidRDefault="002B1B9F" w:rsidP="002B1B9F">
            <w:pPr>
              <w:rPr>
                <w:rFonts w:ascii="Book Antiqua" w:eastAsia="Book Antiqua" w:hAnsi="Book Antiqua" w:cs="Book Antiqua"/>
                <w:color w:val="000000" w:themeColor="text1"/>
              </w:rPr>
            </w:pPr>
            <w:r w:rsidRPr="002B1B9F">
              <w:rPr>
                <w:rFonts w:ascii="Book Antiqua" w:eastAsia="Book Antiqua" w:hAnsi="Book Antiqua" w:cs="Book Antiqua"/>
              </w:rPr>
              <w:t>W</w:t>
            </w:r>
            <w:r w:rsidRPr="002B1B9F">
              <w:rPr>
                <w:rFonts w:ascii="Book Antiqua" w:eastAsia="Book Antiqua" w:hAnsi="Book Antiqua" w:cs="Book Antiqua"/>
                <w:color w:val="000000"/>
              </w:rPr>
              <w:t>orkshops and lectures organized</w:t>
            </w:r>
          </w:p>
        </w:tc>
        <w:tc>
          <w:tcPr>
            <w:tcW w:w="1699" w:type="dxa"/>
            <w:gridSpan w:val="2"/>
          </w:tcPr>
          <w:p w14:paraId="53494ECA"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3E606F87" w14:textId="77777777" w:rsidR="002B1B9F" w:rsidRPr="002B1B9F" w:rsidRDefault="002B1B9F" w:rsidP="002B1B9F">
            <w:pPr>
              <w:spacing w:before="120"/>
              <w:rPr>
                <w:rFonts w:ascii="Book Antiqua" w:eastAsia="Book Antiqua" w:hAnsi="Book Antiqua" w:cs="Book Antiqua"/>
                <w:color w:val="000000" w:themeColor="text1"/>
              </w:rPr>
            </w:pPr>
          </w:p>
        </w:tc>
        <w:tc>
          <w:tcPr>
            <w:tcW w:w="1514" w:type="dxa"/>
          </w:tcPr>
          <w:p w14:paraId="14A36736" w14:textId="77777777" w:rsidR="002B1B9F" w:rsidRPr="002B1B9F" w:rsidRDefault="002B1B9F" w:rsidP="002B1B9F">
            <w:pPr>
              <w:spacing w:before="120"/>
              <w:rPr>
                <w:rFonts w:ascii="Book Antiqua" w:hAnsi="Book Antiqua"/>
              </w:rPr>
            </w:pPr>
          </w:p>
        </w:tc>
        <w:tc>
          <w:tcPr>
            <w:tcW w:w="1350" w:type="dxa"/>
          </w:tcPr>
          <w:p w14:paraId="5BBB3BF0" w14:textId="40ADCC9F" w:rsidR="002B1B9F" w:rsidRPr="002B1B9F" w:rsidRDefault="002B1B9F" w:rsidP="002B1B9F">
            <w:pPr>
              <w:jc w:val="center"/>
              <w:rPr>
                <w:rFonts w:ascii="Book Antiqua" w:hAnsi="Book Antiqua"/>
              </w:rPr>
            </w:pPr>
            <w:r w:rsidRPr="002B1B9F">
              <w:rPr>
                <w:rFonts w:ascii="Book Antiqua" w:eastAsia="Book Antiqua" w:hAnsi="Book Antiqua" w:cs="Book Antiqua"/>
              </w:rPr>
              <w:t>2024-</w:t>
            </w:r>
            <w:r w:rsidR="00B744FC">
              <w:rPr>
                <w:rFonts w:ascii="Book Antiqua" w:eastAsia="Book Antiqua" w:hAnsi="Book Antiqua" w:cs="Book Antiqua"/>
              </w:rPr>
              <w:t xml:space="preserve"> </w:t>
            </w:r>
            <w:r w:rsidRPr="002B1B9F">
              <w:rPr>
                <w:rFonts w:ascii="Book Antiqua" w:eastAsia="Book Antiqua" w:hAnsi="Book Antiqua" w:cs="Book Antiqua"/>
              </w:rPr>
              <w:t>2028</w:t>
            </w:r>
          </w:p>
        </w:tc>
        <w:tc>
          <w:tcPr>
            <w:tcW w:w="1799" w:type="dxa"/>
          </w:tcPr>
          <w:p w14:paraId="38F73E4E" w14:textId="2464A8C1" w:rsidR="002B1B9F" w:rsidRPr="002B1B9F" w:rsidRDefault="00EE3A53" w:rsidP="002B1B9F">
            <w:pPr>
              <w:jc w:val="center"/>
              <w:rPr>
                <w:rFonts w:ascii="Book Antiqua" w:hAnsi="Book Antiqua"/>
              </w:rPr>
            </w:pPr>
            <w:r>
              <w:rPr>
                <w:rFonts w:ascii="Book Antiqua" w:eastAsia="Book Antiqua" w:hAnsi="Book Antiqua" w:cs="Book Antiqua"/>
              </w:rPr>
              <w:t>4</w:t>
            </w:r>
            <w:r w:rsidR="002B1B9F" w:rsidRPr="002B1B9F">
              <w:rPr>
                <w:rFonts w:ascii="Book Antiqua" w:eastAsia="Book Antiqua" w:hAnsi="Book Antiqua" w:cs="Book Antiqua"/>
              </w:rPr>
              <w:t>,000.00 Euro</w:t>
            </w:r>
          </w:p>
        </w:tc>
        <w:tc>
          <w:tcPr>
            <w:tcW w:w="2789" w:type="dxa"/>
          </w:tcPr>
          <w:p w14:paraId="001E0132" w14:textId="77777777" w:rsidR="002B1B9F" w:rsidRPr="002B1B9F" w:rsidRDefault="002B1B9F" w:rsidP="002B1B9F">
            <w:pPr>
              <w:rPr>
                <w:rFonts w:ascii="Book Antiqua" w:eastAsia="Book Antiqua" w:hAnsi="Book Antiqua" w:cs="Book Antiqua"/>
                <w:color w:val="000000"/>
              </w:rPr>
            </w:pPr>
            <w:r w:rsidRPr="002B1B9F">
              <w:rPr>
                <w:rFonts w:ascii="Book Antiqua" w:eastAsia="Book Antiqua" w:hAnsi="Book Antiqua" w:cs="Book Antiqua"/>
                <w:color w:val="000000"/>
              </w:rPr>
              <w:t>This program will teach students and organizations how to reduce air pollution and enhance their health through voluntary acts. The program provides teachers with a choice of lessons and tools.</w:t>
            </w:r>
          </w:p>
        </w:tc>
      </w:tr>
      <w:tr w:rsidR="002B1B9F" w:rsidRPr="002B1B9F" w14:paraId="4935CDB2" w14:textId="77777777" w:rsidTr="00FB2264">
        <w:trPr>
          <w:gridAfter w:val="2"/>
          <w:wAfter w:w="3096" w:type="dxa"/>
          <w:trHeight w:val="473"/>
        </w:trPr>
        <w:tc>
          <w:tcPr>
            <w:tcW w:w="2149" w:type="dxa"/>
          </w:tcPr>
          <w:p w14:paraId="6AF0BF13" w14:textId="77777777" w:rsidR="002B1B9F" w:rsidRPr="002B1B9F" w:rsidRDefault="002B1B9F" w:rsidP="002B1B9F">
            <w:pPr>
              <w:rPr>
                <w:rFonts w:ascii="Book Antiqua" w:eastAsia="Book Antiqua" w:hAnsi="Book Antiqua" w:cs="Book Antiqua"/>
              </w:rPr>
            </w:pPr>
            <w:r w:rsidRPr="002B1B9F">
              <w:rPr>
                <w:rFonts w:ascii="Book Antiqua" w:eastAsia="Book Antiqua" w:hAnsi="Book Antiqua" w:cs="Book Antiqua"/>
              </w:rPr>
              <w:t>4.4. Organization of informative and instructive events aiming at boosting energy efficiency, using more ecologically friendly fuels, and using renewable energy sources.</w:t>
            </w:r>
          </w:p>
        </w:tc>
        <w:tc>
          <w:tcPr>
            <w:tcW w:w="2441" w:type="dxa"/>
            <w:gridSpan w:val="2"/>
          </w:tcPr>
          <w:p w14:paraId="30DF1A4B" w14:textId="77777777" w:rsidR="002B1B9F" w:rsidRPr="002B1B9F" w:rsidRDefault="002B1B9F" w:rsidP="002B1B9F">
            <w:pPr>
              <w:rPr>
                <w:rFonts w:ascii="Book Antiqua" w:eastAsia="Book Antiqua" w:hAnsi="Book Antiqua" w:cs="Book Antiqua"/>
              </w:rPr>
            </w:pPr>
            <w:r w:rsidRPr="002B1B9F">
              <w:rPr>
                <w:rFonts w:ascii="Book Antiqua" w:eastAsia="Book Antiqua" w:hAnsi="Book Antiqua" w:cs="Book Antiqua"/>
                <w:color w:val="000000"/>
              </w:rPr>
              <w:t>Forums and seminars were organized and brochures were compiled on the most energy efficient tools</w:t>
            </w:r>
          </w:p>
        </w:tc>
        <w:tc>
          <w:tcPr>
            <w:tcW w:w="1699" w:type="dxa"/>
            <w:gridSpan w:val="2"/>
          </w:tcPr>
          <w:p w14:paraId="7A008BEE"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02051DC1" w14:textId="77777777" w:rsidR="002B1B9F" w:rsidRPr="002B1B9F" w:rsidRDefault="002B1B9F" w:rsidP="002B1B9F">
            <w:pPr>
              <w:rPr>
                <w:rFonts w:ascii="Book Antiqua" w:hAnsi="Book Antiqua"/>
                <w:color w:val="000000" w:themeColor="text1"/>
                <w:lang w:val="en-GB"/>
              </w:rPr>
            </w:pPr>
          </w:p>
        </w:tc>
        <w:tc>
          <w:tcPr>
            <w:tcW w:w="1514" w:type="dxa"/>
          </w:tcPr>
          <w:p w14:paraId="195324FF" w14:textId="77777777" w:rsidR="002B1B9F" w:rsidRPr="002B1B9F" w:rsidRDefault="002B1B9F" w:rsidP="002B1B9F">
            <w:pPr>
              <w:spacing w:before="120"/>
              <w:rPr>
                <w:rFonts w:ascii="Book Antiqua" w:hAnsi="Book Antiqua"/>
              </w:rPr>
            </w:pPr>
            <w:r w:rsidRPr="002B1B9F">
              <w:rPr>
                <w:rFonts w:ascii="Book Antiqua" w:eastAsia="Book Antiqua" w:hAnsi="Book Antiqua" w:cs="Book Antiqua"/>
                <w:color w:val="000000"/>
              </w:rPr>
              <w:t xml:space="preserve">Ministry of Environment, Spatial Planning and Infrastructure, </w:t>
            </w:r>
            <w:r w:rsidRPr="002B1B9F">
              <w:rPr>
                <w:rFonts w:ascii="Book Antiqua" w:eastAsia="Book Antiqua" w:hAnsi="Book Antiqua" w:cs="Book Antiqua"/>
              </w:rPr>
              <w:t>eventual</w:t>
            </w:r>
            <w:r w:rsidRPr="002B1B9F">
              <w:rPr>
                <w:rFonts w:ascii="Book Antiqua" w:eastAsia="Book Antiqua" w:hAnsi="Book Antiqua" w:cs="Book Antiqua"/>
                <w:color w:val="000000"/>
              </w:rPr>
              <w:t xml:space="preserve"> Donors</w:t>
            </w:r>
          </w:p>
        </w:tc>
        <w:tc>
          <w:tcPr>
            <w:tcW w:w="1350" w:type="dxa"/>
          </w:tcPr>
          <w:p w14:paraId="25BF00BD" w14:textId="327D1714" w:rsidR="002B1B9F" w:rsidRPr="002B1B9F" w:rsidRDefault="002B1B9F" w:rsidP="002B1B9F">
            <w:pPr>
              <w:jc w:val="center"/>
              <w:rPr>
                <w:rFonts w:ascii="Book Antiqua" w:eastAsia="Book Antiqua" w:hAnsi="Book Antiqua" w:cs="Book Antiqua"/>
              </w:rPr>
            </w:pPr>
            <w:r w:rsidRPr="002B1B9F">
              <w:rPr>
                <w:rFonts w:ascii="Book Antiqua" w:eastAsia="Book Antiqua" w:hAnsi="Book Antiqua" w:cs="Book Antiqua"/>
              </w:rPr>
              <w:t>202</w:t>
            </w:r>
            <w:r w:rsidR="00B744FC">
              <w:rPr>
                <w:rFonts w:ascii="Book Antiqua" w:eastAsia="Book Antiqua" w:hAnsi="Book Antiqua" w:cs="Book Antiqua"/>
              </w:rPr>
              <w:t>4</w:t>
            </w:r>
            <w:r w:rsidRPr="002B1B9F">
              <w:rPr>
                <w:rFonts w:ascii="Book Antiqua" w:eastAsia="Book Antiqua" w:hAnsi="Book Antiqua" w:cs="Book Antiqua"/>
              </w:rPr>
              <w:t>-202</w:t>
            </w:r>
            <w:r w:rsidR="00B744FC">
              <w:rPr>
                <w:rFonts w:ascii="Book Antiqua" w:eastAsia="Book Antiqua" w:hAnsi="Book Antiqua" w:cs="Book Antiqua"/>
              </w:rPr>
              <w:t>8</w:t>
            </w:r>
          </w:p>
        </w:tc>
        <w:tc>
          <w:tcPr>
            <w:tcW w:w="1799" w:type="dxa"/>
          </w:tcPr>
          <w:p w14:paraId="2B8C22AF" w14:textId="44AAABEF" w:rsidR="002B1B9F" w:rsidRPr="002B1B9F" w:rsidRDefault="00EE3A53" w:rsidP="002B1B9F">
            <w:pPr>
              <w:jc w:val="center"/>
              <w:rPr>
                <w:rFonts w:ascii="Book Antiqua" w:eastAsia="Book Antiqua" w:hAnsi="Book Antiqua" w:cs="Book Antiqua"/>
              </w:rPr>
            </w:pPr>
            <w:r>
              <w:rPr>
                <w:rFonts w:ascii="Book Antiqua" w:eastAsia="Book Antiqua" w:hAnsi="Book Antiqua" w:cs="Book Antiqua"/>
              </w:rPr>
              <w:t>6</w:t>
            </w:r>
            <w:r w:rsidR="002B1B9F" w:rsidRPr="002B1B9F">
              <w:rPr>
                <w:rFonts w:ascii="Book Antiqua" w:eastAsia="Book Antiqua" w:hAnsi="Book Antiqua" w:cs="Book Antiqua"/>
              </w:rPr>
              <w:t>,000.00 Euro</w:t>
            </w:r>
          </w:p>
        </w:tc>
        <w:tc>
          <w:tcPr>
            <w:tcW w:w="2789" w:type="dxa"/>
          </w:tcPr>
          <w:p w14:paraId="3A1B6D1D" w14:textId="77777777" w:rsidR="002B1B9F" w:rsidRPr="002B1B9F" w:rsidRDefault="002B1B9F" w:rsidP="002B1B9F">
            <w:pPr>
              <w:rPr>
                <w:rFonts w:ascii="Book Antiqua" w:eastAsia="Book Antiqua" w:hAnsi="Book Antiqua" w:cs="Book Antiqua"/>
                <w:color w:val="000000"/>
              </w:rPr>
            </w:pPr>
            <w:r w:rsidRPr="002B1B9F">
              <w:rPr>
                <w:rFonts w:ascii="Book Antiqua" w:hAnsi="Book Antiqua" w:cs="Arial"/>
                <w:color w:val="000000"/>
                <w:shd w:val="clear" w:color="auto" w:fill="FFFFFF"/>
              </w:rPr>
              <w:t>Energy efficiency can reduce both indoor and outdoor concentrations of air pollutants. In doing so, energy efficiency drives a range of economic, environmental and health benefits associated with local air quality.</w:t>
            </w:r>
          </w:p>
        </w:tc>
      </w:tr>
      <w:tr w:rsidR="002B1B9F" w:rsidRPr="002B1B9F" w14:paraId="1C4E0B4C" w14:textId="77777777" w:rsidTr="00FB2264">
        <w:trPr>
          <w:gridAfter w:val="2"/>
          <w:wAfter w:w="3096" w:type="dxa"/>
          <w:trHeight w:val="473"/>
        </w:trPr>
        <w:tc>
          <w:tcPr>
            <w:tcW w:w="2149" w:type="dxa"/>
          </w:tcPr>
          <w:p w14:paraId="30210F8A" w14:textId="77777777" w:rsidR="002B1B9F" w:rsidRPr="002B1B9F" w:rsidRDefault="002B1B9F" w:rsidP="002B1B9F">
            <w:pPr>
              <w:rPr>
                <w:rFonts w:ascii="Book Antiqua" w:eastAsia="Book Antiqua" w:hAnsi="Book Antiqua" w:cs="Book Antiqua"/>
                <w:color w:val="000000" w:themeColor="text1"/>
              </w:rPr>
            </w:pPr>
            <w:r w:rsidRPr="002B1B9F">
              <w:rPr>
                <w:rFonts w:ascii="Book Antiqua" w:hAnsi="Book Antiqua"/>
                <w:color w:val="000000" w:themeColor="text1"/>
              </w:rPr>
              <w:t>4.5. Awareness campaign and increase of green spaces that reduce air pollution</w:t>
            </w:r>
          </w:p>
        </w:tc>
        <w:tc>
          <w:tcPr>
            <w:tcW w:w="2441" w:type="dxa"/>
            <w:gridSpan w:val="2"/>
          </w:tcPr>
          <w:p w14:paraId="7F5DEDDB" w14:textId="77777777" w:rsidR="002B1B9F" w:rsidRPr="002B1B9F" w:rsidRDefault="002B1B9F" w:rsidP="002B1B9F">
            <w:pPr>
              <w:rPr>
                <w:rFonts w:ascii="Book Antiqua" w:eastAsia="Book Antiqua" w:hAnsi="Book Antiqua" w:cs="Book Antiqua"/>
                <w:color w:val="000000" w:themeColor="text1"/>
              </w:rPr>
            </w:pPr>
            <w:r w:rsidRPr="002B1B9F">
              <w:rPr>
                <w:rFonts w:ascii="Book Antiqua" w:hAnsi="Book Antiqua"/>
              </w:rPr>
              <w:t xml:space="preserve"> Trees are planted with the help of students</w:t>
            </w:r>
          </w:p>
        </w:tc>
        <w:tc>
          <w:tcPr>
            <w:tcW w:w="1699" w:type="dxa"/>
            <w:gridSpan w:val="2"/>
          </w:tcPr>
          <w:p w14:paraId="517AEAC3"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738D0C95" w14:textId="77777777" w:rsidR="002B1B9F" w:rsidRPr="002B1B9F" w:rsidRDefault="002B1B9F" w:rsidP="002B1B9F">
            <w:pPr>
              <w:spacing w:before="120"/>
              <w:rPr>
                <w:rFonts w:ascii="Book Antiqua" w:eastAsia="Book Antiqua" w:hAnsi="Book Antiqua" w:cs="Book Antiqua"/>
                <w:color w:val="000000" w:themeColor="text1"/>
              </w:rPr>
            </w:pPr>
          </w:p>
        </w:tc>
        <w:tc>
          <w:tcPr>
            <w:tcW w:w="1514" w:type="dxa"/>
          </w:tcPr>
          <w:p w14:paraId="0528B6DB" w14:textId="77777777" w:rsidR="002B1B9F" w:rsidRPr="002B1B9F" w:rsidRDefault="002B1B9F" w:rsidP="002B1B9F">
            <w:pPr>
              <w:spacing w:before="120"/>
              <w:rPr>
                <w:rFonts w:ascii="Book Antiqua" w:hAnsi="Book Antiqua"/>
              </w:rPr>
            </w:pPr>
            <w:r w:rsidRPr="002B1B9F">
              <w:rPr>
                <w:rFonts w:ascii="Book Antiqua" w:eastAsia="Book Antiqua" w:hAnsi="Book Antiqua" w:cs="Book Antiqua"/>
                <w:color w:val="000000" w:themeColor="text1"/>
              </w:rPr>
              <w:t>MMPHI, NGOs</w:t>
            </w:r>
          </w:p>
        </w:tc>
        <w:tc>
          <w:tcPr>
            <w:tcW w:w="1350" w:type="dxa"/>
          </w:tcPr>
          <w:p w14:paraId="05FB9374" w14:textId="07303088" w:rsidR="002B1B9F" w:rsidRPr="002B1B9F" w:rsidRDefault="002B1B9F" w:rsidP="002B1B9F">
            <w:pPr>
              <w:jc w:val="center"/>
              <w:rPr>
                <w:rFonts w:ascii="Times New Roman" w:hAnsi="Times New Roman" w:cs="Times New Roman"/>
              </w:rPr>
            </w:pPr>
            <w:r w:rsidRPr="002B1B9F">
              <w:rPr>
                <w:rFonts w:ascii="Times New Roman" w:hAnsi="Times New Roman" w:cs="Times New Roman"/>
              </w:rPr>
              <w:t>2025-</w:t>
            </w:r>
            <w:r w:rsidR="00B744FC">
              <w:rPr>
                <w:rFonts w:ascii="Times New Roman" w:hAnsi="Times New Roman" w:cs="Times New Roman"/>
              </w:rPr>
              <w:t xml:space="preserve"> </w:t>
            </w:r>
            <w:r w:rsidRPr="002B1B9F">
              <w:rPr>
                <w:rFonts w:ascii="Times New Roman" w:hAnsi="Times New Roman" w:cs="Times New Roman"/>
              </w:rPr>
              <w:t>2028</w:t>
            </w:r>
          </w:p>
        </w:tc>
        <w:tc>
          <w:tcPr>
            <w:tcW w:w="1799" w:type="dxa"/>
          </w:tcPr>
          <w:p w14:paraId="1F547CD8" w14:textId="6292D606" w:rsidR="002B1B9F" w:rsidRPr="002B1B9F" w:rsidRDefault="00EE3A53" w:rsidP="002B1B9F">
            <w:pPr>
              <w:jc w:val="center"/>
              <w:rPr>
                <w:rFonts w:ascii="Times New Roman" w:hAnsi="Times New Roman" w:cs="Times New Roman"/>
              </w:rPr>
            </w:pPr>
            <w:r>
              <w:rPr>
                <w:rFonts w:ascii="Times New Roman" w:hAnsi="Times New Roman" w:cs="Times New Roman"/>
              </w:rPr>
              <w:t>8</w:t>
            </w:r>
            <w:r w:rsidR="002B1B9F" w:rsidRPr="002B1B9F">
              <w:rPr>
                <w:rFonts w:ascii="Times New Roman" w:hAnsi="Times New Roman" w:cs="Times New Roman"/>
              </w:rPr>
              <w:t>,000.00 Euro</w:t>
            </w:r>
          </w:p>
          <w:p w14:paraId="07462AB0" w14:textId="77777777" w:rsidR="002B1B9F" w:rsidRPr="002B1B9F" w:rsidRDefault="002B1B9F" w:rsidP="002B1B9F">
            <w:pPr>
              <w:jc w:val="center"/>
            </w:pPr>
          </w:p>
        </w:tc>
        <w:tc>
          <w:tcPr>
            <w:tcW w:w="2789" w:type="dxa"/>
          </w:tcPr>
          <w:p w14:paraId="29E0489A" w14:textId="77777777" w:rsidR="002B1B9F" w:rsidRPr="002B1B9F" w:rsidRDefault="002B1B9F" w:rsidP="002B1B9F">
            <w:pPr>
              <w:rPr>
                <w:rFonts w:eastAsia="Book Antiqua" w:cs="Book Antiqua"/>
                <w:color w:val="000000" w:themeColor="text1"/>
              </w:rPr>
            </w:pPr>
          </w:p>
        </w:tc>
      </w:tr>
      <w:tr w:rsidR="002B1B9F" w:rsidRPr="002B1B9F" w14:paraId="46BE8D9F" w14:textId="77777777" w:rsidTr="00FB2264">
        <w:trPr>
          <w:gridAfter w:val="2"/>
          <w:wAfter w:w="3096" w:type="dxa"/>
          <w:trHeight w:val="473"/>
        </w:trPr>
        <w:tc>
          <w:tcPr>
            <w:tcW w:w="2149" w:type="dxa"/>
          </w:tcPr>
          <w:p w14:paraId="791423CB" w14:textId="36299B18" w:rsidR="002B1B9F" w:rsidRPr="002B1B9F" w:rsidRDefault="002B1B9F" w:rsidP="002B1B9F">
            <w:pPr>
              <w:rPr>
                <w:rFonts w:ascii="Book Antiqua" w:hAnsi="Book Antiqua"/>
              </w:rPr>
            </w:pPr>
            <w:r w:rsidRPr="002B1B9F">
              <w:rPr>
                <w:rFonts w:ascii="Book Antiqua" w:eastAsia="Book Antiqua" w:hAnsi="Book Antiqua" w:cs="Book Antiqua"/>
                <w:color w:val="000000"/>
              </w:rPr>
              <w:t>4.6</w:t>
            </w:r>
            <w:r w:rsidR="00EE3A53">
              <w:rPr>
                <w:rFonts w:ascii="Book Antiqua" w:eastAsia="Book Antiqua" w:hAnsi="Book Antiqua" w:cs="Book Antiqua"/>
                <w:color w:val="000000"/>
              </w:rPr>
              <w:t>.</w:t>
            </w:r>
            <w:r w:rsidR="00EE3A53">
              <w:t xml:space="preserve"> </w:t>
            </w:r>
            <w:r w:rsidR="00EE3A53">
              <w:rPr>
                <w:rFonts w:ascii="Book Antiqua" w:eastAsia="Book Antiqua" w:hAnsi="Book Antiqua" w:cs="Book Antiqua"/>
                <w:color w:val="000000"/>
              </w:rPr>
              <w:t xml:space="preserve">Establishment </w:t>
            </w:r>
            <w:r w:rsidR="00EE3A53" w:rsidRPr="00EE3A53">
              <w:rPr>
                <w:rFonts w:ascii="Book Antiqua" w:eastAsia="Book Antiqua" w:hAnsi="Book Antiqua" w:cs="Book Antiqua"/>
                <w:color w:val="000000"/>
              </w:rPr>
              <w:t>of the Environmental Protection Sector within the DUPMM.</w:t>
            </w:r>
          </w:p>
        </w:tc>
        <w:tc>
          <w:tcPr>
            <w:tcW w:w="2441" w:type="dxa"/>
            <w:gridSpan w:val="2"/>
          </w:tcPr>
          <w:p w14:paraId="14AE2400" w14:textId="69392872" w:rsidR="002B1B9F" w:rsidRPr="002B1B9F" w:rsidRDefault="00EE3A53" w:rsidP="00D715AD">
            <w:pPr>
              <w:widowControl w:val="0"/>
              <w:autoSpaceDE w:val="0"/>
              <w:autoSpaceDN w:val="0"/>
              <w:adjustRightInd w:val="0"/>
              <w:spacing w:line="226" w:lineRule="exact"/>
              <w:rPr>
                <w:rFonts w:ascii="Book Antiqua" w:eastAsia="Book Antiqua" w:hAnsi="Book Antiqua" w:cs="Book Antiqua"/>
                <w:color w:val="000000" w:themeColor="text1"/>
              </w:rPr>
            </w:pPr>
            <w:r>
              <w:rPr>
                <w:rFonts w:ascii="Book Antiqua" w:eastAsia="Book Antiqua" w:hAnsi="Book Antiqua" w:cs="Book Antiqua"/>
                <w:color w:val="000000"/>
              </w:rPr>
              <w:t>T</w:t>
            </w:r>
            <w:r w:rsidRPr="00EE3A53">
              <w:rPr>
                <w:rFonts w:ascii="Book Antiqua" w:eastAsia="Book Antiqua" w:hAnsi="Book Antiqua" w:cs="Book Antiqua"/>
                <w:color w:val="000000"/>
              </w:rPr>
              <w:t xml:space="preserve">he Environmental Protection Sector </w:t>
            </w:r>
            <w:r>
              <w:rPr>
                <w:rFonts w:ascii="Book Antiqua" w:eastAsia="Book Antiqua" w:hAnsi="Book Antiqua" w:cs="Book Antiqua"/>
                <w:color w:val="000000"/>
              </w:rPr>
              <w:t>is established</w:t>
            </w:r>
          </w:p>
        </w:tc>
        <w:tc>
          <w:tcPr>
            <w:tcW w:w="1699" w:type="dxa"/>
            <w:gridSpan w:val="2"/>
          </w:tcPr>
          <w:p w14:paraId="77A7D436"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7C850F01" w14:textId="77777777" w:rsidR="002B1B9F" w:rsidRPr="002B1B9F" w:rsidRDefault="002B1B9F" w:rsidP="002B1B9F">
            <w:pPr>
              <w:spacing w:before="120"/>
              <w:rPr>
                <w:rFonts w:ascii="Book Antiqua" w:eastAsia="Book Antiqua" w:hAnsi="Book Antiqua" w:cs="Book Antiqua"/>
                <w:color w:val="000000" w:themeColor="text1"/>
              </w:rPr>
            </w:pPr>
          </w:p>
        </w:tc>
        <w:tc>
          <w:tcPr>
            <w:tcW w:w="1514" w:type="dxa"/>
          </w:tcPr>
          <w:p w14:paraId="179D8F14" w14:textId="77777777" w:rsidR="002B1B9F" w:rsidRPr="002B1B9F" w:rsidRDefault="002B1B9F" w:rsidP="002B1B9F">
            <w:pPr>
              <w:spacing w:before="120"/>
              <w:rPr>
                <w:rFonts w:ascii="Book Antiqua" w:hAnsi="Book Antiqua"/>
                <w:color w:val="000000" w:themeColor="text1"/>
              </w:rPr>
            </w:pPr>
          </w:p>
        </w:tc>
        <w:tc>
          <w:tcPr>
            <w:tcW w:w="1350" w:type="dxa"/>
          </w:tcPr>
          <w:p w14:paraId="1286B388" w14:textId="53B6A412" w:rsidR="002B1B9F" w:rsidRPr="002B1B9F" w:rsidRDefault="002B1B9F" w:rsidP="002B1B9F">
            <w:pPr>
              <w:jc w:val="center"/>
            </w:pPr>
            <w:r w:rsidRPr="002B1B9F">
              <w:rPr>
                <w:rFonts w:ascii="Book Antiqua" w:eastAsia="Book Antiqua" w:hAnsi="Book Antiqua" w:cs="Book Antiqua"/>
              </w:rPr>
              <w:t>202</w:t>
            </w:r>
            <w:r w:rsidR="00B744FC">
              <w:rPr>
                <w:rFonts w:ascii="Book Antiqua" w:eastAsia="Book Antiqua" w:hAnsi="Book Antiqua" w:cs="Book Antiqua"/>
              </w:rPr>
              <w:t>5</w:t>
            </w:r>
            <w:r w:rsidRPr="002B1B9F">
              <w:rPr>
                <w:rFonts w:ascii="Book Antiqua" w:eastAsia="Book Antiqua" w:hAnsi="Book Antiqua" w:cs="Book Antiqua"/>
              </w:rPr>
              <w:t>- 202</w:t>
            </w:r>
            <w:r w:rsidR="00B744FC">
              <w:rPr>
                <w:rFonts w:ascii="Book Antiqua" w:eastAsia="Book Antiqua" w:hAnsi="Book Antiqua" w:cs="Book Antiqua"/>
              </w:rPr>
              <w:t>6</w:t>
            </w:r>
          </w:p>
        </w:tc>
        <w:tc>
          <w:tcPr>
            <w:tcW w:w="1799" w:type="dxa"/>
          </w:tcPr>
          <w:p w14:paraId="54A223E6" w14:textId="2F9CF2DE" w:rsidR="002B1B9F" w:rsidRPr="002B1B9F" w:rsidRDefault="00EE3A53" w:rsidP="002B1B9F">
            <w:pPr>
              <w:jc w:val="center"/>
            </w:pPr>
            <w:r>
              <w:rPr>
                <w:rFonts w:ascii="Book Antiqua" w:eastAsia="Book Antiqua" w:hAnsi="Book Antiqua" w:cs="Book Antiqua"/>
              </w:rPr>
              <w:t>No cost</w:t>
            </w:r>
          </w:p>
        </w:tc>
        <w:tc>
          <w:tcPr>
            <w:tcW w:w="2789" w:type="dxa"/>
          </w:tcPr>
          <w:p w14:paraId="6B4810EF" w14:textId="331DFC5A" w:rsidR="002B1B9F" w:rsidRPr="002B1B9F" w:rsidRDefault="00EE3A53" w:rsidP="002B1B9F">
            <w:r w:rsidRPr="00EE3A53">
              <w:rPr>
                <w:rFonts w:ascii="Book Antiqua" w:eastAsia="Book Antiqua" w:hAnsi="Book Antiqua" w:cs="Book Antiqua"/>
              </w:rPr>
              <w:t xml:space="preserve">Currently, only one official with insufficient professional competence works in DUPMM; consequently, in order to formulate and monitor policies with acceptable effectiveness and efficiency, a specific sector with cadres with </w:t>
            </w:r>
            <w:r w:rsidRPr="00EE3A53">
              <w:rPr>
                <w:rFonts w:ascii="Book Antiqua" w:eastAsia="Book Antiqua" w:hAnsi="Book Antiqua" w:cs="Book Antiqua"/>
              </w:rPr>
              <w:lastRenderedPageBreak/>
              <w:t>adequate professional competence must be established.</w:t>
            </w:r>
          </w:p>
        </w:tc>
      </w:tr>
      <w:tr w:rsidR="002B1B9F" w:rsidRPr="002B1B9F" w14:paraId="004271A0" w14:textId="77777777" w:rsidTr="00FB2264">
        <w:trPr>
          <w:gridAfter w:val="2"/>
          <w:wAfter w:w="3096" w:type="dxa"/>
          <w:trHeight w:val="473"/>
        </w:trPr>
        <w:tc>
          <w:tcPr>
            <w:tcW w:w="2149" w:type="dxa"/>
          </w:tcPr>
          <w:p w14:paraId="174BDCB7" w14:textId="77777777" w:rsidR="002B1B9F" w:rsidRPr="002B1B9F" w:rsidRDefault="002B1B9F" w:rsidP="002B1B9F">
            <w:pPr>
              <w:rPr>
                <w:rFonts w:ascii="Book Antiqua" w:eastAsia="Book Antiqua" w:hAnsi="Book Antiqua" w:cs="Book Antiqua"/>
                <w:color w:val="000000"/>
              </w:rPr>
            </w:pPr>
            <w:r w:rsidRPr="002B1B9F">
              <w:rPr>
                <w:rFonts w:ascii="Book Antiqua" w:eastAsia="Book Antiqua" w:hAnsi="Book Antiqua" w:cs="Book Antiqua"/>
                <w:color w:val="000000"/>
              </w:rPr>
              <w:lastRenderedPageBreak/>
              <w:t>4.7. Placement of two monitors that show the level of pollution in two different locations of the city</w:t>
            </w:r>
          </w:p>
          <w:p w14:paraId="545F04B0" w14:textId="77777777" w:rsidR="002B1B9F" w:rsidRPr="002B1B9F" w:rsidRDefault="002B1B9F" w:rsidP="002B1B9F">
            <w:pPr>
              <w:spacing w:afterLines="50" w:after="120"/>
              <w:rPr>
                <w:rFonts w:ascii="Book Antiqua" w:eastAsia="Book Antiqua" w:hAnsi="Book Antiqua" w:cs="Book Antiqua"/>
                <w:color w:val="000000" w:themeColor="text1"/>
              </w:rPr>
            </w:pPr>
            <w:r w:rsidRPr="002B1B9F">
              <w:rPr>
                <w:rFonts w:ascii="Book Antiqua" w:eastAsia="Book Antiqua" w:hAnsi="Book Antiqua" w:cs="Book Antiqua"/>
              </w:rPr>
              <w:t xml:space="preserve"> </w:t>
            </w:r>
          </w:p>
        </w:tc>
        <w:tc>
          <w:tcPr>
            <w:tcW w:w="2441" w:type="dxa"/>
            <w:gridSpan w:val="2"/>
          </w:tcPr>
          <w:p w14:paraId="5C43B438" w14:textId="77777777" w:rsidR="002B1B9F" w:rsidRPr="002B1B9F" w:rsidRDefault="002B1B9F" w:rsidP="002B1B9F">
            <w:pPr>
              <w:rPr>
                <w:rFonts w:ascii="Book Antiqua" w:hAnsi="Book Antiqua"/>
                <w:kern w:val="2"/>
                <w14:ligatures w14:val="standardContextual"/>
              </w:rPr>
            </w:pPr>
            <w:r w:rsidRPr="002B1B9F">
              <w:rPr>
                <w:rFonts w:ascii="Book Antiqua" w:hAnsi="Book Antiqua"/>
                <w:kern w:val="2"/>
                <w14:ligatures w14:val="standardContextual"/>
              </w:rPr>
              <w:t xml:space="preserve">Two monitors have been installed to display the level of air quality in the municipality of </w:t>
            </w:r>
            <w:proofErr w:type="spellStart"/>
            <w:r w:rsidRPr="002B1B9F">
              <w:rPr>
                <w:rFonts w:ascii="Book Antiqua" w:hAnsi="Book Antiqua"/>
                <w:kern w:val="2"/>
                <w14:ligatures w14:val="standardContextual"/>
              </w:rPr>
              <w:t>Gjilan</w:t>
            </w:r>
            <w:proofErr w:type="spellEnd"/>
            <w:r w:rsidRPr="002B1B9F">
              <w:rPr>
                <w:rFonts w:ascii="Book Antiqua" w:hAnsi="Book Antiqua"/>
                <w:kern w:val="2"/>
                <w14:ligatures w14:val="standardContextual"/>
              </w:rPr>
              <w:t xml:space="preserve">/ </w:t>
            </w:r>
            <w:proofErr w:type="spellStart"/>
            <w:r w:rsidRPr="002B1B9F">
              <w:rPr>
                <w:rFonts w:ascii="Book Antiqua" w:hAnsi="Book Antiqua"/>
                <w:kern w:val="2"/>
                <w14:ligatures w14:val="standardContextual"/>
              </w:rPr>
              <w:t>Gnjilane</w:t>
            </w:r>
            <w:proofErr w:type="spellEnd"/>
            <w:r w:rsidRPr="002B1B9F">
              <w:rPr>
                <w:rFonts w:ascii="Book Antiqua" w:hAnsi="Book Antiqua"/>
                <w:kern w:val="2"/>
                <w14:ligatures w14:val="standardContextual"/>
              </w:rPr>
              <w:t>.</w:t>
            </w:r>
          </w:p>
          <w:p w14:paraId="2C65B1D8" w14:textId="77777777" w:rsidR="002B1B9F" w:rsidRPr="002B1B9F" w:rsidRDefault="002B1B9F" w:rsidP="002B1B9F">
            <w:pPr>
              <w:widowControl w:val="0"/>
              <w:autoSpaceDE w:val="0"/>
              <w:autoSpaceDN w:val="0"/>
              <w:adjustRightInd w:val="0"/>
              <w:spacing w:after="120" w:line="226" w:lineRule="exact"/>
              <w:rPr>
                <w:rFonts w:ascii="Book Antiqua" w:eastAsia="Book Antiqua" w:hAnsi="Book Antiqua" w:cs="Book Antiqua"/>
                <w:color w:val="000000"/>
              </w:rPr>
            </w:pPr>
          </w:p>
          <w:p w14:paraId="54647BB7" w14:textId="77777777" w:rsidR="002B1B9F" w:rsidRPr="002B1B9F" w:rsidRDefault="002B1B9F" w:rsidP="002B1B9F">
            <w:pPr>
              <w:widowControl w:val="0"/>
              <w:autoSpaceDE w:val="0"/>
              <w:autoSpaceDN w:val="0"/>
              <w:adjustRightInd w:val="0"/>
              <w:spacing w:line="226" w:lineRule="exact"/>
              <w:rPr>
                <w:rFonts w:ascii="Book Antiqua" w:eastAsia="Book Antiqua" w:hAnsi="Book Antiqua" w:cs="Book Antiqua"/>
                <w:color w:val="000000" w:themeColor="text1"/>
              </w:rPr>
            </w:pPr>
          </w:p>
        </w:tc>
        <w:tc>
          <w:tcPr>
            <w:tcW w:w="1699" w:type="dxa"/>
            <w:gridSpan w:val="2"/>
          </w:tcPr>
          <w:p w14:paraId="2DEB09ED" w14:textId="77777777" w:rsidR="002B1B9F" w:rsidRPr="002B1B9F" w:rsidRDefault="002B1B9F" w:rsidP="002B1B9F">
            <w:pPr>
              <w:rPr>
                <w:rFonts w:ascii="Book Antiqua" w:hAnsi="Book Antiqua"/>
              </w:rPr>
            </w:pPr>
            <w:r w:rsidRPr="002B1B9F">
              <w:rPr>
                <w:rFonts w:ascii="Book Antiqua" w:hAnsi="Book Antiqua"/>
                <w:color w:val="000000" w:themeColor="text1"/>
                <w:lang w:val="en-GB"/>
              </w:rPr>
              <w:t xml:space="preserve">Municipality of </w:t>
            </w:r>
            <w:proofErr w:type="spellStart"/>
            <w:r w:rsidRPr="002B1B9F">
              <w:rPr>
                <w:rFonts w:ascii="Book Antiqua" w:hAnsi="Book Antiqua"/>
                <w:color w:val="000000" w:themeColor="text1"/>
                <w:lang w:val="en-GB"/>
              </w:rPr>
              <w:t>Gjilan</w:t>
            </w:r>
            <w:proofErr w:type="spellEnd"/>
            <w:r w:rsidRPr="002B1B9F">
              <w:rPr>
                <w:rFonts w:ascii="Book Antiqua" w:hAnsi="Book Antiqua"/>
                <w:color w:val="000000" w:themeColor="text1"/>
                <w:lang w:val="en-GB"/>
              </w:rPr>
              <w:t xml:space="preserve">/ </w:t>
            </w:r>
            <w:proofErr w:type="spellStart"/>
            <w:r w:rsidRPr="002B1B9F">
              <w:rPr>
                <w:rFonts w:ascii="Book Antiqua" w:hAnsi="Book Antiqua"/>
                <w:color w:val="000000" w:themeColor="text1"/>
                <w:lang w:val="en-GB"/>
              </w:rPr>
              <w:t>Gnjilane</w:t>
            </w:r>
            <w:proofErr w:type="spellEnd"/>
            <w:r w:rsidRPr="002B1B9F">
              <w:rPr>
                <w:rFonts w:ascii="Book Antiqua" w:hAnsi="Book Antiqua"/>
                <w:color w:val="000000" w:themeColor="text1"/>
              </w:rPr>
              <w:t xml:space="preserve"> </w:t>
            </w:r>
          </w:p>
          <w:p w14:paraId="2CE898E6" w14:textId="77777777" w:rsidR="002B1B9F" w:rsidRPr="002B1B9F" w:rsidRDefault="002B1B9F" w:rsidP="002B1B9F">
            <w:pPr>
              <w:spacing w:before="120"/>
              <w:rPr>
                <w:rFonts w:ascii="Book Antiqua" w:eastAsia="Book Antiqua" w:hAnsi="Book Antiqua" w:cs="Book Antiqua"/>
                <w:color w:val="000000" w:themeColor="text1"/>
              </w:rPr>
            </w:pPr>
          </w:p>
        </w:tc>
        <w:tc>
          <w:tcPr>
            <w:tcW w:w="1514" w:type="dxa"/>
          </w:tcPr>
          <w:p w14:paraId="723E7430" w14:textId="77777777" w:rsidR="002B1B9F" w:rsidRPr="002B1B9F" w:rsidRDefault="002B1B9F" w:rsidP="002B1B9F">
            <w:pPr>
              <w:spacing w:before="120"/>
              <w:rPr>
                <w:rFonts w:ascii="Book Antiqua" w:eastAsia="Book Antiqua" w:hAnsi="Book Antiqua" w:cs="Book Antiqua"/>
                <w:color w:val="000000" w:themeColor="text1"/>
              </w:rPr>
            </w:pPr>
            <w:r w:rsidRPr="002B1B9F">
              <w:rPr>
                <w:rFonts w:ascii="Book Antiqua" w:eastAsia="Book Antiqua" w:hAnsi="Book Antiqua" w:cs="Book Antiqua"/>
              </w:rPr>
              <w:t xml:space="preserve">Eventual donor </w:t>
            </w:r>
          </w:p>
        </w:tc>
        <w:tc>
          <w:tcPr>
            <w:tcW w:w="1350" w:type="dxa"/>
          </w:tcPr>
          <w:p w14:paraId="60FC3DF6" w14:textId="6B33F943" w:rsidR="002B1B9F" w:rsidRPr="002B1B9F" w:rsidRDefault="002B1B9F" w:rsidP="002B1B9F">
            <w:pPr>
              <w:jc w:val="center"/>
            </w:pPr>
            <w:r w:rsidRPr="002B1B9F">
              <w:rPr>
                <w:rFonts w:ascii="Book Antiqua" w:eastAsia="Book Antiqua" w:hAnsi="Book Antiqua" w:cs="Book Antiqua"/>
              </w:rPr>
              <w:t>2025</w:t>
            </w:r>
          </w:p>
        </w:tc>
        <w:tc>
          <w:tcPr>
            <w:tcW w:w="1799" w:type="dxa"/>
          </w:tcPr>
          <w:p w14:paraId="47E1EF31" w14:textId="77777777" w:rsidR="002B1B9F" w:rsidRPr="002B1B9F" w:rsidRDefault="002B1B9F" w:rsidP="002B1B9F">
            <w:pPr>
              <w:ind w:left="-24"/>
              <w:jc w:val="center"/>
            </w:pPr>
            <w:r w:rsidRPr="002B1B9F">
              <w:rPr>
                <w:rFonts w:ascii="Book Antiqua" w:eastAsia="Book Antiqua" w:hAnsi="Book Antiqua" w:cs="Book Antiqua"/>
              </w:rPr>
              <w:t>22,000.00 euro</w:t>
            </w:r>
          </w:p>
        </w:tc>
        <w:tc>
          <w:tcPr>
            <w:tcW w:w="2789" w:type="dxa"/>
          </w:tcPr>
          <w:p w14:paraId="41A20910" w14:textId="77777777" w:rsidR="002B1B9F" w:rsidRPr="002B1B9F" w:rsidRDefault="002B1B9F" w:rsidP="002B1B9F">
            <w:pPr>
              <w:rPr>
                <w:rFonts w:ascii="Book Antiqua" w:hAnsi="Book Antiqua"/>
              </w:rPr>
            </w:pPr>
            <w:r w:rsidRPr="002B1B9F">
              <w:rPr>
                <w:rFonts w:ascii="Book Antiqua" w:hAnsi="Book Antiqua"/>
              </w:rPr>
              <w:t>Notification of the population about the state of air quality so that they can better protect their health, especially in cases where the air is very polluted (in such cases sensitive individuals should not leave the house).</w:t>
            </w:r>
          </w:p>
        </w:tc>
      </w:tr>
      <w:tr w:rsidR="002B1B9F" w:rsidRPr="002B1B9F" w14:paraId="77B9EEC4" w14:textId="77777777" w:rsidTr="00FB2264">
        <w:trPr>
          <w:gridAfter w:val="2"/>
          <w:wAfter w:w="3096" w:type="dxa"/>
          <w:trHeight w:val="473"/>
        </w:trPr>
        <w:tc>
          <w:tcPr>
            <w:tcW w:w="13741" w:type="dxa"/>
            <w:gridSpan w:val="9"/>
          </w:tcPr>
          <w:p w14:paraId="100DAD31" w14:textId="2066CA09" w:rsidR="002B1B9F" w:rsidRPr="002B1B9F" w:rsidRDefault="002B1B9F" w:rsidP="002B1B9F">
            <w:pPr>
              <w:rPr>
                <w:rFonts w:ascii="Book Antiqua" w:hAnsi="Book Antiqua"/>
                <w:b/>
                <w:sz w:val="24"/>
                <w:szCs w:val="24"/>
              </w:rPr>
            </w:pPr>
            <w:r w:rsidRPr="002B1B9F">
              <w:rPr>
                <w:rFonts w:ascii="Book Antiqua" w:hAnsi="Book Antiqua"/>
                <w:b/>
                <w:sz w:val="24"/>
                <w:szCs w:val="24"/>
              </w:rPr>
              <w:t>TOTAL:    73</w:t>
            </w:r>
            <w:r w:rsidR="008D50EE">
              <w:rPr>
                <w:rFonts w:ascii="Book Antiqua" w:hAnsi="Book Antiqua"/>
                <w:b/>
                <w:sz w:val="24"/>
                <w:szCs w:val="24"/>
              </w:rPr>
              <w:t>6</w:t>
            </w:r>
            <w:r w:rsidRPr="002B1B9F">
              <w:rPr>
                <w:rFonts w:ascii="Book Antiqua" w:hAnsi="Book Antiqua"/>
                <w:b/>
                <w:sz w:val="24"/>
                <w:szCs w:val="24"/>
              </w:rPr>
              <w:t>,000.00 Euro</w:t>
            </w:r>
          </w:p>
        </w:tc>
      </w:tr>
    </w:tbl>
    <w:p w14:paraId="000007BD" w14:textId="77777777" w:rsidR="00DA57B3" w:rsidRDefault="00DA57B3" w:rsidP="00375B44"/>
    <w:p w14:paraId="000007BE" w14:textId="77777777" w:rsidR="00DA57B3" w:rsidRDefault="00DA57B3" w:rsidP="00375B44"/>
    <w:p w14:paraId="000007BF" w14:textId="77777777" w:rsidR="00DA57B3" w:rsidRDefault="00DA57B3" w:rsidP="00375B44"/>
    <w:p w14:paraId="6EFE3C45" w14:textId="77777777" w:rsidR="00014918" w:rsidRDefault="00014918" w:rsidP="00375B44"/>
    <w:p w14:paraId="1D288C24" w14:textId="77777777" w:rsidR="00014918" w:rsidRDefault="00014918" w:rsidP="00375B44"/>
    <w:p w14:paraId="237336C1" w14:textId="77777777" w:rsidR="00014918" w:rsidRDefault="00014918" w:rsidP="00375B44"/>
    <w:p w14:paraId="2328E8C0" w14:textId="77777777" w:rsidR="00014918" w:rsidRDefault="00014918" w:rsidP="00375B44"/>
    <w:p w14:paraId="7034F355" w14:textId="77777777" w:rsidR="00014918" w:rsidRDefault="00014918" w:rsidP="00375B44"/>
    <w:p w14:paraId="3D9DC46D" w14:textId="77777777" w:rsidR="00014918" w:rsidRDefault="00014918" w:rsidP="00375B44"/>
    <w:p w14:paraId="545CCF54" w14:textId="77777777" w:rsidR="00014918" w:rsidRDefault="00014918" w:rsidP="00375B44"/>
    <w:p w14:paraId="6A7E2132" w14:textId="77777777" w:rsidR="00014918" w:rsidRDefault="00014918" w:rsidP="00375B44"/>
    <w:p w14:paraId="5438B2C1" w14:textId="77777777" w:rsidR="00014918" w:rsidRDefault="00014918" w:rsidP="00375B44"/>
    <w:p w14:paraId="000007C0" w14:textId="77777777" w:rsidR="00DA57B3" w:rsidRDefault="00DA57B3" w:rsidP="00375B44"/>
    <w:p w14:paraId="000007CE" w14:textId="77777777" w:rsidR="00DA57B3" w:rsidRDefault="00DA57B3" w:rsidP="00375B44"/>
    <w:p w14:paraId="66AC7FF2" w14:textId="0F5CA44E" w:rsidR="008753FF" w:rsidRPr="00064E97" w:rsidRDefault="00500B29" w:rsidP="00064E97">
      <w:pPr>
        <w:pStyle w:val="Heading1"/>
        <w:jc w:val="right"/>
        <w:rPr>
          <w:b w:val="0"/>
          <w:sz w:val="28"/>
          <w:szCs w:val="40"/>
        </w:rPr>
      </w:pPr>
      <w:bookmarkStart w:id="191" w:name="_Toc148449097"/>
      <w:r w:rsidRPr="00064E97">
        <w:rPr>
          <w:sz w:val="28"/>
          <w:szCs w:val="40"/>
        </w:rPr>
        <w:t>ANNEX 1</w:t>
      </w:r>
      <w:bookmarkStart w:id="192" w:name="_heading=h.kgcv8k" w:colFirst="0" w:colLast="0"/>
      <w:bookmarkEnd w:id="191"/>
      <w:bookmarkEnd w:id="192"/>
    </w:p>
    <w:p w14:paraId="000007D1" w14:textId="38137768" w:rsidR="00DA57B3" w:rsidRPr="00064E97" w:rsidRDefault="00F94370" w:rsidP="00064E97">
      <w:pPr>
        <w:pStyle w:val="Heading2"/>
        <w:rPr>
          <w:rFonts w:ascii="Verdana" w:hAnsi="Verdana"/>
          <w:color w:val="1F3864" w:themeColor="accent1" w:themeShade="80"/>
          <w:sz w:val="28"/>
          <w:lang w:val="en-GB"/>
        </w:rPr>
      </w:pPr>
      <w:bookmarkStart w:id="193" w:name="_Toc148449098"/>
      <w:r w:rsidRPr="00064E97">
        <w:rPr>
          <w:rFonts w:ascii="Verdana" w:hAnsi="Verdana"/>
          <w:color w:val="1F3864" w:themeColor="accent1" w:themeShade="80"/>
          <w:sz w:val="28"/>
          <w:lang w:val="en-GB"/>
        </w:rPr>
        <w:t>1.</w:t>
      </w:r>
      <w:r w:rsidR="00A13CD7" w:rsidRPr="00064E97">
        <w:rPr>
          <w:rFonts w:ascii="Verdana" w:hAnsi="Verdana"/>
          <w:color w:val="1F3864" w:themeColor="accent1" w:themeShade="80"/>
          <w:sz w:val="28"/>
          <w:lang w:val="en-GB"/>
        </w:rPr>
        <w:t>1</w:t>
      </w:r>
      <w:r w:rsidRPr="00064E97">
        <w:rPr>
          <w:rFonts w:ascii="Verdana" w:hAnsi="Verdana"/>
          <w:color w:val="1F3864" w:themeColor="accent1" w:themeShade="80"/>
          <w:sz w:val="28"/>
          <w:lang w:val="en-GB"/>
        </w:rPr>
        <w:t xml:space="preserve"> </w:t>
      </w:r>
      <w:r w:rsidR="00500B29" w:rsidRPr="00064E97">
        <w:rPr>
          <w:rFonts w:ascii="Verdana" w:hAnsi="Verdana"/>
          <w:color w:val="1F3864" w:themeColor="accent1" w:themeShade="80"/>
          <w:sz w:val="28"/>
          <w:lang w:val="en-GB"/>
        </w:rPr>
        <w:t>TECHNICAL EVIDENCE FOR LOCAL ACTION PLAN FOR AIR QUALITY</w:t>
      </w:r>
      <w:bookmarkEnd w:id="193"/>
    </w:p>
    <w:p w14:paraId="000007D2" w14:textId="77777777" w:rsidR="00DA57B3" w:rsidRDefault="00DA57B3" w:rsidP="00375B44"/>
    <w:p w14:paraId="00000864" w14:textId="203A655D" w:rsidR="00DA57B3" w:rsidRPr="003C0810" w:rsidRDefault="00500B29" w:rsidP="008E2746">
      <w:pPr>
        <w:jc w:val="both"/>
        <w:rPr>
          <w:rFonts w:ascii="Verdana" w:hAnsi="Verdana"/>
        </w:rPr>
      </w:pPr>
      <w:r w:rsidRPr="003C0810">
        <w:rPr>
          <w:rFonts w:ascii="Verdana" w:hAnsi="Verdana"/>
          <w:bCs/>
        </w:rPr>
        <w:t>Technical evidence presents</w:t>
      </w:r>
      <w:r w:rsidRPr="003C0810">
        <w:rPr>
          <w:rFonts w:ascii="Verdana" w:hAnsi="Verdana"/>
        </w:rPr>
        <w:t xml:space="preserve"> the methodology for </w:t>
      </w:r>
      <w:r w:rsidR="00190BAD" w:rsidRPr="003C0810">
        <w:rPr>
          <w:rFonts w:ascii="Verdana" w:hAnsi="Verdana"/>
        </w:rPr>
        <w:t>analyzing</w:t>
      </w:r>
      <w:r w:rsidRPr="003C0810">
        <w:rPr>
          <w:rFonts w:ascii="Verdana" w:hAnsi="Verdana"/>
        </w:rPr>
        <w:t xml:space="preserve"> the options for improving air quality, with action plans for the following sectors of pollution: emission from Residential Stationary Source Sub-Category (fuel shift for the detached house; emissions from those subject to Municipality Environmental Permit; emissions from Municipal Buildings and Facilities; emissions from Service Industries; </w:t>
      </w:r>
      <w:sdt>
        <w:sdtPr>
          <w:rPr>
            <w:rFonts w:ascii="Verdana" w:hAnsi="Verdana"/>
          </w:rPr>
          <w:tag w:val="goog_rdk_69"/>
          <w:id w:val="-157389974"/>
        </w:sdtPr>
        <w:sdtContent/>
      </w:sdt>
      <w:r w:rsidRPr="003C0810">
        <w:rPr>
          <w:rFonts w:ascii="Verdana" w:hAnsi="Verdana"/>
        </w:rPr>
        <w:t xml:space="preserve">fuel shift from wood/lignite to electricity); </w:t>
      </w:r>
      <w:sdt>
        <w:sdtPr>
          <w:rPr>
            <w:rFonts w:ascii="Verdana" w:hAnsi="Verdana"/>
          </w:rPr>
          <w:tag w:val="goog_rdk_70"/>
          <w:id w:val="774913670"/>
        </w:sdtPr>
        <w:sdtContent>
          <w:r w:rsidR="007C7797" w:rsidRPr="003C0810">
            <w:rPr>
              <w:rFonts w:ascii="Verdana" w:hAnsi="Verdana"/>
            </w:rPr>
            <w:t xml:space="preserve">and </w:t>
          </w:r>
        </w:sdtContent>
      </w:sdt>
      <w:r w:rsidRPr="003C0810">
        <w:rPr>
          <w:rFonts w:ascii="Verdana" w:hAnsi="Verdana"/>
        </w:rPr>
        <w:t xml:space="preserve">emissions from road transport. This analysis incorporates: Scenario; Emission Reduction; Cost; Cost Effectiveness; Implementation Method; and Issues. </w:t>
      </w:r>
      <w:bookmarkStart w:id="194" w:name="_heading=h.34g0dwd" w:colFirst="0" w:colLast="0"/>
      <w:bookmarkStart w:id="195" w:name="_heading=h.43ky6rz" w:colFirst="0" w:colLast="0"/>
      <w:bookmarkEnd w:id="194"/>
      <w:bookmarkEnd w:id="195"/>
    </w:p>
    <w:p w14:paraId="7B571576" w14:textId="2B68423B" w:rsidR="007C7797" w:rsidRPr="00064E97" w:rsidRDefault="00A13CD7" w:rsidP="00064E97">
      <w:pPr>
        <w:pStyle w:val="Heading2"/>
        <w:rPr>
          <w:rFonts w:ascii="Verdana" w:hAnsi="Verdana"/>
          <w:color w:val="1F3864" w:themeColor="accent1" w:themeShade="80"/>
          <w:sz w:val="28"/>
          <w:lang w:val="en-GB"/>
        </w:rPr>
      </w:pPr>
      <w:bookmarkStart w:id="196" w:name="_Toc148449099"/>
      <w:bookmarkStart w:id="197" w:name="_Hlk137044635"/>
      <w:r w:rsidRPr="00064E97">
        <w:rPr>
          <w:rFonts w:ascii="Verdana" w:hAnsi="Verdana"/>
          <w:color w:val="1F3864" w:themeColor="accent1" w:themeShade="80"/>
          <w:sz w:val="28"/>
          <w:lang w:val="en-GB"/>
        </w:rPr>
        <w:t>1</w:t>
      </w:r>
      <w:r w:rsidR="007C7797" w:rsidRPr="00064E97">
        <w:rPr>
          <w:rFonts w:ascii="Verdana" w:hAnsi="Verdana"/>
          <w:color w:val="1F3864" w:themeColor="accent1" w:themeShade="80"/>
          <w:sz w:val="28"/>
          <w:lang w:val="en-GB"/>
        </w:rPr>
        <w:t>.</w:t>
      </w:r>
      <w:r w:rsidRPr="00064E97">
        <w:rPr>
          <w:rFonts w:ascii="Verdana" w:hAnsi="Verdana"/>
          <w:color w:val="1F3864" w:themeColor="accent1" w:themeShade="80"/>
          <w:sz w:val="28"/>
          <w:lang w:val="en-GB"/>
        </w:rPr>
        <w:t>2</w:t>
      </w:r>
      <w:r w:rsidR="002F44F7" w:rsidRPr="00064E97">
        <w:rPr>
          <w:rFonts w:ascii="Verdana" w:hAnsi="Verdana"/>
          <w:color w:val="1F3864" w:themeColor="accent1" w:themeShade="80"/>
          <w:sz w:val="28"/>
          <w:lang w:val="en-GB"/>
        </w:rPr>
        <w:t xml:space="preserve">. </w:t>
      </w:r>
      <w:r w:rsidR="007C7797" w:rsidRPr="00064E97">
        <w:rPr>
          <w:rFonts w:ascii="Verdana" w:hAnsi="Verdana"/>
          <w:color w:val="1F3864" w:themeColor="accent1" w:themeShade="80"/>
          <w:sz w:val="28"/>
          <w:lang w:val="en-GB"/>
        </w:rPr>
        <w:t xml:space="preserve"> </w:t>
      </w:r>
      <w:r w:rsidR="003A2FB4" w:rsidRPr="00064E97">
        <w:rPr>
          <w:rFonts w:ascii="Verdana" w:hAnsi="Verdana"/>
          <w:color w:val="1F3864" w:themeColor="accent1" w:themeShade="80"/>
          <w:sz w:val="28"/>
          <w:lang w:val="en-GB"/>
        </w:rPr>
        <w:t>Emission reductions calculation</w:t>
      </w:r>
      <w:bookmarkEnd w:id="196"/>
    </w:p>
    <w:bookmarkEnd w:id="197"/>
    <w:p w14:paraId="3E0F63E0" w14:textId="77777777" w:rsidR="0046198F" w:rsidRDefault="0046198F" w:rsidP="0046198F">
      <w:pPr>
        <w:pStyle w:val="Heading3"/>
        <w:rPr>
          <w:rFonts w:ascii="Microsoft New Tai Lue" w:hAnsi="Microsoft New Tai Lue" w:cs="Microsoft New Tai Lue"/>
          <w:b/>
          <w:bCs/>
          <w:sz w:val="28"/>
          <w:szCs w:val="28"/>
        </w:rPr>
      </w:pPr>
    </w:p>
    <w:p w14:paraId="79E98BB3" w14:textId="249450F8" w:rsidR="007C7797" w:rsidRPr="00064E97" w:rsidRDefault="00A13CD7" w:rsidP="00064E97">
      <w:pPr>
        <w:pStyle w:val="Heading3"/>
        <w:rPr>
          <w:rFonts w:ascii="Verdana" w:hAnsi="Verdana" w:cs="Microsoft New Tai Lue"/>
          <w:color w:val="002060"/>
          <w:szCs w:val="22"/>
        </w:rPr>
      </w:pPr>
      <w:bookmarkStart w:id="198" w:name="_Toc148449100"/>
      <w:r w:rsidRPr="00064E97">
        <w:rPr>
          <w:rFonts w:ascii="Verdana" w:hAnsi="Verdana" w:cs="Microsoft New Tai Lue"/>
          <w:color w:val="002060"/>
        </w:rPr>
        <w:t>1.</w:t>
      </w:r>
      <w:r w:rsidR="007C7797" w:rsidRPr="00064E97">
        <w:rPr>
          <w:rFonts w:ascii="Verdana" w:hAnsi="Verdana" w:cs="Microsoft New Tai Lue"/>
          <w:color w:val="002060"/>
        </w:rPr>
        <w:t>2.</w:t>
      </w:r>
      <w:r w:rsidR="002359BC" w:rsidRPr="00064E97">
        <w:rPr>
          <w:rFonts w:ascii="Verdana" w:hAnsi="Verdana" w:cs="Microsoft New Tai Lue"/>
          <w:color w:val="002060"/>
        </w:rPr>
        <w:t>1</w:t>
      </w:r>
      <w:r w:rsidR="007C7797" w:rsidRPr="00064E97">
        <w:rPr>
          <w:rFonts w:ascii="Verdana" w:hAnsi="Verdana" w:cs="Microsoft New Tai Lue"/>
          <w:color w:val="002060"/>
        </w:rPr>
        <w:t>. Emission Reduction Calculation for Small Combustion (Residential: Stationary</w:t>
      </w:r>
      <w:r w:rsidR="008E2746" w:rsidRPr="00064E97">
        <w:rPr>
          <w:rFonts w:ascii="Verdana" w:hAnsi="Verdana" w:cs="Microsoft New Tai Lue"/>
          <w:color w:val="002060"/>
        </w:rPr>
        <w:t xml:space="preserve"> sources</w:t>
      </w:r>
      <w:r w:rsidR="007C7797" w:rsidRPr="00064E97">
        <w:rPr>
          <w:rFonts w:ascii="Verdana" w:hAnsi="Verdana" w:cs="Microsoft New Tai Lue"/>
          <w:color w:val="002060"/>
        </w:rPr>
        <w:t xml:space="preserve">) in </w:t>
      </w:r>
      <w:proofErr w:type="spellStart"/>
      <w:r w:rsidR="007C7797" w:rsidRPr="00064E97">
        <w:rPr>
          <w:rFonts w:ascii="Verdana" w:hAnsi="Verdana" w:cs="Microsoft New Tai Lue"/>
          <w:color w:val="002060"/>
        </w:rPr>
        <w:t>Gjilan</w:t>
      </w:r>
      <w:proofErr w:type="spellEnd"/>
      <w:r w:rsidR="007C7797" w:rsidRPr="00064E97">
        <w:rPr>
          <w:rFonts w:ascii="Verdana" w:hAnsi="Verdana" w:cs="Microsoft New Tai Lue"/>
          <w:color w:val="002060"/>
        </w:rPr>
        <w:t>/</w:t>
      </w:r>
      <w:proofErr w:type="spellStart"/>
      <w:r w:rsidR="007C7797" w:rsidRPr="00064E97">
        <w:rPr>
          <w:rFonts w:ascii="Verdana" w:hAnsi="Verdana" w:cs="Microsoft New Tai Lue"/>
          <w:color w:val="002060"/>
        </w:rPr>
        <w:t>Gnjliane</w:t>
      </w:r>
      <w:proofErr w:type="spellEnd"/>
      <w:r w:rsidR="007C7797" w:rsidRPr="00064E97">
        <w:rPr>
          <w:rFonts w:ascii="Verdana" w:hAnsi="Verdana" w:cs="Microsoft New Tai Lue"/>
          <w:color w:val="002060"/>
        </w:rPr>
        <w:t xml:space="preserve"> Municipality</w:t>
      </w:r>
      <w:bookmarkEnd w:id="198"/>
    </w:p>
    <w:p w14:paraId="69EC0BDD" w14:textId="77777777" w:rsidR="007C7797" w:rsidRPr="007C7797" w:rsidRDefault="007C7797" w:rsidP="007C7797">
      <w:pPr>
        <w:pStyle w:val="NoSpacing"/>
        <w:rPr>
          <w:lang w:val="en-GB"/>
        </w:rPr>
      </w:pPr>
    </w:p>
    <w:p w14:paraId="5E647095" w14:textId="225B4E0C" w:rsidR="007C7797" w:rsidRPr="003A06D9" w:rsidRDefault="007C7797" w:rsidP="00E2230D">
      <w:pPr>
        <w:pStyle w:val="Text11or111"/>
      </w:pPr>
      <w:r w:rsidRPr="003A06D9">
        <w:t>The biggest emissions source in the “1.A.4 Small combustion (Residential: Stationary</w:t>
      </w:r>
      <w:r w:rsidR="008E2746" w:rsidRPr="003A06D9">
        <w:t xml:space="preserve"> sources</w:t>
      </w:r>
      <w:r w:rsidRPr="003A06D9">
        <w:t xml:space="preserve">)” category in the Municipality of </w:t>
      </w:r>
      <w:proofErr w:type="spellStart"/>
      <w:r w:rsidRPr="003A06D9">
        <w:t>Gjilan</w:t>
      </w:r>
      <w:proofErr w:type="spellEnd"/>
      <w:r w:rsidRPr="003A06D9">
        <w:t>/</w:t>
      </w:r>
      <w:proofErr w:type="spellStart"/>
      <w:r w:rsidRPr="003A06D9">
        <w:t>Gnjliane</w:t>
      </w:r>
      <w:proofErr w:type="spellEnd"/>
      <w:r w:rsidRPr="003A06D9">
        <w:t xml:space="preserve"> is the usage of wood for heating/ cooking, in the house.</w:t>
      </w:r>
    </w:p>
    <w:p w14:paraId="4E3FED54" w14:textId="752C7F4D" w:rsidR="007C7797" w:rsidRPr="003A06D9" w:rsidRDefault="001C42DF" w:rsidP="00E2230D">
      <w:pPr>
        <w:pStyle w:val="Text11or111"/>
      </w:pPr>
      <w:r w:rsidRPr="003A06D9">
        <w:t>As a result, the fuel transition from wood to pellets and electricity is the goal of the air pollution control measure for small combustion (Residential: Stationary sources).</w:t>
      </w:r>
      <w:r w:rsidR="008E2746" w:rsidRPr="003A06D9">
        <w:t xml:space="preserve"> Cooking and heating using pellets and electricity is a </w:t>
      </w:r>
      <w:r w:rsidR="005C3B24" w:rsidRPr="003A06D9">
        <w:t>common practice</w:t>
      </w:r>
      <w:r w:rsidR="008E2746" w:rsidRPr="003A06D9">
        <w:t xml:space="preserve"> in Kosovo. This is not an easy undertaking, however, due to the high expense of transitioning from wood to pellets or electricity. This means that the government should encourage citizens to use alternative energy and include this in the Local Action Plan.</w:t>
      </w:r>
    </w:p>
    <w:p w14:paraId="00000867" w14:textId="2CC17655" w:rsidR="00DA57B3" w:rsidRPr="003A06D9" w:rsidRDefault="007C7797" w:rsidP="00375B44">
      <w:pPr>
        <w:rPr>
          <w:rFonts w:ascii="Verdana" w:hAnsi="Verdana"/>
        </w:rPr>
      </w:pPr>
      <w:r w:rsidRPr="003A06D9">
        <w:rPr>
          <w:rFonts w:ascii="Verdana" w:hAnsi="Verdana"/>
        </w:rPr>
        <w:t xml:space="preserve">The contents of drafting action plan will be developed as following Table. </w:t>
      </w:r>
      <w:r w:rsidR="00C65FBA">
        <w:rPr>
          <w:rFonts w:ascii="Verdana" w:hAnsi="Verdana"/>
        </w:rPr>
        <w:t>32</w:t>
      </w:r>
      <w:r w:rsidRPr="003A06D9">
        <w:rPr>
          <w:rFonts w:ascii="Verdana" w:hAnsi="Verdana"/>
        </w:rPr>
        <w:t>.</w:t>
      </w:r>
    </w:p>
    <w:p w14:paraId="55AB9522" w14:textId="77777777" w:rsidR="008E2746" w:rsidRPr="008E2746" w:rsidRDefault="008E2746" w:rsidP="003A06D9">
      <w:pPr>
        <w:pStyle w:val="NoSpacing"/>
        <w:rPr>
          <w:sz w:val="18"/>
          <w:szCs w:val="18"/>
          <w:lang w:eastAsia="ja-JP"/>
        </w:rPr>
      </w:pPr>
    </w:p>
    <w:p w14:paraId="2264BD8D" w14:textId="2B309A9B" w:rsidR="00C65FBA" w:rsidRDefault="00C65FBA" w:rsidP="00064E97">
      <w:pPr>
        <w:pStyle w:val="Caption"/>
      </w:pPr>
      <w:bookmarkStart w:id="199" w:name="_Toc146553093"/>
      <w:r>
        <w:lastRenderedPageBreak/>
        <w:t xml:space="preserve">Table </w:t>
      </w:r>
      <w:fldSimple w:instr=" SEQ Table \* ARABIC ">
        <w:r w:rsidR="006D58F7">
          <w:rPr>
            <w:noProof/>
          </w:rPr>
          <w:t>32</w:t>
        </w:r>
      </w:fldSimple>
      <w:r w:rsidRPr="00064E97">
        <w:rPr>
          <w:b w:val="0"/>
          <w:bCs w:val="0"/>
        </w:rPr>
        <w:t xml:space="preserve">- Action Plan on fuel shift from Wood/Lignite to Pellet/Electricity for Residential Stationary sources in Municipality of </w:t>
      </w:r>
      <w:proofErr w:type="spellStart"/>
      <w:r w:rsidRPr="00064E97">
        <w:rPr>
          <w:b w:val="0"/>
          <w:bCs w:val="0"/>
        </w:rPr>
        <w:t>Gjilan</w:t>
      </w:r>
      <w:proofErr w:type="spellEnd"/>
      <w:r w:rsidRPr="00064E97">
        <w:rPr>
          <w:b w:val="0"/>
          <w:bCs w:val="0"/>
        </w:rPr>
        <w:t>/</w:t>
      </w:r>
      <w:proofErr w:type="spellStart"/>
      <w:r w:rsidRPr="00064E97">
        <w:rPr>
          <w:b w:val="0"/>
          <w:bCs w:val="0"/>
        </w:rPr>
        <w:t>Gnjliane</w:t>
      </w:r>
      <w:bookmarkEnd w:id="199"/>
      <w:proofErr w:type="spellEnd"/>
    </w:p>
    <w:tbl>
      <w:tblPr>
        <w:tblStyle w:val="TableGrid"/>
        <w:tblW w:w="13135" w:type="dxa"/>
        <w:tblLook w:val="04A0" w:firstRow="1" w:lastRow="0" w:firstColumn="1" w:lastColumn="0" w:noHBand="0" w:noVBand="1"/>
      </w:tblPr>
      <w:tblGrid>
        <w:gridCol w:w="2405"/>
        <w:gridCol w:w="10730"/>
      </w:tblGrid>
      <w:tr w:rsidR="00F37794" w:rsidRPr="00F37794" w14:paraId="20458BD8" w14:textId="77777777" w:rsidTr="00064E97">
        <w:tc>
          <w:tcPr>
            <w:tcW w:w="2405" w:type="dxa"/>
          </w:tcPr>
          <w:p w14:paraId="5409C269" w14:textId="77777777" w:rsidR="002F44F7" w:rsidRPr="00D715AD" w:rsidRDefault="002F44F7" w:rsidP="003A06D9">
            <w:pPr>
              <w:pStyle w:val="NoSpacing"/>
              <w:rPr>
                <w:rFonts w:ascii="Verdana" w:hAnsi="Verdana"/>
              </w:rPr>
            </w:pPr>
            <w:r w:rsidRPr="00D715AD">
              <w:rPr>
                <w:rFonts w:ascii="Verdana" w:hAnsi="Verdana"/>
              </w:rPr>
              <w:t xml:space="preserve">Name </w:t>
            </w:r>
          </w:p>
        </w:tc>
        <w:tc>
          <w:tcPr>
            <w:tcW w:w="10730" w:type="dxa"/>
          </w:tcPr>
          <w:p w14:paraId="15740DE3" w14:textId="77777777" w:rsidR="002F44F7" w:rsidRPr="00D715AD" w:rsidRDefault="002F44F7" w:rsidP="003A06D9">
            <w:pPr>
              <w:pStyle w:val="NoSpacing"/>
              <w:rPr>
                <w:rFonts w:ascii="Verdana" w:hAnsi="Verdana"/>
              </w:rPr>
            </w:pPr>
            <w:r w:rsidRPr="00D715AD">
              <w:rPr>
                <w:rFonts w:ascii="Verdana" w:hAnsi="Verdana"/>
              </w:rPr>
              <w:t>Fuel shift from Wood and Lignite to Pellet and Electricity on small combustion at Residential Stationary Sources</w:t>
            </w:r>
          </w:p>
        </w:tc>
      </w:tr>
      <w:tr w:rsidR="00F37794" w:rsidRPr="00F37794" w14:paraId="11AD573C" w14:textId="77777777" w:rsidTr="00064E97">
        <w:tc>
          <w:tcPr>
            <w:tcW w:w="2405" w:type="dxa"/>
          </w:tcPr>
          <w:p w14:paraId="271290CC" w14:textId="77777777" w:rsidR="002F44F7" w:rsidRPr="00F37794" w:rsidRDefault="002F44F7" w:rsidP="00E2230D">
            <w:pPr>
              <w:pStyle w:val="Text11or111"/>
            </w:pPr>
            <w:r w:rsidRPr="00F37794">
              <w:t>Outline</w:t>
            </w:r>
          </w:p>
        </w:tc>
        <w:tc>
          <w:tcPr>
            <w:tcW w:w="10730" w:type="dxa"/>
          </w:tcPr>
          <w:p w14:paraId="0E49A5D9" w14:textId="77777777" w:rsidR="002F44F7" w:rsidRPr="00F37794" w:rsidRDefault="002F44F7" w:rsidP="00E2230D">
            <w:pPr>
              <w:pStyle w:val="Text11or111"/>
            </w:pPr>
            <w:r w:rsidRPr="00F37794">
              <w:t xml:space="preserve">Target Years are Year 2024 and Year 2028. </w:t>
            </w:r>
          </w:p>
          <w:p w14:paraId="3A6C311A" w14:textId="7A932891" w:rsidR="002F44F7" w:rsidRPr="00F37794" w:rsidRDefault="002F44F7" w:rsidP="00E2230D">
            <w:pPr>
              <w:pStyle w:val="Text11or111"/>
            </w:pPr>
            <w:r w:rsidRPr="00F37794">
              <w:t xml:space="preserve">Target Year 2024: The number </w:t>
            </w:r>
            <w:r w:rsidR="00C65FBA" w:rsidRPr="00F37794">
              <w:t>of households</w:t>
            </w:r>
            <w:r w:rsidRPr="00F37794">
              <w:t xml:space="preserve"> using Wood will be decreased through local action plan.</w:t>
            </w:r>
          </w:p>
          <w:p w14:paraId="63A47FEB" w14:textId="7A88346A" w:rsidR="002F44F7" w:rsidRPr="00F37794" w:rsidRDefault="002F44F7" w:rsidP="00E2230D">
            <w:pPr>
              <w:pStyle w:val="Text11or111"/>
            </w:pPr>
            <w:r w:rsidRPr="00F37794">
              <w:t xml:space="preserve">Target Year 2028: The number </w:t>
            </w:r>
            <w:r w:rsidR="00C65FBA" w:rsidRPr="00F37794">
              <w:t>of households</w:t>
            </w:r>
            <w:r w:rsidRPr="00F37794">
              <w:t xml:space="preserve"> using Wood and Lignite will be decreased through local action plan.</w:t>
            </w:r>
          </w:p>
          <w:p w14:paraId="38CC5388" w14:textId="77777777" w:rsidR="002F44F7" w:rsidRPr="00F37794" w:rsidRDefault="002F44F7" w:rsidP="00E2230D">
            <w:pPr>
              <w:pStyle w:val="Text11or111"/>
              <w:rPr>
                <w:rFonts w:eastAsiaTheme="minorEastAsia"/>
              </w:rPr>
            </w:pPr>
            <w:r w:rsidRPr="00F37794">
              <w:t>The municipality should carry out some supports such as subsidy or loan system, some campaigns, and monitoring.</w:t>
            </w:r>
          </w:p>
        </w:tc>
      </w:tr>
      <w:tr w:rsidR="00F37794" w:rsidRPr="00F37794" w14:paraId="62418E88" w14:textId="77777777" w:rsidTr="00064E97">
        <w:tc>
          <w:tcPr>
            <w:tcW w:w="2405" w:type="dxa"/>
          </w:tcPr>
          <w:p w14:paraId="41F84F92" w14:textId="77777777" w:rsidR="002F44F7" w:rsidRPr="00F37794" w:rsidRDefault="002F44F7" w:rsidP="00E2230D">
            <w:pPr>
              <w:pStyle w:val="Text11or111"/>
            </w:pPr>
            <w:r w:rsidRPr="00F37794">
              <w:t>Scenario</w:t>
            </w:r>
          </w:p>
        </w:tc>
        <w:tc>
          <w:tcPr>
            <w:tcW w:w="10730" w:type="dxa"/>
          </w:tcPr>
          <w:p w14:paraId="6E116569" w14:textId="77777777" w:rsidR="002F44F7" w:rsidRPr="00F37794" w:rsidRDefault="002F44F7" w:rsidP="00E2230D">
            <w:pPr>
              <w:pStyle w:val="Text11or111"/>
            </w:pPr>
            <w:r w:rsidRPr="00F37794">
              <w:t xml:space="preserve">Target Year 2024: Target is the household using </w:t>
            </w:r>
            <w:r w:rsidRPr="00F37794">
              <w:rPr>
                <w:b/>
              </w:rPr>
              <w:t>Wood</w:t>
            </w:r>
            <w:r w:rsidRPr="00F37794">
              <w:t xml:space="preserve">, and target number is </w:t>
            </w:r>
            <w:r w:rsidRPr="00F37794">
              <w:rPr>
                <w:b/>
              </w:rPr>
              <w:t>100</w:t>
            </w:r>
            <w:r w:rsidRPr="00F37794">
              <w:t xml:space="preserve">. </w:t>
            </w:r>
          </w:p>
          <w:p w14:paraId="2C6C5107" w14:textId="564FBC85" w:rsidR="002F44F7" w:rsidRPr="00F37794" w:rsidRDefault="002F44F7" w:rsidP="00E2230D">
            <w:pPr>
              <w:pStyle w:val="Text11or111"/>
            </w:pPr>
            <w:r w:rsidRPr="00F37794">
              <w:rPr>
                <w:b/>
              </w:rPr>
              <w:t>50</w:t>
            </w:r>
            <w:r w:rsidRPr="00F37794">
              <w:t xml:space="preserve"> households will carry out </w:t>
            </w:r>
            <w:r w:rsidR="00C65FBA" w:rsidRPr="00F37794">
              <w:t>the fuel</w:t>
            </w:r>
            <w:r w:rsidRPr="00F37794">
              <w:t xml:space="preserve"> shift from </w:t>
            </w:r>
            <w:r w:rsidRPr="00F37794">
              <w:rPr>
                <w:b/>
              </w:rPr>
              <w:t>Wood to Pellet</w:t>
            </w:r>
            <w:r w:rsidRPr="00F37794">
              <w:t xml:space="preserve">. </w:t>
            </w:r>
          </w:p>
          <w:p w14:paraId="526D31F7" w14:textId="4C001774" w:rsidR="002F44F7" w:rsidRPr="00F37794" w:rsidRDefault="002F44F7" w:rsidP="00E2230D">
            <w:pPr>
              <w:pStyle w:val="Text11or111"/>
            </w:pPr>
            <w:r w:rsidRPr="00F37794">
              <w:rPr>
                <w:b/>
              </w:rPr>
              <w:t>50</w:t>
            </w:r>
            <w:r w:rsidRPr="00F37794">
              <w:t xml:space="preserve"> </w:t>
            </w:r>
            <w:r w:rsidR="00C65FBA" w:rsidRPr="00F37794">
              <w:t>households</w:t>
            </w:r>
            <w:r w:rsidRPr="00F37794">
              <w:t xml:space="preserve"> will carry out fuel shift from </w:t>
            </w:r>
            <w:r w:rsidRPr="00F37794">
              <w:rPr>
                <w:b/>
              </w:rPr>
              <w:t>Wood to Electricity</w:t>
            </w:r>
            <w:r w:rsidRPr="00F37794">
              <w:t>.</w:t>
            </w:r>
          </w:p>
          <w:p w14:paraId="4222A1F4" w14:textId="77777777" w:rsidR="002F44F7" w:rsidRPr="00F37794" w:rsidRDefault="002F44F7" w:rsidP="00E2230D">
            <w:pPr>
              <w:pStyle w:val="Text11or111"/>
            </w:pPr>
            <w:r w:rsidRPr="00F37794">
              <w:t xml:space="preserve">Target Year 2028: Target is the household using </w:t>
            </w:r>
            <w:r w:rsidRPr="00F37794">
              <w:rPr>
                <w:b/>
              </w:rPr>
              <w:t>Wood and Lignite</w:t>
            </w:r>
            <w:r w:rsidRPr="00F37794">
              <w:t xml:space="preserve">, and target number is </w:t>
            </w:r>
            <w:r w:rsidRPr="00F37794">
              <w:rPr>
                <w:b/>
              </w:rPr>
              <w:t>518</w:t>
            </w:r>
            <w:r w:rsidRPr="00F37794">
              <w:t xml:space="preserve">. </w:t>
            </w:r>
          </w:p>
          <w:p w14:paraId="45ABE395" w14:textId="3A4AEE19" w:rsidR="002F44F7" w:rsidRPr="00F37794" w:rsidRDefault="002F44F7" w:rsidP="00E2230D">
            <w:pPr>
              <w:pStyle w:val="Text11or111"/>
            </w:pPr>
            <w:r w:rsidRPr="00F37794">
              <w:rPr>
                <w:b/>
              </w:rPr>
              <w:t>All 18</w:t>
            </w:r>
            <w:r w:rsidRPr="00F37794">
              <w:t xml:space="preserve">-household using </w:t>
            </w:r>
            <w:r w:rsidRPr="00F37794">
              <w:rPr>
                <w:b/>
              </w:rPr>
              <w:t>Lignite</w:t>
            </w:r>
            <w:r w:rsidRPr="00F37794">
              <w:t xml:space="preserve"> will change fuel from </w:t>
            </w:r>
            <w:r w:rsidRPr="00F37794">
              <w:rPr>
                <w:b/>
              </w:rPr>
              <w:t>Lignite to Pellet</w:t>
            </w:r>
            <w:r w:rsidRPr="00F37794">
              <w:t xml:space="preserve">. </w:t>
            </w:r>
          </w:p>
          <w:p w14:paraId="6E46B214" w14:textId="77777777" w:rsidR="002F44F7" w:rsidRPr="00F37794" w:rsidRDefault="002F44F7" w:rsidP="00E2230D">
            <w:pPr>
              <w:pStyle w:val="Text11or111"/>
            </w:pPr>
            <w:r w:rsidRPr="00F37794">
              <w:rPr>
                <w:b/>
              </w:rPr>
              <w:t>250</w:t>
            </w:r>
            <w:r w:rsidRPr="00F37794">
              <w:t xml:space="preserve"> households will carry out fuel shift from Wood to </w:t>
            </w:r>
            <w:r w:rsidRPr="00F37794">
              <w:rPr>
                <w:b/>
              </w:rPr>
              <w:t>Pellet</w:t>
            </w:r>
            <w:r w:rsidRPr="00F37794">
              <w:t xml:space="preserve">. </w:t>
            </w:r>
          </w:p>
          <w:p w14:paraId="292A9923" w14:textId="04F61924" w:rsidR="002F44F7" w:rsidRPr="00F37794" w:rsidRDefault="002F44F7" w:rsidP="00E2230D">
            <w:pPr>
              <w:pStyle w:val="Text11or111"/>
            </w:pPr>
            <w:r w:rsidRPr="00F37794">
              <w:rPr>
                <w:b/>
              </w:rPr>
              <w:t>250</w:t>
            </w:r>
            <w:r w:rsidRPr="00F37794">
              <w:t xml:space="preserve"> household</w:t>
            </w:r>
            <w:r w:rsidR="008E2746" w:rsidRPr="00F37794">
              <w:t>s</w:t>
            </w:r>
            <w:r w:rsidRPr="00F37794">
              <w:t xml:space="preserve"> will carry out fuel shift from </w:t>
            </w:r>
            <w:r w:rsidRPr="00F37794">
              <w:rPr>
                <w:b/>
              </w:rPr>
              <w:t>Wood to Electricity</w:t>
            </w:r>
            <w:r w:rsidRPr="00F37794">
              <w:t>.</w:t>
            </w:r>
          </w:p>
        </w:tc>
      </w:tr>
      <w:tr w:rsidR="00F37794" w:rsidRPr="00F37794" w14:paraId="72FD9671" w14:textId="77777777" w:rsidTr="00064E97">
        <w:tc>
          <w:tcPr>
            <w:tcW w:w="2405" w:type="dxa"/>
          </w:tcPr>
          <w:p w14:paraId="0805E7CD" w14:textId="77777777" w:rsidR="002F44F7" w:rsidRPr="00F37794" w:rsidRDefault="002F44F7" w:rsidP="00E2230D">
            <w:pPr>
              <w:pStyle w:val="Text11or111"/>
            </w:pPr>
            <w:r w:rsidRPr="00F37794">
              <w:t>Emission Reduction</w:t>
            </w:r>
          </w:p>
        </w:tc>
        <w:tc>
          <w:tcPr>
            <w:tcW w:w="10730" w:type="dxa"/>
          </w:tcPr>
          <w:p w14:paraId="659A68A1" w14:textId="77777777" w:rsidR="002F44F7" w:rsidRPr="00F37794" w:rsidRDefault="002F44F7" w:rsidP="00E2230D">
            <w:pPr>
              <w:pStyle w:val="Text11or111"/>
            </w:pPr>
            <w:r w:rsidRPr="00F37794">
              <w:t>Target Year 2024</w:t>
            </w:r>
          </w:p>
          <w:p w14:paraId="6FACDB6D" w14:textId="77777777" w:rsidR="002F44F7" w:rsidRPr="00F37794" w:rsidRDefault="002F44F7" w:rsidP="00E2230D">
            <w:pPr>
              <w:pStyle w:val="Text11or111"/>
            </w:pPr>
            <w:r w:rsidRPr="00F37794">
              <w:t>WOM (Business as Usual): 901.0 (ton PM</w:t>
            </w:r>
            <w:r w:rsidRPr="00F37794">
              <w:rPr>
                <w:vertAlign w:val="subscript"/>
              </w:rPr>
              <w:t>2.5</w:t>
            </w:r>
            <w:r w:rsidRPr="00F37794">
              <w:t>/year)</w:t>
            </w:r>
          </w:p>
          <w:p w14:paraId="556AD6DD" w14:textId="77777777" w:rsidR="002F44F7" w:rsidRPr="00F37794" w:rsidRDefault="002F44F7" w:rsidP="00E2230D">
            <w:pPr>
              <w:pStyle w:val="Text11or111"/>
            </w:pPr>
            <w:r w:rsidRPr="00F37794">
              <w:t>WEM (Measures Case): 891.8 (ton PM</w:t>
            </w:r>
            <w:r w:rsidRPr="00F37794">
              <w:rPr>
                <w:vertAlign w:val="subscript"/>
              </w:rPr>
              <w:t>2.5</w:t>
            </w:r>
            <w:r w:rsidRPr="00F37794">
              <w:t>/year)</w:t>
            </w:r>
          </w:p>
          <w:p w14:paraId="7EC1B645" w14:textId="77777777" w:rsidR="002F44F7" w:rsidRPr="00F37794" w:rsidRDefault="002F44F7" w:rsidP="00E2230D">
            <w:pPr>
              <w:pStyle w:val="Text11or111"/>
            </w:pPr>
            <w:r w:rsidRPr="00F37794">
              <w:t>PM</w:t>
            </w:r>
            <w:r w:rsidRPr="00F37794">
              <w:rPr>
                <w:vertAlign w:val="subscript"/>
              </w:rPr>
              <w:t>2.5</w:t>
            </w:r>
            <w:r w:rsidRPr="00F37794">
              <w:t xml:space="preserve"> Emission Reduction: Approximately -9.2 </w:t>
            </w:r>
            <w:r w:rsidRPr="00F37794">
              <w:rPr>
                <w:rFonts w:eastAsiaTheme="minorEastAsia"/>
              </w:rPr>
              <w:t>(ton PM</w:t>
            </w:r>
            <w:r w:rsidRPr="00F37794">
              <w:rPr>
                <w:rFonts w:eastAsiaTheme="minorEastAsia"/>
                <w:vertAlign w:val="subscript"/>
              </w:rPr>
              <w:t>2.5</w:t>
            </w:r>
            <w:r w:rsidRPr="00F37794">
              <w:rPr>
                <w:rFonts w:eastAsiaTheme="minorEastAsia"/>
              </w:rPr>
              <w:t>/year)</w:t>
            </w:r>
            <w:r w:rsidRPr="00F37794">
              <w:t>.</w:t>
            </w:r>
          </w:p>
          <w:p w14:paraId="687A7B09" w14:textId="77777777" w:rsidR="002F44F7" w:rsidRPr="00F37794" w:rsidRDefault="002F44F7" w:rsidP="00E2230D">
            <w:pPr>
              <w:pStyle w:val="Text11or111"/>
            </w:pPr>
            <w:r w:rsidRPr="00F37794">
              <w:t>Target Year 2028</w:t>
            </w:r>
          </w:p>
          <w:p w14:paraId="3DCEFFC8" w14:textId="77777777" w:rsidR="002F44F7" w:rsidRPr="00F37794" w:rsidRDefault="002F44F7" w:rsidP="00E2230D">
            <w:pPr>
              <w:pStyle w:val="Text11or111"/>
            </w:pPr>
            <w:r w:rsidRPr="00F37794">
              <w:t>WOM (Business as Usual): 790.2 (ton PM</w:t>
            </w:r>
            <w:r w:rsidRPr="00F37794">
              <w:rPr>
                <w:vertAlign w:val="subscript"/>
              </w:rPr>
              <w:t>2.5</w:t>
            </w:r>
            <w:r w:rsidRPr="00F37794">
              <w:t>/year)</w:t>
            </w:r>
          </w:p>
          <w:p w14:paraId="49376AA1" w14:textId="77777777" w:rsidR="002F44F7" w:rsidRPr="00F37794" w:rsidRDefault="002F44F7" w:rsidP="00E2230D">
            <w:pPr>
              <w:pStyle w:val="Text11or111"/>
            </w:pPr>
            <w:r w:rsidRPr="00F37794">
              <w:lastRenderedPageBreak/>
              <w:t>WEM (Measures Case): 743.6 (ton PM</w:t>
            </w:r>
            <w:r w:rsidRPr="00F37794">
              <w:rPr>
                <w:vertAlign w:val="subscript"/>
              </w:rPr>
              <w:t>2.5</w:t>
            </w:r>
            <w:r w:rsidRPr="00F37794">
              <w:t>/year)</w:t>
            </w:r>
          </w:p>
          <w:p w14:paraId="6E028D8F" w14:textId="77777777" w:rsidR="002F44F7" w:rsidRPr="00F37794" w:rsidRDefault="002F44F7" w:rsidP="00E2230D">
            <w:pPr>
              <w:pStyle w:val="Text11or111"/>
              <w:rPr>
                <w:rFonts w:eastAsiaTheme="minorEastAsia"/>
              </w:rPr>
            </w:pPr>
            <w:r w:rsidRPr="00F37794">
              <w:t>PM</w:t>
            </w:r>
            <w:r w:rsidRPr="00F37794">
              <w:rPr>
                <w:vertAlign w:val="subscript"/>
              </w:rPr>
              <w:t>2.5</w:t>
            </w:r>
            <w:r w:rsidRPr="00F37794">
              <w:t xml:space="preserve"> Emission Reduction: Approximately -46.6 </w:t>
            </w:r>
            <w:r w:rsidRPr="00F37794">
              <w:rPr>
                <w:rFonts w:eastAsiaTheme="minorEastAsia"/>
              </w:rPr>
              <w:t>(ton PM</w:t>
            </w:r>
            <w:r w:rsidRPr="00F37794">
              <w:rPr>
                <w:rFonts w:eastAsiaTheme="minorEastAsia"/>
                <w:vertAlign w:val="subscript"/>
              </w:rPr>
              <w:t>2.5</w:t>
            </w:r>
            <w:r w:rsidRPr="00F37794">
              <w:rPr>
                <w:rFonts w:eastAsiaTheme="minorEastAsia"/>
              </w:rPr>
              <w:t>/year)</w:t>
            </w:r>
            <w:r w:rsidRPr="00F37794">
              <w:t>.</w:t>
            </w:r>
          </w:p>
        </w:tc>
      </w:tr>
      <w:tr w:rsidR="00F37794" w:rsidRPr="00F37794" w14:paraId="797FA42C" w14:textId="77777777" w:rsidTr="00064E97">
        <w:tc>
          <w:tcPr>
            <w:tcW w:w="2405" w:type="dxa"/>
          </w:tcPr>
          <w:p w14:paraId="058151AF" w14:textId="77777777" w:rsidR="002F44F7" w:rsidRPr="00F37794" w:rsidRDefault="002F44F7" w:rsidP="00E2230D">
            <w:pPr>
              <w:pStyle w:val="Text11or111"/>
            </w:pPr>
            <w:r w:rsidRPr="00F37794">
              <w:lastRenderedPageBreak/>
              <w:t>Cost Case 1 (Year 2024)</w:t>
            </w:r>
          </w:p>
        </w:tc>
        <w:tc>
          <w:tcPr>
            <w:tcW w:w="10730" w:type="dxa"/>
          </w:tcPr>
          <w:p w14:paraId="4D2757F4" w14:textId="77777777" w:rsidR="002F44F7" w:rsidRPr="00F37794" w:rsidRDefault="002F44F7" w:rsidP="00E2230D">
            <w:pPr>
              <w:pStyle w:val="Text11or111"/>
            </w:pPr>
            <w:r w:rsidRPr="00F37794">
              <w:t>&lt;Before the implementation of measures&gt;</w:t>
            </w:r>
          </w:p>
          <w:p w14:paraId="7965FA03" w14:textId="77777777" w:rsidR="002F44F7" w:rsidRPr="00F37794" w:rsidRDefault="002F44F7" w:rsidP="00E2230D">
            <w:pPr>
              <w:pStyle w:val="Text11or111"/>
            </w:pPr>
            <w:r w:rsidRPr="00F37794">
              <w:t>1) Initial Cost: 350 Euro/household (Wood burning stove, same level of equipment for existing equipment)</w:t>
            </w:r>
          </w:p>
          <w:p w14:paraId="58354524" w14:textId="77777777" w:rsidR="002F44F7" w:rsidRPr="00F37794" w:rsidRDefault="002F44F7" w:rsidP="00E2230D">
            <w:pPr>
              <w:pStyle w:val="Text11or111"/>
            </w:pPr>
            <w:r w:rsidRPr="00F37794">
              <w:t>2) Operation Cost per year: 300 Euro/household (Average Wood Cost)</w:t>
            </w:r>
          </w:p>
          <w:p w14:paraId="0EAA6041" w14:textId="77777777" w:rsidR="002F44F7" w:rsidRPr="00F37794" w:rsidRDefault="002F44F7" w:rsidP="00E2230D">
            <w:pPr>
              <w:pStyle w:val="Text11or111"/>
            </w:pPr>
            <w:r w:rsidRPr="00F37794">
              <w:t>3) Total Cost for 10 years: 350 + 300*10 = 4350 Euro/household</w:t>
            </w:r>
          </w:p>
          <w:p w14:paraId="393B5FDA" w14:textId="77777777" w:rsidR="002F44F7" w:rsidRPr="00F37794" w:rsidRDefault="002F44F7" w:rsidP="00E2230D">
            <w:pPr>
              <w:pStyle w:val="Text11or111"/>
            </w:pPr>
            <w:r w:rsidRPr="00F37794">
              <w:t>&lt;After the implementation of measures&gt;</w:t>
            </w:r>
          </w:p>
          <w:p w14:paraId="35D8F78D" w14:textId="77777777" w:rsidR="002F44F7" w:rsidRPr="00F37794" w:rsidRDefault="002F44F7" w:rsidP="00E2230D">
            <w:pPr>
              <w:pStyle w:val="Text11or111"/>
            </w:pPr>
            <w:r w:rsidRPr="00F37794">
              <w:t>1) Initial Cost: 1000+900=1900 Euro/household (1000 Euro for new Pellet or Electric heater, 900 Euro for Cooker, Pipe, Radiator, and so on)</w:t>
            </w:r>
          </w:p>
          <w:p w14:paraId="5F9DAF64" w14:textId="77777777" w:rsidR="002F44F7" w:rsidRPr="00F37794" w:rsidRDefault="002F44F7" w:rsidP="00E2230D">
            <w:pPr>
              <w:pStyle w:val="Text11or111"/>
            </w:pPr>
            <w:r w:rsidRPr="00F37794">
              <w:t xml:space="preserve">2) Operation Cost per year: </w:t>
            </w:r>
            <w:r w:rsidRPr="00F37794">
              <w:rPr>
                <w:b/>
              </w:rPr>
              <w:t>1800</w:t>
            </w:r>
            <w:r w:rsidRPr="00F37794">
              <w:t xml:space="preserve"> Euro/household (Average Pellet Cost), Operation Cost per year: </w:t>
            </w:r>
            <w:r w:rsidRPr="00F37794">
              <w:rPr>
                <w:b/>
              </w:rPr>
              <w:t>1200</w:t>
            </w:r>
            <w:r w:rsidRPr="00F37794">
              <w:t xml:space="preserve"> Euro/household (Average Electricity Cost)</w:t>
            </w:r>
          </w:p>
          <w:p w14:paraId="3F5E80FF" w14:textId="77777777" w:rsidR="002F44F7" w:rsidRPr="00F37794" w:rsidRDefault="002F44F7" w:rsidP="00E2230D">
            <w:pPr>
              <w:pStyle w:val="Text11or111"/>
            </w:pPr>
            <w:r w:rsidRPr="00F37794">
              <w:t>3) Total Cost on Pellet for 10 years: 1900 + 1800*10 = 19900 Euro/household</w:t>
            </w:r>
          </w:p>
          <w:p w14:paraId="27877F2B" w14:textId="77777777" w:rsidR="002F44F7" w:rsidRPr="00F37794" w:rsidRDefault="002F44F7" w:rsidP="00E2230D">
            <w:pPr>
              <w:pStyle w:val="Text11or111"/>
            </w:pPr>
            <w:r w:rsidRPr="00F37794">
              <w:t>Total Cost on Electricity for 10 years: 1900 + 1200*10 = 13900 Euro/household</w:t>
            </w:r>
          </w:p>
          <w:p w14:paraId="142667DF" w14:textId="77777777" w:rsidR="002F44F7" w:rsidRPr="00F37794" w:rsidRDefault="002F44F7" w:rsidP="00E2230D">
            <w:pPr>
              <w:pStyle w:val="Text11or111"/>
            </w:pPr>
            <w:r w:rsidRPr="00F37794">
              <w:t>&lt;Increase of Cost after Measures&gt;</w:t>
            </w:r>
          </w:p>
          <w:p w14:paraId="206B81EC" w14:textId="3A908E83" w:rsidR="002F44F7" w:rsidRPr="00F37794" w:rsidRDefault="002F44F7" w:rsidP="00E2230D">
            <w:pPr>
              <w:pStyle w:val="Text11or111"/>
            </w:pPr>
            <w:r w:rsidRPr="00F37794">
              <w:t xml:space="preserve">19900 (Pellet) – 4350 (Wood) = 15550 Euro/household </w:t>
            </w:r>
            <w:r w:rsidR="00E2230D" w:rsidRPr="00F37794">
              <w:t>for</w:t>
            </w:r>
            <w:r w:rsidRPr="00F37794">
              <w:t xml:space="preserve"> 10 years.</w:t>
            </w:r>
          </w:p>
          <w:p w14:paraId="5763FF25" w14:textId="56B81B78" w:rsidR="002F44F7" w:rsidRPr="00F37794" w:rsidRDefault="002F44F7" w:rsidP="00E2230D">
            <w:pPr>
              <w:pStyle w:val="Text11or111"/>
            </w:pPr>
            <w:r w:rsidRPr="00F37794">
              <w:t xml:space="preserve">13900 (Electricity) – 4350 (Wood) = 9550 Euro/household </w:t>
            </w:r>
            <w:r w:rsidR="00E2230D" w:rsidRPr="00F37794">
              <w:t>for</w:t>
            </w:r>
            <w:r w:rsidRPr="00F37794">
              <w:t xml:space="preserve"> 10 years.</w:t>
            </w:r>
          </w:p>
          <w:p w14:paraId="32400210" w14:textId="7002A94D" w:rsidR="002F44F7" w:rsidRPr="00F37794" w:rsidRDefault="002F44F7" w:rsidP="00E2230D">
            <w:pPr>
              <w:pStyle w:val="Text11or111"/>
            </w:pPr>
            <w:r w:rsidRPr="00F37794">
              <w:t xml:space="preserve">If 50 households for Pellet, 15550*50 = 777.5 thousand Euro </w:t>
            </w:r>
            <w:r w:rsidR="00E2230D" w:rsidRPr="00F37794">
              <w:t>for</w:t>
            </w:r>
            <w:r w:rsidRPr="00F37794">
              <w:t xml:space="preserve"> 10 years (total cost increases)</w:t>
            </w:r>
          </w:p>
          <w:p w14:paraId="5C9BEE90" w14:textId="3125DF97" w:rsidR="002F44F7" w:rsidRPr="00F37794" w:rsidRDefault="002F44F7" w:rsidP="00E2230D">
            <w:pPr>
              <w:pStyle w:val="Text11or111"/>
            </w:pPr>
            <w:r w:rsidRPr="00F37794">
              <w:t xml:space="preserve">If 50 households for Pellet, 9550*50 = 477.5 thousand Euro </w:t>
            </w:r>
            <w:r w:rsidR="00E2230D" w:rsidRPr="00F37794">
              <w:t>for</w:t>
            </w:r>
            <w:r w:rsidRPr="00F37794">
              <w:t xml:space="preserve"> 10 years (total cost increases)</w:t>
            </w:r>
          </w:p>
          <w:p w14:paraId="651BE07A" w14:textId="14FF7DFF" w:rsidR="002F44F7" w:rsidRPr="00F37794" w:rsidRDefault="002F44F7" w:rsidP="00E2230D">
            <w:pPr>
              <w:pStyle w:val="Text11or111"/>
            </w:pPr>
            <w:r w:rsidRPr="00F37794">
              <w:t xml:space="preserve">Total is 1.255 million Euro </w:t>
            </w:r>
            <w:r w:rsidR="00E2230D" w:rsidRPr="00F37794">
              <w:t>for</w:t>
            </w:r>
            <w:r w:rsidRPr="00F37794">
              <w:t xml:space="preserve"> 10 years.</w:t>
            </w:r>
          </w:p>
        </w:tc>
      </w:tr>
      <w:tr w:rsidR="00F37794" w:rsidRPr="00F37794" w14:paraId="27327C51" w14:textId="77777777" w:rsidTr="00064E97">
        <w:tc>
          <w:tcPr>
            <w:tcW w:w="2405" w:type="dxa"/>
          </w:tcPr>
          <w:p w14:paraId="30CA35DB" w14:textId="77777777" w:rsidR="008E2746" w:rsidRPr="00F37794" w:rsidRDefault="008E2746" w:rsidP="00E2230D">
            <w:pPr>
              <w:pStyle w:val="Text11or111"/>
            </w:pPr>
            <w:r w:rsidRPr="00F37794">
              <w:t>Cost Case 2 (Year 2028)</w:t>
            </w:r>
          </w:p>
        </w:tc>
        <w:tc>
          <w:tcPr>
            <w:tcW w:w="10730" w:type="dxa"/>
          </w:tcPr>
          <w:p w14:paraId="4A78A889" w14:textId="77777777" w:rsidR="008E2746" w:rsidRPr="00F37794" w:rsidRDefault="008E2746" w:rsidP="00E2230D">
            <w:pPr>
              <w:pStyle w:val="Text11or111"/>
            </w:pPr>
            <w:r w:rsidRPr="00F37794">
              <w:t>&lt;Before the implementation of measures&gt;</w:t>
            </w:r>
          </w:p>
          <w:p w14:paraId="11E66E08" w14:textId="77777777" w:rsidR="008E2746" w:rsidRPr="00F37794" w:rsidRDefault="008E2746" w:rsidP="00E2230D">
            <w:pPr>
              <w:pStyle w:val="Text11or111"/>
            </w:pPr>
            <w:r w:rsidRPr="00F37794">
              <w:lastRenderedPageBreak/>
              <w:t>1) Initial Cost: 350 Euro/household (Wood/ Lignite burning stove, same level of equipment for existing equipment)</w:t>
            </w:r>
          </w:p>
          <w:p w14:paraId="5017EFB6" w14:textId="77777777" w:rsidR="008E2746" w:rsidRPr="00F37794" w:rsidRDefault="008E2746" w:rsidP="00E2230D">
            <w:pPr>
              <w:pStyle w:val="Text11or111"/>
            </w:pPr>
            <w:r w:rsidRPr="00F37794">
              <w:t>2) Operation Cost per year: 300 Euro/household (Average Wood/ Lignite Cost)</w:t>
            </w:r>
          </w:p>
          <w:p w14:paraId="41540BE8" w14:textId="77777777" w:rsidR="008E2746" w:rsidRPr="00F37794" w:rsidRDefault="008E2746" w:rsidP="00E2230D">
            <w:pPr>
              <w:pStyle w:val="Text11or111"/>
            </w:pPr>
            <w:r w:rsidRPr="00F37794">
              <w:t>3) Total Cost for 10 years: 350 + 300*10 = 4350 Euro/household</w:t>
            </w:r>
          </w:p>
          <w:p w14:paraId="5059A79C" w14:textId="77777777" w:rsidR="008E2746" w:rsidRPr="00F37794" w:rsidRDefault="008E2746" w:rsidP="00E2230D">
            <w:pPr>
              <w:pStyle w:val="Text11or111"/>
            </w:pPr>
            <w:r w:rsidRPr="00F37794">
              <w:t>&lt;After the implementation of measures&gt;</w:t>
            </w:r>
          </w:p>
          <w:p w14:paraId="1A7FEDD5" w14:textId="77777777" w:rsidR="008E2746" w:rsidRPr="00F37794" w:rsidRDefault="008E2746" w:rsidP="00E2230D">
            <w:pPr>
              <w:pStyle w:val="Text11or111"/>
            </w:pPr>
            <w:r w:rsidRPr="00F37794">
              <w:t>1) Initial Cost: 1000+900=1900 Euro/household (1000 Euro for new Pellet or Electric heater, 900 Euro for Cooker, Pipe, Radiator, and so on)</w:t>
            </w:r>
          </w:p>
          <w:p w14:paraId="38D3B5E8" w14:textId="77777777" w:rsidR="008E2746" w:rsidRPr="00F37794" w:rsidRDefault="008E2746" w:rsidP="00E2230D">
            <w:pPr>
              <w:pStyle w:val="Text11or111"/>
            </w:pPr>
            <w:r w:rsidRPr="00F37794">
              <w:t xml:space="preserve">2) Operation Cost per year: </w:t>
            </w:r>
            <w:r w:rsidRPr="00F37794">
              <w:rPr>
                <w:b/>
              </w:rPr>
              <w:t>1800</w:t>
            </w:r>
            <w:r w:rsidRPr="00F37794">
              <w:t xml:space="preserve"> Euro/household (Average Pellet Cost), Operation Cost per year: </w:t>
            </w:r>
            <w:r w:rsidRPr="00F37794">
              <w:rPr>
                <w:b/>
              </w:rPr>
              <w:t>1200</w:t>
            </w:r>
            <w:r w:rsidRPr="00F37794">
              <w:t xml:space="preserve"> Euro/household (Average Electricity Cost)</w:t>
            </w:r>
          </w:p>
          <w:p w14:paraId="2CF66198" w14:textId="77777777" w:rsidR="008E2746" w:rsidRPr="00F37794" w:rsidRDefault="008E2746" w:rsidP="00E2230D">
            <w:pPr>
              <w:pStyle w:val="Text11or111"/>
            </w:pPr>
            <w:r w:rsidRPr="00F37794">
              <w:t>3) Total Cost on Pellet for 10 years: 1900 + 1800*10 = 19900 Euro/household</w:t>
            </w:r>
          </w:p>
          <w:p w14:paraId="030AD5AB" w14:textId="77777777" w:rsidR="008E2746" w:rsidRPr="00F37794" w:rsidRDefault="008E2746" w:rsidP="00E2230D">
            <w:pPr>
              <w:pStyle w:val="Text11or111"/>
            </w:pPr>
            <w:r w:rsidRPr="00F37794">
              <w:t>Total Cost on Electricity for 10 years: 1900 + 1200*10 = 13900 Euro/household</w:t>
            </w:r>
          </w:p>
          <w:p w14:paraId="51B3C59B" w14:textId="77777777" w:rsidR="008E2746" w:rsidRPr="00F37794" w:rsidRDefault="008E2746" w:rsidP="00E2230D">
            <w:pPr>
              <w:pStyle w:val="Text11or111"/>
            </w:pPr>
            <w:r w:rsidRPr="00F37794">
              <w:t>&lt;Increase of Cost after Measures&gt;</w:t>
            </w:r>
          </w:p>
          <w:p w14:paraId="78B0A5E5" w14:textId="289166D2" w:rsidR="008E2746" w:rsidRPr="00F37794" w:rsidRDefault="008E2746" w:rsidP="00E2230D">
            <w:pPr>
              <w:pStyle w:val="Text11or111"/>
            </w:pPr>
            <w:r w:rsidRPr="00F37794">
              <w:t xml:space="preserve">19900 (Pellet) – 4350 (Wood/ Lignite) = 15550 Euro/household </w:t>
            </w:r>
            <w:r w:rsidR="00E2230D" w:rsidRPr="00F37794">
              <w:t>for</w:t>
            </w:r>
            <w:r w:rsidRPr="00F37794">
              <w:t xml:space="preserve"> 10 years.</w:t>
            </w:r>
          </w:p>
          <w:p w14:paraId="2BD94A30" w14:textId="6D224F31" w:rsidR="008E2746" w:rsidRPr="00F37794" w:rsidRDefault="008E2746" w:rsidP="00E2230D">
            <w:pPr>
              <w:pStyle w:val="Text11or111"/>
            </w:pPr>
            <w:r w:rsidRPr="00F37794">
              <w:t xml:space="preserve">13900 (Electricity) – 4350 (Wood) = 9550 Euro/household </w:t>
            </w:r>
            <w:r w:rsidR="00E2230D" w:rsidRPr="00F37794">
              <w:t>for</w:t>
            </w:r>
            <w:r w:rsidRPr="00F37794">
              <w:t xml:space="preserve"> 10 years.</w:t>
            </w:r>
          </w:p>
          <w:p w14:paraId="49FFE0FD" w14:textId="584500E3" w:rsidR="008E2746" w:rsidRPr="00F37794" w:rsidRDefault="008E2746" w:rsidP="00E2230D">
            <w:pPr>
              <w:pStyle w:val="Text11or111"/>
            </w:pPr>
            <w:r w:rsidRPr="00F37794">
              <w:t xml:space="preserve">If 268 households for Pellet, 15550*268 = 4.1674 million Euro </w:t>
            </w:r>
            <w:r w:rsidR="00E2230D" w:rsidRPr="00F37794">
              <w:t>for</w:t>
            </w:r>
            <w:r w:rsidRPr="00F37794">
              <w:t xml:space="preserve"> 10 years (total cost increases)</w:t>
            </w:r>
          </w:p>
          <w:p w14:paraId="786723AC" w14:textId="6A3FE87E" w:rsidR="008E2746" w:rsidRPr="00F37794" w:rsidRDefault="008E2746" w:rsidP="00E2230D">
            <w:pPr>
              <w:pStyle w:val="Text11or111"/>
            </w:pPr>
            <w:r w:rsidRPr="00F37794">
              <w:t xml:space="preserve">If 250 households for Pellet, 9550*250 = 2.2875 million Euro </w:t>
            </w:r>
            <w:r w:rsidR="00E2230D" w:rsidRPr="00F37794">
              <w:t>for</w:t>
            </w:r>
            <w:r w:rsidRPr="00F37794">
              <w:t xml:space="preserve"> 10 years (total cost increases)</w:t>
            </w:r>
          </w:p>
          <w:p w14:paraId="2CAA9568" w14:textId="30C7166C" w:rsidR="008E2746" w:rsidRPr="00F37794" w:rsidRDefault="008E2746" w:rsidP="00E2230D">
            <w:pPr>
              <w:pStyle w:val="Text11or111"/>
            </w:pPr>
            <w:r w:rsidRPr="00F37794">
              <w:t xml:space="preserve">Total is 6.455 million Euro </w:t>
            </w:r>
            <w:r w:rsidR="00E2230D" w:rsidRPr="00F37794">
              <w:t>for</w:t>
            </w:r>
            <w:r w:rsidRPr="00F37794">
              <w:t xml:space="preserve"> 10 years.</w:t>
            </w:r>
          </w:p>
        </w:tc>
      </w:tr>
      <w:tr w:rsidR="00F37794" w:rsidRPr="00F37794" w14:paraId="3FE85C82" w14:textId="77777777" w:rsidTr="00064E97">
        <w:tc>
          <w:tcPr>
            <w:tcW w:w="2405" w:type="dxa"/>
          </w:tcPr>
          <w:p w14:paraId="56D7F87B" w14:textId="77777777" w:rsidR="002F44F7" w:rsidRPr="00F37794" w:rsidRDefault="002F44F7" w:rsidP="00E2230D">
            <w:pPr>
              <w:pStyle w:val="Text11or111"/>
            </w:pPr>
            <w:r w:rsidRPr="00F37794">
              <w:lastRenderedPageBreak/>
              <w:t>Cost Effectiveness</w:t>
            </w:r>
          </w:p>
        </w:tc>
        <w:tc>
          <w:tcPr>
            <w:tcW w:w="10730" w:type="dxa"/>
          </w:tcPr>
          <w:p w14:paraId="36646458" w14:textId="77777777" w:rsidR="002F44F7" w:rsidRPr="00F37794" w:rsidRDefault="002F44F7" w:rsidP="00E2230D">
            <w:pPr>
              <w:pStyle w:val="Text11or111"/>
            </w:pPr>
            <w:r w:rsidRPr="00F37794">
              <w:t>Target Year 2024: Cost per PM</w:t>
            </w:r>
            <w:r w:rsidRPr="00F37794">
              <w:rPr>
                <w:vertAlign w:val="subscript"/>
              </w:rPr>
              <w:t>2.5</w:t>
            </w:r>
            <w:r w:rsidRPr="00F37794">
              <w:t xml:space="preserve"> Emission Reductions is approximately 13,641 (Euro/ton).</w:t>
            </w:r>
          </w:p>
          <w:p w14:paraId="446A5FC2" w14:textId="77777777" w:rsidR="002F44F7" w:rsidRPr="00F37794" w:rsidRDefault="002F44F7" w:rsidP="00E2230D">
            <w:pPr>
              <w:pStyle w:val="Text11or111"/>
            </w:pPr>
            <w:r w:rsidRPr="00F37794">
              <w:t>Target Year 2028: Cost per PM</w:t>
            </w:r>
            <w:r w:rsidRPr="00F37794">
              <w:rPr>
                <w:vertAlign w:val="subscript"/>
              </w:rPr>
              <w:t>2.5</w:t>
            </w:r>
            <w:r w:rsidRPr="00F37794">
              <w:t xml:space="preserve"> Emission Reductions is approximately 13,852 (Euro/ton).</w:t>
            </w:r>
          </w:p>
        </w:tc>
      </w:tr>
      <w:tr w:rsidR="00F37794" w:rsidRPr="00F37794" w14:paraId="77B45075" w14:textId="77777777" w:rsidTr="00064E97">
        <w:tc>
          <w:tcPr>
            <w:tcW w:w="2405" w:type="dxa"/>
          </w:tcPr>
          <w:p w14:paraId="5031C88F" w14:textId="77777777" w:rsidR="002F44F7" w:rsidRPr="00F37794" w:rsidRDefault="002F44F7" w:rsidP="00E2230D">
            <w:pPr>
              <w:pStyle w:val="Text11or111"/>
            </w:pPr>
            <w:r w:rsidRPr="00F37794">
              <w:t>Implementation Method</w:t>
            </w:r>
          </w:p>
        </w:tc>
        <w:tc>
          <w:tcPr>
            <w:tcW w:w="10730" w:type="dxa"/>
          </w:tcPr>
          <w:p w14:paraId="20E7EDEB" w14:textId="77777777" w:rsidR="002F44F7" w:rsidRPr="00F37794" w:rsidRDefault="002F44F7" w:rsidP="00E2230D">
            <w:pPr>
              <w:pStyle w:val="Text11or111"/>
            </w:pPr>
            <w:r w:rsidRPr="00F37794">
              <w:t>Campaign/ awareness activities by Municipality will be carried out.</w:t>
            </w:r>
          </w:p>
          <w:p w14:paraId="7C9F0D49" w14:textId="60B3EF3F" w:rsidR="002F44F7" w:rsidRPr="00F37794" w:rsidRDefault="002F44F7" w:rsidP="00E2230D">
            <w:pPr>
              <w:pStyle w:val="Text11or111"/>
            </w:pPr>
            <w:r w:rsidRPr="00F37794">
              <w:t>Loan campaign for medium income will be carried out through</w:t>
            </w:r>
            <w:r w:rsidR="00E2230D">
              <w:t xml:space="preserve"> Commercial</w:t>
            </w:r>
            <w:r w:rsidRPr="00F37794">
              <w:t xml:space="preserve"> Bank</w:t>
            </w:r>
            <w:r w:rsidR="00E2230D">
              <w:t>s</w:t>
            </w:r>
            <w:r w:rsidRPr="00F37794">
              <w:t xml:space="preserve">, but Municipality will </w:t>
            </w:r>
            <w:r w:rsidR="00E2230D">
              <w:t xml:space="preserve">support those </w:t>
            </w:r>
            <w:proofErr w:type="spellStart"/>
            <w:r w:rsidR="00E2230D">
              <w:t>programmes</w:t>
            </w:r>
            <w:proofErr w:type="spellEnd"/>
            <w:r w:rsidR="00E2230D">
              <w:t>.</w:t>
            </w:r>
          </w:p>
          <w:p w14:paraId="7CCD9D35" w14:textId="77777777" w:rsidR="002F44F7" w:rsidRPr="00F37794" w:rsidRDefault="002F44F7" w:rsidP="00E2230D">
            <w:pPr>
              <w:pStyle w:val="Text11or111"/>
            </w:pPr>
            <w:r w:rsidRPr="00F37794">
              <w:lastRenderedPageBreak/>
              <w:t>Subsidies for low income will be carried out through Municipality.</w:t>
            </w:r>
          </w:p>
          <w:p w14:paraId="7714E579" w14:textId="77777777" w:rsidR="002F44F7" w:rsidRPr="00F37794" w:rsidRDefault="002F44F7" w:rsidP="00E2230D">
            <w:pPr>
              <w:pStyle w:val="Text11or111"/>
            </w:pPr>
            <w:r w:rsidRPr="00F37794">
              <w:t xml:space="preserve">MoF will facilitate the introduction by tax reduction. </w:t>
            </w:r>
          </w:p>
        </w:tc>
      </w:tr>
      <w:tr w:rsidR="002F44F7" w:rsidRPr="00F37794" w14:paraId="1A71C27E" w14:textId="77777777" w:rsidTr="00064E97">
        <w:tc>
          <w:tcPr>
            <w:tcW w:w="2405" w:type="dxa"/>
          </w:tcPr>
          <w:p w14:paraId="5B7FA24C" w14:textId="77777777" w:rsidR="002F44F7" w:rsidRPr="00F37794" w:rsidRDefault="002F44F7" w:rsidP="00E2230D">
            <w:pPr>
              <w:pStyle w:val="Text11or111"/>
            </w:pPr>
            <w:r w:rsidRPr="00F37794">
              <w:lastRenderedPageBreak/>
              <w:t>Issues</w:t>
            </w:r>
          </w:p>
        </w:tc>
        <w:tc>
          <w:tcPr>
            <w:tcW w:w="10730" w:type="dxa"/>
          </w:tcPr>
          <w:p w14:paraId="4A8218F2" w14:textId="77777777" w:rsidR="002F44F7" w:rsidRPr="00F37794" w:rsidRDefault="002F44F7" w:rsidP="00E2230D">
            <w:pPr>
              <w:pStyle w:val="Text11or111"/>
            </w:pPr>
            <w:r w:rsidRPr="00F37794">
              <w:t>How to establish the support of operation cost by Municipality and/or Government for households of low socioeconomic status.</w:t>
            </w:r>
          </w:p>
          <w:p w14:paraId="7C03E5DC" w14:textId="71EE1EB2" w:rsidR="002F44F7" w:rsidRPr="00F37794" w:rsidRDefault="00E2230D" w:rsidP="00E2230D">
            <w:pPr>
              <w:pStyle w:val="Text11or111"/>
            </w:pPr>
            <w:r w:rsidRPr="00F37794">
              <w:t>The current</w:t>
            </w:r>
            <w:r w:rsidR="002F44F7" w:rsidRPr="00F37794">
              <w:t xml:space="preserve"> price of electricity is too expensive. It is very difficult to predict the near future status.</w:t>
            </w:r>
          </w:p>
          <w:p w14:paraId="3C9622FB" w14:textId="571C988F" w:rsidR="002F44F7" w:rsidRPr="00F37794" w:rsidRDefault="002F44F7" w:rsidP="00E2230D">
            <w:pPr>
              <w:pStyle w:val="Text11or111"/>
            </w:pPr>
            <w:r w:rsidRPr="00F37794">
              <w:t>The annual wood consumption as around 11 m</w:t>
            </w:r>
            <w:r w:rsidRPr="00F37794">
              <w:rPr>
                <w:vertAlign w:val="superscript"/>
              </w:rPr>
              <w:t>3</w:t>
            </w:r>
            <w:r w:rsidRPr="00F37794">
              <w:t xml:space="preserve">/household is approximately same as 36 MWh/household as annual electricity consumption. If 10000 (approximately 5%) of detached </w:t>
            </w:r>
            <w:r w:rsidR="00E2230D" w:rsidRPr="00F37794">
              <w:t>houses</w:t>
            </w:r>
            <w:r w:rsidRPr="00F37794">
              <w:t xml:space="preserve"> using Wood in Kosovo will change from Wood to Electricity, Kosovo would require additional electricity consumption of approximately 360 GWh/year. This value is approximately 6% increase of the annual electricity consumption in Kosovo. </w:t>
            </w:r>
          </w:p>
          <w:p w14:paraId="66C8CCF9" w14:textId="77777777" w:rsidR="002F44F7" w:rsidRPr="00F37794" w:rsidRDefault="002F44F7" w:rsidP="00E2230D">
            <w:pPr>
              <w:pStyle w:val="Text11or111"/>
            </w:pPr>
            <w:r w:rsidRPr="00F37794">
              <w:t xml:space="preserve">In addition, if each household with fuel shift from Wood to Electricity need additional 10 kW electricity conduction capacity, Kosovo would require additional 100 MW capacity of electricity. </w:t>
            </w:r>
          </w:p>
          <w:p w14:paraId="406C6BD6" w14:textId="77777777" w:rsidR="002F44F7" w:rsidRPr="00F37794" w:rsidRDefault="002F44F7" w:rsidP="00E2230D">
            <w:pPr>
              <w:pStyle w:val="Text11or111"/>
            </w:pPr>
            <w:r w:rsidRPr="00F37794">
              <w:t>Although these are very rough estimation, this additional electricity capacity is very difficult for Kosovo under the current situation.</w:t>
            </w:r>
          </w:p>
        </w:tc>
      </w:tr>
    </w:tbl>
    <w:p w14:paraId="41AC8D6F" w14:textId="77777777" w:rsidR="002F44F7" w:rsidRPr="00F37794" w:rsidRDefault="002F44F7" w:rsidP="00E2230D">
      <w:pPr>
        <w:pStyle w:val="Text11or111"/>
      </w:pPr>
    </w:p>
    <w:p w14:paraId="5147C29C" w14:textId="1F56C68A" w:rsidR="002F44F7" w:rsidRPr="00064E97" w:rsidRDefault="00A13CD7" w:rsidP="00064E97">
      <w:pPr>
        <w:pStyle w:val="Heading3"/>
        <w:rPr>
          <w:rFonts w:ascii="Verdana" w:hAnsi="Verdana" w:cs="Microsoft New Tai Lue"/>
          <w:color w:val="002060"/>
          <w:szCs w:val="22"/>
        </w:rPr>
      </w:pPr>
      <w:bookmarkStart w:id="200" w:name="_Toc133098644"/>
      <w:bookmarkStart w:id="201" w:name="_Toc148449101"/>
      <w:r w:rsidRPr="00064E97">
        <w:rPr>
          <w:rFonts w:ascii="Verdana" w:hAnsi="Verdana" w:cs="Microsoft New Tai Lue"/>
          <w:color w:val="002060"/>
        </w:rPr>
        <w:t>1.</w:t>
      </w:r>
      <w:r w:rsidR="00FA706C" w:rsidRPr="00064E97">
        <w:rPr>
          <w:rFonts w:ascii="Verdana" w:hAnsi="Verdana" w:cs="Microsoft New Tai Lue"/>
          <w:color w:val="002060"/>
        </w:rPr>
        <w:t xml:space="preserve">2.2 </w:t>
      </w:r>
      <w:r w:rsidR="002F44F7" w:rsidRPr="00064E97">
        <w:rPr>
          <w:rFonts w:ascii="Verdana" w:hAnsi="Verdana" w:cs="Microsoft New Tai Lue"/>
          <w:color w:val="002060"/>
        </w:rPr>
        <w:t xml:space="preserve">Emission Reduction Calculation for Transport (Road) in </w:t>
      </w:r>
      <w:proofErr w:type="spellStart"/>
      <w:r w:rsidR="002F44F7" w:rsidRPr="00064E97">
        <w:rPr>
          <w:rFonts w:ascii="Verdana" w:hAnsi="Verdana" w:cs="Microsoft New Tai Lue"/>
          <w:color w:val="002060"/>
        </w:rPr>
        <w:t>Gjilan</w:t>
      </w:r>
      <w:proofErr w:type="spellEnd"/>
      <w:r w:rsidR="002F44F7" w:rsidRPr="00064E97">
        <w:rPr>
          <w:rFonts w:ascii="Verdana" w:hAnsi="Verdana" w:cs="Microsoft New Tai Lue"/>
          <w:color w:val="002060"/>
        </w:rPr>
        <w:t>/</w:t>
      </w:r>
      <w:proofErr w:type="spellStart"/>
      <w:r w:rsidR="002F44F7" w:rsidRPr="00064E97">
        <w:rPr>
          <w:rFonts w:ascii="Verdana" w:hAnsi="Verdana" w:cs="Microsoft New Tai Lue"/>
          <w:color w:val="002060"/>
        </w:rPr>
        <w:t>Gnj</w:t>
      </w:r>
      <w:r w:rsidR="003A06D9" w:rsidRPr="00064E97">
        <w:rPr>
          <w:rFonts w:ascii="Verdana" w:hAnsi="Verdana" w:cs="Microsoft New Tai Lue"/>
          <w:color w:val="002060"/>
        </w:rPr>
        <w:t>i</w:t>
      </w:r>
      <w:r w:rsidR="002F44F7" w:rsidRPr="00064E97">
        <w:rPr>
          <w:rFonts w:ascii="Verdana" w:hAnsi="Verdana" w:cs="Microsoft New Tai Lue"/>
          <w:color w:val="002060"/>
        </w:rPr>
        <w:t>lane</w:t>
      </w:r>
      <w:proofErr w:type="spellEnd"/>
      <w:r w:rsidR="002F44F7" w:rsidRPr="00064E97">
        <w:rPr>
          <w:rFonts w:ascii="Verdana" w:hAnsi="Verdana" w:cs="Microsoft New Tai Lue"/>
          <w:color w:val="002060"/>
        </w:rPr>
        <w:t xml:space="preserve"> Municipality</w:t>
      </w:r>
      <w:bookmarkEnd w:id="200"/>
      <w:bookmarkEnd w:id="201"/>
    </w:p>
    <w:p w14:paraId="554C84E8" w14:textId="77777777" w:rsidR="002F44F7" w:rsidRDefault="002F44F7" w:rsidP="001C42DF">
      <w:pPr>
        <w:pStyle w:val="NoSpacing"/>
      </w:pPr>
    </w:p>
    <w:p w14:paraId="6D1F29DB" w14:textId="77777777" w:rsidR="003A2FB4" w:rsidRPr="003A2FB4" w:rsidRDefault="003A2FB4" w:rsidP="003A2FB4">
      <w:pPr>
        <w:pBdr>
          <w:top w:val="nil"/>
          <w:left w:val="nil"/>
          <w:bottom w:val="nil"/>
          <w:right w:val="nil"/>
          <w:between w:val="nil"/>
        </w:pBdr>
        <w:spacing w:after="0" w:line="276" w:lineRule="auto"/>
        <w:jc w:val="both"/>
        <w:rPr>
          <w:rFonts w:ascii="Verdana" w:eastAsia="Book Antiqua" w:hAnsi="Verdana" w:cs="Book Antiqua"/>
          <w:color w:val="000000"/>
          <w:highlight w:val="white"/>
          <w:lang w:eastAsia="en-US"/>
        </w:rPr>
      </w:pPr>
      <w:r w:rsidRPr="003A2FB4">
        <w:rPr>
          <w:rFonts w:ascii="Verdana" w:eastAsia="Book Antiqua" w:hAnsi="Verdana" w:cs="Book Antiqua"/>
          <w:highlight w:val="white"/>
          <w:lang w:eastAsia="en-US"/>
        </w:rPr>
        <w:t>E</w:t>
      </w:r>
      <w:r w:rsidRPr="003A2FB4">
        <w:rPr>
          <w:rFonts w:ascii="Verdana" w:eastAsia="Book Antiqua" w:hAnsi="Verdana" w:cs="Book Antiqua"/>
          <w:color w:val="000000"/>
          <w:highlight w:val="white"/>
          <w:lang w:eastAsia="en-US"/>
        </w:rPr>
        <w:t xml:space="preserve">missions from </w:t>
      </w:r>
      <w:r w:rsidRPr="003A2FB4">
        <w:rPr>
          <w:rFonts w:ascii="Verdana" w:eastAsia="Book Antiqua" w:hAnsi="Verdana" w:cs="Book Antiqua"/>
          <w:highlight w:val="white"/>
          <w:lang w:eastAsia="en-US"/>
        </w:rPr>
        <w:t>r</w:t>
      </w:r>
      <w:r w:rsidRPr="003A2FB4">
        <w:rPr>
          <w:rFonts w:ascii="Verdana" w:eastAsia="Book Antiqua" w:hAnsi="Verdana" w:cs="Book Antiqua"/>
          <w:color w:val="000000"/>
          <w:highlight w:val="white"/>
          <w:lang w:eastAsia="en-US"/>
        </w:rPr>
        <w:t xml:space="preserve">oad </w:t>
      </w:r>
      <w:r w:rsidRPr="003A2FB4">
        <w:rPr>
          <w:rFonts w:ascii="Verdana" w:eastAsia="Book Antiqua" w:hAnsi="Verdana" w:cs="Book Antiqua"/>
          <w:highlight w:val="white"/>
          <w:lang w:eastAsia="en-US"/>
        </w:rPr>
        <w:t>t</w:t>
      </w:r>
      <w:r w:rsidRPr="003A2FB4">
        <w:rPr>
          <w:rFonts w:ascii="Verdana" w:eastAsia="Book Antiqua" w:hAnsi="Verdana" w:cs="Book Antiqua"/>
          <w:color w:val="000000"/>
          <w:highlight w:val="white"/>
          <w:lang w:eastAsia="en-US"/>
        </w:rPr>
        <w:t>ransport are mainly</w:t>
      </w:r>
      <w:r w:rsidRPr="003A2FB4">
        <w:rPr>
          <w:rFonts w:ascii="Verdana" w:eastAsia="Book Antiqua" w:hAnsi="Verdana" w:cs="Book Antiqua"/>
          <w:highlight w:val="white"/>
          <w:lang w:eastAsia="en-US"/>
        </w:rPr>
        <w:t>:</w:t>
      </w:r>
      <w:r w:rsidRPr="003A2FB4">
        <w:rPr>
          <w:rFonts w:ascii="Verdana" w:eastAsia="Book Antiqua" w:hAnsi="Verdana" w:cs="Book Antiqua"/>
          <w:color w:val="000000"/>
          <w:highlight w:val="white"/>
          <w:lang w:eastAsia="en-US"/>
        </w:rPr>
        <w:t xml:space="preserve">1) </w:t>
      </w:r>
      <w:r w:rsidRPr="003A2FB4">
        <w:rPr>
          <w:rFonts w:ascii="Verdana" w:eastAsia="Book Antiqua" w:hAnsi="Verdana" w:cs="Book Antiqua"/>
          <w:highlight w:val="white"/>
          <w:lang w:eastAsia="en-US"/>
        </w:rPr>
        <w:t>e</w:t>
      </w:r>
      <w:r w:rsidRPr="003A2FB4">
        <w:rPr>
          <w:rFonts w:ascii="Verdana" w:eastAsia="Book Antiqua" w:hAnsi="Verdana" w:cs="Book Antiqua"/>
          <w:color w:val="000000"/>
          <w:highlight w:val="white"/>
          <w:lang w:eastAsia="en-US"/>
        </w:rPr>
        <w:t>xhaust emissions from the combustion of fuels such as petrol, diesel, liquefied petroleum gas (LPG) and natural gas in internal combustion engines, a</w:t>
      </w:r>
      <w:r w:rsidRPr="003A2FB4">
        <w:rPr>
          <w:rFonts w:ascii="Verdana" w:eastAsia="Book Antiqua" w:hAnsi="Verdana" w:cs="Book Antiqua"/>
          <w:highlight w:val="white"/>
          <w:lang w:eastAsia="en-US"/>
        </w:rPr>
        <w:t xml:space="preserve">nd </w:t>
      </w:r>
      <w:r w:rsidRPr="003A2FB4">
        <w:rPr>
          <w:rFonts w:ascii="Verdana" w:eastAsia="Book Antiqua" w:hAnsi="Verdana" w:cs="Book Antiqua"/>
          <w:color w:val="000000"/>
          <w:highlight w:val="white"/>
          <w:lang w:eastAsia="en-US"/>
        </w:rPr>
        <w:t xml:space="preserve">2) airborne particles produced as a result of the interaction between a vehicle’s tire and the road surface, and also when the brakes are applied to decelerate the vehicle. The air pollution control measure for these emission sources </w:t>
      </w:r>
      <w:r w:rsidRPr="003A2FB4">
        <w:rPr>
          <w:rFonts w:ascii="Verdana" w:eastAsia="Book Antiqua" w:hAnsi="Verdana" w:cs="Book Antiqua"/>
          <w:highlight w:val="white"/>
          <w:lang w:eastAsia="en-US"/>
        </w:rPr>
        <w:t>is generally</w:t>
      </w:r>
      <w:r w:rsidRPr="003A2FB4">
        <w:rPr>
          <w:rFonts w:ascii="Verdana" w:eastAsia="Book Antiqua" w:hAnsi="Verdana" w:cs="Book Antiqua"/>
          <w:color w:val="000000"/>
          <w:highlight w:val="white"/>
          <w:lang w:eastAsia="en-US"/>
        </w:rPr>
        <w:t xml:space="preserve"> the reduction of traffic volume. Therefore, the municipal task for reduction o</w:t>
      </w:r>
      <w:r w:rsidRPr="003A2FB4">
        <w:rPr>
          <w:rFonts w:ascii="Verdana" w:eastAsia="Book Antiqua" w:hAnsi="Verdana" w:cs="Book Antiqua"/>
          <w:highlight w:val="white"/>
          <w:lang w:eastAsia="en-US"/>
        </w:rPr>
        <w:t>f</w:t>
      </w:r>
      <w:r w:rsidRPr="003A2FB4">
        <w:rPr>
          <w:rFonts w:ascii="Verdana" w:eastAsia="Book Antiqua" w:hAnsi="Verdana" w:cs="Book Antiqua"/>
          <w:color w:val="000000"/>
          <w:highlight w:val="white"/>
          <w:lang w:eastAsia="en-US"/>
        </w:rPr>
        <w:t xml:space="preserve"> these emission sources </w:t>
      </w:r>
      <w:r w:rsidRPr="003A2FB4">
        <w:rPr>
          <w:rFonts w:ascii="Verdana" w:eastAsia="Book Antiqua" w:hAnsi="Verdana" w:cs="Book Antiqua"/>
          <w:highlight w:val="white"/>
          <w:lang w:eastAsia="en-US"/>
        </w:rPr>
        <w:t>is</w:t>
      </w:r>
      <w:r w:rsidRPr="003A2FB4">
        <w:rPr>
          <w:rFonts w:ascii="Verdana" w:eastAsia="Book Antiqua" w:hAnsi="Verdana" w:cs="Book Antiqua"/>
          <w:color w:val="000000"/>
          <w:highlight w:val="white"/>
          <w:lang w:eastAsia="en-US"/>
        </w:rPr>
        <w:t xml:space="preserve"> only a public awareness campaign for reduction of vehicle use.</w:t>
      </w:r>
    </w:p>
    <w:p w14:paraId="50FBF627" w14:textId="77777777" w:rsidR="003A2FB4" w:rsidRPr="005C3B24" w:rsidRDefault="003A2FB4" w:rsidP="005C3B24">
      <w:pPr>
        <w:pStyle w:val="NoSpacing"/>
      </w:pPr>
    </w:p>
    <w:p w14:paraId="4901C97E" w14:textId="2E746FF2" w:rsidR="002F44F7" w:rsidRPr="005C3B24" w:rsidRDefault="002F44F7" w:rsidP="00E2230D">
      <w:pPr>
        <w:pStyle w:val="Text11or111"/>
      </w:pPr>
      <w:r w:rsidRPr="005C3B24">
        <w:t xml:space="preserve">The biggest emissions source in the “1.3 Transport” category in the Municipality of </w:t>
      </w:r>
      <w:proofErr w:type="spellStart"/>
      <w:r w:rsidRPr="005C3B24">
        <w:t>Gjilan</w:t>
      </w:r>
      <w:proofErr w:type="spellEnd"/>
      <w:r w:rsidRPr="005C3B24">
        <w:t>/</w:t>
      </w:r>
      <w:proofErr w:type="spellStart"/>
      <w:r w:rsidRPr="005C3B24">
        <w:t>Gnj</w:t>
      </w:r>
      <w:r w:rsidR="003A06D9">
        <w:t>i</w:t>
      </w:r>
      <w:r w:rsidRPr="005C3B24">
        <w:t>lane</w:t>
      </w:r>
      <w:proofErr w:type="spellEnd"/>
      <w:r w:rsidRPr="005C3B24">
        <w:t xml:space="preserve"> is the vehicle with old Euro Regulation.</w:t>
      </w:r>
    </w:p>
    <w:p w14:paraId="649BB30C" w14:textId="6EC8BBBD" w:rsidR="002F44F7" w:rsidRPr="005C3B24" w:rsidRDefault="002F44F7" w:rsidP="00E2230D">
      <w:pPr>
        <w:pStyle w:val="Text11or111"/>
      </w:pPr>
      <w:r w:rsidRPr="005C3B24">
        <w:lastRenderedPageBreak/>
        <w:t xml:space="preserve">The contents of </w:t>
      </w:r>
      <w:r w:rsidR="00E2230D" w:rsidRPr="005C3B24">
        <w:t>the action</w:t>
      </w:r>
      <w:r w:rsidRPr="005C3B24">
        <w:t xml:space="preserve"> plan will be developed as following Table 3</w:t>
      </w:r>
      <w:r w:rsidR="00C65FBA">
        <w:t>3</w:t>
      </w:r>
      <w:r w:rsidRPr="005C3B24">
        <w:t>.</w:t>
      </w:r>
    </w:p>
    <w:p w14:paraId="4430D01D" w14:textId="016C7BF3" w:rsidR="002F44F7" w:rsidRPr="003A06D9" w:rsidRDefault="002F44F7" w:rsidP="002F44F7">
      <w:pPr>
        <w:pStyle w:val="Caption"/>
        <w:spacing w:before="149" w:after="60"/>
        <w:jc w:val="left"/>
        <w:rPr>
          <w:rFonts w:ascii="Verdana" w:hAnsi="Verdana"/>
          <w:sz w:val="20"/>
        </w:rPr>
      </w:pPr>
      <w:r w:rsidRPr="003A06D9">
        <w:rPr>
          <w:rFonts w:ascii="Verdana" w:hAnsi="Verdana"/>
          <w:sz w:val="20"/>
        </w:rPr>
        <w:t xml:space="preserve">     </w:t>
      </w:r>
      <w:r w:rsidR="003A2FB4" w:rsidRPr="003A06D9">
        <w:rPr>
          <w:rFonts w:ascii="Verdana" w:hAnsi="Verdana"/>
          <w:sz w:val="20"/>
        </w:rPr>
        <w:t xml:space="preserve"> </w:t>
      </w:r>
      <w:r w:rsidRPr="003A06D9">
        <w:rPr>
          <w:rFonts w:ascii="Verdana" w:hAnsi="Verdana"/>
          <w:sz w:val="20"/>
        </w:rPr>
        <w:t xml:space="preserve"> </w:t>
      </w:r>
    </w:p>
    <w:p w14:paraId="222F0522" w14:textId="3544ED6F" w:rsidR="00C65FBA" w:rsidRDefault="00C65FBA" w:rsidP="00064E97">
      <w:pPr>
        <w:pStyle w:val="Caption"/>
      </w:pPr>
      <w:bookmarkStart w:id="202" w:name="_Toc146553094"/>
      <w:r>
        <w:t xml:space="preserve">Table </w:t>
      </w:r>
      <w:fldSimple w:instr=" SEQ Table \* ARABIC ">
        <w:r w:rsidR="006D58F7">
          <w:rPr>
            <w:noProof/>
          </w:rPr>
          <w:t>33</w:t>
        </w:r>
      </w:fldSimple>
      <w:r w:rsidRPr="00064E97">
        <w:rPr>
          <w:b w:val="0"/>
          <w:bCs w:val="0"/>
        </w:rPr>
        <w:t xml:space="preserve">- Draft Action Plan on Road Transport Category in Municipality of </w:t>
      </w:r>
      <w:proofErr w:type="spellStart"/>
      <w:r w:rsidRPr="00064E97">
        <w:rPr>
          <w:b w:val="0"/>
          <w:bCs w:val="0"/>
        </w:rPr>
        <w:t>Gjilan</w:t>
      </w:r>
      <w:proofErr w:type="spellEnd"/>
      <w:r w:rsidRPr="00064E97">
        <w:rPr>
          <w:b w:val="0"/>
          <w:bCs w:val="0"/>
        </w:rPr>
        <w:t xml:space="preserve">/ </w:t>
      </w:r>
      <w:proofErr w:type="spellStart"/>
      <w:r w:rsidRPr="00064E97">
        <w:rPr>
          <w:b w:val="0"/>
          <w:bCs w:val="0"/>
        </w:rPr>
        <w:t>Gnjilane</w:t>
      </w:r>
      <w:bookmarkEnd w:id="202"/>
      <w:proofErr w:type="spellEnd"/>
    </w:p>
    <w:tbl>
      <w:tblPr>
        <w:tblStyle w:val="TableGrid"/>
        <w:tblW w:w="12420" w:type="dxa"/>
        <w:tblInd w:w="445" w:type="dxa"/>
        <w:tblLayout w:type="fixed"/>
        <w:tblLook w:val="04A0" w:firstRow="1" w:lastRow="0" w:firstColumn="1" w:lastColumn="0" w:noHBand="0" w:noVBand="1"/>
      </w:tblPr>
      <w:tblGrid>
        <w:gridCol w:w="2102"/>
        <w:gridCol w:w="10318"/>
      </w:tblGrid>
      <w:tr w:rsidR="002F44F7" w14:paraId="58637416" w14:textId="77777777" w:rsidTr="00064E97">
        <w:tc>
          <w:tcPr>
            <w:tcW w:w="2102" w:type="dxa"/>
          </w:tcPr>
          <w:p w14:paraId="1FACD2F0" w14:textId="77777777" w:rsidR="002F44F7" w:rsidRPr="003C0810" w:rsidRDefault="002F44F7" w:rsidP="00E2230D">
            <w:pPr>
              <w:pStyle w:val="Text11or111"/>
            </w:pPr>
            <w:r w:rsidRPr="003C0810">
              <w:t xml:space="preserve">Name </w:t>
            </w:r>
          </w:p>
        </w:tc>
        <w:tc>
          <w:tcPr>
            <w:tcW w:w="10318" w:type="dxa"/>
          </w:tcPr>
          <w:p w14:paraId="4424F1F7" w14:textId="77777777" w:rsidR="002F44F7" w:rsidRPr="003C0810" w:rsidRDefault="002F44F7" w:rsidP="00E2230D">
            <w:pPr>
              <w:pStyle w:val="Text11or111"/>
            </w:pPr>
            <w:r w:rsidRPr="003C0810">
              <w:t>Reduction of Using Vehicle with old Euro Regulation</w:t>
            </w:r>
          </w:p>
        </w:tc>
      </w:tr>
      <w:tr w:rsidR="002F44F7" w14:paraId="5944641E" w14:textId="77777777" w:rsidTr="00064E97">
        <w:tc>
          <w:tcPr>
            <w:tcW w:w="2102" w:type="dxa"/>
          </w:tcPr>
          <w:p w14:paraId="7A694449" w14:textId="77777777" w:rsidR="002F44F7" w:rsidRPr="003C0810" w:rsidRDefault="002F44F7" w:rsidP="00E2230D">
            <w:pPr>
              <w:pStyle w:val="Text11or111"/>
            </w:pPr>
            <w:r w:rsidRPr="003C0810">
              <w:t>Outline</w:t>
            </w:r>
          </w:p>
        </w:tc>
        <w:tc>
          <w:tcPr>
            <w:tcW w:w="10318" w:type="dxa"/>
          </w:tcPr>
          <w:p w14:paraId="336D8B9F" w14:textId="77777777" w:rsidR="002F44F7" w:rsidRPr="003C0810" w:rsidRDefault="002F44F7" w:rsidP="00E2230D">
            <w:pPr>
              <w:pStyle w:val="Text11or111"/>
            </w:pPr>
            <w:r w:rsidRPr="003C0810">
              <w:t xml:space="preserve">Target Years are Year 2024 and Year 2028. </w:t>
            </w:r>
          </w:p>
          <w:p w14:paraId="0C922A35" w14:textId="77777777" w:rsidR="002F44F7" w:rsidRPr="003C0810" w:rsidRDefault="002F44F7" w:rsidP="00E2230D">
            <w:pPr>
              <w:pStyle w:val="Text11or111"/>
            </w:pPr>
            <w:r w:rsidRPr="003C0810">
              <w:t>Target Year 2024: The number of using vehicle with equal and less than Euro 1 regulation will be stopped. These vehicles will be replacing the vehicles with Euro 4.</w:t>
            </w:r>
          </w:p>
          <w:p w14:paraId="5E69E5C1" w14:textId="77777777" w:rsidR="002F44F7" w:rsidRPr="003C0810" w:rsidRDefault="002F44F7" w:rsidP="00E2230D">
            <w:pPr>
              <w:pStyle w:val="Text11or111"/>
            </w:pPr>
            <w:r w:rsidRPr="003C0810">
              <w:t>T</w:t>
            </w:r>
            <w:r w:rsidRPr="003C0810">
              <w:rPr>
                <w:rFonts w:eastAsiaTheme="minorEastAsia"/>
              </w:rPr>
              <w:t xml:space="preserve">arget Year 2028: </w:t>
            </w:r>
            <w:r w:rsidRPr="003C0810">
              <w:t>The number of using vehicle with equal and less than Euro 3 regulation will be stopped. These vehicles will be replacing the vehicles with Euro 4.</w:t>
            </w:r>
          </w:p>
          <w:p w14:paraId="1FA0074A" w14:textId="77777777" w:rsidR="002F44F7" w:rsidRPr="003C0810" w:rsidRDefault="002F44F7" w:rsidP="00E2230D">
            <w:pPr>
              <w:pStyle w:val="Text11or111"/>
            </w:pPr>
            <w:r w:rsidRPr="003C0810">
              <w:t>Target vehicle types are Passenger Car (PC), Mini Van (MV), Light Commercial Vehicle (LCV), Heavy Duty Truck (HDT), and Bus.</w:t>
            </w:r>
          </w:p>
        </w:tc>
      </w:tr>
      <w:tr w:rsidR="002F44F7" w14:paraId="175B84A6" w14:textId="77777777" w:rsidTr="00064E97">
        <w:tc>
          <w:tcPr>
            <w:tcW w:w="2102" w:type="dxa"/>
          </w:tcPr>
          <w:p w14:paraId="2FC1C29E" w14:textId="77777777" w:rsidR="002F44F7" w:rsidRPr="003C0810" w:rsidRDefault="002F44F7" w:rsidP="00E2230D">
            <w:pPr>
              <w:pStyle w:val="Text11or111"/>
            </w:pPr>
            <w:r w:rsidRPr="003C0810">
              <w:t>Scenario</w:t>
            </w:r>
          </w:p>
        </w:tc>
        <w:tc>
          <w:tcPr>
            <w:tcW w:w="10318" w:type="dxa"/>
          </w:tcPr>
          <w:p w14:paraId="3753FA92" w14:textId="77777777" w:rsidR="002F44F7" w:rsidRPr="003C0810" w:rsidRDefault="002F44F7" w:rsidP="00E2230D">
            <w:pPr>
              <w:pStyle w:val="Text11or111"/>
            </w:pPr>
            <w:r w:rsidRPr="003C0810">
              <w:t>Target Year 2024: the below number of vehicles will be replaced to vehicle with Euro 4.</w:t>
            </w:r>
          </w:p>
          <w:p w14:paraId="2BC07E58" w14:textId="1E9FFF11" w:rsidR="002F44F7" w:rsidRPr="003C0810" w:rsidRDefault="002F44F7" w:rsidP="00E2230D">
            <w:pPr>
              <w:pStyle w:val="Text11or111"/>
            </w:pPr>
            <w:r w:rsidRPr="003C0810">
              <w:t xml:space="preserve">Number of PC with </w:t>
            </w:r>
            <w:r w:rsidR="008E2746" w:rsidRPr="003C0810">
              <w:t>0- and 1-Euro</w:t>
            </w:r>
            <w:r w:rsidRPr="003C0810">
              <w:t xml:space="preserve"> Regulation: 1380 and 334</w:t>
            </w:r>
          </w:p>
          <w:p w14:paraId="12BBBE81" w14:textId="699E1AE7" w:rsidR="002F44F7" w:rsidRPr="003C0810" w:rsidRDefault="002F44F7" w:rsidP="00E2230D">
            <w:pPr>
              <w:pStyle w:val="Text11or111"/>
            </w:pPr>
            <w:r w:rsidRPr="003C0810">
              <w:t xml:space="preserve">Number of MV with </w:t>
            </w:r>
            <w:r w:rsidR="008E2746" w:rsidRPr="003C0810">
              <w:t>0- and 1-Euro</w:t>
            </w:r>
            <w:r w:rsidRPr="003C0810">
              <w:t xml:space="preserve"> Regulation: 10 and 5</w:t>
            </w:r>
          </w:p>
          <w:p w14:paraId="478807BF" w14:textId="16014806" w:rsidR="002F44F7" w:rsidRPr="003C0810" w:rsidRDefault="002F44F7" w:rsidP="00E2230D">
            <w:pPr>
              <w:pStyle w:val="Text11or111"/>
            </w:pPr>
            <w:r w:rsidRPr="003C0810">
              <w:t xml:space="preserve">Number of LCV with </w:t>
            </w:r>
            <w:r w:rsidR="008E2746" w:rsidRPr="003C0810">
              <w:t>0- and 1-Euro</w:t>
            </w:r>
            <w:r w:rsidRPr="003C0810">
              <w:t xml:space="preserve"> Regulation: 114 and 127</w:t>
            </w:r>
          </w:p>
          <w:p w14:paraId="489DFCA8" w14:textId="77F1B33B" w:rsidR="002F44F7" w:rsidRPr="003C0810" w:rsidRDefault="002F44F7" w:rsidP="00E2230D">
            <w:pPr>
              <w:pStyle w:val="Text11or111"/>
            </w:pPr>
            <w:r w:rsidRPr="003C0810">
              <w:t xml:space="preserve">Number of HDT with </w:t>
            </w:r>
            <w:r w:rsidR="008E2746" w:rsidRPr="003C0810">
              <w:t>0- and 1-Euro</w:t>
            </w:r>
            <w:r w:rsidRPr="003C0810">
              <w:t xml:space="preserve"> Regulation: 69 and 65</w:t>
            </w:r>
          </w:p>
          <w:p w14:paraId="6FF2A3CD" w14:textId="009CCBF1" w:rsidR="002F44F7" w:rsidRPr="003C0810" w:rsidRDefault="002F44F7" w:rsidP="00E2230D">
            <w:pPr>
              <w:pStyle w:val="Text11or111"/>
            </w:pPr>
            <w:r w:rsidRPr="003C0810">
              <w:t xml:space="preserve">Number of Buses with </w:t>
            </w:r>
            <w:r w:rsidR="008E2746" w:rsidRPr="003C0810">
              <w:t>0- and 1-Euro</w:t>
            </w:r>
            <w:r w:rsidRPr="003C0810">
              <w:t xml:space="preserve"> Regulation: 6 and 7.</w:t>
            </w:r>
          </w:p>
          <w:p w14:paraId="4A82E975" w14:textId="77777777" w:rsidR="002F44F7" w:rsidRPr="003C0810" w:rsidRDefault="002F44F7" w:rsidP="00E2230D">
            <w:pPr>
              <w:pStyle w:val="Text11or111"/>
            </w:pPr>
          </w:p>
          <w:p w14:paraId="1B42FC42" w14:textId="4877AEF1" w:rsidR="002F44F7" w:rsidRPr="003C0810" w:rsidRDefault="002F44F7" w:rsidP="00E2230D">
            <w:pPr>
              <w:pStyle w:val="Text11or111"/>
            </w:pPr>
            <w:r w:rsidRPr="003C0810">
              <w:t xml:space="preserve">Target Year 2028: (including measures for Year 2024) the below number of </w:t>
            </w:r>
            <w:r w:rsidR="008E2746" w:rsidRPr="003C0810">
              <w:t>vehicles</w:t>
            </w:r>
            <w:r w:rsidRPr="003C0810">
              <w:t xml:space="preserve"> will be replaced to vehicle with Euro 4.</w:t>
            </w:r>
          </w:p>
          <w:p w14:paraId="73D41FC7" w14:textId="693F021A" w:rsidR="002F44F7" w:rsidRPr="003C0810" w:rsidRDefault="002F44F7" w:rsidP="00E2230D">
            <w:pPr>
              <w:pStyle w:val="Text11or111"/>
            </w:pPr>
            <w:r w:rsidRPr="003C0810">
              <w:t xml:space="preserve">Number of PC with </w:t>
            </w:r>
            <w:r w:rsidR="008E2746" w:rsidRPr="003C0810">
              <w:t>2- and 3-Euro</w:t>
            </w:r>
            <w:r w:rsidRPr="003C0810">
              <w:t xml:space="preserve"> Regulation: 1370 and 4135</w:t>
            </w:r>
          </w:p>
          <w:p w14:paraId="2BD41127" w14:textId="6FB013BD" w:rsidR="002F44F7" w:rsidRPr="003C0810" w:rsidRDefault="002F44F7" w:rsidP="00E2230D">
            <w:pPr>
              <w:pStyle w:val="Text11or111"/>
            </w:pPr>
            <w:r w:rsidRPr="003C0810">
              <w:t xml:space="preserve">Number of MV with </w:t>
            </w:r>
            <w:r w:rsidR="008E2746" w:rsidRPr="003C0810">
              <w:t>2- and 3-Euro</w:t>
            </w:r>
            <w:r w:rsidRPr="003C0810">
              <w:t xml:space="preserve"> Regulation: 10 and 5</w:t>
            </w:r>
          </w:p>
          <w:p w14:paraId="01A2C263" w14:textId="775024EF" w:rsidR="002F44F7" w:rsidRPr="003C0810" w:rsidRDefault="002F44F7" w:rsidP="00E2230D">
            <w:pPr>
              <w:pStyle w:val="Text11or111"/>
            </w:pPr>
            <w:r w:rsidRPr="003C0810">
              <w:lastRenderedPageBreak/>
              <w:t xml:space="preserve">Number of LCV with </w:t>
            </w:r>
            <w:r w:rsidR="008E2746" w:rsidRPr="003C0810">
              <w:t>2- and 3-Euro</w:t>
            </w:r>
            <w:r w:rsidRPr="003C0810">
              <w:t xml:space="preserve"> Regulation: 238 and 458</w:t>
            </w:r>
          </w:p>
          <w:p w14:paraId="5C0812CD" w14:textId="4FE7246D" w:rsidR="002F44F7" w:rsidRPr="003C0810" w:rsidRDefault="002F44F7" w:rsidP="00E2230D">
            <w:pPr>
              <w:pStyle w:val="Text11or111"/>
            </w:pPr>
            <w:r w:rsidRPr="003C0810">
              <w:t xml:space="preserve">Number of HDT with </w:t>
            </w:r>
            <w:r w:rsidR="008E2746" w:rsidRPr="003C0810">
              <w:t>2- and 3-Euro</w:t>
            </w:r>
            <w:r w:rsidRPr="003C0810">
              <w:t xml:space="preserve"> Regulation: 189 and 224</w:t>
            </w:r>
          </w:p>
          <w:p w14:paraId="3CC61D36" w14:textId="701491A7" w:rsidR="002F44F7" w:rsidRPr="003C0810" w:rsidRDefault="002F44F7" w:rsidP="00E2230D">
            <w:pPr>
              <w:pStyle w:val="Text11or111"/>
            </w:pPr>
            <w:r w:rsidRPr="003C0810">
              <w:t xml:space="preserve">Number of Buses with </w:t>
            </w:r>
            <w:r w:rsidR="008E2746" w:rsidRPr="003C0810">
              <w:t>2- and 3-Euro</w:t>
            </w:r>
            <w:r w:rsidRPr="003C0810">
              <w:t xml:space="preserve"> Regulation: 13 and 9.</w:t>
            </w:r>
          </w:p>
        </w:tc>
      </w:tr>
      <w:tr w:rsidR="002F44F7" w14:paraId="4FA564CD" w14:textId="77777777" w:rsidTr="00064E97">
        <w:tc>
          <w:tcPr>
            <w:tcW w:w="2102" w:type="dxa"/>
          </w:tcPr>
          <w:p w14:paraId="2CFC9A97" w14:textId="77777777" w:rsidR="002F44F7" w:rsidRPr="003C0810" w:rsidRDefault="002F44F7" w:rsidP="00E2230D">
            <w:pPr>
              <w:pStyle w:val="Text11or111"/>
            </w:pPr>
            <w:r w:rsidRPr="003C0810">
              <w:lastRenderedPageBreak/>
              <w:t>Emission Reduction</w:t>
            </w:r>
          </w:p>
        </w:tc>
        <w:tc>
          <w:tcPr>
            <w:tcW w:w="10318" w:type="dxa"/>
          </w:tcPr>
          <w:p w14:paraId="71C354DD" w14:textId="77777777" w:rsidR="002F44F7" w:rsidRPr="003C0810" w:rsidRDefault="002F44F7" w:rsidP="00E2230D">
            <w:pPr>
              <w:pStyle w:val="Text11or111"/>
            </w:pPr>
            <w:r w:rsidRPr="003C0810">
              <w:t>NO</w:t>
            </w:r>
            <w:r w:rsidRPr="003C0810">
              <w:rPr>
                <w:vertAlign w:val="subscript"/>
              </w:rPr>
              <w:t>x</w:t>
            </w:r>
            <w:r w:rsidRPr="003C0810">
              <w:t xml:space="preserve"> Emission Reductions (</w:t>
            </w:r>
            <w:r w:rsidRPr="003C0810">
              <w:rPr>
                <w:rFonts w:eastAsia="MS PGothic"/>
                <w:color w:val="000000"/>
                <w:kern w:val="0"/>
              </w:rPr>
              <w:t>ton NO</w:t>
            </w:r>
            <w:r w:rsidRPr="003C0810">
              <w:rPr>
                <w:rFonts w:eastAsia="MS PGothic"/>
                <w:color w:val="000000"/>
                <w:kern w:val="0"/>
                <w:vertAlign w:val="subscript"/>
              </w:rPr>
              <w:t>x</w:t>
            </w:r>
            <w:r w:rsidRPr="003C0810">
              <w:rPr>
                <w:rFonts w:eastAsia="MS PGothic"/>
                <w:color w:val="000000"/>
                <w:kern w:val="0"/>
              </w:rPr>
              <w:t>/year)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38"/>
              <w:gridCol w:w="1361"/>
              <w:gridCol w:w="1304"/>
              <w:gridCol w:w="1304"/>
            </w:tblGrid>
            <w:tr w:rsidR="002F44F7" w:rsidRPr="003C0810" w14:paraId="45559B70" w14:textId="77777777" w:rsidTr="00881A5E">
              <w:trPr>
                <w:trHeight w:val="20"/>
              </w:trPr>
              <w:tc>
                <w:tcPr>
                  <w:tcW w:w="2438" w:type="dxa"/>
                  <w:shd w:val="clear" w:color="auto" w:fill="auto"/>
                  <w:vAlign w:val="center"/>
                </w:tcPr>
                <w:p w14:paraId="6D9BA376" w14:textId="77777777" w:rsidR="002F44F7" w:rsidRPr="003C0810" w:rsidRDefault="002F44F7" w:rsidP="00881A5E">
                  <w:pPr>
                    <w:rPr>
                      <w:rFonts w:ascii="Verdana" w:eastAsia="MS PGothic" w:hAnsi="Verdana"/>
                      <w:color w:val="000000"/>
                      <w:sz w:val="20"/>
                      <w:szCs w:val="20"/>
                    </w:rPr>
                  </w:pPr>
                </w:p>
              </w:tc>
              <w:tc>
                <w:tcPr>
                  <w:tcW w:w="1361" w:type="dxa"/>
                  <w:shd w:val="clear" w:color="auto" w:fill="auto"/>
                  <w:noWrap/>
                  <w:vAlign w:val="center"/>
                  <w:hideMark/>
                </w:tcPr>
                <w:p w14:paraId="06DAC568" w14:textId="77777777" w:rsidR="002F44F7" w:rsidRPr="003C0810" w:rsidRDefault="002F44F7" w:rsidP="00881A5E">
                  <w:pPr>
                    <w:jc w:val="center"/>
                    <w:rPr>
                      <w:rFonts w:ascii="Verdana" w:eastAsia="MS PGothic" w:hAnsi="Verdana"/>
                      <w:color w:val="000000"/>
                      <w:sz w:val="20"/>
                      <w:szCs w:val="20"/>
                    </w:rPr>
                  </w:pPr>
                  <w:r w:rsidRPr="003C0810">
                    <w:rPr>
                      <w:rFonts w:ascii="Verdana" w:eastAsia="MS PGothic" w:hAnsi="Verdana"/>
                      <w:color w:val="000000"/>
                      <w:sz w:val="20"/>
                      <w:szCs w:val="20"/>
                    </w:rPr>
                    <w:t>Current Year</w:t>
                  </w:r>
                </w:p>
              </w:tc>
              <w:tc>
                <w:tcPr>
                  <w:tcW w:w="1304" w:type="dxa"/>
                  <w:shd w:val="clear" w:color="auto" w:fill="auto"/>
                  <w:noWrap/>
                  <w:vAlign w:val="center"/>
                  <w:hideMark/>
                </w:tcPr>
                <w:p w14:paraId="11D3CAAD" w14:textId="77777777" w:rsidR="002F44F7" w:rsidRPr="003C0810" w:rsidRDefault="002F44F7" w:rsidP="00881A5E">
                  <w:pPr>
                    <w:jc w:val="center"/>
                    <w:rPr>
                      <w:rFonts w:ascii="Verdana" w:eastAsia="MS PGothic" w:hAnsi="Verdana"/>
                      <w:color w:val="000000"/>
                      <w:sz w:val="20"/>
                      <w:szCs w:val="20"/>
                    </w:rPr>
                  </w:pPr>
                  <w:r w:rsidRPr="003C0810">
                    <w:rPr>
                      <w:rFonts w:ascii="Verdana" w:eastAsia="MS PGothic" w:hAnsi="Verdana"/>
                      <w:color w:val="000000"/>
                      <w:sz w:val="20"/>
                      <w:szCs w:val="20"/>
                    </w:rPr>
                    <w:t>Year 2024</w:t>
                  </w:r>
                </w:p>
              </w:tc>
              <w:tc>
                <w:tcPr>
                  <w:tcW w:w="1304" w:type="dxa"/>
                  <w:shd w:val="clear" w:color="auto" w:fill="auto"/>
                  <w:noWrap/>
                  <w:vAlign w:val="center"/>
                  <w:hideMark/>
                </w:tcPr>
                <w:p w14:paraId="0513028D" w14:textId="77777777" w:rsidR="002F44F7" w:rsidRPr="003C0810" w:rsidRDefault="002F44F7" w:rsidP="00881A5E">
                  <w:pPr>
                    <w:jc w:val="center"/>
                    <w:rPr>
                      <w:rFonts w:ascii="Verdana" w:eastAsia="MS PGothic" w:hAnsi="Verdana"/>
                      <w:color w:val="000000"/>
                      <w:sz w:val="20"/>
                      <w:szCs w:val="20"/>
                    </w:rPr>
                  </w:pPr>
                  <w:r w:rsidRPr="003C0810">
                    <w:rPr>
                      <w:rFonts w:ascii="Verdana" w:eastAsia="MS PGothic" w:hAnsi="Verdana"/>
                      <w:color w:val="000000"/>
                      <w:sz w:val="20"/>
                      <w:szCs w:val="20"/>
                    </w:rPr>
                    <w:t>Year 2028</w:t>
                  </w:r>
                </w:p>
              </w:tc>
            </w:tr>
            <w:tr w:rsidR="002F44F7" w:rsidRPr="003C0810" w14:paraId="6916D9FB" w14:textId="77777777" w:rsidTr="00881A5E">
              <w:trPr>
                <w:trHeight w:val="280"/>
              </w:trPr>
              <w:tc>
                <w:tcPr>
                  <w:tcW w:w="2438" w:type="dxa"/>
                  <w:shd w:val="clear" w:color="auto" w:fill="auto"/>
                  <w:noWrap/>
                  <w:vAlign w:val="center"/>
                  <w:hideMark/>
                </w:tcPr>
                <w:p w14:paraId="0038E4B8"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Passenger Car (Diesel)</w:t>
                  </w:r>
                </w:p>
              </w:tc>
              <w:tc>
                <w:tcPr>
                  <w:tcW w:w="1361" w:type="dxa"/>
                  <w:shd w:val="clear" w:color="auto" w:fill="auto"/>
                  <w:noWrap/>
                  <w:vAlign w:val="center"/>
                  <w:hideMark/>
                </w:tcPr>
                <w:p w14:paraId="21AB0FD5"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126.54</w:t>
                  </w:r>
                </w:p>
              </w:tc>
              <w:tc>
                <w:tcPr>
                  <w:tcW w:w="1304" w:type="dxa"/>
                  <w:shd w:val="clear" w:color="auto" w:fill="auto"/>
                  <w:noWrap/>
                  <w:vAlign w:val="center"/>
                  <w:hideMark/>
                </w:tcPr>
                <w:p w14:paraId="3A8B1F92"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126.68</w:t>
                  </w:r>
                </w:p>
              </w:tc>
              <w:tc>
                <w:tcPr>
                  <w:tcW w:w="1304" w:type="dxa"/>
                  <w:shd w:val="clear" w:color="auto" w:fill="auto"/>
                  <w:noWrap/>
                  <w:vAlign w:val="center"/>
                  <w:hideMark/>
                </w:tcPr>
                <w:p w14:paraId="0646E6F4"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112.34</w:t>
                  </w:r>
                </w:p>
              </w:tc>
            </w:tr>
            <w:tr w:rsidR="002F44F7" w:rsidRPr="003C0810" w14:paraId="0A1FF3F5" w14:textId="77777777" w:rsidTr="00881A5E">
              <w:trPr>
                <w:trHeight w:val="280"/>
              </w:trPr>
              <w:tc>
                <w:tcPr>
                  <w:tcW w:w="2438" w:type="dxa"/>
                  <w:shd w:val="clear" w:color="auto" w:fill="auto"/>
                  <w:noWrap/>
                  <w:vAlign w:val="center"/>
                  <w:hideMark/>
                </w:tcPr>
                <w:p w14:paraId="2CB56CFE"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Passenger Car (Gasoline)</w:t>
                  </w:r>
                </w:p>
              </w:tc>
              <w:tc>
                <w:tcPr>
                  <w:tcW w:w="1361" w:type="dxa"/>
                  <w:shd w:val="clear" w:color="auto" w:fill="auto"/>
                  <w:noWrap/>
                  <w:vAlign w:val="center"/>
                  <w:hideMark/>
                </w:tcPr>
                <w:p w14:paraId="47231AF3"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0.15</w:t>
                  </w:r>
                </w:p>
              </w:tc>
              <w:tc>
                <w:tcPr>
                  <w:tcW w:w="1304" w:type="dxa"/>
                  <w:shd w:val="clear" w:color="auto" w:fill="auto"/>
                  <w:noWrap/>
                  <w:vAlign w:val="center"/>
                  <w:hideMark/>
                </w:tcPr>
                <w:p w14:paraId="28CDAB7A"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0.15</w:t>
                  </w:r>
                </w:p>
              </w:tc>
              <w:tc>
                <w:tcPr>
                  <w:tcW w:w="1304" w:type="dxa"/>
                  <w:shd w:val="clear" w:color="auto" w:fill="auto"/>
                  <w:noWrap/>
                  <w:vAlign w:val="center"/>
                  <w:hideMark/>
                </w:tcPr>
                <w:p w14:paraId="753840EE"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0.15</w:t>
                  </w:r>
                </w:p>
              </w:tc>
            </w:tr>
            <w:tr w:rsidR="002F44F7" w:rsidRPr="003C0810" w14:paraId="6EF24C27" w14:textId="77777777" w:rsidTr="00881A5E">
              <w:trPr>
                <w:trHeight w:val="280"/>
              </w:trPr>
              <w:tc>
                <w:tcPr>
                  <w:tcW w:w="2438" w:type="dxa"/>
                  <w:shd w:val="clear" w:color="auto" w:fill="auto"/>
                  <w:noWrap/>
                  <w:vAlign w:val="center"/>
                  <w:hideMark/>
                </w:tcPr>
                <w:p w14:paraId="06DEBD79"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Mini Van</w:t>
                  </w:r>
                </w:p>
              </w:tc>
              <w:tc>
                <w:tcPr>
                  <w:tcW w:w="1361" w:type="dxa"/>
                  <w:shd w:val="clear" w:color="auto" w:fill="auto"/>
                  <w:noWrap/>
                  <w:vAlign w:val="center"/>
                  <w:hideMark/>
                </w:tcPr>
                <w:p w14:paraId="2A1778AA"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0.74</w:t>
                  </w:r>
                </w:p>
              </w:tc>
              <w:tc>
                <w:tcPr>
                  <w:tcW w:w="1304" w:type="dxa"/>
                  <w:shd w:val="clear" w:color="auto" w:fill="auto"/>
                  <w:noWrap/>
                  <w:vAlign w:val="center"/>
                  <w:hideMark/>
                </w:tcPr>
                <w:p w14:paraId="617CE3F4"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0.60</w:t>
                  </w:r>
                </w:p>
              </w:tc>
              <w:tc>
                <w:tcPr>
                  <w:tcW w:w="1304" w:type="dxa"/>
                  <w:shd w:val="clear" w:color="auto" w:fill="auto"/>
                  <w:noWrap/>
                  <w:vAlign w:val="center"/>
                  <w:hideMark/>
                </w:tcPr>
                <w:p w14:paraId="0F41EB73"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0.54</w:t>
                  </w:r>
                </w:p>
              </w:tc>
            </w:tr>
            <w:tr w:rsidR="002F44F7" w:rsidRPr="003C0810" w14:paraId="51C33205" w14:textId="77777777" w:rsidTr="00881A5E">
              <w:trPr>
                <w:trHeight w:val="280"/>
              </w:trPr>
              <w:tc>
                <w:tcPr>
                  <w:tcW w:w="2438" w:type="dxa"/>
                  <w:shd w:val="clear" w:color="auto" w:fill="auto"/>
                  <w:noWrap/>
                  <w:vAlign w:val="center"/>
                  <w:hideMark/>
                </w:tcPr>
                <w:p w14:paraId="606068E8"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LCV</w:t>
                  </w:r>
                </w:p>
              </w:tc>
              <w:tc>
                <w:tcPr>
                  <w:tcW w:w="1361" w:type="dxa"/>
                  <w:shd w:val="clear" w:color="auto" w:fill="auto"/>
                  <w:noWrap/>
                  <w:vAlign w:val="center"/>
                  <w:hideMark/>
                </w:tcPr>
                <w:p w14:paraId="6DA5661E"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21.78</w:t>
                  </w:r>
                </w:p>
              </w:tc>
              <w:tc>
                <w:tcPr>
                  <w:tcW w:w="1304" w:type="dxa"/>
                  <w:shd w:val="clear" w:color="auto" w:fill="auto"/>
                  <w:noWrap/>
                  <w:vAlign w:val="center"/>
                  <w:hideMark/>
                </w:tcPr>
                <w:p w14:paraId="7D4B84EE"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19.74</w:t>
                  </w:r>
                </w:p>
              </w:tc>
              <w:tc>
                <w:tcPr>
                  <w:tcW w:w="1304" w:type="dxa"/>
                  <w:shd w:val="clear" w:color="auto" w:fill="auto"/>
                  <w:noWrap/>
                  <w:vAlign w:val="center"/>
                  <w:hideMark/>
                </w:tcPr>
                <w:p w14:paraId="55379E5D"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17.13</w:t>
                  </w:r>
                </w:p>
              </w:tc>
            </w:tr>
            <w:tr w:rsidR="002F44F7" w:rsidRPr="003C0810" w14:paraId="7190E922" w14:textId="77777777" w:rsidTr="00881A5E">
              <w:trPr>
                <w:trHeight w:val="280"/>
              </w:trPr>
              <w:tc>
                <w:tcPr>
                  <w:tcW w:w="2438" w:type="dxa"/>
                  <w:shd w:val="clear" w:color="auto" w:fill="auto"/>
                  <w:noWrap/>
                  <w:vAlign w:val="center"/>
                  <w:hideMark/>
                </w:tcPr>
                <w:p w14:paraId="4862DAA9"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HDT</w:t>
                  </w:r>
                </w:p>
              </w:tc>
              <w:tc>
                <w:tcPr>
                  <w:tcW w:w="1361" w:type="dxa"/>
                  <w:shd w:val="clear" w:color="auto" w:fill="auto"/>
                  <w:noWrap/>
                  <w:vAlign w:val="center"/>
                  <w:hideMark/>
                </w:tcPr>
                <w:p w14:paraId="136B4E01"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75.75</w:t>
                  </w:r>
                </w:p>
              </w:tc>
              <w:tc>
                <w:tcPr>
                  <w:tcW w:w="1304" w:type="dxa"/>
                  <w:shd w:val="clear" w:color="auto" w:fill="auto"/>
                  <w:noWrap/>
                  <w:vAlign w:val="center"/>
                  <w:hideMark/>
                </w:tcPr>
                <w:p w14:paraId="169C3037"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62.41</w:t>
                  </w:r>
                </w:p>
              </w:tc>
              <w:tc>
                <w:tcPr>
                  <w:tcW w:w="1304" w:type="dxa"/>
                  <w:shd w:val="clear" w:color="auto" w:fill="auto"/>
                  <w:noWrap/>
                  <w:vAlign w:val="center"/>
                  <w:hideMark/>
                </w:tcPr>
                <w:p w14:paraId="00F27C23"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42.40</w:t>
                  </w:r>
                </w:p>
              </w:tc>
            </w:tr>
            <w:tr w:rsidR="002F44F7" w:rsidRPr="003C0810" w14:paraId="38866316" w14:textId="77777777" w:rsidTr="00881A5E">
              <w:trPr>
                <w:trHeight w:val="280"/>
              </w:trPr>
              <w:tc>
                <w:tcPr>
                  <w:tcW w:w="2438" w:type="dxa"/>
                  <w:shd w:val="clear" w:color="auto" w:fill="auto"/>
                  <w:noWrap/>
                  <w:vAlign w:val="center"/>
                  <w:hideMark/>
                </w:tcPr>
                <w:p w14:paraId="5F4CB3D0"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Bus</w:t>
                  </w:r>
                </w:p>
              </w:tc>
              <w:tc>
                <w:tcPr>
                  <w:tcW w:w="1361" w:type="dxa"/>
                  <w:shd w:val="clear" w:color="auto" w:fill="auto"/>
                  <w:noWrap/>
                  <w:vAlign w:val="center"/>
                  <w:hideMark/>
                </w:tcPr>
                <w:p w14:paraId="1C9B1EB0"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9.83</w:t>
                  </w:r>
                </w:p>
              </w:tc>
              <w:tc>
                <w:tcPr>
                  <w:tcW w:w="1304" w:type="dxa"/>
                  <w:shd w:val="clear" w:color="auto" w:fill="auto"/>
                  <w:noWrap/>
                  <w:vAlign w:val="center"/>
                  <w:hideMark/>
                </w:tcPr>
                <w:p w14:paraId="05F4FD8A"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7.45</w:t>
                  </w:r>
                </w:p>
              </w:tc>
              <w:tc>
                <w:tcPr>
                  <w:tcW w:w="1304" w:type="dxa"/>
                  <w:shd w:val="clear" w:color="auto" w:fill="auto"/>
                  <w:noWrap/>
                  <w:vAlign w:val="center"/>
                  <w:hideMark/>
                </w:tcPr>
                <w:p w14:paraId="22AF4212"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4.94</w:t>
                  </w:r>
                </w:p>
              </w:tc>
            </w:tr>
            <w:tr w:rsidR="002F44F7" w:rsidRPr="003C0810" w14:paraId="3F5E7FDF" w14:textId="77777777" w:rsidTr="00881A5E">
              <w:trPr>
                <w:trHeight w:val="280"/>
              </w:trPr>
              <w:tc>
                <w:tcPr>
                  <w:tcW w:w="2438" w:type="dxa"/>
                  <w:shd w:val="clear" w:color="auto" w:fill="auto"/>
                  <w:noWrap/>
                  <w:vAlign w:val="center"/>
                  <w:hideMark/>
                </w:tcPr>
                <w:p w14:paraId="169425D3"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Motorcycles</w:t>
                  </w:r>
                </w:p>
              </w:tc>
              <w:tc>
                <w:tcPr>
                  <w:tcW w:w="1361" w:type="dxa"/>
                  <w:shd w:val="clear" w:color="auto" w:fill="auto"/>
                  <w:noWrap/>
                  <w:vAlign w:val="center"/>
                  <w:hideMark/>
                </w:tcPr>
                <w:p w14:paraId="4C7BD988"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0.02</w:t>
                  </w:r>
                </w:p>
              </w:tc>
              <w:tc>
                <w:tcPr>
                  <w:tcW w:w="1304" w:type="dxa"/>
                  <w:shd w:val="clear" w:color="auto" w:fill="auto"/>
                  <w:noWrap/>
                  <w:vAlign w:val="center"/>
                  <w:hideMark/>
                </w:tcPr>
                <w:p w14:paraId="465513FE"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0.02</w:t>
                  </w:r>
                </w:p>
              </w:tc>
              <w:tc>
                <w:tcPr>
                  <w:tcW w:w="1304" w:type="dxa"/>
                  <w:shd w:val="clear" w:color="auto" w:fill="auto"/>
                  <w:noWrap/>
                  <w:vAlign w:val="center"/>
                  <w:hideMark/>
                </w:tcPr>
                <w:p w14:paraId="48ECCC18"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0.02</w:t>
                  </w:r>
                </w:p>
              </w:tc>
            </w:tr>
            <w:tr w:rsidR="002F44F7" w:rsidRPr="003C0810" w14:paraId="3E7DB9BB" w14:textId="77777777" w:rsidTr="00881A5E">
              <w:trPr>
                <w:trHeight w:val="290"/>
              </w:trPr>
              <w:tc>
                <w:tcPr>
                  <w:tcW w:w="2438" w:type="dxa"/>
                  <w:shd w:val="clear" w:color="auto" w:fill="auto"/>
                  <w:noWrap/>
                  <w:vAlign w:val="bottom"/>
                  <w:hideMark/>
                </w:tcPr>
                <w:p w14:paraId="275C6EF9"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Total</w:t>
                  </w:r>
                </w:p>
              </w:tc>
              <w:tc>
                <w:tcPr>
                  <w:tcW w:w="1361" w:type="dxa"/>
                  <w:shd w:val="clear" w:color="auto" w:fill="auto"/>
                  <w:noWrap/>
                  <w:vAlign w:val="center"/>
                  <w:hideMark/>
                </w:tcPr>
                <w:p w14:paraId="2019FB95"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234.81</w:t>
                  </w:r>
                </w:p>
              </w:tc>
              <w:tc>
                <w:tcPr>
                  <w:tcW w:w="1304" w:type="dxa"/>
                  <w:shd w:val="clear" w:color="auto" w:fill="auto"/>
                  <w:noWrap/>
                  <w:vAlign w:val="center"/>
                  <w:hideMark/>
                </w:tcPr>
                <w:p w14:paraId="1FD554A7"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217.04</w:t>
                  </w:r>
                </w:p>
              </w:tc>
              <w:tc>
                <w:tcPr>
                  <w:tcW w:w="1304" w:type="dxa"/>
                  <w:shd w:val="clear" w:color="auto" w:fill="auto"/>
                  <w:noWrap/>
                  <w:vAlign w:val="center"/>
                  <w:hideMark/>
                </w:tcPr>
                <w:p w14:paraId="561D561F"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177.52</w:t>
                  </w:r>
                </w:p>
              </w:tc>
            </w:tr>
          </w:tbl>
          <w:p w14:paraId="784B05EF" w14:textId="77777777" w:rsidR="002F44F7" w:rsidRPr="003C0810" w:rsidRDefault="002F44F7" w:rsidP="00E2230D">
            <w:pPr>
              <w:pStyle w:val="Text11or111"/>
            </w:pPr>
          </w:p>
          <w:p w14:paraId="712F9B35" w14:textId="77777777" w:rsidR="002F44F7" w:rsidRPr="003C0810" w:rsidRDefault="002F44F7" w:rsidP="00E2230D">
            <w:pPr>
              <w:pStyle w:val="Text11or111"/>
            </w:pPr>
            <w:r w:rsidRPr="003C0810">
              <w:t>PM</w:t>
            </w:r>
            <w:r w:rsidRPr="003C0810">
              <w:rPr>
                <w:vertAlign w:val="subscript"/>
              </w:rPr>
              <w:t xml:space="preserve">2.5 </w:t>
            </w:r>
            <w:r w:rsidRPr="003C0810">
              <w:t>Emission Reductions (ton PM</w:t>
            </w:r>
            <w:r w:rsidRPr="003C0810">
              <w:rPr>
                <w:vertAlign w:val="subscript"/>
              </w:rPr>
              <w:t>2.5</w:t>
            </w:r>
            <w:r w:rsidRPr="003C0810">
              <w:t>/year)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381"/>
              <w:gridCol w:w="1361"/>
              <w:gridCol w:w="1361"/>
              <w:gridCol w:w="1361"/>
            </w:tblGrid>
            <w:tr w:rsidR="002F44F7" w:rsidRPr="003C0810" w14:paraId="5026A147" w14:textId="77777777" w:rsidTr="00881A5E">
              <w:trPr>
                <w:trHeight w:val="20"/>
              </w:trPr>
              <w:tc>
                <w:tcPr>
                  <w:tcW w:w="2381" w:type="dxa"/>
                  <w:shd w:val="clear" w:color="auto" w:fill="auto"/>
                  <w:vAlign w:val="center"/>
                </w:tcPr>
                <w:p w14:paraId="4A6223FC" w14:textId="77777777" w:rsidR="002F44F7" w:rsidRPr="003C0810" w:rsidRDefault="002F44F7" w:rsidP="00881A5E">
                  <w:pPr>
                    <w:rPr>
                      <w:rFonts w:ascii="Verdana" w:eastAsia="MS PGothic" w:hAnsi="Verdana"/>
                      <w:color w:val="000000"/>
                      <w:sz w:val="20"/>
                      <w:szCs w:val="20"/>
                    </w:rPr>
                  </w:pPr>
                </w:p>
              </w:tc>
              <w:tc>
                <w:tcPr>
                  <w:tcW w:w="1361" w:type="dxa"/>
                  <w:shd w:val="clear" w:color="auto" w:fill="auto"/>
                  <w:noWrap/>
                  <w:vAlign w:val="center"/>
                  <w:hideMark/>
                </w:tcPr>
                <w:p w14:paraId="320B4B65" w14:textId="77777777" w:rsidR="002F44F7" w:rsidRPr="003C0810" w:rsidRDefault="002F44F7" w:rsidP="00881A5E">
                  <w:pPr>
                    <w:jc w:val="center"/>
                    <w:rPr>
                      <w:rFonts w:ascii="Verdana" w:eastAsia="MS PGothic" w:hAnsi="Verdana"/>
                      <w:color w:val="000000"/>
                      <w:sz w:val="20"/>
                      <w:szCs w:val="20"/>
                    </w:rPr>
                  </w:pPr>
                  <w:r w:rsidRPr="003C0810">
                    <w:rPr>
                      <w:rFonts w:ascii="Verdana" w:eastAsia="MS PGothic" w:hAnsi="Verdana"/>
                      <w:color w:val="000000"/>
                      <w:sz w:val="20"/>
                      <w:szCs w:val="20"/>
                    </w:rPr>
                    <w:t>Current Year</w:t>
                  </w:r>
                </w:p>
              </w:tc>
              <w:tc>
                <w:tcPr>
                  <w:tcW w:w="1361" w:type="dxa"/>
                  <w:shd w:val="clear" w:color="auto" w:fill="auto"/>
                  <w:noWrap/>
                  <w:vAlign w:val="center"/>
                  <w:hideMark/>
                </w:tcPr>
                <w:p w14:paraId="76583B27" w14:textId="77777777" w:rsidR="002F44F7" w:rsidRPr="003C0810" w:rsidRDefault="002F44F7" w:rsidP="00881A5E">
                  <w:pPr>
                    <w:jc w:val="center"/>
                    <w:rPr>
                      <w:rFonts w:ascii="Verdana" w:eastAsia="MS PGothic" w:hAnsi="Verdana"/>
                      <w:color w:val="000000"/>
                      <w:sz w:val="20"/>
                      <w:szCs w:val="20"/>
                    </w:rPr>
                  </w:pPr>
                  <w:r w:rsidRPr="003C0810">
                    <w:rPr>
                      <w:rFonts w:ascii="Verdana" w:eastAsia="MS PGothic" w:hAnsi="Verdana"/>
                      <w:color w:val="000000"/>
                      <w:sz w:val="20"/>
                      <w:szCs w:val="20"/>
                    </w:rPr>
                    <w:t>Year 2024</w:t>
                  </w:r>
                </w:p>
              </w:tc>
              <w:tc>
                <w:tcPr>
                  <w:tcW w:w="1361" w:type="dxa"/>
                  <w:shd w:val="clear" w:color="auto" w:fill="auto"/>
                  <w:noWrap/>
                  <w:vAlign w:val="center"/>
                  <w:hideMark/>
                </w:tcPr>
                <w:p w14:paraId="31E242BA" w14:textId="77777777" w:rsidR="002F44F7" w:rsidRPr="003C0810" w:rsidRDefault="002F44F7" w:rsidP="00881A5E">
                  <w:pPr>
                    <w:jc w:val="center"/>
                    <w:rPr>
                      <w:rFonts w:ascii="Verdana" w:eastAsia="MS PGothic" w:hAnsi="Verdana"/>
                      <w:color w:val="000000"/>
                      <w:sz w:val="20"/>
                      <w:szCs w:val="20"/>
                    </w:rPr>
                  </w:pPr>
                  <w:r w:rsidRPr="003C0810">
                    <w:rPr>
                      <w:rFonts w:ascii="Verdana" w:eastAsia="MS PGothic" w:hAnsi="Verdana"/>
                      <w:color w:val="000000"/>
                      <w:sz w:val="20"/>
                      <w:szCs w:val="20"/>
                    </w:rPr>
                    <w:t>Year 2028</w:t>
                  </w:r>
                </w:p>
              </w:tc>
            </w:tr>
            <w:tr w:rsidR="002F44F7" w:rsidRPr="003C0810" w14:paraId="14EA5F36" w14:textId="77777777" w:rsidTr="00881A5E">
              <w:trPr>
                <w:trHeight w:val="280"/>
              </w:trPr>
              <w:tc>
                <w:tcPr>
                  <w:tcW w:w="2381" w:type="dxa"/>
                  <w:shd w:val="clear" w:color="auto" w:fill="auto"/>
                  <w:noWrap/>
                  <w:vAlign w:val="center"/>
                  <w:hideMark/>
                </w:tcPr>
                <w:p w14:paraId="7505F41C"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Passenger Car (Diesel)</w:t>
                  </w:r>
                </w:p>
              </w:tc>
              <w:tc>
                <w:tcPr>
                  <w:tcW w:w="1361" w:type="dxa"/>
                  <w:shd w:val="clear" w:color="auto" w:fill="auto"/>
                  <w:noWrap/>
                  <w:vAlign w:val="center"/>
                  <w:hideMark/>
                </w:tcPr>
                <w:p w14:paraId="0072D5C7"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9.876</w:t>
                  </w:r>
                </w:p>
              </w:tc>
              <w:tc>
                <w:tcPr>
                  <w:tcW w:w="1361" w:type="dxa"/>
                  <w:shd w:val="clear" w:color="auto" w:fill="auto"/>
                  <w:noWrap/>
                  <w:vAlign w:val="center"/>
                  <w:hideMark/>
                </w:tcPr>
                <w:p w14:paraId="507FF3A8"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5.810</w:t>
                  </w:r>
                </w:p>
              </w:tc>
              <w:tc>
                <w:tcPr>
                  <w:tcW w:w="1361" w:type="dxa"/>
                  <w:shd w:val="clear" w:color="auto" w:fill="auto"/>
                  <w:noWrap/>
                  <w:vAlign w:val="center"/>
                  <w:hideMark/>
                </w:tcPr>
                <w:p w14:paraId="57B34EFF"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4.879</w:t>
                  </w:r>
                </w:p>
              </w:tc>
            </w:tr>
            <w:tr w:rsidR="002F44F7" w:rsidRPr="003C0810" w14:paraId="0FCB1207" w14:textId="77777777" w:rsidTr="00881A5E">
              <w:trPr>
                <w:trHeight w:val="280"/>
              </w:trPr>
              <w:tc>
                <w:tcPr>
                  <w:tcW w:w="2381" w:type="dxa"/>
                  <w:shd w:val="clear" w:color="auto" w:fill="auto"/>
                  <w:noWrap/>
                  <w:vAlign w:val="center"/>
                  <w:hideMark/>
                </w:tcPr>
                <w:p w14:paraId="7E535489"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lastRenderedPageBreak/>
                    <w:t>Passenger Car (Gasoline)</w:t>
                  </w:r>
                </w:p>
              </w:tc>
              <w:tc>
                <w:tcPr>
                  <w:tcW w:w="1361" w:type="dxa"/>
                  <w:shd w:val="clear" w:color="auto" w:fill="auto"/>
                  <w:noWrap/>
                  <w:vAlign w:val="center"/>
                  <w:hideMark/>
                </w:tcPr>
                <w:p w14:paraId="5DDEF544"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0.006</w:t>
                  </w:r>
                </w:p>
              </w:tc>
              <w:tc>
                <w:tcPr>
                  <w:tcW w:w="1361" w:type="dxa"/>
                  <w:shd w:val="clear" w:color="auto" w:fill="auto"/>
                  <w:noWrap/>
                  <w:vAlign w:val="center"/>
                  <w:hideMark/>
                </w:tcPr>
                <w:p w14:paraId="4D742850"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0.006</w:t>
                  </w:r>
                </w:p>
              </w:tc>
              <w:tc>
                <w:tcPr>
                  <w:tcW w:w="1361" w:type="dxa"/>
                  <w:shd w:val="clear" w:color="auto" w:fill="auto"/>
                  <w:noWrap/>
                  <w:vAlign w:val="center"/>
                  <w:hideMark/>
                </w:tcPr>
                <w:p w14:paraId="7C3B7381"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0.006</w:t>
                  </w:r>
                </w:p>
              </w:tc>
            </w:tr>
            <w:tr w:rsidR="002F44F7" w:rsidRPr="003C0810" w14:paraId="2AA93ECD" w14:textId="77777777" w:rsidTr="00881A5E">
              <w:trPr>
                <w:trHeight w:val="280"/>
              </w:trPr>
              <w:tc>
                <w:tcPr>
                  <w:tcW w:w="2381" w:type="dxa"/>
                  <w:shd w:val="clear" w:color="auto" w:fill="auto"/>
                  <w:noWrap/>
                  <w:vAlign w:val="center"/>
                  <w:hideMark/>
                </w:tcPr>
                <w:p w14:paraId="7C7F5B40"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Mini Van</w:t>
                  </w:r>
                </w:p>
              </w:tc>
              <w:tc>
                <w:tcPr>
                  <w:tcW w:w="1361" w:type="dxa"/>
                  <w:shd w:val="clear" w:color="auto" w:fill="auto"/>
                  <w:noWrap/>
                  <w:vAlign w:val="center"/>
                  <w:hideMark/>
                </w:tcPr>
                <w:p w14:paraId="3CDC95BE"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0.085</w:t>
                  </w:r>
                </w:p>
              </w:tc>
              <w:tc>
                <w:tcPr>
                  <w:tcW w:w="1361" w:type="dxa"/>
                  <w:shd w:val="clear" w:color="auto" w:fill="auto"/>
                  <w:noWrap/>
                  <w:vAlign w:val="center"/>
                  <w:hideMark/>
                </w:tcPr>
                <w:p w14:paraId="75697EA6"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0.035</w:t>
                  </w:r>
                </w:p>
              </w:tc>
              <w:tc>
                <w:tcPr>
                  <w:tcW w:w="1361" w:type="dxa"/>
                  <w:shd w:val="clear" w:color="auto" w:fill="auto"/>
                  <w:noWrap/>
                  <w:vAlign w:val="center"/>
                  <w:hideMark/>
                </w:tcPr>
                <w:p w14:paraId="6B2CA455"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0.023</w:t>
                  </w:r>
                </w:p>
              </w:tc>
            </w:tr>
            <w:tr w:rsidR="002F44F7" w:rsidRPr="003C0810" w14:paraId="2A1683A5" w14:textId="77777777" w:rsidTr="00881A5E">
              <w:trPr>
                <w:trHeight w:val="280"/>
              </w:trPr>
              <w:tc>
                <w:tcPr>
                  <w:tcW w:w="2381" w:type="dxa"/>
                  <w:shd w:val="clear" w:color="auto" w:fill="auto"/>
                  <w:noWrap/>
                  <w:vAlign w:val="center"/>
                  <w:hideMark/>
                </w:tcPr>
                <w:p w14:paraId="39DB03EF"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LCV</w:t>
                  </w:r>
                </w:p>
              </w:tc>
              <w:tc>
                <w:tcPr>
                  <w:tcW w:w="1361" w:type="dxa"/>
                  <w:shd w:val="clear" w:color="auto" w:fill="auto"/>
                  <w:noWrap/>
                  <w:vAlign w:val="center"/>
                  <w:hideMark/>
                </w:tcPr>
                <w:p w14:paraId="2232A9EA"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1.900</w:t>
                  </w:r>
                </w:p>
              </w:tc>
              <w:tc>
                <w:tcPr>
                  <w:tcW w:w="1361" w:type="dxa"/>
                  <w:shd w:val="clear" w:color="auto" w:fill="auto"/>
                  <w:noWrap/>
                  <w:vAlign w:val="center"/>
                  <w:hideMark/>
                </w:tcPr>
                <w:p w14:paraId="0CAD316E"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1.254</w:t>
                  </w:r>
                </w:p>
              </w:tc>
              <w:tc>
                <w:tcPr>
                  <w:tcW w:w="1361" w:type="dxa"/>
                  <w:shd w:val="clear" w:color="auto" w:fill="auto"/>
                  <w:noWrap/>
                  <w:vAlign w:val="center"/>
                  <w:hideMark/>
                </w:tcPr>
                <w:p w14:paraId="6B4DFE02"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0.753</w:t>
                  </w:r>
                </w:p>
              </w:tc>
            </w:tr>
            <w:tr w:rsidR="002F44F7" w:rsidRPr="003C0810" w14:paraId="091329AC" w14:textId="77777777" w:rsidTr="00881A5E">
              <w:trPr>
                <w:trHeight w:val="280"/>
              </w:trPr>
              <w:tc>
                <w:tcPr>
                  <w:tcW w:w="2381" w:type="dxa"/>
                  <w:shd w:val="clear" w:color="auto" w:fill="auto"/>
                  <w:noWrap/>
                  <w:vAlign w:val="center"/>
                  <w:hideMark/>
                </w:tcPr>
                <w:p w14:paraId="3CC52097"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HDT</w:t>
                  </w:r>
                </w:p>
              </w:tc>
              <w:tc>
                <w:tcPr>
                  <w:tcW w:w="1361" w:type="dxa"/>
                  <w:shd w:val="clear" w:color="auto" w:fill="auto"/>
                  <w:noWrap/>
                  <w:vAlign w:val="center"/>
                  <w:hideMark/>
                </w:tcPr>
                <w:p w14:paraId="71801DEA"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1.756</w:t>
                  </w:r>
                </w:p>
              </w:tc>
              <w:tc>
                <w:tcPr>
                  <w:tcW w:w="1361" w:type="dxa"/>
                  <w:shd w:val="clear" w:color="auto" w:fill="auto"/>
                  <w:noWrap/>
                  <w:vAlign w:val="center"/>
                  <w:hideMark/>
                </w:tcPr>
                <w:p w14:paraId="5B088AC6"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1.008</w:t>
                  </w:r>
                </w:p>
              </w:tc>
              <w:tc>
                <w:tcPr>
                  <w:tcW w:w="1361" w:type="dxa"/>
                  <w:shd w:val="clear" w:color="auto" w:fill="auto"/>
                  <w:noWrap/>
                  <w:vAlign w:val="center"/>
                  <w:hideMark/>
                </w:tcPr>
                <w:p w14:paraId="71C0B601"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0.286</w:t>
                  </w:r>
                </w:p>
              </w:tc>
            </w:tr>
            <w:tr w:rsidR="002F44F7" w:rsidRPr="003C0810" w14:paraId="4EB317D5" w14:textId="77777777" w:rsidTr="00881A5E">
              <w:trPr>
                <w:trHeight w:val="280"/>
              </w:trPr>
              <w:tc>
                <w:tcPr>
                  <w:tcW w:w="2381" w:type="dxa"/>
                  <w:shd w:val="clear" w:color="auto" w:fill="auto"/>
                  <w:noWrap/>
                  <w:vAlign w:val="center"/>
                  <w:hideMark/>
                </w:tcPr>
                <w:p w14:paraId="3F324EC7"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Bus</w:t>
                  </w:r>
                </w:p>
              </w:tc>
              <w:tc>
                <w:tcPr>
                  <w:tcW w:w="1361" w:type="dxa"/>
                  <w:shd w:val="clear" w:color="auto" w:fill="auto"/>
                  <w:noWrap/>
                  <w:vAlign w:val="center"/>
                  <w:hideMark/>
                </w:tcPr>
                <w:p w14:paraId="0804F0FA"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0.328</w:t>
                  </w:r>
                </w:p>
              </w:tc>
              <w:tc>
                <w:tcPr>
                  <w:tcW w:w="1361" w:type="dxa"/>
                  <w:shd w:val="clear" w:color="auto" w:fill="auto"/>
                  <w:noWrap/>
                  <w:vAlign w:val="center"/>
                  <w:hideMark/>
                </w:tcPr>
                <w:p w14:paraId="409D61A4"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0.131</w:t>
                  </w:r>
                </w:p>
              </w:tc>
              <w:tc>
                <w:tcPr>
                  <w:tcW w:w="1361" w:type="dxa"/>
                  <w:shd w:val="clear" w:color="auto" w:fill="auto"/>
                  <w:noWrap/>
                  <w:vAlign w:val="center"/>
                  <w:hideMark/>
                </w:tcPr>
                <w:p w14:paraId="70B79A9B"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0.042</w:t>
                  </w:r>
                </w:p>
              </w:tc>
            </w:tr>
            <w:tr w:rsidR="002F44F7" w:rsidRPr="003C0810" w14:paraId="4A571379" w14:textId="77777777" w:rsidTr="00881A5E">
              <w:trPr>
                <w:trHeight w:val="280"/>
              </w:trPr>
              <w:tc>
                <w:tcPr>
                  <w:tcW w:w="2381" w:type="dxa"/>
                  <w:shd w:val="clear" w:color="auto" w:fill="auto"/>
                  <w:noWrap/>
                  <w:vAlign w:val="center"/>
                  <w:hideMark/>
                </w:tcPr>
                <w:p w14:paraId="47A61308"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Motorcycles</w:t>
                  </w:r>
                </w:p>
              </w:tc>
              <w:tc>
                <w:tcPr>
                  <w:tcW w:w="1361" w:type="dxa"/>
                  <w:shd w:val="clear" w:color="auto" w:fill="auto"/>
                  <w:noWrap/>
                  <w:vAlign w:val="center"/>
                  <w:hideMark/>
                </w:tcPr>
                <w:p w14:paraId="4934ECC7"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0.001</w:t>
                  </w:r>
                </w:p>
              </w:tc>
              <w:tc>
                <w:tcPr>
                  <w:tcW w:w="1361" w:type="dxa"/>
                  <w:shd w:val="clear" w:color="auto" w:fill="auto"/>
                  <w:noWrap/>
                  <w:vAlign w:val="center"/>
                  <w:hideMark/>
                </w:tcPr>
                <w:p w14:paraId="0E6C6417"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0.001</w:t>
                  </w:r>
                </w:p>
              </w:tc>
              <w:tc>
                <w:tcPr>
                  <w:tcW w:w="1361" w:type="dxa"/>
                  <w:shd w:val="clear" w:color="auto" w:fill="auto"/>
                  <w:noWrap/>
                  <w:vAlign w:val="center"/>
                  <w:hideMark/>
                </w:tcPr>
                <w:p w14:paraId="6F487901"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0.001</w:t>
                  </w:r>
                </w:p>
              </w:tc>
            </w:tr>
            <w:tr w:rsidR="002F44F7" w:rsidRPr="003C0810" w14:paraId="314993B8" w14:textId="77777777" w:rsidTr="00881A5E">
              <w:trPr>
                <w:trHeight w:val="290"/>
              </w:trPr>
              <w:tc>
                <w:tcPr>
                  <w:tcW w:w="2381" w:type="dxa"/>
                  <w:shd w:val="clear" w:color="auto" w:fill="auto"/>
                  <w:noWrap/>
                  <w:vAlign w:val="bottom"/>
                  <w:hideMark/>
                </w:tcPr>
                <w:p w14:paraId="0992E965" w14:textId="77777777" w:rsidR="002F44F7" w:rsidRPr="003C0810" w:rsidRDefault="002F44F7" w:rsidP="00881A5E">
                  <w:pPr>
                    <w:rPr>
                      <w:rFonts w:ascii="Verdana" w:eastAsia="MS PGothic" w:hAnsi="Verdana"/>
                      <w:color w:val="000000"/>
                      <w:sz w:val="20"/>
                      <w:szCs w:val="20"/>
                    </w:rPr>
                  </w:pPr>
                  <w:r w:rsidRPr="003C0810">
                    <w:rPr>
                      <w:rFonts w:ascii="Verdana" w:eastAsia="MS PGothic" w:hAnsi="Verdana"/>
                      <w:color w:val="000000"/>
                      <w:sz w:val="20"/>
                      <w:szCs w:val="20"/>
                    </w:rPr>
                    <w:t>Total</w:t>
                  </w:r>
                </w:p>
              </w:tc>
              <w:tc>
                <w:tcPr>
                  <w:tcW w:w="1361" w:type="dxa"/>
                  <w:shd w:val="clear" w:color="auto" w:fill="auto"/>
                  <w:noWrap/>
                  <w:vAlign w:val="center"/>
                  <w:hideMark/>
                </w:tcPr>
                <w:p w14:paraId="64107266"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13.952</w:t>
                  </w:r>
                </w:p>
              </w:tc>
              <w:tc>
                <w:tcPr>
                  <w:tcW w:w="1361" w:type="dxa"/>
                  <w:shd w:val="clear" w:color="auto" w:fill="auto"/>
                  <w:noWrap/>
                  <w:vAlign w:val="center"/>
                  <w:hideMark/>
                </w:tcPr>
                <w:p w14:paraId="6601A16C"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8.244</w:t>
                  </w:r>
                </w:p>
              </w:tc>
              <w:tc>
                <w:tcPr>
                  <w:tcW w:w="1361" w:type="dxa"/>
                  <w:shd w:val="clear" w:color="auto" w:fill="auto"/>
                  <w:noWrap/>
                  <w:vAlign w:val="center"/>
                  <w:hideMark/>
                </w:tcPr>
                <w:p w14:paraId="679A9B6D" w14:textId="77777777" w:rsidR="002F44F7" w:rsidRPr="003C0810" w:rsidRDefault="002F44F7" w:rsidP="00881A5E">
                  <w:pPr>
                    <w:jc w:val="right"/>
                    <w:rPr>
                      <w:rFonts w:ascii="Verdana" w:eastAsia="MS PGothic" w:hAnsi="Verdana"/>
                      <w:color w:val="000000"/>
                      <w:sz w:val="20"/>
                      <w:szCs w:val="20"/>
                    </w:rPr>
                  </w:pPr>
                  <w:r w:rsidRPr="003C0810">
                    <w:rPr>
                      <w:rFonts w:ascii="Verdana" w:eastAsia="MS PGothic" w:hAnsi="Verdana"/>
                      <w:color w:val="000000"/>
                      <w:sz w:val="20"/>
                      <w:szCs w:val="20"/>
                    </w:rPr>
                    <w:t>5.990</w:t>
                  </w:r>
                </w:p>
              </w:tc>
            </w:tr>
          </w:tbl>
          <w:p w14:paraId="268EFBC3" w14:textId="77777777" w:rsidR="002F44F7" w:rsidRPr="003C0810" w:rsidRDefault="002F44F7" w:rsidP="00E2230D">
            <w:pPr>
              <w:pStyle w:val="Text11or111"/>
            </w:pPr>
            <w:r w:rsidRPr="003C0810">
              <w:t>Regarding NO</w:t>
            </w:r>
            <w:r w:rsidRPr="003C0810">
              <w:rPr>
                <w:vertAlign w:val="subscript"/>
              </w:rPr>
              <w:t>x</w:t>
            </w:r>
            <w:r w:rsidRPr="003C0810">
              <w:t xml:space="preserve"> emissions, the measures for Year 2024 is not enough.</w:t>
            </w:r>
          </w:p>
          <w:p w14:paraId="565D2D72" w14:textId="77777777" w:rsidR="002F44F7" w:rsidRPr="003C0810" w:rsidRDefault="002F44F7" w:rsidP="00E2230D">
            <w:pPr>
              <w:pStyle w:val="Text11or111"/>
            </w:pPr>
            <w:r w:rsidRPr="003C0810">
              <w:t>However, PM</w:t>
            </w:r>
            <w:r w:rsidRPr="003C0810">
              <w:rPr>
                <w:vertAlign w:val="subscript"/>
              </w:rPr>
              <w:t>2.5</w:t>
            </w:r>
            <w:r w:rsidRPr="003C0810">
              <w:t xml:space="preserve"> emissions, the measures for Year 2024 and Year 2028 are good effect.</w:t>
            </w:r>
          </w:p>
        </w:tc>
      </w:tr>
      <w:tr w:rsidR="002F44F7" w14:paraId="0700CA21" w14:textId="77777777" w:rsidTr="00064E97">
        <w:tc>
          <w:tcPr>
            <w:tcW w:w="2102" w:type="dxa"/>
          </w:tcPr>
          <w:p w14:paraId="1718E604" w14:textId="77777777" w:rsidR="002F44F7" w:rsidRPr="003C0810" w:rsidRDefault="002F44F7" w:rsidP="00E2230D">
            <w:pPr>
              <w:pStyle w:val="Text11or111"/>
            </w:pPr>
            <w:r w:rsidRPr="003C0810">
              <w:lastRenderedPageBreak/>
              <w:t xml:space="preserve">Cost </w:t>
            </w:r>
          </w:p>
        </w:tc>
        <w:tc>
          <w:tcPr>
            <w:tcW w:w="10318" w:type="dxa"/>
          </w:tcPr>
          <w:p w14:paraId="313CDD41" w14:textId="77777777" w:rsidR="002F44F7" w:rsidRPr="003C0810" w:rsidRDefault="002F44F7" w:rsidP="00E2230D">
            <w:pPr>
              <w:pStyle w:val="Text11or111"/>
            </w:pPr>
            <w:r w:rsidRPr="003C0810">
              <w:t>Since the cost estimation depends on information on the Price of Vehicle, the estimation for it is impossible now.</w:t>
            </w:r>
          </w:p>
        </w:tc>
      </w:tr>
      <w:tr w:rsidR="002F44F7" w14:paraId="4152E171" w14:textId="77777777" w:rsidTr="00064E97">
        <w:tc>
          <w:tcPr>
            <w:tcW w:w="2102" w:type="dxa"/>
          </w:tcPr>
          <w:p w14:paraId="4456FA5A" w14:textId="77777777" w:rsidR="002F44F7" w:rsidRPr="003C0810" w:rsidRDefault="002F44F7" w:rsidP="00E2230D">
            <w:pPr>
              <w:pStyle w:val="Text11or111"/>
            </w:pPr>
            <w:r w:rsidRPr="003C0810">
              <w:t>Cost Effectiveness</w:t>
            </w:r>
          </w:p>
        </w:tc>
        <w:tc>
          <w:tcPr>
            <w:tcW w:w="10318" w:type="dxa"/>
          </w:tcPr>
          <w:p w14:paraId="57CF2889" w14:textId="77777777" w:rsidR="002F44F7" w:rsidRPr="003C0810" w:rsidRDefault="002F44F7" w:rsidP="00E2230D">
            <w:pPr>
              <w:pStyle w:val="Text11or111"/>
            </w:pPr>
            <w:r w:rsidRPr="003C0810">
              <w:t>Not Estimated.</w:t>
            </w:r>
          </w:p>
        </w:tc>
      </w:tr>
      <w:tr w:rsidR="002F44F7" w14:paraId="5763858B" w14:textId="77777777" w:rsidTr="00064E97">
        <w:tc>
          <w:tcPr>
            <w:tcW w:w="2102" w:type="dxa"/>
          </w:tcPr>
          <w:p w14:paraId="239F8571" w14:textId="77777777" w:rsidR="002F44F7" w:rsidRPr="003C0810" w:rsidRDefault="002F44F7" w:rsidP="00E2230D">
            <w:pPr>
              <w:pStyle w:val="Text11or111"/>
            </w:pPr>
            <w:r w:rsidRPr="003C0810">
              <w:t>Implementation Method</w:t>
            </w:r>
          </w:p>
        </w:tc>
        <w:tc>
          <w:tcPr>
            <w:tcW w:w="10318" w:type="dxa"/>
          </w:tcPr>
          <w:p w14:paraId="39CF0E47" w14:textId="77777777" w:rsidR="002F44F7" w:rsidRPr="003C0810" w:rsidRDefault="002F44F7" w:rsidP="00E2230D">
            <w:pPr>
              <w:pStyle w:val="Text11or111"/>
            </w:pPr>
            <w:r w:rsidRPr="003C0810">
              <w:t>Municipality will carry out the public awareness campaign to promote the reduction of vehicle usage.</w:t>
            </w:r>
          </w:p>
        </w:tc>
      </w:tr>
      <w:tr w:rsidR="002F44F7" w14:paraId="30F0C7A5" w14:textId="77777777" w:rsidTr="00064E97">
        <w:tc>
          <w:tcPr>
            <w:tcW w:w="2102" w:type="dxa"/>
          </w:tcPr>
          <w:p w14:paraId="200717D7" w14:textId="77777777" w:rsidR="002F44F7" w:rsidRPr="003C0810" w:rsidRDefault="002F44F7" w:rsidP="00E2230D">
            <w:pPr>
              <w:pStyle w:val="Text11or111"/>
            </w:pPr>
            <w:r w:rsidRPr="003C0810">
              <w:t>Issues</w:t>
            </w:r>
          </w:p>
        </w:tc>
        <w:tc>
          <w:tcPr>
            <w:tcW w:w="10318" w:type="dxa"/>
          </w:tcPr>
          <w:p w14:paraId="4B2A4DA0" w14:textId="77777777" w:rsidR="002F44F7" w:rsidRPr="003C0810" w:rsidRDefault="002F44F7" w:rsidP="00E2230D">
            <w:pPr>
              <w:pStyle w:val="Text11or111"/>
            </w:pPr>
            <w:r w:rsidRPr="003C0810">
              <w:t>How to prepare and develop the viable system for the reduction of vehicle usage through only public awareness.</w:t>
            </w:r>
          </w:p>
        </w:tc>
      </w:tr>
    </w:tbl>
    <w:p w14:paraId="33F97792" w14:textId="77777777" w:rsidR="002F44F7" w:rsidRDefault="002F44F7" w:rsidP="00E2230D">
      <w:pPr>
        <w:pStyle w:val="Text11or111"/>
      </w:pPr>
    </w:p>
    <w:p w14:paraId="2475695E" w14:textId="77777777" w:rsidR="00F37794" w:rsidRDefault="00F37794" w:rsidP="00E2230D">
      <w:pPr>
        <w:pStyle w:val="Text11or111"/>
      </w:pPr>
    </w:p>
    <w:p w14:paraId="49FD645F" w14:textId="5A032ECB" w:rsidR="002359BC" w:rsidRPr="00064E97" w:rsidRDefault="00A13CD7" w:rsidP="00064E97">
      <w:pPr>
        <w:pStyle w:val="Heading3"/>
        <w:rPr>
          <w:rFonts w:ascii="Verdana" w:hAnsi="Verdana" w:cs="Microsoft New Tai Lue"/>
          <w:color w:val="002060"/>
        </w:rPr>
      </w:pPr>
      <w:bookmarkStart w:id="203" w:name="_Toc148449102"/>
      <w:bookmarkStart w:id="204" w:name="_Hlk137999879"/>
      <w:r w:rsidRPr="00064E97">
        <w:rPr>
          <w:rFonts w:ascii="Verdana" w:hAnsi="Verdana" w:cs="Microsoft New Tai Lue"/>
          <w:color w:val="002060"/>
        </w:rPr>
        <w:t>1.</w:t>
      </w:r>
      <w:r w:rsidR="002359BC" w:rsidRPr="00064E97">
        <w:rPr>
          <w:rFonts w:ascii="Verdana" w:hAnsi="Verdana" w:cs="Microsoft New Tai Lue"/>
          <w:color w:val="002060"/>
        </w:rPr>
        <w:t>2.3. Emission Reduction Calculation on subjects to Municipality Environmental Permit</w:t>
      </w:r>
      <w:bookmarkEnd w:id="203"/>
    </w:p>
    <w:bookmarkEnd w:id="204"/>
    <w:p w14:paraId="190062A3" w14:textId="211506BC" w:rsidR="002359BC" w:rsidRPr="00593510" w:rsidRDefault="002359BC" w:rsidP="002359BC">
      <w:pPr>
        <w:rPr>
          <w:rFonts w:ascii="Microsoft New Tai Lue" w:hAnsi="Microsoft New Tai Lue" w:cs="Microsoft New Tai Lue"/>
        </w:rPr>
      </w:pPr>
      <w:r w:rsidRPr="00D715AD">
        <w:rPr>
          <w:rFonts w:ascii="Verdana" w:hAnsi="Verdana" w:cs="Microsoft New Tai Lue"/>
        </w:rPr>
        <w:t>The Table 3</w:t>
      </w:r>
      <w:r w:rsidR="00C65FBA" w:rsidRPr="00D715AD">
        <w:rPr>
          <w:rFonts w:ascii="Verdana" w:hAnsi="Verdana" w:cs="Microsoft New Tai Lue"/>
        </w:rPr>
        <w:t>4</w:t>
      </w:r>
      <w:r w:rsidRPr="00D715AD">
        <w:rPr>
          <w:rFonts w:ascii="Verdana" w:hAnsi="Verdana" w:cs="Microsoft New Tai Lue"/>
        </w:rPr>
        <w:t>. shows the development of the action plan's content</w:t>
      </w:r>
      <w:r w:rsidRPr="00593510">
        <w:rPr>
          <w:rFonts w:ascii="Microsoft New Tai Lue" w:hAnsi="Microsoft New Tai Lue" w:cs="Microsoft New Tai Lue"/>
        </w:rPr>
        <w:t xml:space="preserve">. </w:t>
      </w:r>
    </w:p>
    <w:p w14:paraId="6B7E81F4" w14:textId="56241B80" w:rsidR="00C65FBA" w:rsidRDefault="00C65FBA" w:rsidP="00064E97">
      <w:pPr>
        <w:pStyle w:val="Caption"/>
      </w:pPr>
      <w:bookmarkStart w:id="205" w:name="_heading=h.2iq8gzs" w:colFirst="0" w:colLast="0"/>
      <w:bookmarkStart w:id="206" w:name="_Toc146553095"/>
      <w:bookmarkEnd w:id="205"/>
      <w:r>
        <w:lastRenderedPageBreak/>
        <w:t xml:space="preserve">Table </w:t>
      </w:r>
      <w:fldSimple w:instr=" SEQ Table \* ARABIC ">
        <w:r w:rsidR="006D58F7">
          <w:rPr>
            <w:noProof/>
          </w:rPr>
          <w:t>34</w:t>
        </w:r>
      </w:fldSimple>
      <w:r w:rsidRPr="00064E97">
        <w:rPr>
          <w:b w:val="0"/>
          <w:bCs w:val="0"/>
        </w:rPr>
        <w:t>- Action Plan on subject to Municipality Environmental Permit</w:t>
      </w:r>
      <w:bookmarkEnd w:id="206"/>
    </w:p>
    <w:tbl>
      <w:tblPr>
        <w:tblStyle w:val="ac"/>
        <w:tblW w:w="1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498"/>
      </w:tblGrid>
      <w:tr w:rsidR="002359BC" w:rsidRPr="006B3B1E" w14:paraId="71FEB12B" w14:textId="77777777" w:rsidTr="00064E97">
        <w:tc>
          <w:tcPr>
            <w:tcW w:w="2547" w:type="dxa"/>
          </w:tcPr>
          <w:p w14:paraId="027DE4CE" w14:textId="77777777" w:rsidR="002359BC" w:rsidRPr="00D715AD" w:rsidRDefault="002359BC" w:rsidP="007755B2">
            <w:pPr>
              <w:pStyle w:val="NoSpacing"/>
              <w:rPr>
                <w:rFonts w:ascii="Verdana" w:hAnsi="Verdana"/>
              </w:rPr>
            </w:pPr>
            <w:r w:rsidRPr="00D715AD">
              <w:rPr>
                <w:rFonts w:ascii="Verdana" w:hAnsi="Verdana"/>
              </w:rPr>
              <w:t xml:space="preserve">Name </w:t>
            </w:r>
          </w:p>
        </w:tc>
        <w:tc>
          <w:tcPr>
            <w:tcW w:w="10498" w:type="dxa"/>
          </w:tcPr>
          <w:p w14:paraId="32BF5A79" w14:textId="77777777" w:rsidR="002359BC" w:rsidRPr="00D715AD" w:rsidRDefault="002359BC" w:rsidP="007755B2">
            <w:pPr>
              <w:pStyle w:val="NoSpacing"/>
              <w:rPr>
                <w:rFonts w:ascii="Verdana" w:hAnsi="Verdana"/>
              </w:rPr>
            </w:pPr>
            <w:r w:rsidRPr="00D715AD">
              <w:rPr>
                <w:rFonts w:ascii="Verdana" w:hAnsi="Verdana"/>
              </w:rPr>
              <w:t>Name of Action Plan</w:t>
            </w:r>
          </w:p>
        </w:tc>
      </w:tr>
      <w:tr w:rsidR="002359BC" w:rsidRPr="006B3B1E" w14:paraId="29F2D5E3" w14:textId="77777777" w:rsidTr="00064E97">
        <w:tc>
          <w:tcPr>
            <w:tcW w:w="2547" w:type="dxa"/>
          </w:tcPr>
          <w:p w14:paraId="52DFADF7" w14:textId="77777777" w:rsidR="002359BC" w:rsidRPr="00D715AD" w:rsidRDefault="002359BC" w:rsidP="007755B2">
            <w:pPr>
              <w:rPr>
                <w:rFonts w:ascii="Verdana" w:hAnsi="Verdana" w:cs="Microsoft New Tai Lue"/>
              </w:rPr>
            </w:pPr>
            <w:r w:rsidRPr="00D715AD">
              <w:rPr>
                <w:rFonts w:ascii="Verdana" w:hAnsi="Verdana" w:cs="Microsoft New Tai Lue"/>
              </w:rPr>
              <w:t>Outline</w:t>
            </w:r>
          </w:p>
        </w:tc>
        <w:tc>
          <w:tcPr>
            <w:tcW w:w="10498" w:type="dxa"/>
          </w:tcPr>
          <w:p w14:paraId="6A21B392" w14:textId="77777777" w:rsidR="002359BC" w:rsidRPr="00D715AD" w:rsidRDefault="002359BC" w:rsidP="007755B2">
            <w:pPr>
              <w:rPr>
                <w:rFonts w:ascii="Verdana" w:hAnsi="Verdana" w:cs="Microsoft New Tai Lue"/>
              </w:rPr>
            </w:pPr>
            <w:r w:rsidRPr="00D715AD">
              <w:rPr>
                <w:rFonts w:ascii="Verdana" w:hAnsi="Verdana" w:cs="Microsoft New Tai Lue"/>
              </w:rPr>
              <w:t>Summary of measures, target factories and facilities</w:t>
            </w:r>
          </w:p>
        </w:tc>
      </w:tr>
      <w:tr w:rsidR="002359BC" w:rsidRPr="006B3B1E" w14:paraId="39E6BDE9" w14:textId="77777777" w:rsidTr="00064E97">
        <w:tc>
          <w:tcPr>
            <w:tcW w:w="2547" w:type="dxa"/>
          </w:tcPr>
          <w:p w14:paraId="640423E1" w14:textId="77777777" w:rsidR="002359BC" w:rsidRPr="00D715AD" w:rsidRDefault="002359BC" w:rsidP="007755B2">
            <w:pPr>
              <w:rPr>
                <w:rFonts w:ascii="Verdana" w:hAnsi="Verdana" w:cs="Microsoft New Tai Lue"/>
              </w:rPr>
            </w:pPr>
            <w:r w:rsidRPr="00D715AD">
              <w:rPr>
                <w:rFonts w:ascii="Verdana" w:hAnsi="Verdana" w:cs="Microsoft New Tai Lue"/>
              </w:rPr>
              <w:t>Scenario</w:t>
            </w:r>
          </w:p>
        </w:tc>
        <w:tc>
          <w:tcPr>
            <w:tcW w:w="10498" w:type="dxa"/>
          </w:tcPr>
          <w:p w14:paraId="0DE15458" w14:textId="77777777" w:rsidR="002359BC" w:rsidRPr="00D715AD" w:rsidRDefault="002359BC" w:rsidP="007755B2">
            <w:pPr>
              <w:rPr>
                <w:rFonts w:ascii="Verdana" w:hAnsi="Verdana" w:cs="Microsoft New Tai Lue"/>
              </w:rPr>
            </w:pPr>
            <w:r w:rsidRPr="00D715AD">
              <w:rPr>
                <w:rFonts w:ascii="Verdana" w:hAnsi="Verdana" w:cs="Microsoft New Tai Lue"/>
              </w:rPr>
              <w:t>Number of target factories and facilities with measures</w:t>
            </w:r>
          </w:p>
          <w:p w14:paraId="186D7323" w14:textId="77777777" w:rsidR="002359BC" w:rsidRPr="00D715AD" w:rsidRDefault="002359BC" w:rsidP="007755B2">
            <w:pPr>
              <w:rPr>
                <w:rFonts w:ascii="Verdana" w:hAnsi="Verdana" w:cs="Microsoft New Tai Lue"/>
              </w:rPr>
            </w:pPr>
            <w:r w:rsidRPr="00D715AD">
              <w:rPr>
                <w:rFonts w:ascii="Verdana" w:hAnsi="Verdana" w:cs="Microsoft New Tai Lue"/>
              </w:rPr>
              <w:t>Basic data for calculating emission reductions and cost</w:t>
            </w:r>
          </w:p>
        </w:tc>
      </w:tr>
      <w:tr w:rsidR="002359BC" w:rsidRPr="006B3B1E" w14:paraId="7787DE54" w14:textId="77777777" w:rsidTr="00064E97">
        <w:tc>
          <w:tcPr>
            <w:tcW w:w="2547" w:type="dxa"/>
          </w:tcPr>
          <w:p w14:paraId="64107653" w14:textId="77777777" w:rsidR="002359BC" w:rsidRPr="00D715AD" w:rsidRDefault="002359BC" w:rsidP="007755B2">
            <w:pPr>
              <w:rPr>
                <w:rFonts w:ascii="Verdana" w:hAnsi="Verdana" w:cs="Microsoft New Tai Lue"/>
              </w:rPr>
            </w:pPr>
            <w:r w:rsidRPr="00D715AD">
              <w:rPr>
                <w:rFonts w:ascii="Verdana" w:hAnsi="Verdana" w:cs="Microsoft New Tai Lue"/>
              </w:rPr>
              <w:t>Emission Reduction</w:t>
            </w:r>
          </w:p>
        </w:tc>
        <w:tc>
          <w:tcPr>
            <w:tcW w:w="10498" w:type="dxa"/>
          </w:tcPr>
          <w:p w14:paraId="66983075" w14:textId="77777777" w:rsidR="002359BC" w:rsidRPr="00D715AD" w:rsidRDefault="002359BC" w:rsidP="007755B2">
            <w:pPr>
              <w:rPr>
                <w:rFonts w:ascii="Verdana" w:hAnsi="Verdana" w:cs="Microsoft New Tai Lue"/>
              </w:rPr>
            </w:pPr>
            <w:r w:rsidRPr="00D715AD">
              <w:rPr>
                <w:rFonts w:ascii="Verdana" w:hAnsi="Verdana" w:cs="Microsoft New Tai Lue"/>
              </w:rPr>
              <w:t>Calculation of emission reduction of SO</w:t>
            </w:r>
            <w:r w:rsidRPr="00D715AD">
              <w:rPr>
                <w:rFonts w:ascii="Verdana" w:hAnsi="Verdana" w:cs="Microsoft New Tai Lue"/>
                <w:vertAlign w:val="subscript"/>
              </w:rPr>
              <w:t>2</w:t>
            </w:r>
            <w:r w:rsidRPr="00D715AD">
              <w:rPr>
                <w:rFonts w:ascii="Verdana" w:hAnsi="Verdana" w:cs="Microsoft New Tai Lue"/>
              </w:rPr>
              <w:t>, NO</w:t>
            </w:r>
            <w:r w:rsidRPr="00D715AD">
              <w:rPr>
                <w:rFonts w:ascii="Verdana" w:hAnsi="Verdana" w:cs="Microsoft New Tai Lue"/>
                <w:vertAlign w:val="subscript"/>
              </w:rPr>
              <w:t>x</w:t>
            </w:r>
            <w:r w:rsidRPr="00D715AD">
              <w:rPr>
                <w:rFonts w:ascii="Verdana" w:hAnsi="Verdana" w:cs="Microsoft New Tai Lue"/>
              </w:rPr>
              <w:t>, PM</w:t>
            </w:r>
            <w:r w:rsidRPr="00D715AD">
              <w:rPr>
                <w:rFonts w:ascii="Verdana" w:hAnsi="Verdana" w:cs="Microsoft New Tai Lue"/>
                <w:vertAlign w:val="subscript"/>
              </w:rPr>
              <w:t>10</w:t>
            </w:r>
            <w:r w:rsidRPr="00D715AD">
              <w:rPr>
                <w:rFonts w:ascii="Verdana" w:hAnsi="Verdana" w:cs="Microsoft New Tai Lue"/>
              </w:rPr>
              <w:t>, and PM</w:t>
            </w:r>
            <w:r w:rsidRPr="00D715AD">
              <w:rPr>
                <w:rFonts w:ascii="Verdana" w:hAnsi="Verdana" w:cs="Microsoft New Tai Lue"/>
                <w:vertAlign w:val="subscript"/>
              </w:rPr>
              <w:t>2.5</w:t>
            </w:r>
          </w:p>
        </w:tc>
      </w:tr>
      <w:tr w:rsidR="002359BC" w:rsidRPr="006B3B1E" w14:paraId="5668F780" w14:textId="77777777" w:rsidTr="00064E97">
        <w:tc>
          <w:tcPr>
            <w:tcW w:w="2547" w:type="dxa"/>
          </w:tcPr>
          <w:p w14:paraId="326936F3" w14:textId="77777777" w:rsidR="002359BC" w:rsidRPr="00D715AD" w:rsidRDefault="002359BC" w:rsidP="007755B2">
            <w:pPr>
              <w:rPr>
                <w:rFonts w:ascii="Verdana" w:hAnsi="Verdana" w:cs="Microsoft New Tai Lue"/>
              </w:rPr>
            </w:pPr>
            <w:r w:rsidRPr="00D715AD">
              <w:rPr>
                <w:rFonts w:ascii="Verdana" w:hAnsi="Verdana" w:cs="Microsoft New Tai Lue"/>
              </w:rPr>
              <w:t xml:space="preserve">Cost </w:t>
            </w:r>
          </w:p>
        </w:tc>
        <w:tc>
          <w:tcPr>
            <w:tcW w:w="10498" w:type="dxa"/>
          </w:tcPr>
          <w:p w14:paraId="096DDAA1" w14:textId="77777777" w:rsidR="002359BC" w:rsidRPr="00D715AD" w:rsidRDefault="002359BC" w:rsidP="007755B2">
            <w:pPr>
              <w:rPr>
                <w:rFonts w:ascii="Verdana" w:hAnsi="Verdana" w:cs="Microsoft New Tai Lue"/>
              </w:rPr>
            </w:pPr>
            <w:r w:rsidRPr="00D715AD">
              <w:rPr>
                <w:rFonts w:ascii="Verdana" w:hAnsi="Verdana" w:cs="Microsoft New Tai Lue"/>
              </w:rPr>
              <w:t>Implementation Cost</w:t>
            </w:r>
          </w:p>
        </w:tc>
      </w:tr>
      <w:tr w:rsidR="002359BC" w:rsidRPr="006B3B1E" w14:paraId="14EFDA4B" w14:textId="77777777" w:rsidTr="00064E97">
        <w:tc>
          <w:tcPr>
            <w:tcW w:w="2547" w:type="dxa"/>
          </w:tcPr>
          <w:p w14:paraId="13EBDF5D" w14:textId="77777777" w:rsidR="002359BC" w:rsidRPr="00D715AD" w:rsidRDefault="002359BC" w:rsidP="007755B2">
            <w:pPr>
              <w:rPr>
                <w:rFonts w:ascii="Verdana" w:hAnsi="Verdana" w:cs="Microsoft New Tai Lue"/>
              </w:rPr>
            </w:pPr>
            <w:r w:rsidRPr="00D715AD">
              <w:rPr>
                <w:rFonts w:ascii="Verdana" w:hAnsi="Verdana" w:cs="Microsoft New Tai Lue"/>
              </w:rPr>
              <w:t>Cost Effectiveness</w:t>
            </w:r>
          </w:p>
        </w:tc>
        <w:tc>
          <w:tcPr>
            <w:tcW w:w="10498" w:type="dxa"/>
          </w:tcPr>
          <w:p w14:paraId="5AE4C1E8" w14:textId="77777777" w:rsidR="002359BC" w:rsidRPr="00D715AD" w:rsidRDefault="002359BC" w:rsidP="007755B2">
            <w:pPr>
              <w:rPr>
                <w:rFonts w:ascii="Verdana" w:hAnsi="Verdana" w:cs="Microsoft New Tai Lue"/>
              </w:rPr>
            </w:pPr>
            <w:r w:rsidRPr="00D715AD">
              <w:rPr>
                <w:rFonts w:ascii="Verdana" w:hAnsi="Verdana" w:cs="Microsoft New Tai Lue"/>
              </w:rPr>
              <w:t>Cost per emission reduction (Euro/ton) for PM</w:t>
            </w:r>
            <w:r w:rsidRPr="00D715AD">
              <w:rPr>
                <w:rFonts w:ascii="Verdana" w:hAnsi="Verdana" w:cs="Microsoft New Tai Lue"/>
                <w:vertAlign w:val="subscript"/>
              </w:rPr>
              <w:t>2.5</w:t>
            </w:r>
            <w:r w:rsidRPr="00D715AD">
              <w:rPr>
                <w:rFonts w:ascii="Verdana" w:hAnsi="Verdana" w:cs="Microsoft New Tai Lue"/>
              </w:rPr>
              <w:t xml:space="preserve"> and/or other pollutants</w:t>
            </w:r>
          </w:p>
        </w:tc>
      </w:tr>
      <w:tr w:rsidR="002359BC" w:rsidRPr="006B3B1E" w14:paraId="139B6F8F" w14:textId="77777777" w:rsidTr="00064E97">
        <w:tc>
          <w:tcPr>
            <w:tcW w:w="2547" w:type="dxa"/>
          </w:tcPr>
          <w:p w14:paraId="50963022" w14:textId="77777777" w:rsidR="002359BC" w:rsidRPr="00D715AD" w:rsidRDefault="002359BC" w:rsidP="007755B2">
            <w:pPr>
              <w:rPr>
                <w:rFonts w:ascii="Verdana" w:hAnsi="Verdana" w:cs="Microsoft New Tai Lue"/>
              </w:rPr>
            </w:pPr>
            <w:r w:rsidRPr="00D715AD">
              <w:rPr>
                <w:rFonts w:ascii="Verdana" w:hAnsi="Verdana" w:cs="Microsoft New Tai Lue"/>
              </w:rPr>
              <w:t>Implementation Method</w:t>
            </w:r>
          </w:p>
        </w:tc>
        <w:tc>
          <w:tcPr>
            <w:tcW w:w="10498" w:type="dxa"/>
          </w:tcPr>
          <w:p w14:paraId="2CC16DBB" w14:textId="77777777" w:rsidR="002359BC" w:rsidRPr="00D715AD" w:rsidRDefault="002359BC" w:rsidP="007755B2">
            <w:pPr>
              <w:rPr>
                <w:rFonts w:ascii="Verdana" w:hAnsi="Verdana" w:cs="Microsoft New Tai Lue"/>
              </w:rPr>
            </w:pPr>
            <w:r w:rsidRPr="00D715AD">
              <w:rPr>
                <w:rFonts w:ascii="Verdana" w:hAnsi="Verdana" w:cs="Microsoft New Tai Lue"/>
              </w:rPr>
              <w:t>How to promote and/or implement the Action Plan by Municipality</w:t>
            </w:r>
          </w:p>
        </w:tc>
      </w:tr>
      <w:tr w:rsidR="002359BC" w:rsidRPr="006B3B1E" w14:paraId="6C18BE86" w14:textId="77777777" w:rsidTr="00064E97">
        <w:tc>
          <w:tcPr>
            <w:tcW w:w="2547" w:type="dxa"/>
          </w:tcPr>
          <w:p w14:paraId="4D138582" w14:textId="77777777" w:rsidR="002359BC" w:rsidRPr="00D715AD" w:rsidRDefault="002359BC" w:rsidP="007755B2">
            <w:pPr>
              <w:rPr>
                <w:rFonts w:ascii="Verdana" w:hAnsi="Verdana" w:cs="Microsoft New Tai Lue"/>
              </w:rPr>
            </w:pPr>
            <w:r w:rsidRPr="00D715AD">
              <w:rPr>
                <w:rFonts w:ascii="Verdana" w:hAnsi="Verdana" w:cs="Microsoft New Tai Lue"/>
              </w:rPr>
              <w:t>Issues</w:t>
            </w:r>
          </w:p>
        </w:tc>
        <w:tc>
          <w:tcPr>
            <w:tcW w:w="10498" w:type="dxa"/>
          </w:tcPr>
          <w:p w14:paraId="00F5ADCA" w14:textId="77777777" w:rsidR="002359BC" w:rsidRPr="00D715AD" w:rsidRDefault="002359BC" w:rsidP="007755B2">
            <w:pPr>
              <w:rPr>
                <w:rFonts w:ascii="Verdana" w:hAnsi="Verdana" w:cs="Microsoft New Tai Lue"/>
              </w:rPr>
            </w:pPr>
            <w:r w:rsidRPr="00D715AD">
              <w:rPr>
                <w:rFonts w:ascii="Verdana" w:hAnsi="Verdana" w:cs="Microsoft New Tai Lue"/>
              </w:rPr>
              <w:t>Review of action plan, including feedback from relevant organizations and stakeholders</w:t>
            </w:r>
          </w:p>
        </w:tc>
      </w:tr>
    </w:tbl>
    <w:p w14:paraId="0C5217F7" w14:textId="77777777" w:rsidR="002359BC" w:rsidRDefault="002359BC" w:rsidP="002359BC">
      <w:pPr>
        <w:rPr>
          <w:color w:val="FF0000"/>
        </w:rPr>
      </w:pPr>
      <w:bookmarkStart w:id="207" w:name="_Hlk137999910"/>
    </w:p>
    <w:p w14:paraId="446E125B" w14:textId="03109A10" w:rsidR="002359BC" w:rsidRPr="00064E97" w:rsidRDefault="00A13CD7" w:rsidP="00064E97">
      <w:pPr>
        <w:pStyle w:val="Heading3"/>
        <w:rPr>
          <w:rFonts w:ascii="Microsoft New Tai Lue" w:hAnsi="Microsoft New Tai Lue" w:cs="Microsoft New Tai Lue"/>
          <w:sz w:val="28"/>
          <w:szCs w:val="28"/>
        </w:rPr>
      </w:pPr>
      <w:bookmarkStart w:id="208" w:name="_Toc148449103"/>
      <w:r w:rsidRPr="00064E97">
        <w:rPr>
          <w:rFonts w:ascii="Verdana" w:hAnsi="Verdana" w:cs="Microsoft New Tai Lue"/>
          <w:color w:val="002060"/>
        </w:rPr>
        <w:t>1.</w:t>
      </w:r>
      <w:r w:rsidR="002359BC" w:rsidRPr="00064E97">
        <w:rPr>
          <w:rFonts w:ascii="Verdana" w:hAnsi="Verdana" w:cs="Microsoft New Tai Lue"/>
          <w:color w:val="002060"/>
        </w:rPr>
        <w:t>2.4. Emission Reduction Calculation from Municipal Buildings and Facilities</w:t>
      </w:r>
      <w:bookmarkStart w:id="209" w:name="_heading=h.xvir7l" w:colFirst="0" w:colLast="0"/>
      <w:bookmarkEnd w:id="208"/>
      <w:bookmarkEnd w:id="209"/>
    </w:p>
    <w:bookmarkEnd w:id="207"/>
    <w:p w14:paraId="4DC30CAB" w14:textId="77777777" w:rsidR="002359BC" w:rsidRPr="00D715AD" w:rsidRDefault="002359BC" w:rsidP="002359BC">
      <w:pPr>
        <w:rPr>
          <w:rFonts w:ascii="Verdana" w:hAnsi="Verdana" w:cs="Microsoft New Tai Lue"/>
        </w:rPr>
      </w:pPr>
      <w:r w:rsidRPr="00D715AD">
        <w:rPr>
          <w:rFonts w:ascii="Verdana" w:hAnsi="Verdana" w:cs="Microsoft New Tai Lue"/>
        </w:rPr>
        <w:t>The contents of the action plan will be developed as follows.</w:t>
      </w:r>
    </w:p>
    <w:p w14:paraId="61F60D66" w14:textId="0BC4C7E6" w:rsidR="00C65FBA" w:rsidRDefault="00C65FBA" w:rsidP="00064E97">
      <w:pPr>
        <w:pStyle w:val="Caption"/>
      </w:pPr>
      <w:bookmarkStart w:id="210" w:name="_heading=h.3hv69ve" w:colFirst="0" w:colLast="0"/>
      <w:bookmarkStart w:id="211" w:name="_Toc146553096"/>
      <w:bookmarkEnd w:id="210"/>
      <w:r>
        <w:t xml:space="preserve">Table </w:t>
      </w:r>
      <w:fldSimple w:instr=" SEQ Table \* ARABIC ">
        <w:r w:rsidR="006D58F7">
          <w:rPr>
            <w:noProof/>
          </w:rPr>
          <w:t>35</w:t>
        </w:r>
      </w:fldSimple>
      <w:r>
        <w:t xml:space="preserve">- </w:t>
      </w:r>
      <w:r w:rsidRPr="00064E97">
        <w:rPr>
          <w:b w:val="0"/>
          <w:bCs w:val="0"/>
        </w:rPr>
        <w:t>Action Plan on Municipal Buildings and Facilities</w:t>
      </w:r>
      <w:bookmarkEnd w:id="211"/>
    </w:p>
    <w:tbl>
      <w:tblPr>
        <w:tblStyle w:val="ad"/>
        <w:tblW w:w="1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498"/>
      </w:tblGrid>
      <w:tr w:rsidR="002359BC" w:rsidRPr="0049695B" w14:paraId="727441E2" w14:textId="77777777" w:rsidTr="00064E97">
        <w:tc>
          <w:tcPr>
            <w:tcW w:w="2547" w:type="dxa"/>
          </w:tcPr>
          <w:p w14:paraId="2ED49F0B" w14:textId="77777777" w:rsidR="002359BC" w:rsidRPr="00D715AD" w:rsidRDefault="002359BC" w:rsidP="007755B2">
            <w:pPr>
              <w:pStyle w:val="NoSpacing"/>
              <w:rPr>
                <w:rFonts w:ascii="Verdana" w:hAnsi="Verdana" w:cs="Microsoft New Tai Lue"/>
              </w:rPr>
            </w:pPr>
            <w:r w:rsidRPr="00D715AD">
              <w:rPr>
                <w:rFonts w:ascii="Verdana" w:hAnsi="Verdana" w:cs="Microsoft New Tai Lue"/>
              </w:rPr>
              <w:t xml:space="preserve">Name </w:t>
            </w:r>
          </w:p>
        </w:tc>
        <w:tc>
          <w:tcPr>
            <w:tcW w:w="10498" w:type="dxa"/>
          </w:tcPr>
          <w:p w14:paraId="2DE62DB5" w14:textId="77777777" w:rsidR="002359BC" w:rsidRPr="00D715AD" w:rsidRDefault="002359BC" w:rsidP="007755B2">
            <w:pPr>
              <w:pStyle w:val="NoSpacing"/>
              <w:rPr>
                <w:rFonts w:ascii="Verdana" w:hAnsi="Verdana" w:cs="Microsoft New Tai Lue"/>
              </w:rPr>
            </w:pPr>
            <w:r w:rsidRPr="00D715AD">
              <w:rPr>
                <w:rFonts w:ascii="Verdana" w:hAnsi="Verdana" w:cs="Microsoft New Tai Lue"/>
              </w:rPr>
              <w:t>Name of Action Plan</w:t>
            </w:r>
          </w:p>
        </w:tc>
      </w:tr>
      <w:tr w:rsidR="002359BC" w:rsidRPr="0049695B" w14:paraId="46CA9B4C" w14:textId="77777777" w:rsidTr="00064E97">
        <w:tc>
          <w:tcPr>
            <w:tcW w:w="2547" w:type="dxa"/>
          </w:tcPr>
          <w:p w14:paraId="71105FBA" w14:textId="77777777" w:rsidR="002359BC" w:rsidRPr="00D715AD" w:rsidRDefault="002359BC" w:rsidP="007755B2">
            <w:pPr>
              <w:rPr>
                <w:rFonts w:ascii="Verdana" w:hAnsi="Verdana" w:cs="Microsoft New Tai Lue"/>
              </w:rPr>
            </w:pPr>
            <w:r w:rsidRPr="00D715AD">
              <w:rPr>
                <w:rFonts w:ascii="Verdana" w:hAnsi="Verdana" w:cs="Microsoft New Tai Lue"/>
              </w:rPr>
              <w:t>Outline</w:t>
            </w:r>
          </w:p>
        </w:tc>
        <w:tc>
          <w:tcPr>
            <w:tcW w:w="10498" w:type="dxa"/>
          </w:tcPr>
          <w:p w14:paraId="1C3560AD" w14:textId="77777777" w:rsidR="002359BC" w:rsidRPr="00D715AD" w:rsidRDefault="002359BC" w:rsidP="007755B2">
            <w:pPr>
              <w:rPr>
                <w:rFonts w:ascii="Verdana" w:hAnsi="Verdana" w:cs="Microsoft New Tai Lue"/>
              </w:rPr>
            </w:pPr>
            <w:r w:rsidRPr="00D715AD">
              <w:rPr>
                <w:rFonts w:ascii="Verdana" w:hAnsi="Verdana" w:cs="Microsoft New Tai Lue"/>
              </w:rPr>
              <w:t>Summary of measures, target building and facilities</w:t>
            </w:r>
          </w:p>
        </w:tc>
      </w:tr>
      <w:tr w:rsidR="002359BC" w:rsidRPr="0049695B" w14:paraId="3357544D" w14:textId="77777777" w:rsidTr="00064E97">
        <w:tc>
          <w:tcPr>
            <w:tcW w:w="2547" w:type="dxa"/>
          </w:tcPr>
          <w:p w14:paraId="65B49344" w14:textId="77777777" w:rsidR="002359BC" w:rsidRPr="00D715AD" w:rsidRDefault="002359BC" w:rsidP="007755B2">
            <w:pPr>
              <w:rPr>
                <w:rFonts w:ascii="Verdana" w:hAnsi="Verdana" w:cs="Microsoft New Tai Lue"/>
              </w:rPr>
            </w:pPr>
            <w:r w:rsidRPr="00D715AD">
              <w:rPr>
                <w:rFonts w:ascii="Verdana" w:hAnsi="Verdana" w:cs="Microsoft New Tai Lue"/>
              </w:rPr>
              <w:t>Scenario</w:t>
            </w:r>
          </w:p>
        </w:tc>
        <w:tc>
          <w:tcPr>
            <w:tcW w:w="10498" w:type="dxa"/>
          </w:tcPr>
          <w:p w14:paraId="5B827DAE" w14:textId="77777777" w:rsidR="002359BC" w:rsidRPr="00D715AD" w:rsidRDefault="002359BC" w:rsidP="007755B2">
            <w:pPr>
              <w:rPr>
                <w:rFonts w:ascii="Verdana" w:hAnsi="Verdana" w:cs="Microsoft New Tai Lue"/>
              </w:rPr>
            </w:pPr>
            <w:r w:rsidRPr="00D715AD">
              <w:rPr>
                <w:rFonts w:ascii="Verdana" w:hAnsi="Verdana" w:cs="Microsoft New Tai Lue"/>
              </w:rPr>
              <w:t>Number of target buildings and facilities with measures</w:t>
            </w:r>
          </w:p>
          <w:p w14:paraId="381C5E38" w14:textId="77777777" w:rsidR="002359BC" w:rsidRPr="00D715AD" w:rsidRDefault="002359BC" w:rsidP="007755B2">
            <w:pPr>
              <w:rPr>
                <w:rFonts w:ascii="Verdana" w:hAnsi="Verdana" w:cs="Microsoft New Tai Lue"/>
              </w:rPr>
            </w:pPr>
            <w:r w:rsidRPr="00D715AD">
              <w:rPr>
                <w:rFonts w:ascii="Verdana" w:hAnsi="Verdana" w:cs="Microsoft New Tai Lue"/>
              </w:rPr>
              <w:t>Basic data for calculating emission reductions and cost</w:t>
            </w:r>
          </w:p>
        </w:tc>
      </w:tr>
      <w:tr w:rsidR="002359BC" w:rsidRPr="0049695B" w14:paraId="28B17D89" w14:textId="77777777" w:rsidTr="00064E97">
        <w:tc>
          <w:tcPr>
            <w:tcW w:w="2547" w:type="dxa"/>
          </w:tcPr>
          <w:p w14:paraId="3849CC2A" w14:textId="77777777" w:rsidR="002359BC" w:rsidRPr="00D715AD" w:rsidRDefault="002359BC" w:rsidP="007755B2">
            <w:pPr>
              <w:rPr>
                <w:rFonts w:ascii="Verdana" w:hAnsi="Verdana" w:cs="Microsoft New Tai Lue"/>
              </w:rPr>
            </w:pPr>
            <w:r w:rsidRPr="00D715AD">
              <w:rPr>
                <w:rFonts w:ascii="Verdana" w:hAnsi="Verdana" w:cs="Microsoft New Tai Lue"/>
              </w:rPr>
              <w:t>Emission Reduction</w:t>
            </w:r>
          </w:p>
        </w:tc>
        <w:tc>
          <w:tcPr>
            <w:tcW w:w="10498" w:type="dxa"/>
          </w:tcPr>
          <w:p w14:paraId="022A37F6" w14:textId="77777777" w:rsidR="002359BC" w:rsidRPr="00D715AD" w:rsidRDefault="002359BC" w:rsidP="007755B2">
            <w:pPr>
              <w:rPr>
                <w:rFonts w:ascii="Verdana" w:hAnsi="Verdana" w:cs="Microsoft New Tai Lue"/>
              </w:rPr>
            </w:pPr>
            <w:r w:rsidRPr="00D715AD">
              <w:rPr>
                <w:rFonts w:ascii="Verdana" w:hAnsi="Verdana" w:cs="Microsoft New Tai Lue"/>
              </w:rPr>
              <w:t>Calculation of emission reduction of SO</w:t>
            </w:r>
            <w:r w:rsidRPr="00D715AD">
              <w:rPr>
                <w:rFonts w:ascii="Verdana" w:hAnsi="Verdana" w:cs="Microsoft New Tai Lue"/>
                <w:vertAlign w:val="subscript"/>
              </w:rPr>
              <w:t>2</w:t>
            </w:r>
            <w:r w:rsidRPr="00D715AD">
              <w:rPr>
                <w:rFonts w:ascii="Verdana" w:hAnsi="Verdana" w:cs="Microsoft New Tai Lue"/>
              </w:rPr>
              <w:t>, NO</w:t>
            </w:r>
            <w:r w:rsidRPr="00D715AD">
              <w:rPr>
                <w:rFonts w:ascii="Verdana" w:hAnsi="Verdana" w:cs="Microsoft New Tai Lue"/>
                <w:vertAlign w:val="subscript"/>
              </w:rPr>
              <w:t>x</w:t>
            </w:r>
            <w:r w:rsidRPr="00D715AD">
              <w:rPr>
                <w:rFonts w:ascii="Verdana" w:hAnsi="Verdana" w:cs="Microsoft New Tai Lue"/>
              </w:rPr>
              <w:t>, PM</w:t>
            </w:r>
            <w:r w:rsidRPr="00D715AD">
              <w:rPr>
                <w:rFonts w:ascii="Verdana" w:hAnsi="Verdana" w:cs="Microsoft New Tai Lue"/>
                <w:vertAlign w:val="subscript"/>
              </w:rPr>
              <w:t>10</w:t>
            </w:r>
            <w:r w:rsidRPr="00D715AD">
              <w:rPr>
                <w:rFonts w:ascii="Verdana" w:hAnsi="Verdana" w:cs="Microsoft New Tai Lue"/>
              </w:rPr>
              <w:t>, and PM</w:t>
            </w:r>
            <w:r w:rsidRPr="00D715AD">
              <w:rPr>
                <w:rFonts w:ascii="Verdana" w:hAnsi="Verdana" w:cs="Microsoft New Tai Lue"/>
                <w:vertAlign w:val="subscript"/>
              </w:rPr>
              <w:t>2.5</w:t>
            </w:r>
          </w:p>
        </w:tc>
      </w:tr>
      <w:tr w:rsidR="002359BC" w:rsidRPr="0049695B" w14:paraId="47705863" w14:textId="77777777" w:rsidTr="00064E97">
        <w:tc>
          <w:tcPr>
            <w:tcW w:w="2547" w:type="dxa"/>
          </w:tcPr>
          <w:p w14:paraId="3C29A7D8" w14:textId="77777777" w:rsidR="002359BC" w:rsidRPr="00D715AD" w:rsidRDefault="002359BC" w:rsidP="007755B2">
            <w:pPr>
              <w:rPr>
                <w:rFonts w:ascii="Verdana" w:hAnsi="Verdana" w:cs="Microsoft New Tai Lue"/>
              </w:rPr>
            </w:pPr>
            <w:r w:rsidRPr="00D715AD">
              <w:rPr>
                <w:rFonts w:ascii="Verdana" w:hAnsi="Verdana" w:cs="Microsoft New Tai Lue"/>
              </w:rPr>
              <w:t xml:space="preserve">Cost </w:t>
            </w:r>
          </w:p>
        </w:tc>
        <w:tc>
          <w:tcPr>
            <w:tcW w:w="10498" w:type="dxa"/>
          </w:tcPr>
          <w:p w14:paraId="2518E75B" w14:textId="77777777" w:rsidR="002359BC" w:rsidRPr="00D715AD" w:rsidRDefault="002359BC" w:rsidP="007755B2">
            <w:pPr>
              <w:rPr>
                <w:rFonts w:ascii="Verdana" w:hAnsi="Verdana" w:cs="Microsoft New Tai Lue"/>
              </w:rPr>
            </w:pPr>
            <w:r w:rsidRPr="00D715AD">
              <w:rPr>
                <w:rFonts w:ascii="Verdana" w:hAnsi="Verdana" w:cs="Microsoft New Tai Lue"/>
              </w:rPr>
              <w:t>Implementation Cost</w:t>
            </w:r>
          </w:p>
        </w:tc>
      </w:tr>
      <w:tr w:rsidR="002359BC" w:rsidRPr="0049695B" w14:paraId="4C68191F" w14:textId="77777777" w:rsidTr="00064E97">
        <w:tc>
          <w:tcPr>
            <w:tcW w:w="2547" w:type="dxa"/>
          </w:tcPr>
          <w:p w14:paraId="3BFBAEFF" w14:textId="77777777" w:rsidR="002359BC" w:rsidRPr="00D715AD" w:rsidRDefault="002359BC" w:rsidP="007755B2">
            <w:pPr>
              <w:rPr>
                <w:rFonts w:ascii="Verdana" w:hAnsi="Verdana" w:cs="Microsoft New Tai Lue"/>
              </w:rPr>
            </w:pPr>
            <w:r w:rsidRPr="00D715AD">
              <w:rPr>
                <w:rFonts w:ascii="Verdana" w:hAnsi="Verdana" w:cs="Microsoft New Tai Lue"/>
              </w:rPr>
              <w:t>Cost Effectiveness</w:t>
            </w:r>
          </w:p>
        </w:tc>
        <w:tc>
          <w:tcPr>
            <w:tcW w:w="10498" w:type="dxa"/>
          </w:tcPr>
          <w:p w14:paraId="41754F18" w14:textId="77777777" w:rsidR="002359BC" w:rsidRPr="00D715AD" w:rsidRDefault="002359BC" w:rsidP="007755B2">
            <w:pPr>
              <w:rPr>
                <w:rFonts w:ascii="Verdana" w:hAnsi="Verdana" w:cs="Microsoft New Tai Lue"/>
              </w:rPr>
            </w:pPr>
            <w:r w:rsidRPr="00D715AD">
              <w:rPr>
                <w:rFonts w:ascii="Verdana" w:hAnsi="Verdana" w:cs="Microsoft New Tai Lue"/>
              </w:rPr>
              <w:t>Cost per emission reduction (Euro/ton) for PM</w:t>
            </w:r>
            <w:r w:rsidRPr="00D715AD">
              <w:rPr>
                <w:rFonts w:ascii="Verdana" w:hAnsi="Verdana" w:cs="Microsoft New Tai Lue"/>
                <w:vertAlign w:val="subscript"/>
              </w:rPr>
              <w:t>2.5</w:t>
            </w:r>
            <w:r w:rsidRPr="00D715AD">
              <w:rPr>
                <w:rFonts w:ascii="Verdana" w:hAnsi="Verdana" w:cs="Microsoft New Tai Lue"/>
              </w:rPr>
              <w:t xml:space="preserve"> and/or other pollutants</w:t>
            </w:r>
          </w:p>
        </w:tc>
      </w:tr>
      <w:tr w:rsidR="002359BC" w:rsidRPr="0049695B" w14:paraId="36EEADBC" w14:textId="77777777" w:rsidTr="00064E97">
        <w:tc>
          <w:tcPr>
            <w:tcW w:w="2547" w:type="dxa"/>
          </w:tcPr>
          <w:p w14:paraId="50988617" w14:textId="77777777" w:rsidR="002359BC" w:rsidRPr="00D715AD" w:rsidRDefault="002359BC" w:rsidP="007755B2">
            <w:pPr>
              <w:rPr>
                <w:rFonts w:ascii="Verdana" w:hAnsi="Verdana" w:cs="Microsoft New Tai Lue"/>
              </w:rPr>
            </w:pPr>
            <w:r w:rsidRPr="00D715AD">
              <w:rPr>
                <w:rFonts w:ascii="Verdana" w:hAnsi="Verdana" w:cs="Microsoft New Tai Lue"/>
              </w:rPr>
              <w:t>Implementation Method</w:t>
            </w:r>
          </w:p>
        </w:tc>
        <w:tc>
          <w:tcPr>
            <w:tcW w:w="10498" w:type="dxa"/>
          </w:tcPr>
          <w:p w14:paraId="065CF34E" w14:textId="77777777" w:rsidR="002359BC" w:rsidRPr="00D715AD" w:rsidRDefault="002359BC" w:rsidP="007755B2">
            <w:pPr>
              <w:rPr>
                <w:rFonts w:ascii="Verdana" w:hAnsi="Verdana" w:cs="Microsoft New Tai Lue"/>
              </w:rPr>
            </w:pPr>
            <w:r w:rsidRPr="00D715AD">
              <w:rPr>
                <w:rFonts w:ascii="Verdana" w:hAnsi="Verdana" w:cs="Microsoft New Tai Lue"/>
              </w:rPr>
              <w:t>How to promote and/or implement the Action Plan by Municipality</w:t>
            </w:r>
          </w:p>
        </w:tc>
      </w:tr>
      <w:tr w:rsidR="002359BC" w:rsidRPr="0049695B" w14:paraId="68594992" w14:textId="77777777" w:rsidTr="00064E97">
        <w:tc>
          <w:tcPr>
            <w:tcW w:w="2547" w:type="dxa"/>
          </w:tcPr>
          <w:p w14:paraId="7D8BDA30" w14:textId="77777777" w:rsidR="002359BC" w:rsidRPr="00D715AD" w:rsidRDefault="002359BC" w:rsidP="007755B2">
            <w:pPr>
              <w:rPr>
                <w:rFonts w:ascii="Verdana" w:hAnsi="Verdana" w:cs="Microsoft New Tai Lue"/>
              </w:rPr>
            </w:pPr>
            <w:r w:rsidRPr="00D715AD">
              <w:rPr>
                <w:rFonts w:ascii="Verdana" w:hAnsi="Verdana" w:cs="Microsoft New Tai Lue"/>
              </w:rPr>
              <w:t>Issues</w:t>
            </w:r>
          </w:p>
        </w:tc>
        <w:tc>
          <w:tcPr>
            <w:tcW w:w="10498" w:type="dxa"/>
          </w:tcPr>
          <w:p w14:paraId="793E5BEB" w14:textId="77777777" w:rsidR="002359BC" w:rsidRPr="00D715AD" w:rsidRDefault="002359BC" w:rsidP="007755B2">
            <w:pPr>
              <w:rPr>
                <w:rFonts w:ascii="Verdana" w:hAnsi="Verdana" w:cs="Microsoft New Tai Lue"/>
              </w:rPr>
            </w:pPr>
            <w:r w:rsidRPr="00D715AD">
              <w:rPr>
                <w:rFonts w:ascii="Verdana" w:hAnsi="Verdana" w:cs="Microsoft New Tai Lue"/>
              </w:rPr>
              <w:t>Review of action plan, including feedback from relevant organizations and stakeholders</w:t>
            </w:r>
          </w:p>
        </w:tc>
      </w:tr>
    </w:tbl>
    <w:p w14:paraId="446841FA" w14:textId="77777777" w:rsidR="002359BC" w:rsidRPr="006B3B1E" w:rsidRDefault="002359BC" w:rsidP="002359BC">
      <w:pPr>
        <w:pStyle w:val="NoSpacing"/>
        <w:rPr>
          <w:rFonts w:ascii="Microsoft New Tai Lue" w:eastAsia="Candara" w:hAnsi="Microsoft New Tai Lue" w:cs="Microsoft New Tai Lue"/>
        </w:rPr>
      </w:pPr>
      <w:bookmarkStart w:id="212" w:name="_heading=h.1x0gk37" w:colFirst="0" w:colLast="0"/>
      <w:bookmarkEnd w:id="212"/>
    </w:p>
    <w:p w14:paraId="6EB7E8C9" w14:textId="215B75C1" w:rsidR="002359BC" w:rsidRPr="00064E97" w:rsidRDefault="00A13CD7" w:rsidP="00064E97">
      <w:pPr>
        <w:pStyle w:val="Heading3"/>
        <w:rPr>
          <w:rFonts w:ascii="Verdana" w:hAnsi="Verdana" w:cs="Microsoft New Tai Lue"/>
          <w:color w:val="002060"/>
        </w:rPr>
      </w:pPr>
      <w:bookmarkStart w:id="213" w:name="_Toc148449104"/>
      <w:bookmarkStart w:id="214" w:name="_Hlk138000039"/>
      <w:r w:rsidRPr="00064E97">
        <w:rPr>
          <w:rFonts w:ascii="Verdana" w:hAnsi="Verdana" w:cs="Microsoft New Tai Lue"/>
          <w:color w:val="002060"/>
        </w:rPr>
        <w:t>1.</w:t>
      </w:r>
      <w:r w:rsidR="002359BC" w:rsidRPr="00064E97">
        <w:rPr>
          <w:rFonts w:ascii="Verdana" w:hAnsi="Verdana" w:cs="Microsoft New Tai Lue"/>
          <w:color w:val="002060"/>
        </w:rPr>
        <w:t>2.5. Emission Reduction Calculation from Service Industries</w:t>
      </w:r>
      <w:bookmarkEnd w:id="213"/>
    </w:p>
    <w:bookmarkEnd w:id="214"/>
    <w:p w14:paraId="206A667A" w14:textId="77777777" w:rsidR="002359BC" w:rsidRPr="00D715AD" w:rsidRDefault="002359BC" w:rsidP="002359BC">
      <w:pPr>
        <w:rPr>
          <w:rFonts w:ascii="Verdana" w:hAnsi="Verdana"/>
          <w:color w:val="FF0000"/>
        </w:rPr>
      </w:pPr>
      <w:r w:rsidRPr="00D715AD">
        <w:rPr>
          <w:rFonts w:ascii="Verdana" w:hAnsi="Verdana" w:cs="Microsoft New Tai Lue"/>
        </w:rPr>
        <w:t>The content of the action plan will be developed as follows</w:t>
      </w:r>
      <w:r w:rsidRPr="00D715AD">
        <w:rPr>
          <w:rFonts w:ascii="Verdana" w:hAnsi="Verdana"/>
          <w:color w:val="FF0000"/>
        </w:rPr>
        <w:t>.</w:t>
      </w:r>
    </w:p>
    <w:p w14:paraId="5E021255" w14:textId="0799F72E" w:rsidR="006D58F7" w:rsidRDefault="006D58F7" w:rsidP="00064E97">
      <w:pPr>
        <w:pStyle w:val="Caption"/>
      </w:pPr>
      <w:bookmarkStart w:id="215" w:name="_heading=h.4h042r0" w:colFirst="0" w:colLast="0"/>
      <w:bookmarkStart w:id="216" w:name="_Toc146553097"/>
      <w:bookmarkEnd w:id="215"/>
      <w:r>
        <w:lastRenderedPageBreak/>
        <w:t xml:space="preserve">Table </w:t>
      </w:r>
      <w:fldSimple w:instr=" SEQ Table \* ARABIC ">
        <w:r>
          <w:rPr>
            <w:noProof/>
          </w:rPr>
          <w:t>36</w:t>
        </w:r>
      </w:fldSimple>
      <w:r w:rsidRPr="00064E97">
        <w:rPr>
          <w:b w:val="0"/>
          <w:bCs w:val="0"/>
        </w:rPr>
        <w:t>- Action Plan on Service Industries</w:t>
      </w:r>
      <w:bookmarkEnd w:id="216"/>
    </w:p>
    <w:tbl>
      <w:tblPr>
        <w:tblStyle w:val="ae"/>
        <w:tblW w:w="1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498"/>
      </w:tblGrid>
      <w:tr w:rsidR="002359BC" w:rsidRPr="0049695B" w14:paraId="035E69C0" w14:textId="77777777" w:rsidTr="00064E97">
        <w:tc>
          <w:tcPr>
            <w:tcW w:w="2547" w:type="dxa"/>
          </w:tcPr>
          <w:p w14:paraId="295E6A98" w14:textId="77777777" w:rsidR="002359BC" w:rsidRPr="00D715AD" w:rsidRDefault="002359BC" w:rsidP="007755B2">
            <w:pPr>
              <w:pStyle w:val="NoSpacing"/>
              <w:rPr>
                <w:rFonts w:ascii="Verdana" w:hAnsi="Verdana" w:cs="Microsoft New Tai Lue"/>
              </w:rPr>
            </w:pPr>
            <w:r w:rsidRPr="00D715AD">
              <w:rPr>
                <w:rFonts w:ascii="Verdana" w:hAnsi="Verdana" w:cs="Microsoft New Tai Lue"/>
              </w:rPr>
              <w:t xml:space="preserve">Name </w:t>
            </w:r>
          </w:p>
        </w:tc>
        <w:tc>
          <w:tcPr>
            <w:tcW w:w="10498" w:type="dxa"/>
          </w:tcPr>
          <w:p w14:paraId="262C0F94" w14:textId="77777777" w:rsidR="002359BC" w:rsidRPr="00D715AD" w:rsidRDefault="002359BC" w:rsidP="007755B2">
            <w:pPr>
              <w:pStyle w:val="NoSpacing"/>
              <w:rPr>
                <w:rFonts w:ascii="Verdana" w:hAnsi="Verdana" w:cs="Microsoft New Tai Lue"/>
              </w:rPr>
            </w:pPr>
            <w:r w:rsidRPr="00D715AD">
              <w:rPr>
                <w:rFonts w:ascii="Verdana" w:hAnsi="Verdana" w:cs="Microsoft New Tai Lue"/>
              </w:rPr>
              <w:t>Name of Action Plan</w:t>
            </w:r>
          </w:p>
        </w:tc>
      </w:tr>
      <w:tr w:rsidR="002359BC" w:rsidRPr="0049695B" w14:paraId="227D3B02" w14:textId="77777777" w:rsidTr="00064E97">
        <w:tc>
          <w:tcPr>
            <w:tcW w:w="2547" w:type="dxa"/>
          </w:tcPr>
          <w:p w14:paraId="580B9B14" w14:textId="77777777" w:rsidR="002359BC" w:rsidRPr="00D715AD" w:rsidRDefault="002359BC" w:rsidP="007755B2">
            <w:pPr>
              <w:rPr>
                <w:rFonts w:ascii="Verdana" w:hAnsi="Verdana" w:cs="Microsoft New Tai Lue"/>
              </w:rPr>
            </w:pPr>
            <w:r w:rsidRPr="00D715AD">
              <w:rPr>
                <w:rFonts w:ascii="Verdana" w:hAnsi="Verdana" w:cs="Microsoft New Tai Lue"/>
              </w:rPr>
              <w:t>Outline</w:t>
            </w:r>
          </w:p>
        </w:tc>
        <w:tc>
          <w:tcPr>
            <w:tcW w:w="10498" w:type="dxa"/>
          </w:tcPr>
          <w:p w14:paraId="50492E2C" w14:textId="77777777" w:rsidR="002359BC" w:rsidRPr="00D715AD" w:rsidRDefault="002359BC" w:rsidP="007755B2">
            <w:pPr>
              <w:rPr>
                <w:rFonts w:ascii="Verdana" w:hAnsi="Verdana" w:cs="Microsoft New Tai Lue"/>
              </w:rPr>
            </w:pPr>
            <w:r w:rsidRPr="00D715AD">
              <w:rPr>
                <w:rFonts w:ascii="Verdana" w:hAnsi="Verdana" w:cs="Microsoft New Tai Lue"/>
              </w:rPr>
              <w:t>Summary of measures, target type of service industries and facilities</w:t>
            </w:r>
          </w:p>
        </w:tc>
      </w:tr>
      <w:tr w:rsidR="002359BC" w:rsidRPr="0049695B" w14:paraId="703F156B" w14:textId="77777777" w:rsidTr="00064E97">
        <w:tc>
          <w:tcPr>
            <w:tcW w:w="2547" w:type="dxa"/>
          </w:tcPr>
          <w:p w14:paraId="394D7A38" w14:textId="77777777" w:rsidR="002359BC" w:rsidRPr="00D715AD" w:rsidRDefault="002359BC" w:rsidP="007755B2">
            <w:pPr>
              <w:rPr>
                <w:rFonts w:ascii="Verdana" w:hAnsi="Verdana" w:cs="Microsoft New Tai Lue"/>
              </w:rPr>
            </w:pPr>
            <w:r w:rsidRPr="00D715AD">
              <w:rPr>
                <w:rFonts w:ascii="Verdana" w:hAnsi="Verdana" w:cs="Microsoft New Tai Lue"/>
              </w:rPr>
              <w:t>Scenario</w:t>
            </w:r>
          </w:p>
        </w:tc>
        <w:tc>
          <w:tcPr>
            <w:tcW w:w="10498" w:type="dxa"/>
          </w:tcPr>
          <w:p w14:paraId="6C567C8D" w14:textId="77777777" w:rsidR="002359BC" w:rsidRPr="00D715AD" w:rsidRDefault="002359BC" w:rsidP="007755B2">
            <w:pPr>
              <w:rPr>
                <w:rFonts w:ascii="Verdana" w:hAnsi="Verdana" w:cs="Microsoft New Tai Lue"/>
              </w:rPr>
            </w:pPr>
            <w:r w:rsidRPr="00D715AD">
              <w:rPr>
                <w:rFonts w:ascii="Verdana" w:hAnsi="Verdana" w:cs="Microsoft New Tai Lue"/>
              </w:rPr>
              <w:t>Number of target type of service industries and facilities with measures</w:t>
            </w:r>
          </w:p>
          <w:p w14:paraId="4CF50EA1" w14:textId="77777777" w:rsidR="002359BC" w:rsidRPr="00D715AD" w:rsidRDefault="002359BC" w:rsidP="007755B2">
            <w:pPr>
              <w:rPr>
                <w:rFonts w:ascii="Verdana" w:hAnsi="Verdana" w:cs="Microsoft New Tai Lue"/>
              </w:rPr>
            </w:pPr>
            <w:r w:rsidRPr="00D715AD">
              <w:rPr>
                <w:rFonts w:ascii="Verdana" w:hAnsi="Verdana" w:cs="Microsoft New Tai Lue"/>
              </w:rPr>
              <w:t>Basic data for calculating emission reductions and cost</w:t>
            </w:r>
          </w:p>
        </w:tc>
      </w:tr>
      <w:tr w:rsidR="002359BC" w:rsidRPr="0049695B" w14:paraId="11B13AC6" w14:textId="77777777" w:rsidTr="00064E97">
        <w:tc>
          <w:tcPr>
            <w:tcW w:w="2547" w:type="dxa"/>
          </w:tcPr>
          <w:p w14:paraId="3F25AF65" w14:textId="77777777" w:rsidR="002359BC" w:rsidRPr="00D715AD" w:rsidRDefault="002359BC" w:rsidP="007755B2">
            <w:pPr>
              <w:rPr>
                <w:rFonts w:ascii="Verdana" w:hAnsi="Verdana" w:cs="Microsoft New Tai Lue"/>
              </w:rPr>
            </w:pPr>
            <w:r w:rsidRPr="00D715AD">
              <w:rPr>
                <w:rFonts w:ascii="Verdana" w:hAnsi="Verdana" w:cs="Microsoft New Tai Lue"/>
              </w:rPr>
              <w:t>Emission Reduction</w:t>
            </w:r>
          </w:p>
        </w:tc>
        <w:tc>
          <w:tcPr>
            <w:tcW w:w="10498" w:type="dxa"/>
          </w:tcPr>
          <w:p w14:paraId="23C6838B" w14:textId="77777777" w:rsidR="002359BC" w:rsidRPr="00D715AD" w:rsidRDefault="002359BC" w:rsidP="007755B2">
            <w:pPr>
              <w:rPr>
                <w:rFonts w:ascii="Verdana" w:hAnsi="Verdana" w:cs="Microsoft New Tai Lue"/>
              </w:rPr>
            </w:pPr>
            <w:r w:rsidRPr="00D715AD">
              <w:rPr>
                <w:rFonts w:ascii="Verdana" w:hAnsi="Verdana" w:cs="Microsoft New Tai Lue"/>
              </w:rPr>
              <w:t>Calculation of emission reduction of SO</w:t>
            </w:r>
            <w:r w:rsidRPr="00D715AD">
              <w:rPr>
                <w:rFonts w:ascii="Verdana" w:hAnsi="Verdana" w:cs="Microsoft New Tai Lue"/>
                <w:vertAlign w:val="subscript"/>
              </w:rPr>
              <w:t>2</w:t>
            </w:r>
            <w:r w:rsidRPr="00D715AD">
              <w:rPr>
                <w:rFonts w:ascii="Verdana" w:hAnsi="Verdana" w:cs="Microsoft New Tai Lue"/>
              </w:rPr>
              <w:t>, NO</w:t>
            </w:r>
            <w:r w:rsidRPr="00D715AD">
              <w:rPr>
                <w:rFonts w:ascii="Verdana" w:hAnsi="Verdana" w:cs="Microsoft New Tai Lue"/>
                <w:vertAlign w:val="subscript"/>
              </w:rPr>
              <w:t>x</w:t>
            </w:r>
            <w:r w:rsidRPr="00D715AD">
              <w:rPr>
                <w:rFonts w:ascii="Verdana" w:hAnsi="Verdana" w:cs="Microsoft New Tai Lue"/>
              </w:rPr>
              <w:t>, PM</w:t>
            </w:r>
            <w:r w:rsidRPr="00D715AD">
              <w:rPr>
                <w:rFonts w:ascii="Verdana" w:hAnsi="Verdana" w:cs="Microsoft New Tai Lue"/>
                <w:vertAlign w:val="subscript"/>
              </w:rPr>
              <w:t>10</w:t>
            </w:r>
            <w:r w:rsidRPr="00D715AD">
              <w:rPr>
                <w:rFonts w:ascii="Verdana" w:hAnsi="Verdana" w:cs="Microsoft New Tai Lue"/>
              </w:rPr>
              <w:t>, and PM</w:t>
            </w:r>
            <w:r w:rsidRPr="00D715AD">
              <w:rPr>
                <w:rFonts w:ascii="Verdana" w:hAnsi="Verdana" w:cs="Microsoft New Tai Lue"/>
                <w:vertAlign w:val="subscript"/>
              </w:rPr>
              <w:t>2.5</w:t>
            </w:r>
          </w:p>
        </w:tc>
      </w:tr>
      <w:tr w:rsidR="002359BC" w:rsidRPr="0049695B" w14:paraId="09A899B2" w14:textId="77777777" w:rsidTr="00064E97">
        <w:tc>
          <w:tcPr>
            <w:tcW w:w="2547" w:type="dxa"/>
          </w:tcPr>
          <w:p w14:paraId="57287826" w14:textId="77777777" w:rsidR="002359BC" w:rsidRPr="00D715AD" w:rsidRDefault="002359BC" w:rsidP="007755B2">
            <w:pPr>
              <w:rPr>
                <w:rFonts w:ascii="Verdana" w:hAnsi="Verdana" w:cs="Microsoft New Tai Lue"/>
              </w:rPr>
            </w:pPr>
            <w:r w:rsidRPr="00D715AD">
              <w:rPr>
                <w:rFonts w:ascii="Verdana" w:hAnsi="Verdana" w:cs="Microsoft New Tai Lue"/>
              </w:rPr>
              <w:t xml:space="preserve">Cost </w:t>
            </w:r>
          </w:p>
        </w:tc>
        <w:tc>
          <w:tcPr>
            <w:tcW w:w="10498" w:type="dxa"/>
          </w:tcPr>
          <w:p w14:paraId="469628D0" w14:textId="77777777" w:rsidR="002359BC" w:rsidRPr="00D715AD" w:rsidRDefault="002359BC" w:rsidP="007755B2">
            <w:pPr>
              <w:rPr>
                <w:rFonts w:ascii="Verdana" w:hAnsi="Verdana" w:cs="Microsoft New Tai Lue"/>
              </w:rPr>
            </w:pPr>
            <w:r w:rsidRPr="00D715AD">
              <w:rPr>
                <w:rFonts w:ascii="Verdana" w:hAnsi="Verdana" w:cs="Microsoft New Tai Lue"/>
              </w:rPr>
              <w:t>Implementation Cost</w:t>
            </w:r>
          </w:p>
        </w:tc>
      </w:tr>
      <w:tr w:rsidR="002359BC" w:rsidRPr="0049695B" w14:paraId="31B8D7DE" w14:textId="77777777" w:rsidTr="00064E97">
        <w:tc>
          <w:tcPr>
            <w:tcW w:w="2547" w:type="dxa"/>
          </w:tcPr>
          <w:p w14:paraId="241CE4E2" w14:textId="77777777" w:rsidR="002359BC" w:rsidRPr="00D715AD" w:rsidRDefault="002359BC" w:rsidP="007755B2">
            <w:pPr>
              <w:rPr>
                <w:rFonts w:ascii="Verdana" w:hAnsi="Verdana" w:cs="Microsoft New Tai Lue"/>
              </w:rPr>
            </w:pPr>
            <w:r w:rsidRPr="00D715AD">
              <w:rPr>
                <w:rFonts w:ascii="Verdana" w:hAnsi="Verdana" w:cs="Microsoft New Tai Lue"/>
              </w:rPr>
              <w:t>Cost Effectiveness</w:t>
            </w:r>
          </w:p>
        </w:tc>
        <w:tc>
          <w:tcPr>
            <w:tcW w:w="10498" w:type="dxa"/>
          </w:tcPr>
          <w:p w14:paraId="038573D1" w14:textId="77777777" w:rsidR="002359BC" w:rsidRPr="00D715AD" w:rsidRDefault="002359BC" w:rsidP="007755B2">
            <w:pPr>
              <w:rPr>
                <w:rFonts w:ascii="Verdana" w:hAnsi="Verdana" w:cs="Microsoft New Tai Lue"/>
              </w:rPr>
            </w:pPr>
            <w:r w:rsidRPr="00D715AD">
              <w:rPr>
                <w:rFonts w:ascii="Verdana" w:hAnsi="Verdana" w:cs="Microsoft New Tai Lue"/>
              </w:rPr>
              <w:t>Cost per emission reduction (Euro/ton) for PM</w:t>
            </w:r>
            <w:r w:rsidRPr="00D715AD">
              <w:rPr>
                <w:rFonts w:ascii="Verdana" w:hAnsi="Verdana" w:cs="Microsoft New Tai Lue"/>
                <w:vertAlign w:val="subscript"/>
              </w:rPr>
              <w:t>2.5</w:t>
            </w:r>
            <w:r w:rsidRPr="00D715AD">
              <w:rPr>
                <w:rFonts w:ascii="Verdana" w:hAnsi="Verdana" w:cs="Microsoft New Tai Lue"/>
              </w:rPr>
              <w:t xml:space="preserve"> and/or other pollutants</w:t>
            </w:r>
          </w:p>
        </w:tc>
      </w:tr>
      <w:tr w:rsidR="002359BC" w:rsidRPr="0049695B" w14:paraId="73FAA0A2" w14:textId="77777777" w:rsidTr="00064E97">
        <w:tc>
          <w:tcPr>
            <w:tcW w:w="2547" w:type="dxa"/>
          </w:tcPr>
          <w:p w14:paraId="1B3E294E" w14:textId="77777777" w:rsidR="002359BC" w:rsidRPr="00D715AD" w:rsidRDefault="002359BC" w:rsidP="007755B2">
            <w:pPr>
              <w:rPr>
                <w:rFonts w:ascii="Verdana" w:hAnsi="Verdana" w:cs="Microsoft New Tai Lue"/>
              </w:rPr>
            </w:pPr>
            <w:r w:rsidRPr="00D715AD">
              <w:rPr>
                <w:rFonts w:ascii="Verdana" w:hAnsi="Verdana" w:cs="Microsoft New Tai Lue"/>
              </w:rPr>
              <w:t>Implementation Method</w:t>
            </w:r>
          </w:p>
        </w:tc>
        <w:tc>
          <w:tcPr>
            <w:tcW w:w="10498" w:type="dxa"/>
          </w:tcPr>
          <w:p w14:paraId="3AC35E04" w14:textId="77777777" w:rsidR="002359BC" w:rsidRPr="00D715AD" w:rsidRDefault="002359BC" w:rsidP="007755B2">
            <w:pPr>
              <w:rPr>
                <w:rFonts w:ascii="Verdana" w:hAnsi="Verdana" w:cs="Microsoft New Tai Lue"/>
              </w:rPr>
            </w:pPr>
            <w:r w:rsidRPr="00D715AD">
              <w:rPr>
                <w:rFonts w:ascii="Verdana" w:hAnsi="Verdana" w:cs="Microsoft New Tai Lue"/>
              </w:rPr>
              <w:t>How to promote and/or implement the Action Plan by Municipality</w:t>
            </w:r>
          </w:p>
        </w:tc>
      </w:tr>
      <w:tr w:rsidR="002359BC" w:rsidRPr="0049695B" w14:paraId="01DC8604" w14:textId="77777777" w:rsidTr="00064E97">
        <w:tc>
          <w:tcPr>
            <w:tcW w:w="2547" w:type="dxa"/>
          </w:tcPr>
          <w:p w14:paraId="70F1573E" w14:textId="77777777" w:rsidR="002359BC" w:rsidRPr="00D715AD" w:rsidRDefault="002359BC" w:rsidP="007755B2">
            <w:pPr>
              <w:rPr>
                <w:rFonts w:ascii="Verdana" w:hAnsi="Verdana" w:cs="Microsoft New Tai Lue"/>
              </w:rPr>
            </w:pPr>
            <w:r w:rsidRPr="00D715AD">
              <w:rPr>
                <w:rFonts w:ascii="Verdana" w:hAnsi="Verdana" w:cs="Microsoft New Tai Lue"/>
              </w:rPr>
              <w:t>Issues</w:t>
            </w:r>
          </w:p>
        </w:tc>
        <w:tc>
          <w:tcPr>
            <w:tcW w:w="10498" w:type="dxa"/>
          </w:tcPr>
          <w:p w14:paraId="75ACD10B" w14:textId="77777777" w:rsidR="002359BC" w:rsidRPr="00D715AD" w:rsidRDefault="002359BC" w:rsidP="007755B2">
            <w:pPr>
              <w:rPr>
                <w:rFonts w:ascii="Verdana" w:hAnsi="Verdana" w:cs="Microsoft New Tai Lue"/>
              </w:rPr>
            </w:pPr>
            <w:r w:rsidRPr="00D715AD">
              <w:rPr>
                <w:rFonts w:ascii="Verdana" w:hAnsi="Verdana" w:cs="Microsoft New Tai Lue"/>
              </w:rPr>
              <w:t>Review of action plan, including feedback from relevant organizations and stakeholders</w:t>
            </w:r>
          </w:p>
        </w:tc>
      </w:tr>
    </w:tbl>
    <w:p w14:paraId="040DF40A" w14:textId="77777777" w:rsidR="002359BC" w:rsidRPr="0049695B" w:rsidRDefault="002359BC" w:rsidP="002359BC">
      <w:pPr>
        <w:rPr>
          <w:color w:val="FF0000"/>
        </w:rPr>
      </w:pPr>
    </w:p>
    <w:p w14:paraId="2657DA09" w14:textId="6512CD69" w:rsidR="002359BC" w:rsidRPr="00064E97" w:rsidRDefault="00A13CD7" w:rsidP="00064E97">
      <w:pPr>
        <w:pStyle w:val="Heading3"/>
        <w:rPr>
          <w:rFonts w:ascii="Verdana" w:hAnsi="Verdana" w:cs="Microsoft New Tai Lue"/>
          <w:color w:val="002060"/>
        </w:rPr>
      </w:pPr>
      <w:bookmarkStart w:id="217" w:name="_heading=h.2w5ecyt" w:colFirst="0" w:colLast="0"/>
      <w:bookmarkStart w:id="218" w:name="_Toc148449105"/>
      <w:bookmarkStart w:id="219" w:name="_Hlk138000524"/>
      <w:bookmarkEnd w:id="217"/>
      <w:r w:rsidRPr="00064E97">
        <w:rPr>
          <w:rFonts w:ascii="Verdana" w:hAnsi="Verdana" w:cs="Microsoft New Tai Lue"/>
          <w:color w:val="002060"/>
        </w:rPr>
        <w:t>1.</w:t>
      </w:r>
      <w:r w:rsidR="002359BC" w:rsidRPr="00064E97">
        <w:rPr>
          <w:rFonts w:ascii="Verdana" w:hAnsi="Verdana" w:cs="Microsoft New Tai Lue"/>
          <w:color w:val="002060"/>
        </w:rPr>
        <w:t>2.6. Emission Reduction Calculation from Waste Management</w:t>
      </w:r>
      <w:bookmarkEnd w:id="218"/>
    </w:p>
    <w:bookmarkEnd w:id="219"/>
    <w:p w14:paraId="135450CC" w14:textId="77777777" w:rsidR="002359BC" w:rsidRPr="0049695B" w:rsidRDefault="002359BC" w:rsidP="002359BC">
      <w:pPr>
        <w:pStyle w:val="NoSpacing"/>
      </w:pPr>
    </w:p>
    <w:p w14:paraId="034F123D" w14:textId="6B72510F" w:rsidR="002359BC" w:rsidRPr="00086E8A" w:rsidRDefault="002359BC" w:rsidP="003C0810">
      <w:pPr>
        <w:jc w:val="both"/>
        <w:rPr>
          <w:rFonts w:ascii="Verdana" w:eastAsiaTheme="minorEastAsia" w:hAnsi="Verdana"/>
        </w:rPr>
      </w:pPr>
      <w:r w:rsidRPr="00086E8A">
        <w:rPr>
          <w:rFonts w:ascii="Verdana" w:eastAsiaTheme="minorEastAsia" w:hAnsi="Verdana"/>
        </w:rPr>
        <w:t>The Waste Management Sector emits emissions from three sources: 1) solid waste disposal, 2) medical waste incineration, and 3) open waste burning. Municipalities are responsible for monitoring the areas under their authority. An action plan for emissions from open-space waste burning can be developed.</w:t>
      </w:r>
    </w:p>
    <w:p w14:paraId="0B7B7169" w14:textId="77777777" w:rsidR="002359BC" w:rsidRPr="00D715AD" w:rsidRDefault="002359BC" w:rsidP="002359BC">
      <w:pPr>
        <w:rPr>
          <w:rFonts w:ascii="Verdana" w:hAnsi="Verdana" w:cs="Microsoft New Tai Lue"/>
        </w:rPr>
      </w:pPr>
      <w:r w:rsidRPr="00086E8A">
        <w:rPr>
          <w:rFonts w:ascii="Verdana" w:hAnsi="Verdana" w:cs="Microsoft New Tai Lue"/>
        </w:rPr>
        <w:t>The content of the action plan will be developed as follows</w:t>
      </w:r>
      <w:r w:rsidRPr="00D715AD">
        <w:rPr>
          <w:rFonts w:ascii="Verdana" w:hAnsi="Verdana" w:cs="Microsoft New Tai Lue"/>
        </w:rPr>
        <w:t>.</w:t>
      </w:r>
    </w:p>
    <w:p w14:paraId="48B77E98" w14:textId="77777777" w:rsidR="00F37794" w:rsidRPr="00D715AD" w:rsidRDefault="00F37794" w:rsidP="002359BC">
      <w:pPr>
        <w:pStyle w:val="NoSpacing"/>
        <w:rPr>
          <w:rFonts w:ascii="Verdana" w:hAnsi="Verdana" w:cs="Microsoft New Tai Lue"/>
          <w:b/>
          <w:bCs/>
        </w:rPr>
      </w:pPr>
      <w:bookmarkStart w:id="220" w:name="_heading=h.1baon6m" w:colFirst="0" w:colLast="0"/>
      <w:bookmarkEnd w:id="220"/>
    </w:p>
    <w:p w14:paraId="19BA90AB" w14:textId="1CC91578" w:rsidR="002359BC" w:rsidRPr="00D715AD" w:rsidRDefault="002359BC" w:rsidP="002359BC">
      <w:pPr>
        <w:pStyle w:val="NoSpacing"/>
        <w:rPr>
          <w:rFonts w:ascii="Verdana" w:hAnsi="Verdana" w:cs="Microsoft New Tai Lue"/>
          <w:b/>
          <w:bCs/>
        </w:rPr>
      </w:pPr>
    </w:p>
    <w:p w14:paraId="7544751A" w14:textId="19BE0682" w:rsidR="006D58F7" w:rsidRDefault="006D58F7" w:rsidP="00064E97">
      <w:pPr>
        <w:pStyle w:val="Caption"/>
      </w:pPr>
      <w:bookmarkStart w:id="221" w:name="_Toc146553098"/>
      <w:r>
        <w:t xml:space="preserve">Table </w:t>
      </w:r>
      <w:fldSimple w:instr=" SEQ Table \* ARABIC ">
        <w:r>
          <w:rPr>
            <w:noProof/>
          </w:rPr>
          <w:t>37</w:t>
        </w:r>
      </w:fldSimple>
      <w:r w:rsidRPr="00064E97">
        <w:rPr>
          <w:b w:val="0"/>
          <w:bCs w:val="0"/>
        </w:rPr>
        <w:t>- Action Plan on Waste Management in Municipality</w:t>
      </w:r>
      <w:bookmarkEnd w:id="221"/>
    </w:p>
    <w:tbl>
      <w:tblPr>
        <w:tblStyle w:val="af"/>
        <w:tblW w:w="1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498"/>
      </w:tblGrid>
      <w:tr w:rsidR="002359BC" w:rsidRPr="00466F28" w14:paraId="16213C21" w14:textId="77777777" w:rsidTr="00064E97">
        <w:tc>
          <w:tcPr>
            <w:tcW w:w="2547" w:type="dxa"/>
          </w:tcPr>
          <w:p w14:paraId="254CB5D6" w14:textId="77777777" w:rsidR="002359BC" w:rsidRPr="00D715AD" w:rsidRDefault="002359BC" w:rsidP="007755B2">
            <w:pPr>
              <w:pStyle w:val="NoSpacing"/>
              <w:rPr>
                <w:rFonts w:ascii="Verdana" w:hAnsi="Verdana" w:cs="Microsoft New Tai Lue"/>
              </w:rPr>
            </w:pPr>
            <w:r w:rsidRPr="00D715AD">
              <w:rPr>
                <w:rFonts w:ascii="Verdana" w:hAnsi="Verdana" w:cs="Microsoft New Tai Lue"/>
              </w:rPr>
              <w:t xml:space="preserve">Name </w:t>
            </w:r>
          </w:p>
        </w:tc>
        <w:tc>
          <w:tcPr>
            <w:tcW w:w="10498" w:type="dxa"/>
          </w:tcPr>
          <w:p w14:paraId="0AE88ACB" w14:textId="77777777" w:rsidR="002359BC" w:rsidRPr="00D715AD" w:rsidRDefault="002359BC" w:rsidP="007755B2">
            <w:pPr>
              <w:pStyle w:val="NoSpacing"/>
              <w:rPr>
                <w:rFonts w:ascii="Verdana" w:hAnsi="Verdana" w:cs="Microsoft New Tai Lue"/>
              </w:rPr>
            </w:pPr>
            <w:r w:rsidRPr="00D715AD">
              <w:rPr>
                <w:rFonts w:ascii="Verdana" w:hAnsi="Verdana" w:cs="Microsoft New Tai Lue"/>
              </w:rPr>
              <w:t>Name of Action Plan</w:t>
            </w:r>
          </w:p>
        </w:tc>
      </w:tr>
      <w:tr w:rsidR="002359BC" w:rsidRPr="00466F28" w14:paraId="4D7DBBED" w14:textId="77777777" w:rsidTr="00064E97">
        <w:tc>
          <w:tcPr>
            <w:tcW w:w="2547" w:type="dxa"/>
          </w:tcPr>
          <w:p w14:paraId="140C822D" w14:textId="77777777" w:rsidR="002359BC" w:rsidRPr="00D715AD" w:rsidRDefault="002359BC" w:rsidP="007755B2">
            <w:pPr>
              <w:rPr>
                <w:rFonts w:ascii="Verdana" w:hAnsi="Verdana" w:cs="Microsoft New Tai Lue"/>
              </w:rPr>
            </w:pPr>
            <w:r w:rsidRPr="00D715AD">
              <w:rPr>
                <w:rFonts w:ascii="Verdana" w:hAnsi="Verdana" w:cs="Microsoft New Tai Lue"/>
              </w:rPr>
              <w:t>Outline</w:t>
            </w:r>
          </w:p>
        </w:tc>
        <w:tc>
          <w:tcPr>
            <w:tcW w:w="10498" w:type="dxa"/>
          </w:tcPr>
          <w:p w14:paraId="3EEAB710" w14:textId="77777777" w:rsidR="002359BC" w:rsidRPr="00D715AD" w:rsidRDefault="002359BC" w:rsidP="007755B2">
            <w:pPr>
              <w:rPr>
                <w:rFonts w:ascii="Verdana" w:hAnsi="Verdana" w:cs="Microsoft New Tai Lue"/>
              </w:rPr>
            </w:pPr>
            <w:r w:rsidRPr="00D715AD">
              <w:rPr>
                <w:rFonts w:ascii="Verdana" w:hAnsi="Verdana" w:cs="Microsoft New Tai Lue"/>
              </w:rPr>
              <w:t>Summary of measures, target type of waste management activities</w:t>
            </w:r>
          </w:p>
        </w:tc>
      </w:tr>
      <w:tr w:rsidR="002359BC" w:rsidRPr="00466F28" w14:paraId="3B26EF0D" w14:textId="77777777" w:rsidTr="00064E97">
        <w:tc>
          <w:tcPr>
            <w:tcW w:w="2547" w:type="dxa"/>
          </w:tcPr>
          <w:p w14:paraId="6B9F4824" w14:textId="77777777" w:rsidR="002359BC" w:rsidRPr="00D715AD" w:rsidRDefault="002359BC" w:rsidP="007755B2">
            <w:pPr>
              <w:rPr>
                <w:rFonts w:ascii="Verdana" w:hAnsi="Verdana" w:cs="Microsoft New Tai Lue"/>
              </w:rPr>
            </w:pPr>
            <w:r w:rsidRPr="00D715AD">
              <w:rPr>
                <w:rFonts w:ascii="Verdana" w:hAnsi="Verdana" w:cs="Microsoft New Tai Lue"/>
              </w:rPr>
              <w:t>Scenario</w:t>
            </w:r>
          </w:p>
        </w:tc>
        <w:tc>
          <w:tcPr>
            <w:tcW w:w="10498" w:type="dxa"/>
          </w:tcPr>
          <w:p w14:paraId="589F6D23" w14:textId="77777777" w:rsidR="002359BC" w:rsidRPr="00D715AD" w:rsidRDefault="002359BC" w:rsidP="007755B2">
            <w:pPr>
              <w:rPr>
                <w:rFonts w:ascii="Verdana" w:hAnsi="Verdana" w:cs="Microsoft New Tai Lue"/>
              </w:rPr>
            </w:pPr>
            <w:r w:rsidRPr="00D715AD">
              <w:rPr>
                <w:rFonts w:ascii="Verdana" w:hAnsi="Verdana" w:cs="Microsoft New Tai Lue"/>
              </w:rPr>
              <w:t>Number of target type of waste management activities for measures</w:t>
            </w:r>
          </w:p>
          <w:p w14:paraId="772AAC75" w14:textId="77777777" w:rsidR="002359BC" w:rsidRPr="00D715AD" w:rsidRDefault="002359BC" w:rsidP="007755B2">
            <w:pPr>
              <w:rPr>
                <w:rFonts w:ascii="Verdana" w:hAnsi="Verdana" w:cs="Microsoft New Tai Lue"/>
              </w:rPr>
            </w:pPr>
            <w:r w:rsidRPr="00D715AD">
              <w:rPr>
                <w:rFonts w:ascii="Verdana" w:hAnsi="Verdana" w:cs="Microsoft New Tai Lue"/>
              </w:rPr>
              <w:t>Basic data for calculating emission reductions and cost</w:t>
            </w:r>
          </w:p>
        </w:tc>
      </w:tr>
      <w:tr w:rsidR="002359BC" w:rsidRPr="00466F28" w14:paraId="7A330450" w14:textId="77777777" w:rsidTr="00064E97">
        <w:tc>
          <w:tcPr>
            <w:tcW w:w="2547" w:type="dxa"/>
          </w:tcPr>
          <w:p w14:paraId="5FADAAF3" w14:textId="77777777" w:rsidR="002359BC" w:rsidRPr="00D715AD" w:rsidRDefault="002359BC" w:rsidP="007755B2">
            <w:pPr>
              <w:rPr>
                <w:rFonts w:ascii="Verdana" w:hAnsi="Verdana" w:cs="Microsoft New Tai Lue"/>
              </w:rPr>
            </w:pPr>
            <w:r w:rsidRPr="00D715AD">
              <w:rPr>
                <w:rFonts w:ascii="Verdana" w:hAnsi="Verdana" w:cs="Microsoft New Tai Lue"/>
              </w:rPr>
              <w:t>Emission Reduction</w:t>
            </w:r>
          </w:p>
        </w:tc>
        <w:tc>
          <w:tcPr>
            <w:tcW w:w="10498" w:type="dxa"/>
          </w:tcPr>
          <w:p w14:paraId="24841554" w14:textId="77777777" w:rsidR="002359BC" w:rsidRPr="00D715AD" w:rsidRDefault="002359BC" w:rsidP="007755B2">
            <w:pPr>
              <w:rPr>
                <w:rFonts w:ascii="Verdana" w:hAnsi="Verdana" w:cs="Microsoft New Tai Lue"/>
              </w:rPr>
            </w:pPr>
            <w:r w:rsidRPr="00D715AD">
              <w:rPr>
                <w:rFonts w:ascii="Verdana" w:hAnsi="Verdana" w:cs="Microsoft New Tai Lue"/>
              </w:rPr>
              <w:t>Calculation of emission reduction of SO</w:t>
            </w:r>
            <w:r w:rsidRPr="00D715AD">
              <w:rPr>
                <w:rFonts w:ascii="Verdana" w:hAnsi="Verdana" w:cs="Microsoft New Tai Lue"/>
                <w:vertAlign w:val="subscript"/>
              </w:rPr>
              <w:t>2</w:t>
            </w:r>
            <w:r w:rsidRPr="00D715AD">
              <w:rPr>
                <w:rFonts w:ascii="Verdana" w:hAnsi="Verdana" w:cs="Microsoft New Tai Lue"/>
              </w:rPr>
              <w:t>, NO</w:t>
            </w:r>
            <w:r w:rsidRPr="00D715AD">
              <w:rPr>
                <w:rFonts w:ascii="Verdana" w:hAnsi="Verdana" w:cs="Microsoft New Tai Lue"/>
                <w:vertAlign w:val="subscript"/>
              </w:rPr>
              <w:t>x</w:t>
            </w:r>
            <w:r w:rsidRPr="00D715AD">
              <w:rPr>
                <w:rFonts w:ascii="Verdana" w:hAnsi="Verdana" w:cs="Microsoft New Tai Lue"/>
              </w:rPr>
              <w:t>, PM</w:t>
            </w:r>
            <w:r w:rsidRPr="00D715AD">
              <w:rPr>
                <w:rFonts w:ascii="Verdana" w:hAnsi="Verdana" w:cs="Microsoft New Tai Lue"/>
                <w:vertAlign w:val="subscript"/>
              </w:rPr>
              <w:t>10</w:t>
            </w:r>
            <w:r w:rsidRPr="00D715AD">
              <w:rPr>
                <w:rFonts w:ascii="Verdana" w:hAnsi="Verdana" w:cs="Microsoft New Tai Lue"/>
              </w:rPr>
              <w:t>, and PM</w:t>
            </w:r>
            <w:r w:rsidRPr="00D715AD">
              <w:rPr>
                <w:rFonts w:ascii="Verdana" w:hAnsi="Verdana" w:cs="Microsoft New Tai Lue"/>
                <w:vertAlign w:val="subscript"/>
              </w:rPr>
              <w:t>2.5</w:t>
            </w:r>
          </w:p>
        </w:tc>
      </w:tr>
      <w:tr w:rsidR="002359BC" w:rsidRPr="00466F28" w14:paraId="72DE2718" w14:textId="77777777" w:rsidTr="00064E97">
        <w:tc>
          <w:tcPr>
            <w:tcW w:w="2547" w:type="dxa"/>
          </w:tcPr>
          <w:p w14:paraId="1239783C" w14:textId="77777777" w:rsidR="002359BC" w:rsidRPr="00D715AD" w:rsidRDefault="002359BC" w:rsidP="007755B2">
            <w:pPr>
              <w:rPr>
                <w:rFonts w:ascii="Verdana" w:hAnsi="Verdana" w:cs="Microsoft New Tai Lue"/>
              </w:rPr>
            </w:pPr>
            <w:r w:rsidRPr="00D715AD">
              <w:rPr>
                <w:rFonts w:ascii="Verdana" w:hAnsi="Verdana" w:cs="Microsoft New Tai Lue"/>
              </w:rPr>
              <w:t xml:space="preserve">Cost </w:t>
            </w:r>
          </w:p>
        </w:tc>
        <w:tc>
          <w:tcPr>
            <w:tcW w:w="10498" w:type="dxa"/>
          </w:tcPr>
          <w:p w14:paraId="41C66359" w14:textId="77777777" w:rsidR="002359BC" w:rsidRPr="00D715AD" w:rsidRDefault="002359BC" w:rsidP="007755B2">
            <w:pPr>
              <w:rPr>
                <w:rFonts w:ascii="Verdana" w:hAnsi="Verdana" w:cs="Microsoft New Tai Lue"/>
              </w:rPr>
            </w:pPr>
            <w:r w:rsidRPr="00D715AD">
              <w:rPr>
                <w:rFonts w:ascii="Verdana" w:hAnsi="Verdana" w:cs="Microsoft New Tai Lue"/>
              </w:rPr>
              <w:t>Implementation Cost</w:t>
            </w:r>
          </w:p>
        </w:tc>
      </w:tr>
      <w:tr w:rsidR="002359BC" w:rsidRPr="00466F28" w14:paraId="7918EF20" w14:textId="77777777" w:rsidTr="00064E97">
        <w:tc>
          <w:tcPr>
            <w:tcW w:w="2547" w:type="dxa"/>
          </w:tcPr>
          <w:p w14:paraId="4F8EB4C9" w14:textId="77777777" w:rsidR="002359BC" w:rsidRPr="00D715AD" w:rsidRDefault="002359BC" w:rsidP="007755B2">
            <w:pPr>
              <w:rPr>
                <w:rFonts w:ascii="Verdana" w:hAnsi="Verdana" w:cs="Microsoft New Tai Lue"/>
              </w:rPr>
            </w:pPr>
            <w:r w:rsidRPr="00D715AD">
              <w:rPr>
                <w:rFonts w:ascii="Verdana" w:hAnsi="Verdana" w:cs="Microsoft New Tai Lue"/>
              </w:rPr>
              <w:t>Cost Effectiveness</w:t>
            </w:r>
          </w:p>
        </w:tc>
        <w:tc>
          <w:tcPr>
            <w:tcW w:w="10498" w:type="dxa"/>
          </w:tcPr>
          <w:p w14:paraId="30BA609B" w14:textId="77777777" w:rsidR="002359BC" w:rsidRPr="00D715AD" w:rsidRDefault="002359BC" w:rsidP="007755B2">
            <w:pPr>
              <w:rPr>
                <w:rFonts w:ascii="Verdana" w:hAnsi="Verdana" w:cs="Microsoft New Tai Lue"/>
              </w:rPr>
            </w:pPr>
            <w:r w:rsidRPr="00D715AD">
              <w:rPr>
                <w:rFonts w:ascii="Verdana" w:hAnsi="Verdana" w:cs="Microsoft New Tai Lue"/>
              </w:rPr>
              <w:t>Cost per emission reduction (Euro/ton) for PM</w:t>
            </w:r>
            <w:r w:rsidRPr="00D715AD">
              <w:rPr>
                <w:rFonts w:ascii="Verdana" w:hAnsi="Verdana" w:cs="Microsoft New Tai Lue"/>
                <w:vertAlign w:val="subscript"/>
              </w:rPr>
              <w:t>2.5</w:t>
            </w:r>
            <w:r w:rsidRPr="00D715AD">
              <w:rPr>
                <w:rFonts w:ascii="Verdana" w:hAnsi="Verdana" w:cs="Microsoft New Tai Lue"/>
              </w:rPr>
              <w:t xml:space="preserve"> and/or other pollutants</w:t>
            </w:r>
          </w:p>
        </w:tc>
      </w:tr>
      <w:tr w:rsidR="002359BC" w:rsidRPr="00466F28" w14:paraId="58C392A0" w14:textId="77777777" w:rsidTr="00064E97">
        <w:tc>
          <w:tcPr>
            <w:tcW w:w="2547" w:type="dxa"/>
          </w:tcPr>
          <w:p w14:paraId="4C9A9024" w14:textId="77777777" w:rsidR="002359BC" w:rsidRPr="00D715AD" w:rsidRDefault="002359BC" w:rsidP="007755B2">
            <w:pPr>
              <w:rPr>
                <w:rFonts w:ascii="Verdana" w:hAnsi="Verdana" w:cs="Microsoft New Tai Lue"/>
              </w:rPr>
            </w:pPr>
            <w:r w:rsidRPr="00D715AD">
              <w:rPr>
                <w:rFonts w:ascii="Verdana" w:hAnsi="Verdana" w:cs="Microsoft New Tai Lue"/>
              </w:rPr>
              <w:lastRenderedPageBreak/>
              <w:t>Implementation Method</w:t>
            </w:r>
          </w:p>
        </w:tc>
        <w:tc>
          <w:tcPr>
            <w:tcW w:w="10498" w:type="dxa"/>
          </w:tcPr>
          <w:p w14:paraId="6098961C" w14:textId="77777777" w:rsidR="002359BC" w:rsidRPr="00D715AD" w:rsidRDefault="002359BC" w:rsidP="007755B2">
            <w:pPr>
              <w:rPr>
                <w:rFonts w:ascii="Verdana" w:hAnsi="Verdana" w:cs="Microsoft New Tai Lue"/>
              </w:rPr>
            </w:pPr>
            <w:r w:rsidRPr="00D715AD">
              <w:rPr>
                <w:rFonts w:ascii="Verdana" w:hAnsi="Verdana" w:cs="Microsoft New Tai Lue"/>
              </w:rPr>
              <w:t>How to promote and/or implement the Action Plan by Municipality</w:t>
            </w:r>
          </w:p>
        </w:tc>
      </w:tr>
      <w:tr w:rsidR="002359BC" w:rsidRPr="00466F28" w14:paraId="35924CFA" w14:textId="77777777" w:rsidTr="00064E97">
        <w:tc>
          <w:tcPr>
            <w:tcW w:w="2547" w:type="dxa"/>
          </w:tcPr>
          <w:p w14:paraId="61DCF7E3" w14:textId="77777777" w:rsidR="002359BC" w:rsidRPr="00D715AD" w:rsidRDefault="002359BC" w:rsidP="007755B2">
            <w:pPr>
              <w:rPr>
                <w:rFonts w:ascii="Verdana" w:hAnsi="Verdana" w:cs="Microsoft New Tai Lue"/>
              </w:rPr>
            </w:pPr>
            <w:r w:rsidRPr="00D715AD">
              <w:rPr>
                <w:rFonts w:ascii="Verdana" w:hAnsi="Verdana" w:cs="Microsoft New Tai Lue"/>
              </w:rPr>
              <w:t>Issues</w:t>
            </w:r>
          </w:p>
        </w:tc>
        <w:tc>
          <w:tcPr>
            <w:tcW w:w="10498" w:type="dxa"/>
          </w:tcPr>
          <w:p w14:paraId="751EB1A7" w14:textId="77777777" w:rsidR="002359BC" w:rsidRPr="00D715AD" w:rsidRDefault="002359BC" w:rsidP="007755B2">
            <w:pPr>
              <w:rPr>
                <w:rFonts w:ascii="Verdana" w:hAnsi="Verdana" w:cs="Microsoft New Tai Lue"/>
              </w:rPr>
            </w:pPr>
            <w:r w:rsidRPr="00D715AD">
              <w:rPr>
                <w:rFonts w:ascii="Verdana" w:hAnsi="Verdana" w:cs="Microsoft New Tai Lue"/>
              </w:rPr>
              <w:t>Review of action plan, including feedback from relevant organizations and stakeholders</w:t>
            </w:r>
          </w:p>
        </w:tc>
      </w:tr>
    </w:tbl>
    <w:p w14:paraId="489FEFA8" w14:textId="77777777" w:rsidR="002359BC" w:rsidRDefault="002359BC" w:rsidP="002359BC">
      <w:pPr>
        <w:rPr>
          <w:color w:val="FF0000"/>
        </w:rPr>
      </w:pPr>
    </w:p>
    <w:p w14:paraId="3AB9DBE5" w14:textId="22E12DF9" w:rsidR="002359BC" w:rsidRPr="00064E97" w:rsidRDefault="00A13CD7" w:rsidP="00064E97">
      <w:pPr>
        <w:pStyle w:val="Heading3"/>
        <w:rPr>
          <w:rFonts w:ascii="Verdana" w:hAnsi="Verdana" w:cs="Microsoft New Tai Lue"/>
          <w:color w:val="002060"/>
        </w:rPr>
      </w:pPr>
      <w:bookmarkStart w:id="222" w:name="_Toc148449106"/>
      <w:bookmarkStart w:id="223" w:name="_Hlk138000625"/>
      <w:r w:rsidRPr="00064E97">
        <w:rPr>
          <w:rFonts w:ascii="Verdana" w:hAnsi="Verdana" w:cs="Microsoft New Tai Lue"/>
          <w:color w:val="002060"/>
        </w:rPr>
        <w:t>1.</w:t>
      </w:r>
      <w:r w:rsidR="002359BC" w:rsidRPr="00064E97">
        <w:rPr>
          <w:rFonts w:ascii="Verdana" w:hAnsi="Verdana" w:cs="Microsoft New Tai Lue"/>
          <w:color w:val="002060"/>
        </w:rPr>
        <w:t>2.7. Emission Reduction Calculation from Agriculture</w:t>
      </w:r>
      <w:bookmarkEnd w:id="222"/>
    </w:p>
    <w:p w14:paraId="0735AE32" w14:textId="77777777" w:rsidR="002359BC" w:rsidRPr="0049695B" w:rsidRDefault="002359BC" w:rsidP="002359BC">
      <w:pPr>
        <w:pStyle w:val="NoSpacing"/>
        <w:rPr>
          <w:color w:val="FF0000"/>
        </w:rPr>
      </w:pPr>
      <w:bookmarkStart w:id="224" w:name="_heading=h.3vac5uf" w:colFirst="0" w:colLast="0"/>
      <w:bookmarkEnd w:id="223"/>
      <w:bookmarkEnd w:id="224"/>
    </w:p>
    <w:p w14:paraId="31686B03" w14:textId="155C8C8E" w:rsidR="002359BC" w:rsidRPr="003C0810" w:rsidRDefault="002359BC" w:rsidP="003C0810">
      <w:pPr>
        <w:jc w:val="both"/>
        <w:rPr>
          <w:rFonts w:ascii="Verdana" w:hAnsi="Verdana" w:cs="Microsoft New Tai Lue"/>
        </w:rPr>
      </w:pPr>
      <w:r w:rsidRPr="003C0810">
        <w:rPr>
          <w:rFonts w:ascii="Verdana" w:hAnsi="Verdana" w:cs="Microsoft New Tai Lue"/>
        </w:rPr>
        <w:t xml:space="preserve">The air pollutant emission sources in agriculture are livestock, land use, and field burning. Emission levels from livestock depend on the number of livestock and the manure management approach. Since the Ministry of Agriculture has responsibility for these things, the local action plan need not consider them. Emission levels from agricultural land depend on </w:t>
      </w:r>
      <w:r w:rsidR="00E2230D" w:rsidRPr="003C0810">
        <w:rPr>
          <w:rFonts w:ascii="Verdana" w:hAnsi="Verdana" w:cs="Microsoft New Tai Lue"/>
        </w:rPr>
        <w:t>the area</w:t>
      </w:r>
      <w:r w:rsidRPr="003C0810">
        <w:rPr>
          <w:rFonts w:ascii="Verdana" w:hAnsi="Verdana" w:cs="Microsoft New Tai Lue"/>
        </w:rPr>
        <w:t xml:space="preserve"> of land use and amount of fertilizer. Since these are the responsibility of the Ministry of Agriculture, the local action plan likewise need not consider them.</w:t>
      </w:r>
    </w:p>
    <w:p w14:paraId="0DDE2A6F" w14:textId="77777777" w:rsidR="002359BC" w:rsidRPr="003C0810" w:rsidRDefault="002359BC" w:rsidP="002359BC">
      <w:pPr>
        <w:rPr>
          <w:rFonts w:ascii="Verdana" w:hAnsi="Verdana" w:cs="Microsoft New Tai Lue"/>
        </w:rPr>
      </w:pPr>
      <w:r w:rsidRPr="003C0810">
        <w:rPr>
          <w:rFonts w:ascii="Verdana" w:hAnsi="Verdana" w:cs="Microsoft New Tai Lue"/>
        </w:rPr>
        <w:t>However, since municipalities must monitor the areas under their jurisdiction, actions can be planned for emissions from the burning of agricultural residues on the ground.</w:t>
      </w:r>
    </w:p>
    <w:p w14:paraId="1F0E9DB9" w14:textId="77777777" w:rsidR="002359BC" w:rsidRPr="003C0810" w:rsidRDefault="002359BC" w:rsidP="002359BC">
      <w:pPr>
        <w:rPr>
          <w:rFonts w:ascii="Verdana" w:hAnsi="Verdana" w:cs="Microsoft New Tai Lue"/>
        </w:rPr>
      </w:pPr>
      <w:r w:rsidRPr="003C0810">
        <w:rPr>
          <w:rFonts w:ascii="Verdana" w:hAnsi="Verdana" w:cs="Microsoft New Tai Lue"/>
        </w:rPr>
        <w:t>The content of the action plan will be developed as follows.</w:t>
      </w:r>
    </w:p>
    <w:p w14:paraId="0EC57AEE" w14:textId="77777777" w:rsidR="002359BC" w:rsidRPr="00466F28" w:rsidRDefault="002359BC" w:rsidP="002359BC">
      <w:pPr>
        <w:pStyle w:val="NoSpacing"/>
      </w:pPr>
    </w:p>
    <w:p w14:paraId="722767D7" w14:textId="74E3A71D" w:rsidR="006D58F7" w:rsidRDefault="006D58F7" w:rsidP="00064E97">
      <w:pPr>
        <w:pStyle w:val="Caption"/>
      </w:pPr>
      <w:bookmarkStart w:id="225" w:name="_heading=h.2afmg28" w:colFirst="0" w:colLast="0"/>
      <w:bookmarkStart w:id="226" w:name="_Toc146553099"/>
      <w:bookmarkEnd w:id="225"/>
      <w:r>
        <w:t xml:space="preserve">Table </w:t>
      </w:r>
      <w:fldSimple w:instr=" SEQ Table \* ARABIC ">
        <w:r>
          <w:rPr>
            <w:noProof/>
          </w:rPr>
          <w:t>38</w:t>
        </w:r>
      </w:fldSimple>
      <w:r w:rsidRPr="00064E97">
        <w:rPr>
          <w:b w:val="0"/>
          <w:bCs w:val="0"/>
        </w:rPr>
        <w:t>- Action Plan on Agriculture in Municipality</w:t>
      </w:r>
      <w:bookmarkEnd w:id="226"/>
    </w:p>
    <w:tbl>
      <w:tblPr>
        <w:tblStyle w:val="af0"/>
        <w:tblW w:w="1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318"/>
      </w:tblGrid>
      <w:tr w:rsidR="002359BC" w:rsidRPr="00466F28" w14:paraId="673DAF66" w14:textId="77777777" w:rsidTr="00064E97">
        <w:tc>
          <w:tcPr>
            <w:tcW w:w="2547" w:type="dxa"/>
          </w:tcPr>
          <w:p w14:paraId="16921AA0" w14:textId="77777777" w:rsidR="002359BC" w:rsidRPr="00D715AD" w:rsidRDefault="002359BC" w:rsidP="007755B2">
            <w:pPr>
              <w:pStyle w:val="NoSpacing"/>
              <w:rPr>
                <w:rFonts w:ascii="Verdana" w:hAnsi="Verdana" w:cs="Microsoft New Tai Lue"/>
              </w:rPr>
            </w:pPr>
            <w:r w:rsidRPr="00D715AD">
              <w:rPr>
                <w:rFonts w:ascii="Verdana" w:hAnsi="Verdana" w:cs="Microsoft New Tai Lue"/>
              </w:rPr>
              <w:t xml:space="preserve">Name </w:t>
            </w:r>
          </w:p>
        </w:tc>
        <w:tc>
          <w:tcPr>
            <w:tcW w:w="10318" w:type="dxa"/>
          </w:tcPr>
          <w:p w14:paraId="7E142E35" w14:textId="77777777" w:rsidR="002359BC" w:rsidRPr="00D715AD" w:rsidRDefault="002359BC" w:rsidP="007755B2">
            <w:pPr>
              <w:pStyle w:val="NoSpacing"/>
              <w:rPr>
                <w:rFonts w:ascii="Verdana" w:hAnsi="Verdana" w:cs="Microsoft New Tai Lue"/>
              </w:rPr>
            </w:pPr>
            <w:r w:rsidRPr="00D715AD">
              <w:rPr>
                <w:rFonts w:ascii="Verdana" w:hAnsi="Verdana" w:cs="Microsoft New Tai Lue"/>
              </w:rPr>
              <w:t>Name of Action Plan</w:t>
            </w:r>
          </w:p>
        </w:tc>
      </w:tr>
      <w:tr w:rsidR="002359BC" w:rsidRPr="00466F28" w14:paraId="52838845" w14:textId="77777777" w:rsidTr="00064E97">
        <w:tc>
          <w:tcPr>
            <w:tcW w:w="2547" w:type="dxa"/>
          </w:tcPr>
          <w:p w14:paraId="447EB78B" w14:textId="77777777" w:rsidR="002359BC" w:rsidRPr="00D715AD" w:rsidRDefault="002359BC" w:rsidP="007755B2">
            <w:pPr>
              <w:rPr>
                <w:rFonts w:ascii="Verdana" w:hAnsi="Verdana" w:cs="Microsoft New Tai Lue"/>
              </w:rPr>
            </w:pPr>
            <w:r w:rsidRPr="00D715AD">
              <w:rPr>
                <w:rFonts w:ascii="Verdana" w:hAnsi="Verdana" w:cs="Microsoft New Tai Lue"/>
              </w:rPr>
              <w:t>Outline</w:t>
            </w:r>
          </w:p>
        </w:tc>
        <w:tc>
          <w:tcPr>
            <w:tcW w:w="10318" w:type="dxa"/>
          </w:tcPr>
          <w:p w14:paraId="4C542105" w14:textId="77777777" w:rsidR="002359BC" w:rsidRPr="00D715AD" w:rsidRDefault="002359BC" w:rsidP="007755B2">
            <w:pPr>
              <w:rPr>
                <w:rFonts w:ascii="Verdana" w:hAnsi="Verdana" w:cs="Microsoft New Tai Lue"/>
              </w:rPr>
            </w:pPr>
            <w:r w:rsidRPr="00D715AD">
              <w:rPr>
                <w:rFonts w:ascii="Verdana" w:hAnsi="Verdana" w:cs="Microsoft New Tai Lue"/>
              </w:rPr>
              <w:t>Summary of measures, target type of agriculture activities</w:t>
            </w:r>
          </w:p>
        </w:tc>
      </w:tr>
      <w:tr w:rsidR="002359BC" w:rsidRPr="00466F28" w14:paraId="5FBE5F01" w14:textId="77777777" w:rsidTr="00064E97">
        <w:tc>
          <w:tcPr>
            <w:tcW w:w="2547" w:type="dxa"/>
          </w:tcPr>
          <w:p w14:paraId="1B0F9589" w14:textId="77777777" w:rsidR="002359BC" w:rsidRPr="00D715AD" w:rsidRDefault="002359BC" w:rsidP="007755B2">
            <w:pPr>
              <w:rPr>
                <w:rFonts w:ascii="Verdana" w:hAnsi="Verdana" w:cs="Microsoft New Tai Lue"/>
              </w:rPr>
            </w:pPr>
            <w:r w:rsidRPr="00D715AD">
              <w:rPr>
                <w:rFonts w:ascii="Verdana" w:hAnsi="Verdana" w:cs="Microsoft New Tai Lue"/>
              </w:rPr>
              <w:t>Scenario</w:t>
            </w:r>
          </w:p>
        </w:tc>
        <w:tc>
          <w:tcPr>
            <w:tcW w:w="10318" w:type="dxa"/>
          </w:tcPr>
          <w:p w14:paraId="3FE873C6" w14:textId="77777777" w:rsidR="002359BC" w:rsidRPr="00D715AD" w:rsidRDefault="002359BC" w:rsidP="007755B2">
            <w:pPr>
              <w:rPr>
                <w:rFonts w:ascii="Verdana" w:hAnsi="Verdana" w:cs="Microsoft New Tai Lue"/>
              </w:rPr>
            </w:pPr>
            <w:r w:rsidRPr="00D715AD">
              <w:rPr>
                <w:rFonts w:ascii="Verdana" w:hAnsi="Verdana" w:cs="Microsoft New Tai Lue"/>
              </w:rPr>
              <w:t>Number of target type of agriculture activities for measures</w:t>
            </w:r>
          </w:p>
          <w:p w14:paraId="53AE45F3" w14:textId="77777777" w:rsidR="002359BC" w:rsidRPr="00D715AD" w:rsidRDefault="002359BC" w:rsidP="007755B2">
            <w:pPr>
              <w:rPr>
                <w:rFonts w:ascii="Verdana" w:hAnsi="Verdana" w:cs="Microsoft New Tai Lue"/>
              </w:rPr>
            </w:pPr>
            <w:r w:rsidRPr="00D715AD">
              <w:rPr>
                <w:rFonts w:ascii="Verdana" w:hAnsi="Verdana" w:cs="Microsoft New Tai Lue"/>
              </w:rPr>
              <w:t>Basic data for calculating emission reductions and cost</w:t>
            </w:r>
          </w:p>
        </w:tc>
      </w:tr>
      <w:tr w:rsidR="002359BC" w:rsidRPr="00466F28" w14:paraId="2A77AFF4" w14:textId="77777777" w:rsidTr="00064E97">
        <w:tc>
          <w:tcPr>
            <w:tcW w:w="2547" w:type="dxa"/>
          </w:tcPr>
          <w:p w14:paraId="254FA080" w14:textId="77777777" w:rsidR="002359BC" w:rsidRPr="00D715AD" w:rsidRDefault="002359BC" w:rsidP="007755B2">
            <w:pPr>
              <w:rPr>
                <w:rFonts w:ascii="Verdana" w:hAnsi="Verdana" w:cs="Microsoft New Tai Lue"/>
              </w:rPr>
            </w:pPr>
            <w:r w:rsidRPr="00D715AD">
              <w:rPr>
                <w:rFonts w:ascii="Verdana" w:hAnsi="Verdana" w:cs="Microsoft New Tai Lue"/>
              </w:rPr>
              <w:t>Emission Reduction</w:t>
            </w:r>
          </w:p>
        </w:tc>
        <w:tc>
          <w:tcPr>
            <w:tcW w:w="10318" w:type="dxa"/>
          </w:tcPr>
          <w:p w14:paraId="7ACD20FE" w14:textId="77777777" w:rsidR="002359BC" w:rsidRPr="00D715AD" w:rsidRDefault="002359BC" w:rsidP="007755B2">
            <w:pPr>
              <w:rPr>
                <w:rFonts w:ascii="Verdana" w:hAnsi="Verdana" w:cs="Microsoft New Tai Lue"/>
              </w:rPr>
            </w:pPr>
            <w:r w:rsidRPr="00D715AD">
              <w:rPr>
                <w:rFonts w:ascii="Verdana" w:hAnsi="Verdana" w:cs="Microsoft New Tai Lue"/>
              </w:rPr>
              <w:t>Calculation of emission reduction of SO</w:t>
            </w:r>
            <w:r w:rsidRPr="00D715AD">
              <w:rPr>
                <w:rFonts w:ascii="Verdana" w:hAnsi="Verdana" w:cs="Microsoft New Tai Lue"/>
                <w:vertAlign w:val="subscript"/>
              </w:rPr>
              <w:t>2</w:t>
            </w:r>
            <w:r w:rsidRPr="00D715AD">
              <w:rPr>
                <w:rFonts w:ascii="Verdana" w:hAnsi="Verdana" w:cs="Microsoft New Tai Lue"/>
              </w:rPr>
              <w:t>, NO</w:t>
            </w:r>
            <w:r w:rsidRPr="00D715AD">
              <w:rPr>
                <w:rFonts w:ascii="Verdana" w:hAnsi="Verdana" w:cs="Microsoft New Tai Lue"/>
                <w:vertAlign w:val="subscript"/>
              </w:rPr>
              <w:t>x</w:t>
            </w:r>
            <w:r w:rsidRPr="00D715AD">
              <w:rPr>
                <w:rFonts w:ascii="Verdana" w:hAnsi="Verdana" w:cs="Microsoft New Tai Lue"/>
              </w:rPr>
              <w:t>, PM</w:t>
            </w:r>
            <w:r w:rsidRPr="00D715AD">
              <w:rPr>
                <w:rFonts w:ascii="Verdana" w:hAnsi="Verdana" w:cs="Microsoft New Tai Lue"/>
                <w:vertAlign w:val="subscript"/>
              </w:rPr>
              <w:t>10</w:t>
            </w:r>
            <w:r w:rsidRPr="00D715AD">
              <w:rPr>
                <w:rFonts w:ascii="Verdana" w:hAnsi="Verdana" w:cs="Microsoft New Tai Lue"/>
              </w:rPr>
              <w:t>, and PM</w:t>
            </w:r>
            <w:r w:rsidRPr="00D715AD">
              <w:rPr>
                <w:rFonts w:ascii="Verdana" w:hAnsi="Verdana" w:cs="Microsoft New Tai Lue"/>
                <w:vertAlign w:val="subscript"/>
              </w:rPr>
              <w:t>2.5</w:t>
            </w:r>
          </w:p>
        </w:tc>
      </w:tr>
      <w:tr w:rsidR="002359BC" w:rsidRPr="00466F28" w14:paraId="41DACC90" w14:textId="77777777" w:rsidTr="00064E97">
        <w:tc>
          <w:tcPr>
            <w:tcW w:w="2547" w:type="dxa"/>
          </w:tcPr>
          <w:p w14:paraId="4CA5EAE6" w14:textId="77777777" w:rsidR="002359BC" w:rsidRPr="00D715AD" w:rsidRDefault="002359BC" w:rsidP="007755B2">
            <w:pPr>
              <w:rPr>
                <w:rFonts w:ascii="Verdana" w:hAnsi="Verdana" w:cs="Microsoft New Tai Lue"/>
              </w:rPr>
            </w:pPr>
            <w:r w:rsidRPr="00D715AD">
              <w:rPr>
                <w:rFonts w:ascii="Verdana" w:hAnsi="Verdana" w:cs="Microsoft New Tai Lue"/>
              </w:rPr>
              <w:t xml:space="preserve">Cost </w:t>
            </w:r>
          </w:p>
        </w:tc>
        <w:tc>
          <w:tcPr>
            <w:tcW w:w="10318" w:type="dxa"/>
          </w:tcPr>
          <w:p w14:paraId="1431496E" w14:textId="77777777" w:rsidR="002359BC" w:rsidRPr="00D715AD" w:rsidRDefault="002359BC" w:rsidP="007755B2">
            <w:pPr>
              <w:rPr>
                <w:rFonts w:ascii="Verdana" w:hAnsi="Verdana" w:cs="Microsoft New Tai Lue"/>
              </w:rPr>
            </w:pPr>
            <w:r w:rsidRPr="00D715AD">
              <w:rPr>
                <w:rFonts w:ascii="Verdana" w:hAnsi="Verdana" w:cs="Microsoft New Tai Lue"/>
              </w:rPr>
              <w:t>Implementation Cost</w:t>
            </w:r>
          </w:p>
        </w:tc>
      </w:tr>
      <w:tr w:rsidR="002359BC" w:rsidRPr="00466F28" w14:paraId="1AB72315" w14:textId="77777777" w:rsidTr="00064E97">
        <w:tc>
          <w:tcPr>
            <w:tcW w:w="2547" w:type="dxa"/>
          </w:tcPr>
          <w:p w14:paraId="01E694B8" w14:textId="77777777" w:rsidR="002359BC" w:rsidRPr="00D715AD" w:rsidRDefault="002359BC" w:rsidP="007755B2">
            <w:pPr>
              <w:rPr>
                <w:rFonts w:ascii="Verdana" w:hAnsi="Verdana" w:cs="Microsoft New Tai Lue"/>
              </w:rPr>
            </w:pPr>
            <w:r w:rsidRPr="00D715AD">
              <w:rPr>
                <w:rFonts w:ascii="Verdana" w:hAnsi="Verdana" w:cs="Microsoft New Tai Lue"/>
              </w:rPr>
              <w:t>Cost Effectiveness</w:t>
            </w:r>
          </w:p>
        </w:tc>
        <w:tc>
          <w:tcPr>
            <w:tcW w:w="10318" w:type="dxa"/>
          </w:tcPr>
          <w:p w14:paraId="05E4199C" w14:textId="77777777" w:rsidR="002359BC" w:rsidRPr="00D715AD" w:rsidRDefault="002359BC" w:rsidP="007755B2">
            <w:pPr>
              <w:rPr>
                <w:rFonts w:ascii="Verdana" w:hAnsi="Verdana" w:cs="Microsoft New Tai Lue"/>
              </w:rPr>
            </w:pPr>
            <w:r w:rsidRPr="00D715AD">
              <w:rPr>
                <w:rFonts w:ascii="Verdana" w:hAnsi="Verdana" w:cs="Microsoft New Tai Lue"/>
              </w:rPr>
              <w:t>Cost per emission reduction (Euro/ton) for PM</w:t>
            </w:r>
            <w:r w:rsidRPr="00D715AD">
              <w:rPr>
                <w:rFonts w:ascii="Verdana" w:hAnsi="Verdana" w:cs="Microsoft New Tai Lue"/>
                <w:vertAlign w:val="subscript"/>
              </w:rPr>
              <w:t>2.5</w:t>
            </w:r>
            <w:r w:rsidRPr="00D715AD">
              <w:rPr>
                <w:rFonts w:ascii="Verdana" w:hAnsi="Verdana" w:cs="Microsoft New Tai Lue"/>
              </w:rPr>
              <w:t xml:space="preserve"> and/or other pollutants</w:t>
            </w:r>
          </w:p>
        </w:tc>
      </w:tr>
      <w:tr w:rsidR="002359BC" w:rsidRPr="00466F28" w14:paraId="4BBBE423" w14:textId="77777777" w:rsidTr="00064E97">
        <w:tc>
          <w:tcPr>
            <w:tcW w:w="2547" w:type="dxa"/>
          </w:tcPr>
          <w:p w14:paraId="7EC9A9F1" w14:textId="77777777" w:rsidR="002359BC" w:rsidRPr="00D715AD" w:rsidRDefault="002359BC" w:rsidP="007755B2">
            <w:pPr>
              <w:rPr>
                <w:rFonts w:ascii="Verdana" w:hAnsi="Verdana" w:cs="Microsoft New Tai Lue"/>
              </w:rPr>
            </w:pPr>
            <w:r w:rsidRPr="00D715AD">
              <w:rPr>
                <w:rFonts w:ascii="Verdana" w:hAnsi="Verdana" w:cs="Microsoft New Tai Lue"/>
              </w:rPr>
              <w:t>Implementation Method</w:t>
            </w:r>
          </w:p>
        </w:tc>
        <w:tc>
          <w:tcPr>
            <w:tcW w:w="10318" w:type="dxa"/>
          </w:tcPr>
          <w:p w14:paraId="198984E4" w14:textId="77777777" w:rsidR="002359BC" w:rsidRPr="00D715AD" w:rsidRDefault="002359BC" w:rsidP="007755B2">
            <w:pPr>
              <w:rPr>
                <w:rFonts w:ascii="Verdana" w:hAnsi="Verdana" w:cs="Microsoft New Tai Lue"/>
              </w:rPr>
            </w:pPr>
            <w:r w:rsidRPr="00D715AD">
              <w:rPr>
                <w:rFonts w:ascii="Verdana" w:hAnsi="Verdana" w:cs="Microsoft New Tai Lue"/>
              </w:rPr>
              <w:t>How to promote and/or implement the Action Plan by Municipality</w:t>
            </w:r>
          </w:p>
        </w:tc>
      </w:tr>
      <w:tr w:rsidR="002359BC" w:rsidRPr="00466F28" w14:paraId="1C61D763" w14:textId="77777777" w:rsidTr="00064E97">
        <w:tc>
          <w:tcPr>
            <w:tcW w:w="2547" w:type="dxa"/>
          </w:tcPr>
          <w:p w14:paraId="022BED3B" w14:textId="77777777" w:rsidR="002359BC" w:rsidRPr="00D715AD" w:rsidRDefault="002359BC" w:rsidP="007755B2">
            <w:pPr>
              <w:rPr>
                <w:rFonts w:ascii="Verdana" w:hAnsi="Verdana" w:cs="Microsoft New Tai Lue"/>
              </w:rPr>
            </w:pPr>
            <w:r w:rsidRPr="00D715AD">
              <w:rPr>
                <w:rFonts w:ascii="Verdana" w:hAnsi="Verdana" w:cs="Microsoft New Tai Lue"/>
              </w:rPr>
              <w:t>Issues</w:t>
            </w:r>
          </w:p>
        </w:tc>
        <w:tc>
          <w:tcPr>
            <w:tcW w:w="10318" w:type="dxa"/>
          </w:tcPr>
          <w:p w14:paraId="6A38B417" w14:textId="77777777" w:rsidR="002359BC" w:rsidRPr="00D715AD" w:rsidRDefault="002359BC" w:rsidP="007755B2">
            <w:pPr>
              <w:rPr>
                <w:rFonts w:ascii="Verdana" w:hAnsi="Verdana" w:cs="Microsoft New Tai Lue"/>
              </w:rPr>
            </w:pPr>
            <w:r w:rsidRPr="00D715AD">
              <w:rPr>
                <w:rFonts w:ascii="Verdana" w:hAnsi="Verdana" w:cs="Microsoft New Tai Lue"/>
              </w:rPr>
              <w:t>Review of action plan, including feedback from relevant organizations and stakeholders</w:t>
            </w:r>
          </w:p>
        </w:tc>
      </w:tr>
    </w:tbl>
    <w:p w14:paraId="7090B333" w14:textId="77777777" w:rsidR="002359BC" w:rsidRPr="0049695B" w:rsidRDefault="002359BC" w:rsidP="002359BC">
      <w:pPr>
        <w:rPr>
          <w:color w:val="FF0000"/>
        </w:rPr>
      </w:pPr>
    </w:p>
    <w:p w14:paraId="325EFF01" w14:textId="77777777" w:rsidR="003A2FB4" w:rsidRPr="003A2FB4" w:rsidRDefault="003A2FB4" w:rsidP="002359BC">
      <w:pPr>
        <w:pStyle w:val="Heading3"/>
      </w:pPr>
    </w:p>
    <w:sectPr w:rsidR="003A2FB4" w:rsidRPr="003A2FB4">
      <w:pgSz w:w="15840" w:h="12240" w:orient="landscape"/>
      <w:pgMar w:top="1440" w:right="153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1B5E0" w14:textId="77777777" w:rsidR="001D6365" w:rsidRDefault="001D6365">
      <w:pPr>
        <w:spacing w:after="0" w:line="240" w:lineRule="auto"/>
      </w:pPr>
      <w:r>
        <w:separator/>
      </w:r>
    </w:p>
  </w:endnote>
  <w:endnote w:type="continuationSeparator" w:id="0">
    <w:p w14:paraId="420DC301" w14:textId="77777777" w:rsidR="001D6365" w:rsidRDefault="001D6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Rg">
    <w:altName w:val="Tahoma"/>
    <w:panose1 w:val="00000000000000000000"/>
    <w:charset w:val="00"/>
    <w:family w:val="modern"/>
    <w:notTrueType/>
    <w:pitch w:val="variable"/>
    <w:sig w:usb0="A00000AF" w:usb1="5000E0FB" w:usb2="00000000" w:usb3="00000000" w:csb0="0000019B"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Identity-H">
    <w:altName w:val="Microsoft JhengHei"/>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 w:name="Cordia New">
    <w:panose1 w:val="020B0304020202020204"/>
    <w:charset w:val="DE"/>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rial-BoldMT">
    <w:altName w:val="Times New Roman"/>
    <w:charset w:val="00"/>
    <w:family w:val="auto"/>
    <w:pitch w:val="default"/>
  </w:font>
  <w:font w:name="Meiryo UI">
    <w:charset w:val="80"/>
    <w:family w:val="swiss"/>
    <w:pitch w:val="variable"/>
    <w:sig w:usb0="E00002FF" w:usb1="6AC7FFFF"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Open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81" w14:textId="5B9C87B3" w:rsidR="00375B44" w:rsidRPr="00533F6B" w:rsidRDefault="00000000">
    <w:pPr>
      <w:pBdr>
        <w:top w:val="nil"/>
        <w:left w:val="nil"/>
        <w:bottom w:val="nil"/>
        <w:right w:val="nil"/>
        <w:between w:val="nil"/>
      </w:pBdr>
      <w:tabs>
        <w:tab w:val="center" w:pos="4680"/>
        <w:tab w:val="right" w:pos="9360"/>
      </w:tabs>
      <w:spacing w:after="0" w:line="240" w:lineRule="auto"/>
      <w:jc w:val="center"/>
      <w:rPr>
        <w:rFonts w:ascii="Candara" w:eastAsia="Candara" w:hAnsi="Candara" w:cs="Candara"/>
        <w:b/>
        <w:color w:val="AEAAAA"/>
        <w:sz w:val="28"/>
        <w:szCs w:val="28"/>
      </w:rPr>
    </w:pPr>
    <w:sdt>
      <w:sdtPr>
        <w:rPr>
          <w:rFonts w:ascii="Candara" w:eastAsia="Candara" w:hAnsi="Candara" w:cs="Candara"/>
          <w:b/>
          <w:color w:val="AEAAAA"/>
          <w:sz w:val="36"/>
          <w:szCs w:val="36"/>
        </w:rPr>
        <w:id w:val="-185590892"/>
        <w:docPartObj>
          <w:docPartGallery w:val="Page Numbers (Bottom of Page)"/>
          <w:docPartUnique/>
        </w:docPartObj>
      </w:sdtPr>
      <w:sdtContent>
        <w:r w:rsidR="00533F6B" w:rsidRPr="00533F6B">
          <w:rPr>
            <w:rFonts w:asciiTheme="majorHAnsi" w:eastAsiaTheme="majorEastAsia" w:hAnsiTheme="majorHAnsi" w:cstheme="majorBidi"/>
            <w:b/>
            <w:noProof/>
            <w:color w:val="AEAAAA"/>
            <w:sz w:val="28"/>
            <w:szCs w:val="28"/>
          </w:rPr>
          <mc:AlternateContent>
            <mc:Choice Requires="wps">
              <w:drawing>
                <wp:anchor distT="0" distB="0" distL="114300" distR="114300" simplePos="0" relativeHeight="251657216" behindDoc="0" locked="0" layoutInCell="1" allowOverlap="1" wp14:anchorId="34BF9EE6" wp14:editId="40CE92C4">
                  <wp:simplePos x="0" y="0"/>
                  <wp:positionH relativeFrom="rightMargin">
                    <wp:align>center</wp:align>
                  </wp:positionH>
                  <wp:positionV relativeFrom="bottomMargin">
                    <wp:align>center</wp:align>
                  </wp:positionV>
                  <wp:extent cx="512445" cy="441325"/>
                  <wp:effectExtent l="0" t="0" r="1905"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63F9B72" w14:textId="77777777" w:rsidR="00533F6B" w:rsidRDefault="00533F6B">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F9E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8" type="#_x0000_t176" style="position:absolute;left:0;text-align:left;margin-left:0;margin-top:0;width:40.35pt;height:34.75pt;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363F9B72" w14:textId="77777777" w:rsidR="00533F6B" w:rsidRDefault="00533F6B">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sdtContent>
    </w:sdt>
    <w:r w:rsidR="00533F6B" w:rsidRPr="00533F6B">
      <w:rPr>
        <w:rFonts w:ascii="Candara" w:eastAsia="Candara" w:hAnsi="Candara" w:cs="Candara"/>
        <w:b/>
        <w:color w:val="AEAAAA"/>
        <w:sz w:val="28"/>
        <w:szCs w:val="28"/>
      </w:rPr>
      <w:t xml:space="preserve">Municipality of </w:t>
    </w:r>
    <w:proofErr w:type="spellStart"/>
    <w:r w:rsidR="00533F6B" w:rsidRPr="00533F6B">
      <w:rPr>
        <w:rFonts w:ascii="Candara" w:eastAsia="Candara" w:hAnsi="Candara" w:cs="Candara"/>
        <w:b/>
        <w:color w:val="AEAAAA"/>
        <w:sz w:val="28"/>
        <w:szCs w:val="28"/>
      </w:rPr>
      <w:t>Gjilan</w:t>
    </w:r>
    <w:proofErr w:type="spellEnd"/>
    <w:r w:rsidR="003D24F8">
      <w:rPr>
        <w:rFonts w:ascii="Candara" w:eastAsia="Candara" w:hAnsi="Candara" w:cs="Candara"/>
        <w:b/>
        <w:color w:val="AEAAAA"/>
        <w:sz w:val="28"/>
        <w:szCs w:val="28"/>
      </w:rPr>
      <w:t>/</w:t>
    </w:r>
    <w:r w:rsidR="00533F6B" w:rsidRPr="00533F6B">
      <w:rPr>
        <w:rFonts w:ascii="Candara" w:eastAsia="Candara" w:hAnsi="Candara" w:cs="Candara"/>
        <w:b/>
        <w:color w:val="AEAAAA"/>
        <w:sz w:val="28"/>
        <w:szCs w:val="28"/>
      </w:rPr>
      <w:t xml:space="preserve"> </w:t>
    </w:r>
    <w:proofErr w:type="spellStart"/>
    <w:r w:rsidR="00533F6B" w:rsidRPr="00533F6B">
      <w:rPr>
        <w:rFonts w:ascii="Candara" w:eastAsia="Candara" w:hAnsi="Candara" w:cs="Candara"/>
        <w:b/>
        <w:color w:val="AEAAAA"/>
        <w:sz w:val="28"/>
        <w:szCs w:val="28"/>
      </w:rPr>
      <w:t>Gnjilane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1E994" w14:textId="77777777" w:rsidR="001D6365" w:rsidRDefault="001D6365">
      <w:pPr>
        <w:spacing w:after="0" w:line="240" w:lineRule="auto"/>
      </w:pPr>
      <w:r>
        <w:separator/>
      </w:r>
    </w:p>
  </w:footnote>
  <w:footnote w:type="continuationSeparator" w:id="0">
    <w:p w14:paraId="150A85EA" w14:textId="77777777" w:rsidR="001D6365" w:rsidRDefault="001D6365">
      <w:pPr>
        <w:spacing w:after="0" w:line="240" w:lineRule="auto"/>
      </w:pPr>
      <w:r>
        <w:continuationSeparator/>
      </w:r>
    </w:p>
  </w:footnote>
  <w:footnote w:id="1">
    <w:p w14:paraId="1B4693CF" w14:textId="49617740" w:rsidR="00CB240A" w:rsidRDefault="00CB240A" w:rsidP="00CB240A">
      <w:pPr>
        <w:jc w:val="both"/>
        <w:rPr>
          <w:rFonts w:ascii="Avenir Next LT Pro" w:hAnsi="Avenir Next LT Pro"/>
        </w:rPr>
      </w:pPr>
      <w:r>
        <w:rPr>
          <w:rStyle w:val="FootnoteReference"/>
        </w:rPr>
        <w:footnoteRef/>
      </w:r>
      <w:r w:rsidRPr="003D1582">
        <w:rPr>
          <w:rFonts w:ascii="Avenir Next LT Pro" w:hAnsi="Avenir Next LT Pro"/>
          <w:sz w:val="18"/>
          <w:szCs w:val="18"/>
        </w:rPr>
        <w:t>https://ammk.rks.net/assets/cms/uploads/files/Dokumente%202022/Raporti%20vjetor%20i%20Ajrit%202021%20(05.05.2022).pdf</w:t>
      </w:r>
    </w:p>
    <w:p w14:paraId="2A798161" w14:textId="7DA13374" w:rsidR="00CB240A" w:rsidRPr="00CB240A" w:rsidRDefault="00CB240A">
      <w:pPr>
        <w:pStyle w:val="FootnoteText"/>
        <w:rPr>
          <w:lang w:val="en-US"/>
        </w:rPr>
      </w:pPr>
    </w:p>
    <w:bookmarkStart w:id="13" w:name="_heading=h.pkwqa1" w:colFirst="0" w:colLast="0"/>
    <w:bookmarkEnd w:id="13"/>
  </w:footnote>
  <w:footnote w:id="2">
    <w:p w14:paraId="1AACAF1F" w14:textId="58272735" w:rsidR="002528E1" w:rsidRPr="00064E97" w:rsidRDefault="002528E1">
      <w:pPr>
        <w:pStyle w:val="FootnoteText"/>
        <w:rPr>
          <w:lang w:val="en-US"/>
        </w:rPr>
      </w:pPr>
      <w:bookmarkStart w:id="16" w:name="_heading=h.pkwqa1" w:colFirst="0" w:colLast="0"/>
      <w:bookmarkEnd w:id="16"/>
      <w:r>
        <w:rPr>
          <w:rStyle w:val="FootnoteReference"/>
        </w:rPr>
        <w:footnoteRef/>
      </w:r>
      <w:r>
        <w:t xml:space="preserve"> </w:t>
      </w:r>
      <w:r w:rsidRPr="002528E1">
        <w:t>https://www.who.int/news/item/12-05-2016-air-pollution-levels-rising-in-many-of-the-world-s-poorest-cities#:~:text=While%20all%20regions%20of%20the,meet%20WHO%20air%20quality%20guidelines.</w:t>
      </w:r>
    </w:p>
  </w:footnote>
  <w:footnote w:id="3">
    <w:p w14:paraId="65A5D1EA" w14:textId="35405770" w:rsidR="0035695F" w:rsidRPr="00AF295D" w:rsidRDefault="0035695F" w:rsidP="00AF295D">
      <w:pPr>
        <w:pStyle w:val="NoSpacing"/>
        <w:rPr>
          <w:rFonts w:asciiTheme="minorHAnsi" w:eastAsiaTheme="minorHAnsi" w:hAnsiTheme="minorHAnsi" w:cstheme="minorHAnsi"/>
          <w:sz w:val="20"/>
          <w:szCs w:val="20"/>
          <w:lang w:eastAsia="en-US"/>
        </w:rPr>
      </w:pPr>
      <w:r w:rsidRPr="00AF295D">
        <w:rPr>
          <w:rStyle w:val="FootnoteReference"/>
          <w:rFonts w:asciiTheme="minorHAnsi" w:hAnsiTheme="minorHAnsi" w:cstheme="minorHAnsi"/>
          <w:sz w:val="20"/>
          <w:szCs w:val="20"/>
        </w:rPr>
        <w:footnoteRef/>
      </w:r>
      <w:r w:rsidRPr="00AF295D">
        <w:rPr>
          <w:rFonts w:asciiTheme="minorHAnsi" w:hAnsiTheme="minorHAnsi" w:cstheme="minorHAnsi"/>
          <w:sz w:val="20"/>
          <w:szCs w:val="20"/>
        </w:rPr>
        <w:t xml:space="preserve"> </w:t>
      </w:r>
      <w:hyperlink r:id="rId1" w:history="1">
        <w:r w:rsidRPr="00AF295D">
          <w:rPr>
            <w:rFonts w:asciiTheme="minorHAnsi" w:eastAsiaTheme="minorHAnsi" w:hAnsiTheme="minorHAnsi" w:cstheme="minorHAnsi"/>
            <w:sz w:val="20"/>
            <w:szCs w:val="20"/>
            <w:u w:val="single"/>
            <w:lang w:eastAsia="en-US"/>
          </w:rPr>
          <w:t>Geographical position"</w:t>
        </w:r>
      </w:hyperlink>
      <w:r w:rsidRPr="00AF295D">
        <w:rPr>
          <w:rFonts w:asciiTheme="minorHAnsi" w:eastAsiaTheme="minorHAnsi" w:hAnsiTheme="minorHAnsi" w:cstheme="minorHAnsi"/>
          <w:sz w:val="20"/>
          <w:szCs w:val="20"/>
          <w:shd w:val="clear" w:color="auto" w:fill="FFFFFF"/>
          <w:lang w:eastAsia="en-US"/>
        </w:rPr>
        <w:t>. </w:t>
      </w:r>
      <w:r w:rsidRPr="00AF295D">
        <w:rPr>
          <w:rFonts w:asciiTheme="minorHAnsi" w:eastAsiaTheme="minorHAnsi" w:hAnsiTheme="minorHAnsi" w:cstheme="minorHAnsi"/>
          <w:i/>
          <w:iCs/>
          <w:sz w:val="20"/>
          <w:szCs w:val="20"/>
          <w:shd w:val="clear" w:color="auto" w:fill="FFFFFF"/>
          <w:lang w:eastAsia="en-US"/>
        </w:rPr>
        <w:t xml:space="preserve">Municipality of </w:t>
      </w:r>
      <w:proofErr w:type="spellStart"/>
      <w:r w:rsidRPr="00AF295D">
        <w:rPr>
          <w:rFonts w:asciiTheme="minorHAnsi" w:eastAsiaTheme="minorHAnsi" w:hAnsiTheme="minorHAnsi" w:cstheme="minorHAnsi"/>
          <w:i/>
          <w:iCs/>
          <w:sz w:val="20"/>
          <w:szCs w:val="20"/>
          <w:shd w:val="clear" w:color="auto" w:fill="FFFFFF"/>
          <w:lang w:eastAsia="en-US"/>
        </w:rPr>
        <w:t>Gjilan</w:t>
      </w:r>
      <w:proofErr w:type="spellEnd"/>
      <w:r w:rsidRPr="00AF295D">
        <w:rPr>
          <w:rFonts w:asciiTheme="minorHAnsi" w:eastAsiaTheme="minorHAnsi" w:hAnsiTheme="minorHAnsi" w:cstheme="minorHAnsi"/>
          <w:i/>
          <w:iCs/>
          <w:sz w:val="20"/>
          <w:szCs w:val="20"/>
          <w:shd w:val="clear" w:color="auto" w:fill="FFFFFF"/>
          <w:lang w:eastAsia="en-US"/>
        </w:rPr>
        <w:t xml:space="preserve"> - Official Website</w:t>
      </w:r>
      <w:r w:rsidRPr="00AF295D">
        <w:rPr>
          <w:rFonts w:asciiTheme="minorHAnsi" w:eastAsiaTheme="minorHAnsi" w:hAnsiTheme="minorHAnsi" w:cstheme="minorHAnsi"/>
          <w:sz w:val="20"/>
          <w:szCs w:val="20"/>
          <w:shd w:val="clear" w:color="auto" w:fill="FFFFFF"/>
          <w:lang w:eastAsia="en-US"/>
        </w:rPr>
        <w:t xml:space="preserve">. Municipality of </w:t>
      </w:r>
      <w:proofErr w:type="spellStart"/>
      <w:r w:rsidRPr="00AF295D">
        <w:rPr>
          <w:rFonts w:asciiTheme="minorHAnsi" w:eastAsiaTheme="minorHAnsi" w:hAnsiTheme="minorHAnsi" w:cstheme="minorHAnsi"/>
          <w:sz w:val="20"/>
          <w:szCs w:val="20"/>
          <w:shd w:val="clear" w:color="auto" w:fill="FFFFFF"/>
          <w:lang w:eastAsia="en-US"/>
        </w:rPr>
        <w:t>Gjilan</w:t>
      </w:r>
      <w:proofErr w:type="spellEnd"/>
      <w:r w:rsidRPr="00AF295D">
        <w:rPr>
          <w:rFonts w:asciiTheme="minorHAnsi" w:eastAsiaTheme="minorHAnsi" w:hAnsiTheme="minorHAnsi" w:cstheme="minorHAnsi"/>
          <w:sz w:val="20"/>
          <w:szCs w:val="20"/>
          <w:shd w:val="clear" w:color="auto" w:fill="FFFFFF"/>
          <w:lang w:eastAsia="en-US"/>
        </w:rPr>
        <w:t>. Retrieved 31 March 2018.</w:t>
      </w:r>
    </w:p>
  </w:footnote>
  <w:footnote w:id="4">
    <w:p w14:paraId="75F42EC6" w14:textId="77777777" w:rsidR="000328A6" w:rsidRPr="00AF295D" w:rsidRDefault="000328A6" w:rsidP="000328A6">
      <w:pPr>
        <w:pStyle w:val="NoSpacing"/>
        <w:rPr>
          <w:rFonts w:asciiTheme="minorHAnsi" w:eastAsia="Book Antiqua" w:hAnsiTheme="minorHAnsi" w:cstheme="minorHAnsi"/>
          <w:color w:val="FF0000"/>
          <w:sz w:val="20"/>
          <w:szCs w:val="20"/>
        </w:rPr>
      </w:pPr>
      <w:r w:rsidRPr="00AF295D">
        <w:rPr>
          <w:rStyle w:val="FootnoteReference"/>
          <w:rFonts w:asciiTheme="minorHAnsi" w:hAnsiTheme="minorHAnsi" w:cstheme="minorHAnsi"/>
          <w:sz w:val="20"/>
          <w:szCs w:val="20"/>
        </w:rPr>
        <w:footnoteRef/>
      </w:r>
      <w:r w:rsidRPr="00AF295D">
        <w:rPr>
          <w:rFonts w:asciiTheme="minorHAnsi" w:hAnsiTheme="minorHAnsi" w:cstheme="minorHAnsi"/>
          <w:sz w:val="20"/>
          <w:szCs w:val="20"/>
        </w:rPr>
        <w:t xml:space="preserve"> </w:t>
      </w:r>
      <w:r w:rsidRPr="00AF295D">
        <w:rPr>
          <w:rFonts w:asciiTheme="minorHAnsi" w:eastAsia="Book Antiqua" w:hAnsiTheme="minorHAnsi" w:cstheme="minorHAnsi"/>
          <w:color w:val="000000"/>
          <w:sz w:val="20"/>
          <w:szCs w:val="20"/>
        </w:rPr>
        <w:t>(</w:t>
      </w:r>
      <w:hyperlink r:id="rId2">
        <w:r w:rsidRPr="00AF295D">
          <w:rPr>
            <w:rFonts w:asciiTheme="minorHAnsi" w:eastAsia="Book Antiqua" w:hAnsiTheme="minorHAnsi" w:cstheme="minorHAnsi"/>
            <w:color w:val="0000FF"/>
            <w:sz w:val="20"/>
            <w:szCs w:val="20"/>
            <w:u w:val="single"/>
          </w:rPr>
          <w:t>https://askdata.rks-gov.net/pxweb/en/ASKdata/</w:t>
        </w:r>
      </w:hyperlink>
      <w:r w:rsidRPr="00AF295D">
        <w:rPr>
          <w:rFonts w:asciiTheme="minorHAnsi" w:eastAsia="Book Antiqua" w:hAnsiTheme="minorHAnsi" w:cstheme="minorHAnsi"/>
          <w:color w:val="000000"/>
          <w:sz w:val="20"/>
          <w:szCs w:val="20"/>
        </w:rPr>
        <w:t>)</w:t>
      </w:r>
    </w:p>
  </w:footnote>
  <w:footnote w:id="5">
    <w:p w14:paraId="1771C02C" w14:textId="6092525D" w:rsidR="005519B9" w:rsidRPr="005519B9" w:rsidRDefault="005519B9" w:rsidP="00AF295D">
      <w:pPr>
        <w:pStyle w:val="NoSpacing"/>
      </w:pPr>
      <w:r w:rsidRPr="00AF295D">
        <w:rPr>
          <w:rStyle w:val="FootnoteReference"/>
          <w:rFonts w:asciiTheme="minorHAnsi" w:hAnsiTheme="minorHAnsi" w:cstheme="minorHAnsi"/>
          <w:sz w:val="20"/>
          <w:szCs w:val="20"/>
        </w:rPr>
        <w:footnoteRef/>
      </w:r>
      <w:r w:rsidRPr="00AF295D">
        <w:rPr>
          <w:rFonts w:asciiTheme="minorHAnsi" w:hAnsiTheme="minorHAnsi" w:cstheme="minorHAnsi"/>
          <w:sz w:val="20"/>
          <w:szCs w:val="20"/>
        </w:rPr>
        <w:t xml:space="preserve"> </w:t>
      </w:r>
      <w:hyperlink r:id="rId3" w:history="1">
        <w:r w:rsidRPr="00AF295D">
          <w:rPr>
            <w:rFonts w:asciiTheme="minorHAnsi" w:eastAsia="Calibri" w:hAnsiTheme="minorHAnsi" w:cstheme="minorHAnsi"/>
            <w:sz w:val="20"/>
            <w:szCs w:val="20"/>
            <w:u w:val="single"/>
            <w:shd w:val="clear" w:color="auto" w:fill="FFFFFF"/>
          </w:rPr>
          <w:t xml:space="preserve">"Municipality Profile 2018: </w:t>
        </w:r>
        <w:proofErr w:type="spellStart"/>
        <w:r w:rsidRPr="00AF295D">
          <w:rPr>
            <w:rFonts w:asciiTheme="minorHAnsi" w:eastAsia="Calibri" w:hAnsiTheme="minorHAnsi" w:cstheme="minorHAnsi"/>
            <w:sz w:val="20"/>
            <w:szCs w:val="20"/>
            <w:u w:val="single"/>
            <w:shd w:val="clear" w:color="auto" w:fill="FFFFFF"/>
          </w:rPr>
          <w:t>Gjilan</w:t>
        </w:r>
        <w:proofErr w:type="spellEnd"/>
        <w:r w:rsidRPr="00AF295D">
          <w:rPr>
            <w:rFonts w:asciiTheme="minorHAnsi" w:eastAsia="Calibri" w:hAnsiTheme="minorHAnsi" w:cstheme="minorHAnsi"/>
            <w:sz w:val="20"/>
            <w:szCs w:val="20"/>
            <w:u w:val="single"/>
            <w:shd w:val="clear" w:color="auto" w:fill="FFFFFF"/>
          </w:rPr>
          <w:t>/</w:t>
        </w:r>
        <w:proofErr w:type="spellStart"/>
        <w:r w:rsidRPr="00AF295D">
          <w:rPr>
            <w:rFonts w:asciiTheme="minorHAnsi" w:eastAsia="Calibri" w:hAnsiTheme="minorHAnsi" w:cstheme="minorHAnsi"/>
            <w:sz w:val="20"/>
            <w:szCs w:val="20"/>
            <w:u w:val="single"/>
            <w:shd w:val="clear" w:color="auto" w:fill="FFFFFF"/>
          </w:rPr>
          <w:t>Gnjilane</w:t>
        </w:r>
        <w:proofErr w:type="spellEnd"/>
        <w:r w:rsidRPr="00AF295D">
          <w:rPr>
            <w:rFonts w:asciiTheme="minorHAnsi" w:eastAsia="Calibri" w:hAnsiTheme="minorHAnsi" w:cstheme="minorHAnsi"/>
            <w:sz w:val="20"/>
            <w:szCs w:val="20"/>
            <w:u w:val="single"/>
            <w:shd w:val="clear" w:color="auto" w:fill="FFFFFF"/>
          </w:rPr>
          <w:t>"</w:t>
        </w:r>
      </w:hyperlink>
      <w:r w:rsidRPr="005519B9">
        <w:rPr>
          <w:rFonts w:eastAsia="Calibri"/>
          <w:shd w:val="clear" w:color="auto" w:fill="FFFFFF"/>
        </w:rPr>
        <w:t> </w:t>
      </w:r>
    </w:p>
  </w:footnote>
  <w:footnote w:id="6">
    <w:p w14:paraId="7070AF52" w14:textId="0B3CE228" w:rsidR="00852ED8" w:rsidRPr="00AA7451" w:rsidRDefault="00852ED8" w:rsidP="002775C7">
      <w:pPr>
        <w:pStyle w:val="NoSpacing"/>
        <w:rPr>
          <w:rFonts w:ascii="Verdana" w:eastAsiaTheme="minorHAnsi" w:hAnsi="Verdana"/>
          <w:sz w:val="16"/>
          <w:szCs w:val="16"/>
          <w:lang w:eastAsia="en-US"/>
        </w:rPr>
      </w:pPr>
      <w:r w:rsidRPr="00AA7451">
        <w:rPr>
          <w:rStyle w:val="FootnoteReference"/>
          <w:rFonts w:ascii="Verdana" w:hAnsi="Verdana" w:cstheme="minorHAnsi"/>
          <w:sz w:val="16"/>
          <w:szCs w:val="16"/>
        </w:rPr>
        <w:footnoteRef/>
      </w:r>
      <w:r w:rsidRPr="00AA7451">
        <w:rPr>
          <w:rFonts w:ascii="Verdana" w:eastAsia="Times New Roman" w:hAnsi="Verdana"/>
          <w:sz w:val="16"/>
          <w:szCs w:val="16"/>
          <w:lang w:eastAsia="en-US"/>
        </w:rPr>
        <w:t>PLANI LOKAL PËR VEPRIM NË MJEDIS, KOMUNA E GJILANIT, 2020-2024</w:t>
      </w:r>
    </w:p>
  </w:footnote>
  <w:footnote w:id="7">
    <w:p w14:paraId="07DCBE6C" w14:textId="1F853216" w:rsidR="002775C7" w:rsidRPr="00AA7451" w:rsidRDefault="002775C7" w:rsidP="002775C7">
      <w:pPr>
        <w:pStyle w:val="NoSpacing"/>
        <w:rPr>
          <w:rFonts w:ascii="Verdana" w:hAnsi="Verdana"/>
          <w:sz w:val="16"/>
          <w:szCs w:val="16"/>
        </w:rPr>
      </w:pPr>
      <w:r w:rsidRPr="00AA7451">
        <w:rPr>
          <w:rStyle w:val="FootnoteReference"/>
          <w:rFonts w:ascii="Verdana" w:hAnsi="Verdana" w:cstheme="minorHAnsi"/>
          <w:sz w:val="16"/>
          <w:szCs w:val="16"/>
        </w:rPr>
        <w:footnoteRef/>
      </w:r>
      <w:r w:rsidRPr="00AA7451">
        <w:rPr>
          <w:rFonts w:ascii="Verdana" w:hAnsi="Verdana"/>
          <w:sz w:val="16"/>
          <w:szCs w:val="16"/>
        </w:rPr>
        <w:t xml:space="preserve"> </w:t>
      </w:r>
      <w:r w:rsidRPr="00AA7451">
        <w:rPr>
          <w:rFonts w:ascii="Verdana" w:hAnsi="Verdana"/>
          <w:color w:val="231B15"/>
          <w:sz w:val="16"/>
          <w:szCs w:val="16"/>
        </w:rPr>
        <w:t xml:space="preserve">Urban Development Plan of </w:t>
      </w:r>
      <w:proofErr w:type="spellStart"/>
      <w:r w:rsidRPr="00AA7451">
        <w:rPr>
          <w:rFonts w:ascii="Verdana" w:hAnsi="Verdana"/>
          <w:color w:val="231B15"/>
          <w:sz w:val="16"/>
          <w:szCs w:val="16"/>
        </w:rPr>
        <w:t>Gjilan</w:t>
      </w:r>
      <w:proofErr w:type="spellEnd"/>
      <w:r w:rsidRPr="00AA7451">
        <w:rPr>
          <w:rFonts w:ascii="Verdana" w:hAnsi="Verdana"/>
          <w:color w:val="010202"/>
          <w:sz w:val="16"/>
          <w:szCs w:val="16"/>
        </w:rPr>
        <w:t xml:space="preserve"> 2006 - 2015+</w:t>
      </w:r>
    </w:p>
  </w:footnote>
  <w:footnote w:id="8">
    <w:p w14:paraId="0D0F90A4" w14:textId="77777777" w:rsidR="00AA7451" w:rsidRPr="00AA7451" w:rsidRDefault="00AA7451" w:rsidP="00E2230D">
      <w:pPr>
        <w:pStyle w:val="Text11or111"/>
      </w:pPr>
      <w:r w:rsidRPr="00AA7451">
        <w:rPr>
          <w:rStyle w:val="FootnoteReference"/>
          <w:sz w:val="16"/>
          <w:szCs w:val="16"/>
        </w:rPr>
        <w:footnoteRef/>
      </w:r>
      <w:r w:rsidRPr="00AA7451">
        <w:t xml:space="preserve"> Source: Vehicle Registration Data</w:t>
      </w:r>
    </w:p>
    <w:p w14:paraId="292C93AF" w14:textId="77777777" w:rsidR="00AA7451" w:rsidRPr="0083014E" w:rsidRDefault="00AA7451" w:rsidP="00AA7451">
      <w:pPr>
        <w:pStyle w:val="FootnoteText"/>
        <w:rPr>
          <w:lang w:val="en-US"/>
        </w:rPr>
      </w:pPr>
    </w:p>
  </w:footnote>
  <w:footnote w:id="9">
    <w:p w14:paraId="07730F85" w14:textId="16E34F88" w:rsidR="00862766" w:rsidRPr="00DC4E94" w:rsidRDefault="00862766" w:rsidP="00DC4E94">
      <w:pPr>
        <w:pStyle w:val="NoSpacing"/>
        <w:rPr>
          <w:rFonts w:eastAsiaTheme="minorHAnsi"/>
          <w:sz w:val="18"/>
          <w:szCs w:val="18"/>
          <w:lang w:eastAsia="en-US"/>
        </w:rPr>
      </w:pPr>
      <w:r w:rsidRPr="00DC4E94">
        <w:rPr>
          <w:rStyle w:val="FootnoteReference"/>
          <w:rFonts w:asciiTheme="minorHAnsi" w:hAnsiTheme="minorHAnsi" w:cstheme="minorHAnsi"/>
          <w:sz w:val="18"/>
          <w:szCs w:val="18"/>
        </w:rPr>
        <w:footnoteRef/>
      </w:r>
      <w:r w:rsidRPr="00DC4E94">
        <w:rPr>
          <w:sz w:val="18"/>
          <w:szCs w:val="18"/>
        </w:rPr>
        <w:t xml:space="preserve"> </w:t>
      </w:r>
      <w:r w:rsidRPr="00DC4E94">
        <w:rPr>
          <w:rFonts w:eastAsiaTheme="minorHAnsi"/>
          <w:sz w:val="18"/>
          <w:szCs w:val="18"/>
          <w:lang w:eastAsia="en-US"/>
        </w:rPr>
        <w:t xml:space="preserve">Urban Development Plan of </w:t>
      </w:r>
      <w:proofErr w:type="spellStart"/>
      <w:r w:rsidRPr="00DC4E94">
        <w:rPr>
          <w:rFonts w:eastAsiaTheme="minorHAnsi"/>
          <w:sz w:val="18"/>
          <w:szCs w:val="18"/>
          <w:lang w:eastAsia="en-US"/>
        </w:rPr>
        <w:t>Gjilan</w:t>
      </w:r>
      <w:proofErr w:type="spellEnd"/>
      <w:r w:rsidRPr="00DC4E94">
        <w:rPr>
          <w:rFonts w:eastAsiaTheme="minorHAnsi"/>
          <w:sz w:val="18"/>
          <w:szCs w:val="18"/>
          <w:lang w:eastAsia="en-US"/>
        </w:rPr>
        <w:t xml:space="preserve"> 2006 - 2015+</w:t>
      </w:r>
    </w:p>
    <w:bookmarkStart w:id="58" w:name="_heading=h.39kk8xu" w:colFirst="0" w:colLast="0"/>
    <w:bookmarkEnd w:id="58"/>
  </w:footnote>
  <w:footnote w:id="10">
    <w:p w14:paraId="2F14D6FC" w14:textId="06AD9B0B" w:rsidR="000566F6" w:rsidRPr="00DC4E94" w:rsidRDefault="000566F6" w:rsidP="00DC4E94">
      <w:pPr>
        <w:pStyle w:val="NoSpacing"/>
        <w:rPr>
          <w:rFonts w:eastAsiaTheme="minorHAnsi"/>
          <w:sz w:val="18"/>
          <w:szCs w:val="18"/>
          <w:lang w:eastAsia="en-US"/>
          <w14:ligatures w14:val="standardContextual"/>
        </w:rPr>
      </w:pPr>
      <w:bookmarkStart w:id="59" w:name="_heading=h.39kk8xu" w:colFirst="0" w:colLast="0"/>
      <w:bookmarkEnd w:id="59"/>
      <w:r w:rsidRPr="00DC4E94">
        <w:rPr>
          <w:rStyle w:val="FootnoteReference"/>
          <w:rFonts w:asciiTheme="minorHAnsi" w:hAnsiTheme="minorHAnsi" w:cstheme="minorHAnsi"/>
          <w:sz w:val="18"/>
          <w:szCs w:val="18"/>
        </w:rPr>
        <w:footnoteRef/>
      </w:r>
      <w:r w:rsidRPr="00DC4E94">
        <w:rPr>
          <w:sz w:val="18"/>
          <w:szCs w:val="18"/>
        </w:rPr>
        <w:t xml:space="preserve"> </w:t>
      </w:r>
      <w:r w:rsidRPr="00DC4E94">
        <w:rPr>
          <w:rFonts w:eastAsiaTheme="minorHAnsi"/>
          <w:sz w:val="18"/>
          <w:szCs w:val="18"/>
          <w:lang w:eastAsia="en-US"/>
          <w14:ligatures w14:val="standardContextual"/>
        </w:rPr>
        <w:t xml:space="preserve">Guidance framework for Developing Clean Air Action Plan, </w:t>
      </w:r>
      <w:r w:rsidRPr="00DC4E94">
        <w:rPr>
          <w:rFonts w:eastAsia="Arial-BoldMT-Identity-H"/>
          <w:sz w:val="18"/>
          <w:szCs w:val="18"/>
          <w:lang w:eastAsia="en-US"/>
          <w14:ligatures w14:val="standardContextual"/>
        </w:rPr>
        <w:t>July 2020</w:t>
      </w:r>
    </w:p>
  </w:footnote>
  <w:footnote w:id="11">
    <w:p w14:paraId="45AE05F9" w14:textId="77777777" w:rsidR="005810B8" w:rsidRPr="00DC4E94" w:rsidRDefault="005810B8" w:rsidP="005810B8">
      <w:pPr>
        <w:pStyle w:val="NoSpacing"/>
        <w:rPr>
          <w:rFonts w:eastAsia="Times New Roman"/>
          <w:sz w:val="18"/>
          <w:szCs w:val="18"/>
          <w:lang w:eastAsia="en-US"/>
        </w:rPr>
      </w:pPr>
      <w:r w:rsidRPr="00DC4E94">
        <w:rPr>
          <w:rStyle w:val="FootnoteReference"/>
          <w:rFonts w:asciiTheme="minorHAnsi" w:hAnsiTheme="minorHAnsi" w:cstheme="minorHAnsi"/>
          <w:sz w:val="18"/>
          <w:szCs w:val="18"/>
        </w:rPr>
        <w:footnoteRef/>
      </w:r>
      <w:r w:rsidRPr="00DC4E94">
        <w:rPr>
          <w:sz w:val="18"/>
          <w:szCs w:val="18"/>
        </w:rPr>
        <w:t xml:space="preserve"> </w:t>
      </w:r>
      <w:hyperlink r:id="rId4" w:anchor="Sections-Temperature" w:history="1">
        <w:r w:rsidRPr="00DC4E94">
          <w:rPr>
            <w:rFonts w:eastAsia="Times New Roman"/>
            <w:sz w:val="18"/>
            <w:szCs w:val="18"/>
            <w:lang w:eastAsia="en-US"/>
          </w:rPr>
          <w:t>https://pt.weatherspark.com/y/86898/Clima-caracter%C3%ADstico-em-Gjilan-Kosovo-durante-o-ano#Sections-Temperature</w:t>
        </w:r>
      </w:hyperlink>
    </w:p>
    <w:p w14:paraId="4027F65A" w14:textId="77777777" w:rsidR="005810B8" w:rsidRPr="00DC4E94" w:rsidRDefault="005810B8" w:rsidP="005810B8">
      <w:pPr>
        <w:pStyle w:val="FootnoteText"/>
        <w:rPr>
          <w:lang w:val="en-US"/>
        </w:rPr>
      </w:pPr>
    </w:p>
  </w:footnote>
  <w:footnote w:id="12">
    <w:p w14:paraId="41DFE7DD" w14:textId="3CF46257" w:rsidR="008734E2" w:rsidRPr="00064E97" w:rsidRDefault="008734E2">
      <w:pPr>
        <w:pStyle w:val="FootnoteText"/>
        <w:rPr>
          <w:lang w:val="en-US"/>
        </w:rPr>
      </w:pPr>
      <w:r>
        <w:rPr>
          <w:rStyle w:val="FootnoteReference"/>
        </w:rPr>
        <w:footnoteRef/>
      </w:r>
      <w:r>
        <w:t xml:space="preserve"> </w:t>
      </w:r>
      <w:r w:rsidRPr="008734E2">
        <w:t>https://www.conserve-energy-future.com/what-is-air-quality.php</w:t>
      </w:r>
    </w:p>
  </w:footnote>
  <w:footnote w:id="13">
    <w:p w14:paraId="22598A09" w14:textId="5206F9AD" w:rsidR="00394508" w:rsidRPr="00AB0166" w:rsidRDefault="00394508" w:rsidP="00064E97">
      <w:pPr>
        <w:pStyle w:val="NoSpacing"/>
      </w:pPr>
      <w:r>
        <w:rPr>
          <w:rStyle w:val="FootnoteReference"/>
        </w:rPr>
        <w:footnoteRef/>
      </w:r>
      <w:r>
        <w:t xml:space="preserve"> </w:t>
      </w:r>
      <w:r w:rsidRPr="00064E97">
        <w:rPr>
          <w:rFonts w:ascii="Times New Roman" w:eastAsiaTheme="minorHAnsi" w:hAnsi="Times New Roman" w:cs="Times New Roman"/>
          <w:sz w:val="20"/>
          <w:szCs w:val="20"/>
          <w:lang w:eastAsia="en-US"/>
        </w:rPr>
        <w:t>https://www.conserve-energy-future.com/what-is-air-quality.php</w:t>
      </w:r>
    </w:p>
  </w:footnote>
  <w:footnote w:id="14">
    <w:p w14:paraId="5B254284" w14:textId="50DC4FF3" w:rsidR="00977F43" w:rsidRPr="00AB0166" w:rsidRDefault="00977F43" w:rsidP="00064E97">
      <w:pPr>
        <w:pStyle w:val="NoSpacing"/>
      </w:pPr>
      <w:r w:rsidRPr="00064E97">
        <w:rPr>
          <w:rStyle w:val="FootnoteReference"/>
          <w:rFonts w:ascii="Times New Roman" w:hAnsi="Times New Roman" w:cs="Times New Roman"/>
          <w:sz w:val="20"/>
          <w:szCs w:val="20"/>
        </w:rPr>
        <w:footnoteRef/>
      </w:r>
      <w:r w:rsidRPr="00064E97">
        <w:rPr>
          <w:rFonts w:ascii="Times New Roman" w:hAnsi="Times New Roman" w:cs="Times New Roman"/>
          <w:sz w:val="20"/>
          <w:szCs w:val="20"/>
        </w:rPr>
        <w:t xml:space="preserve"> Kosovo Vehicle Center</w:t>
      </w:r>
    </w:p>
  </w:footnote>
  <w:footnote w:id="15">
    <w:p w14:paraId="25AD08B5" w14:textId="6773A586" w:rsidR="00977F43" w:rsidRPr="00977F43" w:rsidRDefault="00977F43" w:rsidP="00064E97">
      <w:pPr>
        <w:pStyle w:val="NoSpacing"/>
      </w:pPr>
      <w:r w:rsidRPr="00064E97">
        <w:rPr>
          <w:rStyle w:val="FootnoteReference"/>
          <w:rFonts w:ascii="Times New Roman" w:hAnsi="Times New Roman" w:cs="Times New Roman"/>
          <w:sz w:val="20"/>
          <w:szCs w:val="20"/>
        </w:rPr>
        <w:footnoteRef/>
      </w:r>
      <w:r w:rsidRPr="00064E97">
        <w:rPr>
          <w:rFonts w:ascii="Times New Roman" w:hAnsi="Times New Roman" w:cs="Times New Roman"/>
          <w:sz w:val="20"/>
          <w:szCs w:val="20"/>
        </w:rPr>
        <w:t xml:space="preserve"> </w:t>
      </w:r>
      <w:r w:rsidRPr="00064E97">
        <w:rPr>
          <w:rFonts w:ascii="Times New Roman" w:eastAsia="Times New Roman" w:hAnsi="Times New Roman" w:cs="Times New Roman"/>
          <w:color w:val="000000"/>
          <w:sz w:val="20"/>
          <w:szCs w:val="20"/>
        </w:rPr>
        <w:t>https://askdata.rks-gov.net/pxweb/en/ASKdata</w:t>
      </w:r>
    </w:p>
  </w:footnote>
  <w:footnote w:id="16">
    <w:p w14:paraId="3B35467D" w14:textId="77777777" w:rsidR="00C643DE" w:rsidRPr="002F46F5" w:rsidRDefault="00C643DE" w:rsidP="00C643DE">
      <w:pPr>
        <w:pStyle w:val="NoSpacing"/>
        <w:rPr>
          <w:rFonts w:eastAsia="Book Antiqua"/>
          <w:color w:val="000000"/>
          <w:sz w:val="18"/>
          <w:szCs w:val="18"/>
        </w:rPr>
      </w:pPr>
      <w:r w:rsidRPr="002F46F5">
        <w:rPr>
          <w:rStyle w:val="FootnoteReference"/>
          <w:rFonts w:asciiTheme="minorHAnsi" w:hAnsiTheme="minorHAnsi" w:cstheme="minorHAnsi"/>
          <w:sz w:val="18"/>
          <w:szCs w:val="18"/>
        </w:rPr>
        <w:footnoteRef/>
      </w:r>
      <w:r w:rsidRPr="002F46F5">
        <w:rPr>
          <w:color w:val="000000"/>
          <w:sz w:val="18"/>
          <w:szCs w:val="18"/>
        </w:rPr>
        <w:t xml:space="preserve"> </w:t>
      </w:r>
      <w:hyperlink r:id="rId5">
        <w:r w:rsidRPr="002F46F5">
          <w:rPr>
            <w:rFonts w:eastAsia="Book Antiqua"/>
            <w:i/>
            <w:color w:val="0000FF"/>
            <w:sz w:val="18"/>
            <w:szCs w:val="18"/>
            <w:u w:val="single"/>
          </w:rPr>
          <w:t>https://ihmk-rks.net/?page=1,18</w:t>
        </w:r>
      </w:hyperlink>
    </w:p>
    <w:p w14:paraId="05DE0B32" w14:textId="77777777" w:rsidR="00C643DE" w:rsidRPr="002F46F5" w:rsidRDefault="00C643DE" w:rsidP="00C643DE">
      <w:pPr>
        <w:pStyle w:val="NoSpacing"/>
        <w:rPr>
          <w:rFonts w:eastAsia="Book Antiqua"/>
          <w:color w:val="000000"/>
          <w:sz w:val="18"/>
          <w:szCs w:val="18"/>
        </w:rPr>
      </w:pPr>
      <w:r>
        <w:rPr>
          <w:sz w:val="18"/>
          <w:szCs w:val="18"/>
        </w:rPr>
        <w:t xml:space="preserve">    </w:t>
      </w:r>
      <w:hyperlink r:id="rId6" w:history="1">
        <w:r w:rsidRPr="00EB6D95">
          <w:rPr>
            <w:rStyle w:val="Hyperlink"/>
            <w:rFonts w:eastAsia="Book Antiqua"/>
            <w:i/>
            <w:sz w:val="18"/>
            <w:szCs w:val="18"/>
          </w:rPr>
          <w:t>https://www.ammk-rks.net/al/mjedisi/20/raportet-mujore</w:t>
        </w:r>
      </w:hyperlink>
      <w:r w:rsidRPr="002F46F5">
        <w:rPr>
          <w:rFonts w:eastAsia="Book Antiqua"/>
          <w:i/>
          <w:color w:val="0000FF"/>
          <w:sz w:val="18"/>
          <w:szCs w:val="18"/>
          <w:u w:val="single"/>
        </w:rPr>
        <w:t xml:space="preserve"> </w:t>
      </w:r>
    </w:p>
  </w:footnote>
  <w:footnote w:id="17">
    <w:p w14:paraId="190917A2" w14:textId="77777777" w:rsidR="00572367" w:rsidRPr="002F46F5" w:rsidRDefault="00572367" w:rsidP="00572367">
      <w:pPr>
        <w:pStyle w:val="NoSpacing"/>
        <w:rPr>
          <w:rFonts w:eastAsia="Book Antiqua"/>
          <w:i/>
          <w:color w:val="000000"/>
          <w:sz w:val="18"/>
          <w:szCs w:val="18"/>
          <w:u w:val="single"/>
        </w:rPr>
      </w:pPr>
      <w:r w:rsidRPr="002F46F5">
        <w:rPr>
          <w:rStyle w:val="FootnoteReference"/>
          <w:rFonts w:asciiTheme="minorHAnsi" w:hAnsiTheme="minorHAnsi" w:cstheme="minorHAnsi"/>
          <w:sz w:val="18"/>
          <w:szCs w:val="18"/>
        </w:rPr>
        <w:footnoteRef/>
      </w:r>
      <w:r w:rsidRPr="002F46F5">
        <w:rPr>
          <w:rFonts w:eastAsia="Book Antiqua"/>
          <w:color w:val="000000"/>
          <w:sz w:val="18"/>
          <w:szCs w:val="18"/>
        </w:rPr>
        <w:t xml:space="preserve"> </w:t>
      </w:r>
      <w:hyperlink r:id="rId7">
        <w:r w:rsidRPr="002F46F5">
          <w:rPr>
            <w:rFonts w:eastAsia="Book Antiqua"/>
            <w:i/>
            <w:color w:val="2F5496"/>
            <w:sz w:val="18"/>
            <w:szCs w:val="18"/>
            <w:u w:val="single"/>
          </w:rPr>
          <w:t>https://ihmk-rks.net/?page=1,18</w:t>
        </w:r>
      </w:hyperlink>
      <w:r w:rsidRPr="002F46F5">
        <w:rPr>
          <w:rFonts w:eastAsia="Book Antiqua"/>
          <w:i/>
          <w:color w:val="2F5496"/>
          <w:sz w:val="18"/>
          <w:szCs w:val="18"/>
          <w:u w:val="single"/>
        </w:rPr>
        <w:t xml:space="preserve">; </w:t>
      </w:r>
      <w:hyperlink r:id="rId8">
        <w:r w:rsidRPr="002F46F5">
          <w:rPr>
            <w:rFonts w:eastAsia="Book Antiqua"/>
            <w:i/>
            <w:color w:val="2F5496"/>
            <w:sz w:val="18"/>
            <w:szCs w:val="18"/>
            <w:u w:val="single"/>
          </w:rPr>
          <w:t>https://www.ammk-rks.net/al/mjedisi/20/raportet-mujore</w:t>
        </w:r>
      </w:hyperlink>
    </w:p>
    <w:p w14:paraId="0CDC6BBC" w14:textId="77777777" w:rsidR="00572367" w:rsidRDefault="00572367" w:rsidP="0057236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8">
    <w:p w14:paraId="01B41861" w14:textId="01EFB9B7" w:rsidR="00C250BB" w:rsidRPr="00C250BB" w:rsidRDefault="00C250BB">
      <w:pPr>
        <w:pStyle w:val="FootnoteText"/>
        <w:rPr>
          <w:lang w:val="en-US"/>
        </w:rPr>
      </w:pPr>
      <w:r>
        <w:rPr>
          <w:rStyle w:val="FootnoteReference"/>
        </w:rPr>
        <w:footnoteRef/>
      </w:r>
      <w:r>
        <w:t xml:space="preserve"> </w:t>
      </w:r>
      <w:r w:rsidRPr="00C250BB">
        <w:t>https://www.breeze-technologies.de/blog/sulphur-dioxide-so2/</w:t>
      </w:r>
    </w:p>
  </w:footnote>
  <w:footnote w:id="19">
    <w:p w14:paraId="50BA03BE" w14:textId="3927FA3E" w:rsidR="00A90E15" w:rsidRPr="00A90E15" w:rsidRDefault="00A90E15">
      <w:pPr>
        <w:pStyle w:val="FootnoteText"/>
        <w:rPr>
          <w:lang w:val="en-US"/>
        </w:rPr>
      </w:pPr>
      <w:r>
        <w:rPr>
          <w:rStyle w:val="FootnoteReference"/>
        </w:rPr>
        <w:footnoteRef/>
      </w:r>
      <w:r>
        <w:t xml:space="preserve"> </w:t>
      </w:r>
      <w:r w:rsidRPr="00A90E15">
        <w:t>https://www.epa.gov/no2-pollution/basic-information-about-no2</w:t>
      </w:r>
    </w:p>
  </w:footnote>
  <w:footnote w:id="20">
    <w:p w14:paraId="02811D4A" w14:textId="16934292" w:rsidR="00D51AA2" w:rsidRPr="00D51AA2" w:rsidRDefault="00D51AA2">
      <w:pPr>
        <w:pStyle w:val="FootnoteText"/>
        <w:rPr>
          <w:lang w:val="en-US"/>
        </w:rPr>
      </w:pPr>
      <w:r>
        <w:rPr>
          <w:rStyle w:val="FootnoteReference"/>
        </w:rPr>
        <w:footnoteRef/>
      </w:r>
      <w:r>
        <w:t xml:space="preserve"> </w:t>
      </w:r>
      <w:r w:rsidRPr="00D51AA2">
        <w:t>https://www.cdc.gov/air/particulate_matter.html</w:t>
      </w:r>
    </w:p>
  </w:footnote>
  <w:footnote w:id="21">
    <w:p w14:paraId="1D0FFA41" w14:textId="77777777" w:rsidR="00DE1611" w:rsidRPr="00514FA0" w:rsidRDefault="00DE1611" w:rsidP="00DE1611">
      <w:pPr>
        <w:pStyle w:val="FootnoteText"/>
        <w:rPr>
          <w:rFonts w:eastAsiaTheme="minorEastAsia"/>
        </w:rPr>
      </w:pPr>
      <w:r>
        <w:rPr>
          <w:rStyle w:val="FootnoteReference"/>
        </w:rPr>
        <w:footnoteRef/>
      </w:r>
      <w:r>
        <w:t xml:space="preserve"> </w:t>
      </w:r>
      <w:r>
        <w:rPr>
          <w:rFonts w:eastAsiaTheme="minorEastAsia" w:hint="eastAsia"/>
        </w:rPr>
        <w:t>U</w:t>
      </w:r>
      <w:r>
        <w:rPr>
          <w:rFonts w:eastAsiaTheme="minorEastAsia"/>
        </w:rPr>
        <w:t xml:space="preserve">RL: </w:t>
      </w:r>
      <w:r w:rsidRPr="00514FA0">
        <w:rPr>
          <w:rFonts w:eastAsiaTheme="minorEastAsia"/>
        </w:rPr>
        <w:t>https://www.eea.europa.eu/publications/emep-eea-guidebook-2019/part-b-sectoral-guidance-chapters/1-energy/1-a-combustion/1-a-3-b-i/view</w:t>
      </w:r>
    </w:p>
  </w:footnote>
  <w:footnote w:id="22">
    <w:p w14:paraId="09004CE9" w14:textId="77777777" w:rsidR="00DE1611" w:rsidRPr="00315CF1" w:rsidRDefault="00DE1611" w:rsidP="00DE1611">
      <w:pPr>
        <w:pStyle w:val="FootnoteText"/>
        <w:rPr>
          <w:rFonts w:eastAsiaTheme="minorEastAsia"/>
        </w:rPr>
      </w:pPr>
      <w:r>
        <w:rPr>
          <w:rStyle w:val="FootnoteReference"/>
        </w:rPr>
        <w:footnoteRef/>
      </w:r>
      <w:r>
        <w:t xml:space="preserve"> </w:t>
      </w:r>
      <w:r>
        <w:rPr>
          <w:rFonts w:eastAsiaTheme="minorEastAsia" w:hint="eastAsia"/>
        </w:rPr>
        <w:t>U</w:t>
      </w:r>
      <w:r>
        <w:rPr>
          <w:rFonts w:eastAsiaTheme="minorEastAsia"/>
        </w:rPr>
        <w:t xml:space="preserve">RL: </w:t>
      </w:r>
      <w:hyperlink r:id="rId9" w:history="1">
        <w:r w:rsidRPr="000E764D">
          <w:rPr>
            <w:rStyle w:val="Hyperlink"/>
          </w:rPr>
          <w:t>https://libopac.jica.go.jp/images/report/12363354.pdf</w:t>
        </w:r>
      </w:hyperlink>
    </w:p>
  </w:footnote>
  <w:footnote w:id="23">
    <w:p w14:paraId="4194E494" w14:textId="77777777" w:rsidR="004D13EC" w:rsidRPr="004D13EC" w:rsidRDefault="004D13EC" w:rsidP="004D13EC">
      <w:pPr>
        <w:rPr>
          <w:rFonts w:asciiTheme="minorHAnsi" w:eastAsiaTheme="minorHAnsi" w:hAnsiTheme="minorHAnsi" w:cstheme="minorHAnsi"/>
          <w:kern w:val="2"/>
          <w:sz w:val="18"/>
          <w:szCs w:val="18"/>
          <w:lang w:eastAsia="en-US"/>
          <w14:ligatures w14:val="standardContextual"/>
        </w:rPr>
      </w:pPr>
      <w:r w:rsidRPr="004D13EC">
        <w:rPr>
          <w:rStyle w:val="FootnoteReference"/>
          <w:rFonts w:asciiTheme="minorHAnsi" w:hAnsiTheme="minorHAnsi" w:cstheme="minorHAnsi"/>
          <w:sz w:val="18"/>
          <w:szCs w:val="18"/>
        </w:rPr>
        <w:footnoteRef/>
      </w:r>
      <w:r w:rsidRPr="004D13EC">
        <w:rPr>
          <w:rFonts w:asciiTheme="minorHAnsi" w:hAnsiTheme="minorHAnsi" w:cstheme="minorHAnsi"/>
          <w:sz w:val="18"/>
          <w:szCs w:val="18"/>
        </w:rPr>
        <w:t xml:space="preserve"> </w:t>
      </w:r>
      <w:r w:rsidRPr="004D13EC">
        <w:rPr>
          <w:rFonts w:asciiTheme="minorHAnsi" w:eastAsiaTheme="minorHAnsi" w:hAnsiTheme="minorHAnsi" w:cstheme="minorHAnsi"/>
          <w:kern w:val="2"/>
          <w:sz w:val="18"/>
          <w:szCs w:val="18"/>
          <w:lang w:eastAsia="en-US"/>
          <w14:ligatures w14:val="standardContextual"/>
        </w:rPr>
        <w:t>file:///C:/Users/PC/Downloads/ETC-ATNI_2020-2_Task-1_1_2_2_Final.pdf</w:t>
      </w:r>
    </w:p>
    <w:p w14:paraId="33C6F636" w14:textId="0811EC51" w:rsidR="004D13EC" w:rsidRPr="004D13EC" w:rsidRDefault="004D13E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7F" w14:textId="77777777" w:rsidR="00375B44" w:rsidRDefault="00375B44">
    <w:pPr>
      <w:pBdr>
        <w:top w:val="nil"/>
        <w:left w:val="nil"/>
        <w:bottom w:val="nil"/>
        <w:right w:val="nil"/>
        <w:between w:val="nil"/>
      </w:pBdr>
      <w:tabs>
        <w:tab w:val="center" w:pos="4680"/>
        <w:tab w:val="right" w:pos="9360"/>
      </w:tabs>
      <w:spacing w:after="0" w:line="240" w:lineRule="auto"/>
      <w:ind w:right="-360"/>
      <w:jc w:val="center"/>
      <w:rPr>
        <w:rFonts w:ascii="Candara" w:eastAsia="Candara" w:hAnsi="Candara" w:cs="Candara"/>
        <w:b/>
        <w:i/>
        <w:color w:val="AEAAAA"/>
        <w:sz w:val="36"/>
        <w:szCs w:val="36"/>
      </w:rPr>
    </w:pPr>
    <w:r>
      <w:rPr>
        <w:rFonts w:ascii="Candara" w:eastAsia="Candara" w:hAnsi="Candara" w:cs="Candara"/>
        <w:b/>
        <w:color w:val="AEAAAA"/>
        <w:sz w:val="36"/>
        <w:szCs w:val="36"/>
      </w:rPr>
      <w:t>Local Action Plan for Air Quality</w:t>
    </w:r>
  </w:p>
  <w:p w14:paraId="00000880" w14:textId="5C111404" w:rsidR="00375B44"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54F28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240;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C7321"/>
    <w:multiLevelType w:val="hybridMultilevel"/>
    <w:tmpl w:val="2CDC4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B2637A"/>
    <w:multiLevelType w:val="hybridMultilevel"/>
    <w:tmpl w:val="2B9C8C58"/>
    <w:lvl w:ilvl="0" w:tplc="B672D1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0478D"/>
    <w:multiLevelType w:val="multilevel"/>
    <w:tmpl w:val="614E4BF2"/>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2CD05606"/>
    <w:multiLevelType w:val="hybridMultilevel"/>
    <w:tmpl w:val="8EB64F74"/>
    <w:lvl w:ilvl="0" w:tplc="D94A9EDA">
      <w:start w:val="2024"/>
      <w:numFmt w:val="bullet"/>
      <w:lvlText w:val="-"/>
      <w:lvlJc w:val="left"/>
      <w:pPr>
        <w:ind w:left="720" w:hanging="360"/>
      </w:pPr>
      <w:rPr>
        <w:rFonts w:ascii="Proxima Nova Rg" w:eastAsiaTheme="minorHAnsi" w:hAnsi="Proxima Nova R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2A5E13"/>
    <w:multiLevelType w:val="hybridMultilevel"/>
    <w:tmpl w:val="6BF039EE"/>
    <w:lvl w:ilvl="0" w:tplc="7E249C88">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A61307"/>
    <w:multiLevelType w:val="multilevel"/>
    <w:tmpl w:val="557E1958"/>
    <w:lvl w:ilvl="0">
      <w:start w:val="1"/>
      <w:numFmt w:val="decimal"/>
      <w:lvlText w:val="%1.0."/>
      <w:lvlJc w:val="left"/>
      <w:pPr>
        <w:ind w:left="1080" w:hanging="1080"/>
      </w:pPr>
      <w:rPr>
        <w:rFonts w:hint="default"/>
      </w:rPr>
    </w:lvl>
    <w:lvl w:ilvl="1">
      <w:start w:val="1"/>
      <w:numFmt w:val="decimal"/>
      <w:lvlText w:val="%1.%2."/>
      <w:lvlJc w:val="left"/>
      <w:pPr>
        <w:ind w:left="1800" w:hanging="108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960" w:hanging="1800"/>
      </w:pPr>
      <w:rPr>
        <w:rFonts w:hint="default"/>
      </w:rPr>
    </w:lvl>
    <w:lvl w:ilvl="4">
      <w:start w:val="1"/>
      <w:numFmt w:val="decimal"/>
      <w:lvlText w:val="%1.%2.%3.%4.%5."/>
      <w:lvlJc w:val="left"/>
      <w:pPr>
        <w:ind w:left="5040" w:hanging="216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7200" w:hanging="2880"/>
      </w:pPr>
      <w:rPr>
        <w:rFonts w:hint="default"/>
      </w:rPr>
    </w:lvl>
    <w:lvl w:ilvl="7">
      <w:start w:val="1"/>
      <w:numFmt w:val="decimal"/>
      <w:lvlText w:val="%1.%2.%3.%4.%5.%6.%7.%8."/>
      <w:lvlJc w:val="left"/>
      <w:pPr>
        <w:ind w:left="8280" w:hanging="3240"/>
      </w:pPr>
      <w:rPr>
        <w:rFonts w:hint="default"/>
      </w:rPr>
    </w:lvl>
    <w:lvl w:ilvl="8">
      <w:start w:val="1"/>
      <w:numFmt w:val="decimal"/>
      <w:lvlText w:val="%1.%2.%3.%4.%5.%6.%7.%8.%9."/>
      <w:lvlJc w:val="left"/>
      <w:pPr>
        <w:ind w:left="9360" w:hanging="3600"/>
      </w:pPr>
      <w:rPr>
        <w:rFonts w:hint="default"/>
      </w:rPr>
    </w:lvl>
  </w:abstractNum>
  <w:abstractNum w:abstractNumId="6" w15:restartNumberingAfterBreak="0">
    <w:nsid w:val="354B3622"/>
    <w:multiLevelType w:val="hybridMultilevel"/>
    <w:tmpl w:val="05803CE8"/>
    <w:lvl w:ilvl="0" w:tplc="0270E6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D47B62"/>
    <w:multiLevelType w:val="multilevel"/>
    <w:tmpl w:val="76D89AA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402C219D"/>
    <w:multiLevelType w:val="multilevel"/>
    <w:tmpl w:val="60145530"/>
    <w:lvl w:ilvl="0">
      <w:start w:val="1"/>
      <w:numFmt w:val="decimal"/>
      <w:lvlText w:val="%1"/>
      <w:lvlJc w:val="left"/>
      <w:pPr>
        <w:ind w:left="450" w:hanging="450"/>
      </w:pPr>
    </w:lvl>
    <w:lvl w:ilvl="1">
      <w:start w:val="4"/>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9" w15:restartNumberingAfterBreak="0">
    <w:nsid w:val="405D7899"/>
    <w:multiLevelType w:val="multilevel"/>
    <w:tmpl w:val="A692DBF2"/>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494946FB"/>
    <w:multiLevelType w:val="multilevel"/>
    <w:tmpl w:val="8B42FDB0"/>
    <w:lvl w:ilvl="0">
      <w:start w:val="6"/>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1" w15:restartNumberingAfterBreak="0">
    <w:nsid w:val="4ABD089E"/>
    <w:multiLevelType w:val="multilevel"/>
    <w:tmpl w:val="792AB136"/>
    <w:lvl w:ilvl="0">
      <w:start w:val="5"/>
      <w:numFmt w:val="decimal"/>
      <w:lvlText w:val="%1."/>
      <w:lvlJc w:val="left"/>
      <w:pPr>
        <w:ind w:left="780" w:hanging="7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2" w15:restartNumberingAfterBreak="0">
    <w:nsid w:val="4AC65F7D"/>
    <w:multiLevelType w:val="multilevel"/>
    <w:tmpl w:val="FBF82354"/>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13" w15:restartNumberingAfterBreak="0">
    <w:nsid w:val="4F3558BD"/>
    <w:multiLevelType w:val="multilevel"/>
    <w:tmpl w:val="1C5408E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4" w15:restartNumberingAfterBreak="0">
    <w:nsid w:val="5E355C81"/>
    <w:multiLevelType w:val="multilevel"/>
    <w:tmpl w:val="1174E566"/>
    <w:lvl w:ilvl="0">
      <w:start w:val="1"/>
      <w:numFmt w:val="decimal"/>
      <w:lvlText w:val="%1.0"/>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66175845"/>
    <w:multiLevelType w:val="multilevel"/>
    <w:tmpl w:val="355ED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9CF7643"/>
    <w:multiLevelType w:val="hybridMultilevel"/>
    <w:tmpl w:val="BABE8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D03DEE"/>
    <w:multiLevelType w:val="multilevel"/>
    <w:tmpl w:val="33828090"/>
    <w:lvl w:ilvl="0">
      <w:start w:val="1"/>
      <w:numFmt w:val="decimal"/>
      <w:lvlText w:val="%1"/>
      <w:lvlJc w:val="left"/>
      <w:pPr>
        <w:ind w:left="450" w:hanging="450"/>
      </w:pPr>
    </w:lvl>
    <w:lvl w:ilvl="1">
      <w:start w:val="4"/>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18" w15:restartNumberingAfterBreak="0">
    <w:nsid w:val="7C620991"/>
    <w:multiLevelType w:val="multilevel"/>
    <w:tmpl w:val="71C2AC8A"/>
    <w:lvl w:ilvl="0">
      <w:start w:val="2"/>
      <w:numFmt w:val="decimal"/>
      <w:lvlText w:val="%1."/>
      <w:lvlJc w:val="left"/>
      <w:pPr>
        <w:ind w:left="720" w:hanging="720"/>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9" w15:restartNumberingAfterBreak="0">
    <w:nsid w:val="7E304A37"/>
    <w:multiLevelType w:val="multilevel"/>
    <w:tmpl w:val="C06A13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1915150">
    <w:abstractNumId w:val="12"/>
  </w:num>
  <w:num w:numId="2" w16cid:durableId="1946577720">
    <w:abstractNumId w:val="13"/>
  </w:num>
  <w:num w:numId="3" w16cid:durableId="10106958">
    <w:abstractNumId w:val="19"/>
  </w:num>
  <w:num w:numId="4" w16cid:durableId="1600529329">
    <w:abstractNumId w:val="15"/>
  </w:num>
  <w:num w:numId="5" w16cid:durableId="1982729523">
    <w:abstractNumId w:val="8"/>
  </w:num>
  <w:num w:numId="6" w16cid:durableId="334380637">
    <w:abstractNumId w:val="9"/>
  </w:num>
  <w:num w:numId="7" w16cid:durableId="389546916">
    <w:abstractNumId w:val="14"/>
  </w:num>
  <w:num w:numId="8" w16cid:durableId="1086924082">
    <w:abstractNumId w:val="4"/>
  </w:num>
  <w:num w:numId="9" w16cid:durableId="602961795">
    <w:abstractNumId w:val="1"/>
  </w:num>
  <w:num w:numId="10" w16cid:durableId="2139686829">
    <w:abstractNumId w:val="7"/>
  </w:num>
  <w:num w:numId="11" w16cid:durableId="817722847">
    <w:abstractNumId w:val="6"/>
  </w:num>
  <w:num w:numId="12" w16cid:durableId="2066416134">
    <w:abstractNumId w:val="0"/>
  </w:num>
  <w:num w:numId="13" w16cid:durableId="1012613267">
    <w:abstractNumId w:val="3"/>
  </w:num>
  <w:num w:numId="14" w16cid:durableId="161967745">
    <w:abstractNumId w:val="2"/>
  </w:num>
  <w:num w:numId="15" w16cid:durableId="658508036">
    <w:abstractNumId w:val="17"/>
  </w:num>
  <w:num w:numId="16" w16cid:durableId="1279604701">
    <w:abstractNumId w:val="5"/>
  </w:num>
  <w:num w:numId="17" w16cid:durableId="1256937968">
    <w:abstractNumId w:val="18"/>
  </w:num>
  <w:num w:numId="18" w16cid:durableId="112944727">
    <w:abstractNumId w:val="16"/>
  </w:num>
  <w:num w:numId="19" w16cid:durableId="1923642795">
    <w:abstractNumId w:val="11"/>
  </w:num>
  <w:num w:numId="20" w16cid:durableId="21275801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7B3"/>
    <w:rsid w:val="0000181F"/>
    <w:rsid w:val="00007966"/>
    <w:rsid w:val="00014918"/>
    <w:rsid w:val="000328A6"/>
    <w:rsid w:val="00034CE8"/>
    <w:rsid w:val="000509F9"/>
    <w:rsid w:val="00053444"/>
    <w:rsid w:val="00055CD0"/>
    <w:rsid w:val="000566F6"/>
    <w:rsid w:val="00056CD1"/>
    <w:rsid w:val="00057014"/>
    <w:rsid w:val="000629A6"/>
    <w:rsid w:val="00064AE7"/>
    <w:rsid w:val="00064E97"/>
    <w:rsid w:val="00074A67"/>
    <w:rsid w:val="00080076"/>
    <w:rsid w:val="00080E6C"/>
    <w:rsid w:val="00086E8A"/>
    <w:rsid w:val="0008750A"/>
    <w:rsid w:val="000906BC"/>
    <w:rsid w:val="000B1EDD"/>
    <w:rsid w:val="000C32CE"/>
    <w:rsid w:val="000D2D54"/>
    <w:rsid w:val="000D53DB"/>
    <w:rsid w:val="000D6503"/>
    <w:rsid w:val="000E4421"/>
    <w:rsid w:val="000F2F94"/>
    <w:rsid w:val="00107270"/>
    <w:rsid w:val="0011645C"/>
    <w:rsid w:val="001252BC"/>
    <w:rsid w:val="001303D5"/>
    <w:rsid w:val="001340EF"/>
    <w:rsid w:val="00134899"/>
    <w:rsid w:val="001411CA"/>
    <w:rsid w:val="001441A3"/>
    <w:rsid w:val="00154155"/>
    <w:rsid w:val="0016468F"/>
    <w:rsid w:val="00164CE9"/>
    <w:rsid w:val="001702FD"/>
    <w:rsid w:val="00172839"/>
    <w:rsid w:val="0017328E"/>
    <w:rsid w:val="00186A68"/>
    <w:rsid w:val="00190BAD"/>
    <w:rsid w:val="00191A93"/>
    <w:rsid w:val="00193102"/>
    <w:rsid w:val="00197A9B"/>
    <w:rsid w:val="001A181C"/>
    <w:rsid w:val="001A7B18"/>
    <w:rsid w:val="001B0644"/>
    <w:rsid w:val="001C2333"/>
    <w:rsid w:val="001C392B"/>
    <w:rsid w:val="001C42DF"/>
    <w:rsid w:val="001C5DE7"/>
    <w:rsid w:val="001C60D6"/>
    <w:rsid w:val="001D0944"/>
    <w:rsid w:val="001D0CAB"/>
    <w:rsid w:val="001D6365"/>
    <w:rsid w:val="001E28EF"/>
    <w:rsid w:val="001F01D9"/>
    <w:rsid w:val="001F21E3"/>
    <w:rsid w:val="00201E9C"/>
    <w:rsid w:val="00212288"/>
    <w:rsid w:val="00221F26"/>
    <w:rsid w:val="00224FF3"/>
    <w:rsid w:val="002359BC"/>
    <w:rsid w:val="00235FC1"/>
    <w:rsid w:val="00251565"/>
    <w:rsid w:val="002528E1"/>
    <w:rsid w:val="002538B7"/>
    <w:rsid w:val="00254E33"/>
    <w:rsid w:val="00257974"/>
    <w:rsid w:val="00272F35"/>
    <w:rsid w:val="0027538D"/>
    <w:rsid w:val="002775C7"/>
    <w:rsid w:val="00277D21"/>
    <w:rsid w:val="002801B9"/>
    <w:rsid w:val="002817C9"/>
    <w:rsid w:val="002857B6"/>
    <w:rsid w:val="002862E1"/>
    <w:rsid w:val="00291FC3"/>
    <w:rsid w:val="002B1B9F"/>
    <w:rsid w:val="002B3974"/>
    <w:rsid w:val="002B59DD"/>
    <w:rsid w:val="002C2DE3"/>
    <w:rsid w:val="002C5056"/>
    <w:rsid w:val="002E0539"/>
    <w:rsid w:val="002E0FD6"/>
    <w:rsid w:val="002E56C5"/>
    <w:rsid w:val="002E5706"/>
    <w:rsid w:val="002E756B"/>
    <w:rsid w:val="002F3E97"/>
    <w:rsid w:val="002F44F7"/>
    <w:rsid w:val="002F46F5"/>
    <w:rsid w:val="002F5338"/>
    <w:rsid w:val="003024AB"/>
    <w:rsid w:val="00302A0B"/>
    <w:rsid w:val="003171E7"/>
    <w:rsid w:val="0032333C"/>
    <w:rsid w:val="00327CC6"/>
    <w:rsid w:val="00331E94"/>
    <w:rsid w:val="00347725"/>
    <w:rsid w:val="00347CEA"/>
    <w:rsid w:val="00353DAE"/>
    <w:rsid w:val="003546DB"/>
    <w:rsid w:val="00354D64"/>
    <w:rsid w:val="00355959"/>
    <w:rsid w:val="0035695F"/>
    <w:rsid w:val="00366CCC"/>
    <w:rsid w:val="00371C0A"/>
    <w:rsid w:val="00372B77"/>
    <w:rsid w:val="00374296"/>
    <w:rsid w:val="00375B44"/>
    <w:rsid w:val="00392FDB"/>
    <w:rsid w:val="003935D7"/>
    <w:rsid w:val="00394508"/>
    <w:rsid w:val="003961CE"/>
    <w:rsid w:val="00396B58"/>
    <w:rsid w:val="003A0345"/>
    <w:rsid w:val="003A06D9"/>
    <w:rsid w:val="003A2FB4"/>
    <w:rsid w:val="003A3E2E"/>
    <w:rsid w:val="003A405E"/>
    <w:rsid w:val="003B10F7"/>
    <w:rsid w:val="003B57B1"/>
    <w:rsid w:val="003C0810"/>
    <w:rsid w:val="003D1582"/>
    <w:rsid w:val="003D1A1F"/>
    <w:rsid w:val="003D24F8"/>
    <w:rsid w:val="003E57DD"/>
    <w:rsid w:val="003F3201"/>
    <w:rsid w:val="003F40B9"/>
    <w:rsid w:val="003F680D"/>
    <w:rsid w:val="00402D3E"/>
    <w:rsid w:val="00404C74"/>
    <w:rsid w:val="0041045A"/>
    <w:rsid w:val="00410DCC"/>
    <w:rsid w:val="00413756"/>
    <w:rsid w:val="004266D5"/>
    <w:rsid w:val="00432C6B"/>
    <w:rsid w:val="00432F1D"/>
    <w:rsid w:val="00436131"/>
    <w:rsid w:val="0045163F"/>
    <w:rsid w:val="00456B08"/>
    <w:rsid w:val="0046198F"/>
    <w:rsid w:val="00472F62"/>
    <w:rsid w:val="004773A7"/>
    <w:rsid w:val="004800E0"/>
    <w:rsid w:val="00483289"/>
    <w:rsid w:val="00484E99"/>
    <w:rsid w:val="00496204"/>
    <w:rsid w:val="004A209A"/>
    <w:rsid w:val="004C00B8"/>
    <w:rsid w:val="004C272F"/>
    <w:rsid w:val="004C2E41"/>
    <w:rsid w:val="004D0447"/>
    <w:rsid w:val="004D13EC"/>
    <w:rsid w:val="004D65CC"/>
    <w:rsid w:val="004E5C9B"/>
    <w:rsid w:val="004F01C7"/>
    <w:rsid w:val="004F243E"/>
    <w:rsid w:val="004F6321"/>
    <w:rsid w:val="00500B29"/>
    <w:rsid w:val="00503D58"/>
    <w:rsid w:val="005056AC"/>
    <w:rsid w:val="00510888"/>
    <w:rsid w:val="00515664"/>
    <w:rsid w:val="00517CF4"/>
    <w:rsid w:val="00524DED"/>
    <w:rsid w:val="00527FCB"/>
    <w:rsid w:val="0053234F"/>
    <w:rsid w:val="00533B9F"/>
    <w:rsid w:val="00533F6B"/>
    <w:rsid w:val="00543F79"/>
    <w:rsid w:val="00546D0F"/>
    <w:rsid w:val="005519B9"/>
    <w:rsid w:val="00572367"/>
    <w:rsid w:val="00573F4D"/>
    <w:rsid w:val="00574339"/>
    <w:rsid w:val="005810B8"/>
    <w:rsid w:val="00584EBE"/>
    <w:rsid w:val="00585C38"/>
    <w:rsid w:val="00586CE9"/>
    <w:rsid w:val="005968A0"/>
    <w:rsid w:val="005B2163"/>
    <w:rsid w:val="005C011C"/>
    <w:rsid w:val="005C1593"/>
    <w:rsid w:val="005C15E3"/>
    <w:rsid w:val="005C3B24"/>
    <w:rsid w:val="005C6E0F"/>
    <w:rsid w:val="005F2D5C"/>
    <w:rsid w:val="00604704"/>
    <w:rsid w:val="0060641A"/>
    <w:rsid w:val="006166CB"/>
    <w:rsid w:val="00617AD2"/>
    <w:rsid w:val="0062182B"/>
    <w:rsid w:val="00625A5F"/>
    <w:rsid w:val="00654130"/>
    <w:rsid w:val="00654332"/>
    <w:rsid w:val="00654D99"/>
    <w:rsid w:val="00682037"/>
    <w:rsid w:val="00683AF3"/>
    <w:rsid w:val="00684DE2"/>
    <w:rsid w:val="006911DD"/>
    <w:rsid w:val="0069598D"/>
    <w:rsid w:val="00696585"/>
    <w:rsid w:val="00697D91"/>
    <w:rsid w:val="006A1A6D"/>
    <w:rsid w:val="006B500F"/>
    <w:rsid w:val="006B6F03"/>
    <w:rsid w:val="006B7E65"/>
    <w:rsid w:val="006C0CF1"/>
    <w:rsid w:val="006C2D74"/>
    <w:rsid w:val="006C2EF6"/>
    <w:rsid w:val="006C465C"/>
    <w:rsid w:val="006D3D09"/>
    <w:rsid w:val="006D58F7"/>
    <w:rsid w:val="006D65BD"/>
    <w:rsid w:val="006E3536"/>
    <w:rsid w:val="006E7B37"/>
    <w:rsid w:val="006F318E"/>
    <w:rsid w:val="006F41A2"/>
    <w:rsid w:val="006F50D3"/>
    <w:rsid w:val="00705614"/>
    <w:rsid w:val="007123DB"/>
    <w:rsid w:val="00714942"/>
    <w:rsid w:val="00722051"/>
    <w:rsid w:val="00723CED"/>
    <w:rsid w:val="007300CB"/>
    <w:rsid w:val="00731C88"/>
    <w:rsid w:val="00733468"/>
    <w:rsid w:val="00740706"/>
    <w:rsid w:val="0075382B"/>
    <w:rsid w:val="0075713B"/>
    <w:rsid w:val="00764A43"/>
    <w:rsid w:val="00773D52"/>
    <w:rsid w:val="007748CA"/>
    <w:rsid w:val="00774C63"/>
    <w:rsid w:val="00781158"/>
    <w:rsid w:val="00783449"/>
    <w:rsid w:val="00785335"/>
    <w:rsid w:val="007909A2"/>
    <w:rsid w:val="00794178"/>
    <w:rsid w:val="007A18AF"/>
    <w:rsid w:val="007A640D"/>
    <w:rsid w:val="007B2B45"/>
    <w:rsid w:val="007C178B"/>
    <w:rsid w:val="007C287C"/>
    <w:rsid w:val="007C505C"/>
    <w:rsid w:val="007C6897"/>
    <w:rsid w:val="007C7797"/>
    <w:rsid w:val="007D232F"/>
    <w:rsid w:val="007D70FC"/>
    <w:rsid w:val="007E0986"/>
    <w:rsid w:val="007E3743"/>
    <w:rsid w:val="007E6EBD"/>
    <w:rsid w:val="007F2D08"/>
    <w:rsid w:val="007F5489"/>
    <w:rsid w:val="007F585C"/>
    <w:rsid w:val="00802D03"/>
    <w:rsid w:val="00810626"/>
    <w:rsid w:val="0081324F"/>
    <w:rsid w:val="00814CF3"/>
    <w:rsid w:val="0083014E"/>
    <w:rsid w:val="00830D36"/>
    <w:rsid w:val="008415B4"/>
    <w:rsid w:val="008420F5"/>
    <w:rsid w:val="008526C9"/>
    <w:rsid w:val="00852ED8"/>
    <w:rsid w:val="008547F5"/>
    <w:rsid w:val="00862766"/>
    <w:rsid w:val="008627AB"/>
    <w:rsid w:val="00862C72"/>
    <w:rsid w:val="00864FC0"/>
    <w:rsid w:val="008734E2"/>
    <w:rsid w:val="008753FF"/>
    <w:rsid w:val="00881354"/>
    <w:rsid w:val="00882113"/>
    <w:rsid w:val="008A47CD"/>
    <w:rsid w:val="008A5DDA"/>
    <w:rsid w:val="008B79F9"/>
    <w:rsid w:val="008C6C74"/>
    <w:rsid w:val="008D1E04"/>
    <w:rsid w:val="008D4712"/>
    <w:rsid w:val="008D50EE"/>
    <w:rsid w:val="008E2746"/>
    <w:rsid w:val="008E4510"/>
    <w:rsid w:val="008E514A"/>
    <w:rsid w:val="008E52A4"/>
    <w:rsid w:val="008F0D91"/>
    <w:rsid w:val="00902127"/>
    <w:rsid w:val="009027C1"/>
    <w:rsid w:val="00902A74"/>
    <w:rsid w:val="00911608"/>
    <w:rsid w:val="00911ECD"/>
    <w:rsid w:val="0091690A"/>
    <w:rsid w:val="00925782"/>
    <w:rsid w:val="00930321"/>
    <w:rsid w:val="00931F7A"/>
    <w:rsid w:val="0093268F"/>
    <w:rsid w:val="00932C4B"/>
    <w:rsid w:val="009478F1"/>
    <w:rsid w:val="00950F22"/>
    <w:rsid w:val="009604B1"/>
    <w:rsid w:val="00962D28"/>
    <w:rsid w:val="00970500"/>
    <w:rsid w:val="00977F43"/>
    <w:rsid w:val="009860AA"/>
    <w:rsid w:val="00987C40"/>
    <w:rsid w:val="00994DEE"/>
    <w:rsid w:val="00995A3A"/>
    <w:rsid w:val="00996B69"/>
    <w:rsid w:val="009A36BB"/>
    <w:rsid w:val="009B12FE"/>
    <w:rsid w:val="009B14B3"/>
    <w:rsid w:val="009B1D43"/>
    <w:rsid w:val="009B7121"/>
    <w:rsid w:val="009C4332"/>
    <w:rsid w:val="009C63CD"/>
    <w:rsid w:val="009C6988"/>
    <w:rsid w:val="009D4BFD"/>
    <w:rsid w:val="009E082F"/>
    <w:rsid w:val="009E4FD5"/>
    <w:rsid w:val="009E5E2B"/>
    <w:rsid w:val="009E5F4C"/>
    <w:rsid w:val="009E7E77"/>
    <w:rsid w:val="009F24AB"/>
    <w:rsid w:val="009F41E7"/>
    <w:rsid w:val="00A00FDF"/>
    <w:rsid w:val="00A05F2C"/>
    <w:rsid w:val="00A101FD"/>
    <w:rsid w:val="00A12EB4"/>
    <w:rsid w:val="00A12EEC"/>
    <w:rsid w:val="00A137A0"/>
    <w:rsid w:val="00A13CD7"/>
    <w:rsid w:val="00A222CA"/>
    <w:rsid w:val="00A254AD"/>
    <w:rsid w:val="00A35D75"/>
    <w:rsid w:val="00A40C42"/>
    <w:rsid w:val="00A46049"/>
    <w:rsid w:val="00A47734"/>
    <w:rsid w:val="00A51AB2"/>
    <w:rsid w:val="00A65394"/>
    <w:rsid w:val="00A678DB"/>
    <w:rsid w:val="00A728A7"/>
    <w:rsid w:val="00A87A99"/>
    <w:rsid w:val="00A90E15"/>
    <w:rsid w:val="00A912DD"/>
    <w:rsid w:val="00A96444"/>
    <w:rsid w:val="00AA0D7F"/>
    <w:rsid w:val="00AA1B7A"/>
    <w:rsid w:val="00AA7451"/>
    <w:rsid w:val="00AB0166"/>
    <w:rsid w:val="00AB0D29"/>
    <w:rsid w:val="00AB3C4F"/>
    <w:rsid w:val="00AC4C3A"/>
    <w:rsid w:val="00AC7867"/>
    <w:rsid w:val="00AD7F4C"/>
    <w:rsid w:val="00AE1C29"/>
    <w:rsid w:val="00AE210C"/>
    <w:rsid w:val="00AF228A"/>
    <w:rsid w:val="00AF295D"/>
    <w:rsid w:val="00AF6A80"/>
    <w:rsid w:val="00B02146"/>
    <w:rsid w:val="00B05E2F"/>
    <w:rsid w:val="00B123CE"/>
    <w:rsid w:val="00B1579B"/>
    <w:rsid w:val="00B17815"/>
    <w:rsid w:val="00B2014E"/>
    <w:rsid w:val="00B40E58"/>
    <w:rsid w:val="00B40FC9"/>
    <w:rsid w:val="00B42957"/>
    <w:rsid w:val="00B42A19"/>
    <w:rsid w:val="00B42E39"/>
    <w:rsid w:val="00B46E92"/>
    <w:rsid w:val="00B54D23"/>
    <w:rsid w:val="00B60520"/>
    <w:rsid w:val="00B62E86"/>
    <w:rsid w:val="00B63165"/>
    <w:rsid w:val="00B66210"/>
    <w:rsid w:val="00B744FC"/>
    <w:rsid w:val="00B9086F"/>
    <w:rsid w:val="00B96D66"/>
    <w:rsid w:val="00BA3E8E"/>
    <w:rsid w:val="00BA641E"/>
    <w:rsid w:val="00BB0355"/>
    <w:rsid w:val="00BB30E4"/>
    <w:rsid w:val="00BC08CA"/>
    <w:rsid w:val="00BC2899"/>
    <w:rsid w:val="00BC53B9"/>
    <w:rsid w:val="00BD1A0F"/>
    <w:rsid w:val="00BE5A24"/>
    <w:rsid w:val="00BF1874"/>
    <w:rsid w:val="00BF5AE1"/>
    <w:rsid w:val="00C00199"/>
    <w:rsid w:val="00C03347"/>
    <w:rsid w:val="00C03FCD"/>
    <w:rsid w:val="00C04DE9"/>
    <w:rsid w:val="00C2390C"/>
    <w:rsid w:val="00C24478"/>
    <w:rsid w:val="00C250BB"/>
    <w:rsid w:val="00C31232"/>
    <w:rsid w:val="00C41326"/>
    <w:rsid w:val="00C5351A"/>
    <w:rsid w:val="00C57552"/>
    <w:rsid w:val="00C600F3"/>
    <w:rsid w:val="00C6380B"/>
    <w:rsid w:val="00C643DE"/>
    <w:rsid w:val="00C65FBA"/>
    <w:rsid w:val="00C70877"/>
    <w:rsid w:val="00C75CE2"/>
    <w:rsid w:val="00C77764"/>
    <w:rsid w:val="00C7791C"/>
    <w:rsid w:val="00C81A19"/>
    <w:rsid w:val="00C90D4A"/>
    <w:rsid w:val="00CA66BB"/>
    <w:rsid w:val="00CB240A"/>
    <w:rsid w:val="00CB3C81"/>
    <w:rsid w:val="00CB47DB"/>
    <w:rsid w:val="00CC0D9B"/>
    <w:rsid w:val="00CC0DE8"/>
    <w:rsid w:val="00CC5E06"/>
    <w:rsid w:val="00CD1912"/>
    <w:rsid w:val="00CD3CCB"/>
    <w:rsid w:val="00CD6D3E"/>
    <w:rsid w:val="00CE28DA"/>
    <w:rsid w:val="00CF23F8"/>
    <w:rsid w:val="00CF2C63"/>
    <w:rsid w:val="00CF5305"/>
    <w:rsid w:val="00D02294"/>
    <w:rsid w:val="00D03037"/>
    <w:rsid w:val="00D06FF5"/>
    <w:rsid w:val="00D135AB"/>
    <w:rsid w:val="00D16F5F"/>
    <w:rsid w:val="00D31715"/>
    <w:rsid w:val="00D4267B"/>
    <w:rsid w:val="00D45ECB"/>
    <w:rsid w:val="00D47258"/>
    <w:rsid w:val="00D5050D"/>
    <w:rsid w:val="00D51AA2"/>
    <w:rsid w:val="00D54E49"/>
    <w:rsid w:val="00D5510F"/>
    <w:rsid w:val="00D62E08"/>
    <w:rsid w:val="00D64D32"/>
    <w:rsid w:val="00D665A0"/>
    <w:rsid w:val="00D715AD"/>
    <w:rsid w:val="00D80712"/>
    <w:rsid w:val="00D839A8"/>
    <w:rsid w:val="00D86B91"/>
    <w:rsid w:val="00DA57B3"/>
    <w:rsid w:val="00DA77CF"/>
    <w:rsid w:val="00DA7BA5"/>
    <w:rsid w:val="00DB0F23"/>
    <w:rsid w:val="00DB1620"/>
    <w:rsid w:val="00DB38E9"/>
    <w:rsid w:val="00DB707D"/>
    <w:rsid w:val="00DC4E94"/>
    <w:rsid w:val="00DC51A6"/>
    <w:rsid w:val="00DC7204"/>
    <w:rsid w:val="00DD5033"/>
    <w:rsid w:val="00DD52B9"/>
    <w:rsid w:val="00DD54F0"/>
    <w:rsid w:val="00DE01A9"/>
    <w:rsid w:val="00DE1611"/>
    <w:rsid w:val="00DE60EB"/>
    <w:rsid w:val="00DF4159"/>
    <w:rsid w:val="00E00C3C"/>
    <w:rsid w:val="00E0158A"/>
    <w:rsid w:val="00E0423C"/>
    <w:rsid w:val="00E111ED"/>
    <w:rsid w:val="00E15613"/>
    <w:rsid w:val="00E17F8A"/>
    <w:rsid w:val="00E2230D"/>
    <w:rsid w:val="00E24B3A"/>
    <w:rsid w:val="00E2627E"/>
    <w:rsid w:val="00E40F3C"/>
    <w:rsid w:val="00E54652"/>
    <w:rsid w:val="00E54C59"/>
    <w:rsid w:val="00E73583"/>
    <w:rsid w:val="00E7436E"/>
    <w:rsid w:val="00E81642"/>
    <w:rsid w:val="00E8248A"/>
    <w:rsid w:val="00E84F4C"/>
    <w:rsid w:val="00E869B9"/>
    <w:rsid w:val="00EA1188"/>
    <w:rsid w:val="00EA6943"/>
    <w:rsid w:val="00EB0B16"/>
    <w:rsid w:val="00EB279C"/>
    <w:rsid w:val="00EB4E53"/>
    <w:rsid w:val="00EC18D0"/>
    <w:rsid w:val="00EC4772"/>
    <w:rsid w:val="00ED315B"/>
    <w:rsid w:val="00ED7FE5"/>
    <w:rsid w:val="00EE3A53"/>
    <w:rsid w:val="00EE5255"/>
    <w:rsid w:val="00EE7B9C"/>
    <w:rsid w:val="00EE7EBE"/>
    <w:rsid w:val="00EF0DCD"/>
    <w:rsid w:val="00EF2139"/>
    <w:rsid w:val="00EF2898"/>
    <w:rsid w:val="00EF28F3"/>
    <w:rsid w:val="00EF451D"/>
    <w:rsid w:val="00EF6C3D"/>
    <w:rsid w:val="00EF7FAB"/>
    <w:rsid w:val="00F00E40"/>
    <w:rsid w:val="00F0393D"/>
    <w:rsid w:val="00F04D96"/>
    <w:rsid w:val="00F10300"/>
    <w:rsid w:val="00F157E1"/>
    <w:rsid w:val="00F17322"/>
    <w:rsid w:val="00F2124F"/>
    <w:rsid w:val="00F217A2"/>
    <w:rsid w:val="00F23C99"/>
    <w:rsid w:val="00F25759"/>
    <w:rsid w:val="00F30374"/>
    <w:rsid w:val="00F35087"/>
    <w:rsid w:val="00F37794"/>
    <w:rsid w:val="00F44CC5"/>
    <w:rsid w:val="00F54758"/>
    <w:rsid w:val="00F54CAD"/>
    <w:rsid w:val="00F616AA"/>
    <w:rsid w:val="00F71B8D"/>
    <w:rsid w:val="00F72464"/>
    <w:rsid w:val="00F74C76"/>
    <w:rsid w:val="00F8415C"/>
    <w:rsid w:val="00F86FB7"/>
    <w:rsid w:val="00F90B54"/>
    <w:rsid w:val="00F9204C"/>
    <w:rsid w:val="00F94370"/>
    <w:rsid w:val="00F97332"/>
    <w:rsid w:val="00FA5717"/>
    <w:rsid w:val="00FA706C"/>
    <w:rsid w:val="00FB4C86"/>
    <w:rsid w:val="00FC02A9"/>
    <w:rsid w:val="00FD27C5"/>
    <w:rsid w:val="00FD619D"/>
    <w:rsid w:val="00FE2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A3CFDC"/>
  <w15:docId w15:val="{33DF2997-E2A8-47C6-AC6B-A771B5FD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B44"/>
    <w:rPr>
      <w:rFonts w:ascii="Proxima Nova Rg" w:hAnsi="Proxima Nova Rg"/>
    </w:rPr>
  </w:style>
  <w:style w:type="paragraph" w:styleId="Heading1">
    <w:name w:val="heading 1"/>
    <w:basedOn w:val="Normal"/>
    <w:next w:val="Normal"/>
    <w:link w:val="Heading1Char"/>
    <w:uiPriority w:val="9"/>
    <w:qFormat/>
    <w:rsid w:val="00500B29"/>
    <w:pPr>
      <w:keepNext/>
      <w:keepLines/>
      <w:spacing w:before="240" w:after="0"/>
      <w:outlineLvl w:val="0"/>
    </w:pPr>
    <w:rPr>
      <w:rFonts w:eastAsiaTheme="majorEastAsia" w:cstheme="majorBidi"/>
      <w:b/>
      <w:color w:val="4472C4" w:themeColor="accent1"/>
      <w:sz w:val="24"/>
      <w:szCs w:val="32"/>
    </w:rPr>
  </w:style>
  <w:style w:type="paragraph" w:styleId="Heading2">
    <w:name w:val="heading 2"/>
    <w:basedOn w:val="Normal"/>
    <w:next w:val="Normal"/>
    <w:link w:val="Heading2Char"/>
    <w:qFormat/>
    <w:rsid w:val="00500B29"/>
    <w:pPr>
      <w:keepNext/>
      <w:spacing w:before="240" w:after="60" w:line="240" w:lineRule="auto"/>
      <w:jc w:val="both"/>
      <w:outlineLvl w:val="1"/>
    </w:pPr>
    <w:rPr>
      <w:rFonts w:eastAsia="Times New Roman" w:cs="Arial"/>
      <w:b/>
      <w:bCs/>
      <w:iCs/>
      <w:color w:val="4472C4" w:themeColor="accent1"/>
      <w:sz w:val="24"/>
      <w:szCs w:val="28"/>
    </w:rPr>
  </w:style>
  <w:style w:type="paragraph" w:styleId="Heading3">
    <w:name w:val="heading 3"/>
    <w:basedOn w:val="Normal"/>
    <w:next w:val="Normal"/>
    <w:link w:val="Heading3Char"/>
    <w:uiPriority w:val="9"/>
    <w:unhideWhenUsed/>
    <w:qFormat/>
    <w:rsid w:val="007909A2"/>
    <w:pPr>
      <w:keepNext/>
      <w:keepLines/>
      <w:spacing w:before="40" w:after="0"/>
      <w:outlineLvl w:val="2"/>
    </w:pPr>
    <w:rPr>
      <w:rFonts w:eastAsiaTheme="majorEastAsia" w:cstheme="majorBidi"/>
      <w:color w:val="4472C4" w:themeColor="accent1"/>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link w:val="NoSpacingChar"/>
    <w:uiPriority w:val="1"/>
    <w:qFormat/>
    <w:rsid w:val="00D53FB3"/>
    <w:pPr>
      <w:spacing w:after="0" w:line="240" w:lineRule="auto"/>
    </w:pPr>
    <w:rPr>
      <w:rFonts w:eastAsiaTheme="minorEastAsia"/>
    </w:rPr>
  </w:style>
  <w:style w:type="character" w:customStyle="1" w:styleId="NoSpacingChar">
    <w:name w:val="No Spacing Char"/>
    <w:basedOn w:val="DefaultParagraphFont"/>
    <w:link w:val="NoSpacing"/>
    <w:uiPriority w:val="1"/>
    <w:rsid w:val="00D53FB3"/>
    <w:rPr>
      <w:rFonts w:eastAsiaTheme="minorEastAsia"/>
    </w:rPr>
  </w:style>
  <w:style w:type="paragraph" w:styleId="Header">
    <w:name w:val="header"/>
    <w:basedOn w:val="Normal"/>
    <w:link w:val="HeaderChar"/>
    <w:uiPriority w:val="99"/>
    <w:unhideWhenUsed/>
    <w:rsid w:val="001154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4D5"/>
  </w:style>
  <w:style w:type="paragraph" w:styleId="Footer">
    <w:name w:val="footer"/>
    <w:basedOn w:val="Normal"/>
    <w:link w:val="FooterChar"/>
    <w:uiPriority w:val="99"/>
    <w:unhideWhenUsed/>
    <w:rsid w:val="00115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4D5"/>
  </w:style>
  <w:style w:type="paragraph" w:customStyle="1" w:styleId="CharCharCharCharCharChar">
    <w:name w:val="Char Char Char Char Char Char"/>
    <w:basedOn w:val="Normal"/>
    <w:rsid w:val="001154D5"/>
    <w:pPr>
      <w:spacing w:line="240" w:lineRule="exact"/>
    </w:pPr>
    <w:rPr>
      <w:rFonts w:ascii="Tahoma" w:eastAsia="Times New Roman" w:hAnsi="Tahoma" w:cs="Tahoma"/>
      <w:sz w:val="20"/>
      <w:szCs w:val="20"/>
      <w:lang w:val="sq-AL"/>
    </w:rPr>
  </w:style>
  <w:style w:type="character" w:customStyle="1" w:styleId="st">
    <w:name w:val="st"/>
    <w:rsid w:val="001154D5"/>
  </w:style>
  <w:style w:type="paragraph" w:customStyle="1" w:styleId="Table-Content-NarrowRow">
    <w:name w:val="Table-Content-NarrowRow"/>
    <w:basedOn w:val="Normal"/>
    <w:uiPriority w:val="99"/>
    <w:rsid w:val="001154D5"/>
    <w:pPr>
      <w:keepNext/>
      <w:keepLines/>
      <w:spacing w:before="20" w:afterLines="50" w:after="20" w:line="240" w:lineRule="auto"/>
    </w:pPr>
    <w:rPr>
      <w:rFonts w:ascii="Times New Roman" w:eastAsiaTheme="minorEastAsia" w:hAnsi="Times New Roman" w:cstheme="majorHAnsi"/>
      <w:color w:val="FF0000"/>
      <w:sz w:val="20"/>
      <w:szCs w:val="24"/>
      <w:lang w:eastAsia="ja-JP"/>
    </w:rPr>
  </w:style>
  <w:style w:type="character" w:customStyle="1" w:styleId="e24kjd">
    <w:name w:val="e24kjd"/>
    <w:basedOn w:val="DefaultParagraphFont"/>
    <w:rsid w:val="001154D5"/>
  </w:style>
  <w:style w:type="character" w:styleId="PageNumber">
    <w:name w:val="page number"/>
    <w:basedOn w:val="DefaultParagraphFont"/>
    <w:uiPriority w:val="99"/>
    <w:unhideWhenUsed/>
    <w:rsid w:val="007D126F"/>
  </w:style>
  <w:style w:type="paragraph" w:styleId="ListParagraph">
    <w:name w:val="List Paragraph"/>
    <w:basedOn w:val="Normal"/>
    <w:link w:val="ListParagraphChar"/>
    <w:uiPriority w:val="34"/>
    <w:qFormat/>
    <w:rsid w:val="007D126F"/>
    <w:pPr>
      <w:spacing w:after="0" w:line="240" w:lineRule="auto"/>
      <w:ind w:left="720"/>
      <w:contextualSpacing/>
    </w:pPr>
    <w:rPr>
      <w:rFonts w:ascii="Times New Roman" w:eastAsia="Times New Roman" w:hAnsi="Times New Roman" w:cs="Times New Roman"/>
      <w:sz w:val="24"/>
      <w:szCs w:val="24"/>
      <w:lang w:val="sq-AL" w:eastAsia="sr-Latn-CS"/>
    </w:rPr>
  </w:style>
  <w:style w:type="paragraph" w:customStyle="1" w:styleId="Default">
    <w:name w:val="Default"/>
    <w:rsid w:val="007D12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basedOn w:val="DefaultParagraphFont"/>
    <w:link w:val="ListParagraph"/>
    <w:uiPriority w:val="34"/>
    <w:rsid w:val="007D126F"/>
    <w:rPr>
      <w:rFonts w:ascii="Times New Roman" w:eastAsia="Times New Roman" w:hAnsi="Times New Roman" w:cs="Times New Roman"/>
      <w:sz w:val="24"/>
      <w:szCs w:val="24"/>
      <w:lang w:val="sq-AL" w:eastAsia="sr-Latn-CS"/>
    </w:rPr>
  </w:style>
  <w:style w:type="character" w:customStyle="1" w:styleId="Heading2Char">
    <w:name w:val="Heading 2 Char"/>
    <w:basedOn w:val="DefaultParagraphFont"/>
    <w:link w:val="Heading2"/>
    <w:rsid w:val="00500B29"/>
    <w:rPr>
      <w:rFonts w:ascii="Proxima Nova Rg" w:eastAsia="Times New Roman" w:hAnsi="Proxima Nova Rg" w:cs="Arial"/>
      <w:b/>
      <w:bCs/>
      <w:iCs/>
      <w:color w:val="4472C4" w:themeColor="accent1"/>
      <w:sz w:val="24"/>
      <w:szCs w:val="28"/>
    </w:rPr>
  </w:style>
  <w:style w:type="paragraph" w:styleId="EndnoteText">
    <w:name w:val="endnote text"/>
    <w:basedOn w:val="Normal"/>
    <w:link w:val="EndnoteTextChar"/>
    <w:uiPriority w:val="99"/>
    <w:unhideWhenUsed/>
    <w:rsid w:val="00785A57"/>
    <w:pPr>
      <w:spacing w:after="0" w:line="240" w:lineRule="auto"/>
    </w:pPr>
    <w:rPr>
      <w:rFonts w:ascii="Times New Roman" w:eastAsia="Times New Roman" w:hAnsi="Times New Roman" w:cs="Times New Roman"/>
      <w:sz w:val="20"/>
      <w:szCs w:val="20"/>
      <w:lang w:val="sq-AL" w:eastAsia="sr-Latn-CS"/>
    </w:rPr>
  </w:style>
  <w:style w:type="character" w:customStyle="1" w:styleId="EndnoteTextChar">
    <w:name w:val="Endnote Text Char"/>
    <w:basedOn w:val="DefaultParagraphFont"/>
    <w:link w:val="EndnoteText"/>
    <w:uiPriority w:val="99"/>
    <w:rsid w:val="00785A57"/>
    <w:rPr>
      <w:rFonts w:ascii="Times New Roman" w:eastAsia="Times New Roman" w:hAnsi="Times New Roman" w:cs="Times New Roman"/>
      <w:sz w:val="20"/>
      <w:szCs w:val="20"/>
      <w:lang w:val="sq-AL" w:eastAsia="sr-Latn-CS"/>
    </w:rPr>
  </w:style>
  <w:style w:type="character" w:styleId="EndnoteReference">
    <w:name w:val="endnote reference"/>
    <w:basedOn w:val="DefaultParagraphFont"/>
    <w:uiPriority w:val="99"/>
    <w:semiHidden/>
    <w:unhideWhenUsed/>
    <w:rsid w:val="00785A57"/>
    <w:rPr>
      <w:vertAlign w:val="superscript"/>
    </w:rPr>
  </w:style>
  <w:style w:type="paragraph" w:styleId="FootnoteText">
    <w:name w:val="footnote text"/>
    <w:basedOn w:val="Normal"/>
    <w:link w:val="FootnoteTextChar"/>
    <w:semiHidden/>
    <w:unhideWhenUsed/>
    <w:rsid w:val="00785A57"/>
    <w:pPr>
      <w:spacing w:after="0" w:line="240" w:lineRule="auto"/>
    </w:pPr>
    <w:rPr>
      <w:rFonts w:ascii="Times New Roman" w:eastAsia="Times New Roman" w:hAnsi="Times New Roman" w:cs="Times New Roman"/>
      <w:sz w:val="20"/>
      <w:szCs w:val="20"/>
      <w:lang w:val="sq-AL" w:eastAsia="sr-Latn-CS"/>
    </w:rPr>
  </w:style>
  <w:style w:type="character" w:customStyle="1" w:styleId="FootnoteTextChar">
    <w:name w:val="Footnote Text Char"/>
    <w:basedOn w:val="DefaultParagraphFont"/>
    <w:link w:val="FootnoteText"/>
    <w:uiPriority w:val="99"/>
    <w:semiHidden/>
    <w:rsid w:val="00785A57"/>
    <w:rPr>
      <w:rFonts w:ascii="Times New Roman" w:eastAsia="Times New Roman" w:hAnsi="Times New Roman" w:cs="Times New Roman"/>
      <w:sz w:val="20"/>
      <w:szCs w:val="20"/>
      <w:lang w:val="sq-AL" w:eastAsia="sr-Latn-CS"/>
    </w:rPr>
  </w:style>
  <w:style w:type="character" w:styleId="FootnoteReference">
    <w:name w:val="footnote reference"/>
    <w:basedOn w:val="DefaultParagraphFont"/>
    <w:semiHidden/>
    <w:unhideWhenUsed/>
    <w:rsid w:val="00785A57"/>
    <w:rPr>
      <w:vertAlign w:val="superscript"/>
    </w:rPr>
  </w:style>
  <w:style w:type="paragraph" w:customStyle="1" w:styleId="Text11or111">
    <w:name w:val="Text 1.1 or 1.1.1"/>
    <w:basedOn w:val="Normal"/>
    <w:autoRedefine/>
    <w:rsid w:val="00E2230D"/>
    <w:pPr>
      <w:suppressAutoHyphens/>
      <w:snapToGrid w:val="0"/>
      <w:spacing w:afterLines="50" w:after="120" w:line="276" w:lineRule="auto"/>
      <w:jc w:val="both"/>
    </w:pPr>
    <w:rPr>
      <w:rFonts w:ascii="Verdana" w:eastAsia="Arial-BoldMT-Identity-H" w:hAnsi="Verdana" w:cstheme="minorHAnsi"/>
      <w:kern w:val="22"/>
      <w:lang w:eastAsia="ja-JP"/>
    </w:rPr>
  </w:style>
  <w:style w:type="character" w:styleId="Hyperlink">
    <w:name w:val="Hyperlink"/>
    <w:uiPriority w:val="99"/>
    <w:rsid w:val="00337B65"/>
    <w:rPr>
      <w:color w:val="0000FF"/>
      <w:u w:val="single"/>
    </w:rPr>
  </w:style>
  <w:style w:type="paragraph" w:styleId="Caption">
    <w:name w:val="caption"/>
    <w:aliases w:val="図表番号 Char,図表番号 Char Char,Char Char Char,図表番号 Char1,Char Char1"/>
    <w:basedOn w:val="Normal"/>
    <w:next w:val="Normal"/>
    <w:link w:val="CaptionChar"/>
    <w:qFormat/>
    <w:rsid w:val="00410C23"/>
    <w:pPr>
      <w:keepNext/>
      <w:widowControl w:val="0"/>
      <w:spacing w:before="120" w:after="240" w:line="240" w:lineRule="auto"/>
      <w:jc w:val="center"/>
    </w:pPr>
    <w:rPr>
      <w:rFonts w:ascii="Times New Roman" w:eastAsia="MS Mincho" w:hAnsi="Times New Roman" w:cs="Times New Roman"/>
      <w:b/>
      <w:bCs/>
      <w:kern w:val="2"/>
      <w:szCs w:val="20"/>
      <w:lang w:eastAsia="ja-JP"/>
    </w:rPr>
  </w:style>
  <w:style w:type="character" w:customStyle="1" w:styleId="CaptionChar">
    <w:name w:val="Caption Char"/>
    <w:aliases w:val="図表番号 Char Char1,図表番号 Char Char Char,Char Char Char Char,図表番号 Char1 Char,Char Char1 Char"/>
    <w:link w:val="Caption"/>
    <w:rsid w:val="00410C23"/>
    <w:rPr>
      <w:rFonts w:ascii="Times New Roman" w:eastAsia="MS Mincho" w:hAnsi="Times New Roman" w:cs="Times New Roman"/>
      <w:b/>
      <w:bCs/>
      <w:kern w:val="2"/>
      <w:szCs w:val="20"/>
      <w:lang w:eastAsia="ja-JP"/>
    </w:rPr>
  </w:style>
  <w:style w:type="character" w:customStyle="1" w:styleId="UnresolvedMention1">
    <w:name w:val="Unresolved Mention1"/>
    <w:basedOn w:val="DefaultParagraphFont"/>
    <w:uiPriority w:val="99"/>
    <w:semiHidden/>
    <w:unhideWhenUsed/>
    <w:rsid w:val="000E2554"/>
    <w:rPr>
      <w:color w:val="605E5C"/>
      <w:shd w:val="clear" w:color="auto" w:fill="E1DFDD"/>
    </w:rPr>
  </w:style>
  <w:style w:type="table" w:styleId="TableGrid">
    <w:name w:val="Table Grid"/>
    <w:basedOn w:val="TableNormal"/>
    <w:uiPriority w:val="39"/>
    <w:rsid w:val="002F4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0B29"/>
    <w:rPr>
      <w:rFonts w:ascii="Proxima Nova Rg" w:eastAsiaTheme="majorEastAsia" w:hAnsi="Proxima Nova Rg" w:cstheme="majorBidi"/>
      <w:b/>
      <w:color w:val="4472C4" w:themeColor="accent1"/>
      <w:sz w:val="24"/>
      <w:szCs w:val="32"/>
    </w:rPr>
  </w:style>
  <w:style w:type="character" w:customStyle="1" w:styleId="Heading3Char">
    <w:name w:val="Heading 3 Char"/>
    <w:basedOn w:val="DefaultParagraphFont"/>
    <w:link w:val="Heading3"/>
    <w:uiPriority w:val="9"/>
    <w:rsid w:val="007909A2"/>
    <w:rPr>
      <w:rFonts w:ascii="Proxima Nova Rg" w:eastAsiaTheme="majorEastAsia" w:hAnsi="Proxima Nova Rg" w:cstheme="majorBidi"/>
      <w:color w:val="4472C4" w:themeColor="accent1"/>
      <w:sz w:val="24"/>
      <w:szCs w:val="24"/>
    </w:rPr>
  </w:style>
  <w:style w:type="character" w:customStyle="1" w:styleId="css-guq32d">
    <w:name w:val="css-guq32d"/>
    <w:basedOn w:val="DefaultParagraphFont"/>
    <w:rsid w:val="00CA3964"/>
  </w:style>
  <w:style w:type="character" w:styleId="CommentReference">
    <w:name w:val="annotation reference"/>
    <w:basedOn w:val="DefaultParagraphFont"/>
    <w:uiPriority w:val="99"/>
    <w:semiHidden/>
    <w:unhideWhenUsed/>
    <w:rsid w:val="00D00F4B"/>
    <w:rPr>
      <w:sz w:val="16"/>
      <w:szCs w:val="16"/>
    </w:rPr>
  </w:style>
  <w:style w:type="paragraph" w:styleId="CommentText">
    <w:name w:val="annotation text"/>
    <w:basedOn w:val="Normal"/>
    <w:link w:val="CommentTextChar"/>
    <w:uiPriority w:val="99"/>
    <w:unhideWhenUsed/>
    <w:rsid w:val="00D00F4B"/>
    <w:pPr>
      <w:spacing w:line="240" w:lineRule="auto"/>
    </w:pPr>
    <w:rPr>
      <w:sz w:val="20"/>
      <w:szCs w:val="20"/>
    </w:rPr>
  </w:style>
  <w:style w:type="character" w:customStyle="1" w:styleId="CommentTextChar">
    <w:name w:val="Comment Text Char"/>
    <w:basedOn w:val="DefaultParagraphFont"/>
    <w:link w:val="CommentText"/>
    <w:uiPriority w:val="99"/>
    <w:rsid w:val="00D00F4B"/>
    <w:rPr>
      <w:sz w:val="20"/>
      <w:szCs w:val="20"/>
    </w:rPr>
  </w:style>
  <w:style w:type="paragraph" w:styleId="CommentSubject">
    <w:name w:val="annotation subject"/>
    <w:basedOn w:val="CommentText"/>
    <w:next w:val="CommentText"/>
    <w:link w:val="CommentSubjectChar"/>
    <w:uiPriority w:val="99"/>
    <w:semiHidden/>
    <w:unhideWhenUsed/>
    <w:rsid w:val="00D00F4B"/>
    <w:rPr>
      <w:b/>
      <w:bCs/>
    </w:rPr>
  </w:style>
  <w:style w:type="character" w:customStyle="1" w:styleId="CommentSubjectChar">
    <w:name w:val="Comment Subject Char"/>
    <w:basedOn w:val="CommentTextChar"/>
    <w:link w:val="CommentSubject"/>
    <w:uiPriority w:val="99"/>
    <w:semiHidden/>
    <w:rsid w:val="00D00F4B"/>
    <w:rPr>
      <w:b/>
      <w:bCs/>
      <w:sz w:val="20"/>
      <w:szCs w:val="20"/>
    </w:rPr>
  </w:style>
  <w:style w:type="paragraph" w:styleId="Revision">
    <w:name w:val="Revision"/>
    <w:hidden/>
    <w:uiPriority w:val="99"/>
    <w:semiHidden/>
    <w:rsid w:val="00C0529D"/>
    <w:pPr>
      <w:spacing w:after="0" w:line="240" w:lineRule="auto"/>
    </w:pPr>
  </w:style>
  <w:style w:type="paragraph" w:customStyle="1" w:styleId="TOC11">
    <w:name w:val="TOC 11"/>
    <w:basedOn w:val="Normal"/>
    <w:autoRedefine/>
    <w:rsid w:val="0021095D"/>
    <w:pPr>
      <w:keepNext/>
      <w:keepLines/>
      <w:tabs>
        <w:tab w:val="right" w:leader="dot" w:pos="8505"/>
      </w:tabs>
      <w:suppressAutoHyphens/>
      <w:overflowPunct w:val="0"/>
      <w:autoSpaceDE w:val="0"/>
      <w:autoSpaceDN w:val="0"/>
      <w:adjustRightInd w:val="0"/>
      <w:spacing w:after="60" w:line="240" w:lineRule="auto"/>
      <w:textAlignment w:val="baseline"/>
    </w:pPr>
    <w:rPr>
      <w:rFonts w:ascii="Candara" w:eastAsia="MS Mincho" w:hAnsi="Candara" w:cs="Times New Roman"/>
      <w:b/>
      <w:color w:val="2F5496" w:themeColor="accent1" w:themeShade="BF"/>
      <w:sz w:val="32"/>
      <w:szCs w:val="32"/>
      <w:lang w:val="en-GB" w:eastAsia="ja-JP"/>
    </w:rPr>
  </w:style>
  <w:style w:type="paragraph" w:styleId="NormalWeb">
    <w:name w:val="Normal (Web)"/>
    <w:basedOn w:val="Normal"/>
    <w:uiPriority w:val="99"/>
    <w:unhideWhenUsed/>
    <w:rsid w:val="001F0F9D"/>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444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44759"/>
    <w:rPr>
      <w:rFonts w:ascii="Courier New" w:eastAsia="Times New Roman" w:hAnsi="Courier New" w:cs="Courier New"/>
      <w:sz w:val="20"/>
      <w:szCs w:val="20"/>
    </w:rPr>
  </w:style>
  <w:style w:type="character" w:customStyle="1" w:styleId="y2iqfc">
    <w:name w:val="y2iqfc"/>
    <w:basedOn w:val="DefaultParagraphFont"/>
    <w:rsid w:val="00444759"/>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99" w:type="dxa"/>
        <w:right w:w="99" w:type="dxa"/>
      </w:tblCellMar>
    </w:tblPr>
  </w:style>
  <w:style w:type="table" w:customStyle="1" w:styleId="a2">
    <w:basedOn w:val="TableNormal"/>
    <w:tblPr>
      <w:tblStyleRowBandSize w:val="1"/>
      <w:tblStyleColBandSize w:val="1"/>
      <w:tblCellMar>
        <w:left w:w="99" w:type="dxa"/>
        <w:right w:w="99" w:type="dxa"/>
      </w:tblCellMar>
    </w:tblPr>
  </w:style>
  <w:style w:type="table" w:customStyle="1" w:styleId="a3">
    <w:basedOn w:val="TableNormal"/>
    <w:tblPr>
      <w:tblStyleRowBandSize w:val="1"/>
      <w:tblStyleColBandSize w:val="1"/>
      <w:tblCellMar>
        <w:left w:w="99" w:type="dxa"/>
        <w:right w:w="99" w:type="dxa"/>
      </w:tblCellMar>
    </w:tblPr>
  </w:style>
  <w:style w:type="table" w:customStyle="1" w:styleId="a4">
    <w:basedOn w:val="TableNormal"/>
    <w:tblPr>
      <w:tblStyleRowBandSize w:val="1"/>
      <w:tblStyleColBandSize w:val="1"/>
      <w:tblCellMar>
        <w:left w:w="99" w:type="dxa"/>
        <w:right w:w="99" w:type="dxa"/>
      </w:tblCellMar>
    </w:tblPr>
  </w:style>
  <w:style w:type="table" w:customStyle="1" w:styleId="a5">
    <w:basedOn w:val="TableNormal"/>
    <w:tblPr>
      <w:tblStyleRowBandSize w:val="1"/>
      <w:tblStyleColBandSize w:val="1"/>
      <w:tblCellMar>
        <w:left w:w="99" w:type="dxa"/>
        <w:right w:w="99" w:type="dxa"/>
      </w:tblCellMar>
    </w:tblPr>
  </w:style>
  <w:style w:type="table" w:customStyle="1" w:styleId="a6">
    <w:basedOn w:val="TableNormal"/>
    <w:tblPr>
      <w:tblStyleRowBandSize w:val="1"/>
      <w:tblStyleColBandSize w:val="1"/>
      <w:tblCellMar>
        <w:left w:w="99" w:type="dxa"/>
        <w:right w:w="99" w:type="dxa"/>
      </w:tblCellMar>
    </w:tblPr>
  </w:style>
  <w:style w:type="table" w:customStyle="1" w:styleId="a7">
    <w:basedOn w:val="TableNormal"/>
    <w:tblPr>
      <w:tblStyleRowBandSize w:val="1"/>
      <w:tblStyleColBandSize w:val="1"/>
      <w:tblCellMar>
        <w:left w:w="99" w:type="dxa"/>
        <w:right w:w="99"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99" w:type="dxa"/>
        <w:right w:w="99"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500B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B29"/>
    <w:rPr>
      <w:rFonts w:ascii="Segoe UI" w:hAnsi="Segoe UI" w:cs="Segoe UI"/>
      <w:sz w:val="18"/>
      <w:szCs w:val="18"/>
    </w:rPr>
  </w:style>
  <w:style w:type="table" w:styleId="PlainTable1">
    <w:name w:val="Plain Table 1"/>
    <w:basedOn w:val="TableNormal"/>
    <w:uiPriority w:val="41"/>
    <w:rsid w:val="00BF5A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8415B4"/>
    <w:rPr>
      <w:i/>
      <w:iCs/>
    </w:rPr>
  </w:style>
  <w:style w:type="character" w:styleId="UnresolvedMention">
    <w:name w:val="Unresolved Mention"/>
    <w:basedOn w:val="DefaultParagraphFont"/>
    <w:uiPriority w:val="99"/>
    <w:semiHidden/>
    <w:unhideWhenUsed/>
    <w:rsid w:val="001252BC"/>
    <w:rPr>
      <w:color w:val="605E5C"/>
      <w:shd w:val="clear" w:color="auto" w:fill="E1DFDD"/>
    </w:rPr>
  </w:style>
  <w:style w:type="paragraph" w:styleId="TOC4">
    <w:name w:val="toc 4"/>
    <w:basedOn w:val="TOC1"/>
    <w:next w:val="Normal"/>
    <w:uiPriority w:val="39"/>
    <w:rsid w:val="008E2746"/>
    <w:pPr>
      <w:widowControl w:val="0"/>
      <w:spacing w:beforeLines="25" w:before="25" w:afterLines="25" w:after="25" w:line="240" w:lineRule="auto"/>
      <w:ind w:left="340"/>
    </w:pPr>
    <w:rPr>
      <w:rFonts w:ascii="Times New Roman" w:eastAsia="MS Mincho" w:hAnsi="Times New Roman" w:cs="Times New Roman"/>
      <w:kern w:val="2"/>
      <w:szCs w:val="18"/>
      <w:lang w:eastAsia="ja-JP"/>
    </w:rPr>
  </w:style>
  <w:style w:type="paragraph" w:styleId="TOC1">
    <w:name w:val="toc 1"/>
    <w:basedOn w:val="Normal"/>
    <w:next w:val="Normal"/>
    <w:autoRedefine/>
    <w:uiPriority w:val="39"/>
    <w:unhideWhenUsed/>
    <w:rsid w:val="00354D64"/>
    <w:pPr>
      <w:tabs>
        <w:tab w:val="right" w:leader="dot" w:pos="9530"/>
      </w:tabs>
      <w:spacing w:after="100"/>
    </w:pPr>
  </w:style>
  <w:style w:type="table" w:customStyle="1" w:styleId="TableGrid3">
    <w:name w:val="Table Grid3"/>
    <w:basedOn w:val="TableNormal"/>
    <w:next w:val="TableGrid"/>
    <w:uiPriority w:val="59"/>
    <w:rsid w:val="002B1B9F"/>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6198F"/>
    <w:pPr>
      <w:outlineLvl w:val="9"/>
    </w:pPr>
    <w:rPr>
      <w:rFonts w:asciiTheme="majorHAnsi" w:hAnsiTheme="majorHAnsi"/>
      <w:b w:val="0"/>
      <w:color w:val="2F5496" w:themeColor="accent1" w:themeShade="BF"/>
      <w:sz w:val="32"/>
      <w:lang w:eastAsia="en-US"/>
    </w:rPr>
  </w:style>
  <w:style w:type="paragraph" w:styleId="TOC2">
    <w:name w:val="toc 2"/>
    <w:basedOn w:val="Normal"/>
    <w:next w:val="Normal"/>
    <w:autoRedefine/>
    <w:uiPriority w:val="39"/>
    <w:unhideWhenUsed/>
    <w:rsid w:val="0046198F"/>
    <w:pPr>
      <w:spacing w:after="100"/>
      <w:ind w:left="220"/>
    </w:pPr>
  </w:style>
  <w:style w:type="paragraph" w:styleId="TOC3">
    <w:name w:val="toc 3"/>
    <w:basedOn w:val="Normal"/>
    <w:next w:val="Normal"/>
    <w:autoRedefine/>
    <w:uiPriority w:val="39"/>
    <w:unhideWhenUsed/>
    <w:rsid w:val="0046198F"/>
    <w:pPr>
      <w:spacing w:after="100"/>
      <w:ind w:left="440"/>
    </w:pPr>
  </w:style>
  <w:style w:type="table" w:styleId="TableGridLight">
    <w:name w:val="Grid Table Light"/>
    <w:basedOn w:val="TableNormal"/>
    <w:uiPriority w:val="40"/>
    <w:rsid w:val="007748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8D471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044389">
      <w:bodyDiv w:val="1"/>
      <w:marLeft w:val="0"/>
      <w:marRight w:val="0"/>
      <w:marTop w:val="0"/>
      <w:marBottom w:val="0"/>
      <w:divBdr>
        <w:top w:val="none" w:sz="0" w:space="0" w:color="auto"/>
        <w:left w:val="none" w:sz="0" w:space="0" w:color="auto"/>
        <w:bottom w:val="none" w:sz="0" w:space="0" w:color="auto"/>
        <w:right w:val="none" w:sz="0" w:space="0" w:color="auto"/>
      </w:divBdr>
    </w:div>
    <w:div w:id="1033307379">
      <w:bodyDiv w:val="1"/>
      <w:marLeft w:val="0"/>
      <w:marRight w:val="0"/>
      <w:marTop w:val="0"/>
      <w:marBottom w:val="0"/>
      <w:divBdr>
        <w:top w:val="none" w:sz="0" w:space="0" w:color="auto"/>
        <w:left w:val="none" w:sz="0" w:space="0" w:color="auto"/>
        <w:bottom w:val="none" w:sz="0" w:space="0" w:color="auto"/>
        <w:right w:val="none" w:sz="0" w:space="0" w:color="auto"/>
      </w:divBdr>
    </w:div>
    <w:div w:id="1095400962">
      <w:bodyDiv w:val="1"/>
      <w:marLeft w:val="0"/>
      <w:marRight w:val="0"/>
      <w:marTop w:val="0"/>
      <w:marBottom w:val="0"/>
      <w:divBdr>
        <w:top w:val="none" w:sz="0" w:space="0" w:color="auto"/>
        <w:left w:val="none" w:sz="0" w:space="0" w:color="auto"/>
        <w:bottom w:val="none" w:sz="0" w:space="0" w:color="auto"/>
        <w:right w:val="none" w:sz="0" w:space="0" w:color="auto"/>
      </w:divBdr>
    </w:div>
    <w:div w:id="1270892354">
      <w:bodyDiv w:val="1"/>
      <w:marLeft w:val="0"/>
      <w:marRight w:val="0"/>
      <w:marTop w:val="0"/>
      <w:marBottom w:val="0"/>
      <w:divBdr>
        <w:top w:val="none" w:sz="0" w:space="0" w:color="auto"/>
        <w:left w:val="none" w:sz="0" w:space="0" w:color="auto"/>
        <w:bottom w:val="none" w:sz="0" w:space="0" w:color="auto"/>
        <w:right w:val="none" w:sz="0" w:space="0" w:color="auto"/>
      </w:divBdr>
    </w:div>
    <w:div w:id="1419326414">
      <w:bodyDiv w:val="1"/>
      <w:marLeft w:val="0"/>
      <w:marRight w:val="0"/>
      <w:marTop w:val="0"/>
      <w:marBottom w:val="0"/>
      <w:divBdr>
        <w:top w:val="none" w:sz="0" w:space="0" w:color="auto"/>
        <w:left w:val="none" w:sz="0" w:space="0" w:color="auto"/>
        <w:bottom w:val="none" w:sz="0" w:space="0" w:color="auto"/>
        <w:right w:val="none" w:sz="0" w:space="0" w:color="auto"/>
      </w:divBdr>
    </w:div>
    <w:div w:id="1636525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hyperlink" Target="https://pt.weatherspark.com/h/y/148473/2017/Condi%C3%A7%C3%B5es-meteorol%C3%B3gicas-hist%C3%B3ricas-durante-2017-no-Skopje-%22Alexander-the-Great%22-Airport-Maced%C3%B4nia" TargetMode="External"/><Relationship Id="rId39" Type="http://schemas.openxmlformats.org/officeDocument/2006/relationships/image" Target="media/image6.png"/><Relationship Id="rId21" Type="http://schemas.openxmlformats.org/officeDocument/2006/relationships/hyperlink" Target="https://pt.weatherspark.com/h/y/148473/2022/Condi%C3%A7%C3%B5es-meteorol%C3%B3gicas-hist%C3%B3ricas-durante-2022-no-Skopje-%22Alexander-the-Great%22-Airport-Maced%C3%B4nia" TargetMode="External"/><Relationship Id="rId34" Type="http://schemas.openxmlformats.org/officeDocument/2006/relationships/hyperlink" Target="https://pt.weatherspark.com/h/y/148473/2019/Condi%C3%A7%C3%B5es-meteorol%C3%B3gicas-hist%C3%B3ricas-durante-2019-no-Skopje-%22Alexander-the-Great%22-Airport-Maced%C3%B4nia" TargetMode="External"/><Relationship Id="rId42" Type="http://schemas.openxmlformats.org/officeDocument/2006/relationships/hyperlink" Target="https://pt.weatherspark.com/h/y/148473/2021/Condi%C3%A7%C3%B5es-meteorol%C3%B3gicas-hist%C3%B3ricas-durante-2021-no-Skopje-%22Alexander-the-Great%22-Airport-Maced%C3%B4nia" TargetMode="External"/><Relationship Id="rId47" Type="http://schemas.openxmlformats.org/officeDocument/2006/relationships/hyperlink" Target="https://pt.weatherspark.com/h/y/148473/2016/Condi%C3%A7%C3%B5es-meteorol%C3%B3gicas-hist%C3%B3ricas-durante-2016-no-Skopje-%22Alexander-the-Great%22-Airport-Maced%C3%B4nia" TargetMode="External"/><Relationship Id="rId50" Type="http://schemas.openxmlformats.org/officeDocument/2006/relationships/chart" Target="charts/chart4.xml"/><Relationship Id="rId55" Type="http://schemas.openxmlformats.org/officeDocument/2006/relationships/chart" Target="charts/chart7.xml"/><Relationship Id="rId63" Type="http://schemas.microsoft.com/office/2007/relationships/hdphoto" Target="media/hdphoto3.wdp"/><Relationship Id="rId68" Type="http://schemas.openxmlformats.org/officeDocument/2006/relationships/image" Target="media/image18.emf"/><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hyperlink" Target="https://en.wikipedia.org/wiki/Skopska_Crna_Gora" TargetMode="External"/><Relationship Id="rId29"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hyperlink" Target="https://pt.weatherspark.com/h/y/148473/2019/Condi%C3%A7%C3%B5es-meteorol%C3%B3gicas-hist%C3%B3ricas-durante-2019-no-Skopje-%22Alexander-the-Great%22-Airport-Maced%C3%B4nia" TargetMode="External"/><Relationship Id="rId32" Type="http://schemas.openxmlformats.org/officeDocument/2006/relationships/hyperlink" Target="https://pt.weatherspark.com/h/y/148473/2021/Condi%C3%A7%C3%B5es-meteorol%C3%B3gicas-hist%C3%B3ricas-durante-2021-no-Skopje-%22Alexander-the-Great%22-Airport-Maced%C3%B4nia" TargetMode="External"/><Relationship Id="rId37" Type="http://schemas.openxmlformats.org/officeDocument/2006/relationships/hyperlink" Target="https://pt.weatherspark.com/h/y/148473/2016/Condi%C3%A7%C3%B5es-meteorol%C3%B3gicas-hist%C3%B3ricas-durante-2016-no-Skopje-%22Alexander-the-Great%22-Airport-Maced%C3%B4nia" TargetMode="External"/><Relationship Id="rId40" Type="http://schemas.openxmlformats.org/officeDocument/2006/relationships/hyperlink" Target="https://pt.weatherspark.com/h/y/148473/2023/Condi%C3%A7%C3%B5es-meteorol%C3%B3gicas-hist%C3%B3ricas-durante-2023-no-Skopje-%22Alexander-the-Great%22-Airport-Maced%C3%B4nia" TargetMode="External"/><Relationship Id="rId45" Type="http://schemas.openxmlformats.org/officeDocument/2006/relationships/hyperlink" Target="https://pt.weatherspark.com/h/y/148473/2018/Condi%C3%A7%C3%B5es-meteorol%C3%B3gicas-hist%C3%B3ricas-durante-2018-no-Skopje-%22Alexander-the-Great%22-Airport-Maced%C3%B4nia" TargetMode="External"/><Relationship Id="rId53" Type="http://schemas.openxmlformats.org/officeDocument/2006/relationships/hyperlink" Target="https://www.epa.vic.gov.au/for-community/environmental-information/air-quality/smoke-from-wood-heaters" TargetMode="External"/><Relationship Id="rId58" Type="http://schemas.openxmlformats.org/officeDocument/2006/relationships/image" Target="media/image10.emf"/><Relationship Id="rId66" Type="http://schemas.openxmlformats.org/officeDocument/2006/relationships/image" Target="media/image16.emf"/><Relationship Id="rId74" Type="http://schemas.openxmlformats.org/officeDocument/2006/relationships/image" Target="media/image24.emf"/><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12.emf"/><Relationship Id="rId10" Type="http://schemas.openxmlformats.org/officeDocument/2006/relationships/image" Target="media/image1.jpeg"/><Relationship Id="rId19" Type="http://schemas.openxmlformats.org/officeDocument/2006/relationships/chart" Target="charts/chart3.xml"/><Relationship Id="rId31" Type="http://schemas.openxmlformats.org/officeDocument/2006/relationships/hyperlink" Target="https://pt.weatherspark.com/h/y/148473/2022/Condi%C3%A7%C3%B5es-meteorol%C3%B3gicas-hist%C3%B3ricas-durante-2022-no-Skopje-%22Alexander-the-Great%22-Airport-Maced%C3%B4nia" TargetMode="External"/><Relationship Id="rId44" Type="http://schemas.openxmlformats.org/officeDocument/2006/relationships/hyperlink" Target="https://pt.weatherspark.com/h/y/148473/2019/Condi%C3%A7%C3%B5es-meteorol%C3%B3gicas-hist%C3%B3ricas-durante-2019-no-Skopje-%22Alexander-the-Great%22-Airport-Maced%C3%B4nia" TargetMode="External"/><Relationship Id="rId52" Type="http://schemas.openxmlformats.org/officeDocument/2006/relationships/chart" Target="charts/chart6.xml"/><Relationship Id="rId60" Type="http://schemas.microsoft.com/office/2007/relationships/hdphoto" Target="media/hdphoto2.wdp"/><Relationship Id="rId65" Type="http://schemas.openxmlformats.org/officeDocument/2006/relationships/image" Target="media/image15.png"/><Relationship Id="rId73" Type="http://schemas.openxmlformats.org/officeDocument/2006/relationships/image" Target="media/image23.emf"/><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hyperlink" Target="https://pt.weatherspark.com/h/y/148473/2021/Condi%C3%A7%C3%B5es-meteorol%C3%B3gicas-hist%C3%B3ricas-durante-2021-no-Skopje-%22Alexander-the-Great%22-Airport-Maced%C3%B4nia" TargetMode="External"/><Relationship Id="rId27" Type="http://schemas.openxmlformats.org/officeDocument/2006/relationships/hyperlink" Target="https://pt.weatherspark.com/h/y/148473/2016/Condi%C3%A7%C3%B5es-meteorol%C3%B3gicas-hist%C3%B3ricas-durante-2016-no-Skopje-%22Alexander-the-Great%22-Airport-Maced%C3%B4nia" TargetMode="External"/><Relationship Id="rId30" Type="http://schemas.openxmlformats.org/officeDocument/2006/relationships/hyperlink" Target="https://pt.weatherspark.com/h/y/148473/2023/Condi%C3%A7%C3%B5es-meteorol%C3%B3gicas-hist%C3%B3ricas-durante-2023-no-Skopje-%22Alexander-the-Great%22-Airport-Maced%C3%B4nia" TargetMode="External"/><Relationship Id="rId35" Type="http://schemas.openxmlformats.org/officeDocument/2006/relationships/hyperlink" Target="https://pt.weatherspark.com/h/y/148473/2018/Condi%C3%A7%C3%B5es-meteorol%C3%B3gicas-hist%C3%B3ricas-durante-2018-no-Skopje-%22Alexander-the-Great%22-Airport-Maced%C3%B4nia" TargetMode="External"/><Relationship Id="rId43" Type="http://schemas.openxmlformats.org/officeDocument/2006/relationships/hyperlink" Target="https://pt.weatherspark.com/h/y/148473/2020/Condi%C3%A7%C3%B5es-meteorol%C3%B3gicas-hist%C3%B3ricas-durante-2020-no-Skopje-%22Alexander-the-Great%22-Airport-Maced%C3%B4nia" TargetMode="External"/><Relationship Id="rId48" Type="http://schemas.openxmlformats.org/officeDocument/2006/relationships/hyperlink" Target="https://pt.weatherspark.com/h/y/148473/2015/Condi%C3%A7%C3%B5es-meteorol%C3%B3gicas-hist%C3%B3ricas-durante-2015-no-Skopje-%22Alexander-the-Great%22-Airport-Maced%C3%B4nia" TargetMode="External"/><Relationship Id="rId56" Type="http://schemas.openxmlformats.org/officeDocument/2006/relationships/image" Target="media/image8.emf"/><Relationship Id="rId64" Type="http://schemas.openxmlformats.org/officeDocument/2006/relationships/image" Target="media/image14.emf"/><Relationship Id="rId69" Type="http://schemas.openxmlformats.org/officeDocument/2006/relationships/image" Target="media/image19.emf"/><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chart" Target="charts/chart5.xml"/><Relationship Id="rId72"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hyperlink" Target="https://pt.weatherspark.com/h/y/148473/2018/Condi%C3%A7%C3%B5es-meteorol%C3%B3gicas-hist%C3%B3ricas-durante-2018-no-Skopje-%22Alexander-the-Great%22-Airport-Maced%C3%B4nia" TargetMode="External"/><Relationship Id="rId33" Type="http://schemas.openxmlformats.org/officeDocument/2006/relationships/hyperlink" Target="https://pt.weatherspark.com/h/y/148473/2020/Condi%C3%A7%C3%B5es-meteorol%C3%B3gicas-hist%C3%B3ricas-durante-2020-no-Skopje-%22Alexander-the-Great%22-Airport-Maced%C3%B4nia" TargetMode="External"/><Relationship Id="rId38" Type="http://schemas.openxmlformats.org/officeDocument/2006/relationships/hyperlink" Target="https://pt.weatherspark.com/h/y/148473/2015/Condi%C3%A7%C3%B5es-meteorol%C3%B3gicas-hist%C3%B3ricas-durante-2015-no-Skopje-%22Alexander-the-Great%22-Airport-Maced%C3%B4nia" TargetMode="External"/><Relationship Id="rId46" Type="http://schemas.openxmlformats.org/officeDocument/2006/relationships/hyperlink" Target="https://pt.weatherspark.com/h/y/148473/2017/Condi%C3%A7%C3%B5es-meteorol%C3%B3gicas-hist%C3%B3ricas-durante-2017-no-Skopje-%22Alexander-the-Great%22-Airport-Maced%C3%B4nia" TargetMode="External"/><Relationship Id="rId59" Type="http://schemas.openxmlformats.org/officeDocument/2006/relationships/image" Target="media/image11.png"/><Relationship Id="rId67" Type="http://schemas.openxmlformats.org/officeDocument/2006/relationships/image" Target="media/image17.emf"/><Relationship Id="rId20" Type="http://schemas.openxmlformats.org/officeDocument/2006/relationships/hyperlink" Target="https://pt.weatherspark.com/h/y/148473/2023/Condi%C3%A7%C3%B5es-meteorol%C3%B3gicas-hist%C3%B3ricas-durante-2023-no-Skopje-%22Alexander-the-Great%22-Airport-Maced%C3%B4nia" TargetMode="External"/><Relationship Id="rId41" Type="http://schemas.openxmlformats.org/officeDocument/2006/relationships/hyperlink" Target="https://pt.weatherspark.com/h/y/148473/2022/Condi%C3%A7%C3%B5es-meteorol%C3%B3gicas-hist%C3%B3ricas-durante-2022-no-Skopje-%22Alexander-the-Great%22-Airport-Maced%C3%B4nia" TargetMode="External"/><Relationship Id="rId54" Type="http://schemas.openxmlformats.org/officeDocument/2006/relationships/hyperlink" Target="https://www.epa.vic.gov.au/for-community/environmental-information/air-quality/vehicle-emissions-air-quality" TargetMode="External"/><Relationship Id="rId62" Type="http://schemas.openxmlformats.org/officeDocument/2006/relationships/image" Target="media/image13.png"/><Relationship Id="rId70" Type="http://schemas.openxmlformats.org/officeDocument/2006/relationships/image" Target="media/image20.emf"/><Relationship Id="rId75"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n.wikipedia.org/wiki/Bina%C4%8Dka_Morava" TargetMode="External"/><Relationship Id="rId23" Type="http://schemas.openxmlformats.org/officeDocument/2006/relationships/hyperlink" Target="https://pt.weatherspark.com/h/y/148473/2020/Condi%C3%A7%C3%B5es-meteorol%C3%B3gicas-hist%C3%B3ricas-durante-2020-no-Skopje-%22Alexander-the-Great%22-Airport-Maced%C3%B4nia" TargetMode="External"/><Relationship Id="rId28" Type="http://schemas.openxmlformats.org/officeDocument/2006/relationships/hyperlink" Target="https://pt.weatherspark.com/h/y/148473/2015/Condi%C3%A7%C3%B5es-meteorol%C3%B3gicas-hist%C3%B3ricas-durante-2015-no-Skopje-%22Alexander-the-Great%22-Airport-Maced%C3%B4nia" TargetMode="External"/><Relationship Id="rId36" Type="http://schemas.openxmlformats.org/officeDocument/2006/relationships/hyperlink" Target="https://pt.weatherspark.com/h/y/148473/2017/Condi%C3%A7%C3%B5es-meteorol%C3%B3gicas-hist%C3%B3ricas-durante-2017-no-Skopje-%22Alexander-the-Great%22-Airport-Maced%C3%B4nia" TargetMode="External"/><Relationship Id="rId49" Type="http://schemas.openxmlformats.org/officeDocument/2006/relationships/image" Target="media/image7.png"/><Relationship Id="rId57"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ammk-rks.net/al/mjedisi/20/raportet-mujore" TargetMode="External"/><Relationship Id="rId3" Type="http://schemas.openxmlformats.org/officeDocument/2006/relationships/hyperlink" Target="https://www.osce.org/files/f/documents/c/0/13113_1.pdf" TargetMode="External"/><Relationship Id="rId7" Type="http://schemas.openxmlformats.org/officeDocument/2006/relationships/hyperlink" Target="https://ihmk-rks.net/?page=1,18" TargetMode="External"/><Relationship Id="rId2" Type="http://schemas.openxmlformats.org/officeDocument/2006/relationships/hyperlink" Target="https://askdata.rks-gov.net/pxweb/en/ASKdata/" TargetMode="External"/><Relationship Id="rId1" Type="http://schemas.openxmlformats.org/officeDocument/2006/relationships/hyperlink" Target="https://kk.rks-gov.net/gjilan/qyteti/pozita-gjeografike/" TargetMode="External"/><Relationship Id="rId6" Type="http://schemas.openxmlformats.org/officeDocument/2006/relationships/hyperlink" Target="https://www.ammk-rks.net/al/mjedisi/20/raportet-mujore" TargetMode="External"/><Relationship Id="rId5" Type="http://schemas.openxmlformats.org/officeDocument/2006/relationships/hyperlink" Target="https://ihmk-rks.net/?page=1,18" TargetMode="External"/><Relationship Id="rId4" Type="http://schemas.openxmlformats.org/officeDocument/2006/relationships/hyperlink" Target="https://pt.weatherspark.com/y/86898/Clima-caracter%C3%ADstico-em-Gjilan-Kosovo-durante-o-ano" TargetMode="External"/><Relationship Id="rId9" Type="http://schemas.openxmlformats.org/officeDocument/2006/relationships/hyperlink" Target="https://libopac.jica.go.jp/images/report/12363354.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C31-4408-B7EE-E0768F9D1DB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C31-4408-B7EE-E0768F9D1DB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C31-4408-B7EE-E0768F9D1DB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C31-4408-B7EE-E0768F9D1DB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C31-4408-B7EE-E0768F9D1DB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C31-4408-B7EE-E0768F9D1DBD}"/>
              </c:ext>
            </c:extLst>
          </c:dPt>
          <c:dLbls>
            <c:dLbl>
              <c:idx val="0"/>
              <c:layout>
                <c:manualLayout>
                  <c:x val="-2.1506037918926819E-2"/>
                  <c:y val="0"/>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13312237471815661"/>
                      <c:h val="0.12665502482722962"/>
                    </c:manualLayout>
                  </c15:layout>
                </c:ext>
                <c:ext xmlns:c16="http://schemas.microsoft.com/office/drawing/2014/chart" uri="{C3380CC4-5D6E-409C-BE32-E72D297353CC}">
                  <c16:uniqueId val="{00000001-3C31-4408-B7EE-E0768F9D1DBD}"/>
                </c:ext>
              </c:extLst>
            </c:dLbl>
            <c:dLbl>
              <c:idx val="1"/>
              <c:layout>
                <c:manualLayout>
                  <c:x val="5.0180755144162412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0002393322855019"/>
                      <c:h val="0.19682764827909774"/>
                    </c:manualLayout>
                  </c15:layout>
                </c:ext>
                <c:ext xmlns:c16="http://schemas.microsoft.com/office/drawing/2014/chart" uri="{C3380CC4-5D6E-409C-BE32-E72D297353CC}">
                  <c16:uniqueId val="{00000003-3C31-4408-B7EE-E0768F9D1DBD}"/>
                </c:ext>
              </c:extLst>
            </c:dLbl>
            <c:dLbl>
              <c:idx val="2"/>
              <c:layout>
                <c:manualLayout>
                  <c:x val="5.7349434450471339E-2"/>
                  <c:y val="2.515905176128219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D10FCFA-C118-46F9-821C-2708227B5802}" type="CATEGORYNAME">
                      <a:rPr lang="en-US" sz="900"/>
                      <a:pPr>
                        <a:defRPr>
                          <a:solidFill>
                            <a:schemeClr val="accent1"/>
                          </a:solidFill>
                        </a:defRPr>
                      </a:pPr>
                      <a:t>[CATEGORY NAME]</a:t>
                    </a:fld>
                    <a:r>
                      <a:rPr lang="en-US" sz="900" baseline="0"/>
                      <a:t>, </a:t>
                    </a:r>
                    <a:fld id="{9216A0B0-FEF4-4C6E-AE49-F00480713920}" type="VALUE">
                      <a:rPr lang="en-US" sz="900" baseline="0"/>
                      <a:pPr>
                        <a:defRPr>
                          <a:solidFill>
                            <a:schemeClr val="accent1"/>
                          </a:solidFill>
                        </a:defRPr>
                      </a:pPr>
                      <a:t>[VALUE]</a:t>
                    </a:fld>
                    <a:r>
                      <a:rPr lang="en-US" baseline="0"/>
                      <a:t>, </a:t>
                    </a:r>
                    <a:fld id="{380D6D23-8D07-4BD2-8309-8DA0FA096167}"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C31-4408-B7EE-E0768F9D1DBD}"/>
                </c:ext>
              </c:extLst>
            </c:dLbl>
            <c:dLbl>
              <c:idx val="3"/>
              <c:layout>
                <c:manualLayout>
                  <c:x val="4.3012075837853506E-2"/>
                  <c:y val="7.547715528384660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C31-4408-B7EE-E0768F9D1DB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9-3C31-4408-B7EE-E0768F9D1DBD}"/>
                </c:ext>
              </c:extLst>
            </c:dLbl>
            <c:dLbl>
              <c:idx val="5"/>
              <c:layout>
                <c:manualLayout>
                  <c:x val="-0.22939773780188538"/>
                  <c:y val="-4.193175293547071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C31-4408-B7EE-E0768F9D1DBD}"/>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[1]NumberGraph!$A$4:$A$9</c:f>
              <c:strCache>
                <c:ptCount val="6"/>
                <c:pt idx="0">
                  <c:v>Bus</c:v>
                </c:pt>
                <c:pt idx="1">
                  <c:v>HDT (3.5t and over 3.5t)</c:v>
                </c:pt>
                <c:pt idx="2">
                  <c:v>LCV (under 3.5t)</c:v>
                </c:pt>
                <c:pt idx="3">
                  <c:v>Mini Van</c:v>
                </c:pt>
                <c:pt idx="4">
                  <c:v>Passenger Car</c:v>
                </c:pt>
                <c:pt idx="5">
                  <c:v>Others</c:v>
                </c:pt>
              </c:strCache>
            </c:strRef>
          </c:cat>
          <c:val>
            <c:numRef>
              <c:f>[1]NumberGraph!$J$4:$J$9</c:f>
              <c:numCache>
                <c:formatCode>General</c:formatCode>
                <c:ptCount val="6"/>
                <c:pt idx="0">
                  <c:v>38</c:v>
                </c:pt>
                <c:pt idx="1">
                  <c:v>757</c:v>
                </c:pt>
                <c:pt idx="2">
                  <c:v>1421</c:v>
                </c:pt>
                <c:pt idx="3">
                  <c:v>44</c:v>
                </c:pt>
                <c:pt idx="4">
                  <c:v>14045</c:v>
                </c:pt>
                <c:pt idx="5">
                  <c:v>45</c:v>
                </c:pt>
              </c:numCache>
            </c:numRef>
          </c:val>
          <c:extLst>
            <c:ext xmlns:c16="http://schemas.microsoft.com/office/drawing/2014/chart" uri="{C3380CC4-5D6E-409C-BE32-E72D297353CC}">
              <c16:uniqueId val="{0000000C-3C31-4408-B7EE-E0768F9D1DB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Gjilan,</a:t>
            </a:r>
            <a:r>
              <a:rPr lang="en-US" baseline="0"/>
              <a:t> Number of </a:t>
            </a:r>
            <a:r>
              <a:rPr lang="en-US"/>
              <a:t>vehicle with Euro Regullores</a:t>
            </a:r>
            <a:endParaRPr lang="ja-JP"/>
          </a:p>
        </c:rich>
      </c:tx>
      <c:layout>
        <c:manualLayout>
          <c:xMode val="edge"/>
          <c:yMode val="edge"/>
          <c:x val="0.14600522119721629"/>
          <c:y val="1.7621145374449341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672C-4B99-B97E-173CF4BF62A3}"/>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672C-4B99-B97E-173CF4BF62A3}"/>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672C-4B99-B97E-173CF4BF62A3}"/>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672C-4B99-B97E-173CF4BF62A3}"/>
              </c:ext>
            </c:extLst>
          </c:dPt>
          <c:dPt>
            <c:idx val="4"/>
            <c:bubble3D val="0"/>
            <c:spPr>
              <a:solidFill>
                <a:srgbClr val="00B0F0"/>
              </a:solidFill>
              <a:ln w="19050">
                <a:solidFill>
                  <a:schemeClr val="lt1"/>
                </a:solidFill>
              </a:ln>
              <a:effectLst/>
            </c:spPr>
            <c:extLst>
              <c:ext xmlns:c16="http://schemas.microsoft.com/office/drawing/2014/chart" uri="{C3380CC4-5D6E-409C-BE32-E72D297353CC}">
                <c16:uniqueId val="{00000009-672C-4B99-B97E-173CF4BF62A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72C-4B99-B97E-173CF4BF62A3}"/>
              </c:ext>
            </c:extLst>
          </c:dPt>
          <c:dPt>
            <c:idx val="6"/>
            <c:bubble3D val="0"/>
            <c:spPr>
              <a:solidFill>
                <a:srgbClr val="92D050"/>
              </a:solidFill>
              <a:ln w="19050">
                <a:solidFill>
                  <a:schemeClr val="lt1"/>
                </a:solidFill>
              </a:ln>
              <a:effectLst/>
            </c:spPr>
            <c:extLst>
              <c:ext xmlns:c16="http://schemas.microsoft.com/office/drawing/2014/chart" uri="{C3380CC4-5D6E-409C-BE32-E72D297353CC}">
                <c16:uniqueId val="{0000000D-672C-4B99-B97E-173CF4BF62A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72C-4B99-B97E-173CF4BF62A3}"/>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NumberGraph!$B$3:$I$3</c:f>
              <c:strCache>
                <c:ptCount val="8"/>
                <c:pt idx="0">
                  <c:v>EURO 0</c:v>
                </c:pt>
                <c:pt idx="1">
                  <c:v>EURO 1</c:v>
                </c:pt>
                <c:pt idx="2">
                  <c:v>EURO 2</c:v>
                </c:pt>
                <c:pt idx="3">
                  <c:v>EURO 3</c:v>
                </c:pt>
                <c:pt idx="4">
                  <c:v>EURO 4</c:v>
                </c:pt>
                <c:pt idx="5">
                  <c:v>EURO 5</c:v>
                </c:pt>
                <c:pt idx="6">
                  <c:v>EURO 6</c:v>
                </c:pt>
                <c:pt idx="7">
                  <c:v>Others</c:v>
                </c:pt>
              </c:strCache>
            </c:strRef>
          </c:cat>
          <c:val>
            <c:numRef>
              <c:f>NumberGraph!$B$10:$I$10</c:f>
              <c:numCache>
                <c:formatCode>General</c:formatCode>
                <c:ptCount val="8"/>
                <c:pt idx="0">
                  <c:v>1586</c:v>
                </c:pt>
                <c:pt idx="1">
                  <c:v>547</c:v>
                </c:pt>
                <c:pt idx="2">
                  <c:v>1818</c:v>
                </c:pt>
                <c:pt idx="3">
                  <c:v>4859</c:v>
                </c:pt>
                <c:pt idx="4">
                  <c:v>3716</c:v>
                </c:pt>
                <c:pt idx="5">
                  <c:v>2878</c:v>
                </c:pt>
                <c:pt idx="6">
                  <c:v>934</c:v>
                </c:pt>
                <c:pt idx="7">
                  <c:v>12</c:v>
                </c:pt>
              </c:numCache>
            </c:numRef>
          </c:val>
          <c:extLst>
            <c:ext xmlns:c16="http://schemas.microsoft.com/office/drawing/2014/chart" uri="{C3380CC4-5D6E-409C-BE32-E72D297353CC}">
              <c16:uniqueId val="{00000010-672C-4B99-B97E-173CF4BF62A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Gjilan, Number of vehicle with Euro Regullores</a:t>
            </a:r>
            <a:endParaRPr lang="ja-JP"/>
          </a:p>
        </c:rich>
      </c:tx>
      <c:layout>
        <c:manualLayout>
          <c:xMode val="edge"/>
          <c:yMode val="edge"/>
          <c:x val="0.14600522119721629"/>
          <c:y val="1.762114537444934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630-422B-914A-2C9C48D9034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630-422B-914A-2C9C48D9034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630-422B-914A-2C9C48D9034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630-422B-914A-2C9C48D9034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630-422B-914A-2C9C48D9034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630-422B-914A-2C9C48D9034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7630-422B-914A-2C9C48D9034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7630-422B-914A-2C9C48D90342}"/>
              </c:ext>
            </c:extLst>
          </c:dPt>
          <c:dLbls>
            <c:dLbl>
              <c:idx val="0"/>
              <c:layout>
                <c:manualLayout>
                  <c:x val="-8.126700249374802E-2"/>
                  <c:y val="0.1409133394185935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630-422B-914A-2C9C48D90342}"/>
                </c:ext>
              </c:extLst>
            </c:dLbl>
            <c:dLbl>
              <c:idx val="1"/>
              <c:layout>
                <c:manualLayout>
                  <c:x val="-0.1600387890260995"/>
                  <c:y val="0.1505402298583801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30-422B-914A-2C9C48D90342}"/>
                </c:ext>
              </c:extLst>
            </c:dLbl>
            <c:dLbl>
              <c:idx val="2"/>
              <c:layout>
                <c:manualLayout>
                  <c:x val="-0.20864397534084256"/>
                  <c:y val="9.849699820724654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30-422B-914A-2C9C48D90342}"/>
                </c:ext>
              </c:extLst>
            </c:dLbl>
            <c:dLbl>
              <c:idx val="6"/>
              <c:layout>
                <c:manualLayout>
                  <c:x val="0.10117206743865009"/>
                  <c:y val="7.051054846584796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630-422B-914A-2C9C48D90342}"/>
                </c:ext>
              </c:extLst>
            </c:dLbl>
            <c:dLbl>
              <c:idx val="7"/>
              <c:layout>
                <c:manualLayout>
                  <c:x val="-0.12594983497342135"/>
                  <c:y val="0.1073188571337628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630-422B-914A-2C9C48D9034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[1]NumberGraph!$B$3:$I$3</c:f>
              <c:strCache>
                <c:ptCount val="8"/>
                <c:pt idx="0">
                  <c:v>EURO 0</c:v>
                </c:pt>
                <c:pt idx="1">
                  <c:v>EURO 1</c:v>
                </c:pt>
                <c:pt idx="2">
                  <c:v>EURO 2</c:v>
                </c:pt>
                <c:pt idx="3">
                  <c:v>EURO 3</c:v>
                </c:pt>
                <c:pt idx="4">
                  <c:v>EURO 4</c:v>
                </c:pt>
                <c:pt idx="5">
                  <c:v>EURO 5</c:v>
                </c:pt>
                <c:pt idx="6">
                  <c:v>EURO 6</c:v>
                </c:pt>
                <c:pt idx="7">
                  <c:v>Others</c:v>
                </c:pt>
              </c:strCache>
            </c:strRef>
          </c:cat>
          <c:val>
            <c:numRef>
              <c:f>[1]NumberGraph!$B$10:$I$10</c:f>
              <c:numCache>
                <c:formatCode>General</c:formatCode>
                <c:ptCount val="8"/>
                <c:pt idx="0">
                  <c:v>1586</c:v>
                </c:pt>
                <c:pt idx="1">
                  <c:v>547</c:v>
                </c:pt>
                <c:pt idx="2">
                  <c:v>1818</c:v>
                </c:pt>
                <c:pt idx="3">
                  <c:v>4859</c:v>
                </c:pt>
                <c:pt idx="4">
                  <c:v>3716</c:v>
                </c:pt>
                <c:pt idx="5">
                  <c:v>2878</c:v>
                </c:pt>
                <c:pt idx="6">
                  <c:v>934</c:v>
                </c:pt>
                <c:pt idx="7">
                  <c:v>12</c:v>
                </c:pt>
              </c:numCache>
            </c:numRef>
          </c:val>
          <c:extLst>
            <c:ext xmlns:c16="http://schemas.microsoft.com/office/drawing/2014/chart" uri="{C3380CC4-5D6E-409C-BE32-E72D297353CC}">
              <c16:uniqueId val="{00000010-7630-422B-914A-2C9C48D9034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ja-JP"/>
              <a:t>[Gjilan] SO</a:t>
            </a:r>
            <a:r>
              <a:rPr lang="en-US" sz="1400" b="0" i="0" u="none" strike="noStrike" baseline="-25000">
                <a:effectLst/>
              </a:rPr>
              <a:t>2</a:t>
            </a:r>
            <a:r>
              <a:rPr lang="en-US" altLang="ja-JP"/>
              <a:t> Monthly</a:t>
            </a:r>
            <a:r>
              <a:rPr lang="en-US" altLang="ja-JP" baseline="0"/>
              <a:t> Average (2019~2022)</a:t>
            </a:r>
            <a:endParaRPr lang="ja-JP"/>
          </a:p>
        </c:rich>
      </c:tx>
      <c:layout>
        <c:manualLayout>
          <c:xMode val="edge"/>
          <c:yMode val="edge"/>
          <c:x val="0.22385390664743357"/>
          <c:y val="2.7079178340481472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1"/>
          <c:order val="1"/>
          <c:tx>
            <c:strRef>
              <c:f>'SO2'!$A$4</c:f>
              <c:strCache>
                <c:ptCount val="1"/>
                <c:pt idx="0">
                  <c:v>Gjilan (2019)</c:v>
                </c:pt>
              </c:strCache>
            </c:strRef>
          </c:tx>
          <c:spPr>
            <a:ln w="19050" cap="rnd">
              <a:solidFill>
                <a:schemeClr val="accent1"/>
              </a:solidFill>
              <a:round/>
            </a:ln>
            <a:effectLst/>
          </c:spPr>
          <c:marker>
            <c:symbol val="circle"/>
            <c:size val="5"/>
            <c:spPr>
              <a:noFill/>
              <a:ln w="9525">
                <a:solidFill>
                  <a:schemeClr val="accent1"/>
                </a:solidFill>
              </a:ln>
              <a:effectLst/>
            </c:spPr>
          </c:marker>
          <c:cat>
            <c:strRef>
              <c:f>'SO2'!$B$2:$M$2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'SO2'!$B$4:$M$4</c:f>
              <c:numCache>
                <c:formatCode>0.0</c:formatCode>
                <c:ptCount val="12"/>
                <c:pt idx="0">
                  <c:v>9.8000000000000007</c:v>
                </c:pt>
                <c:pt idx="1">
                  <c:v>9.1</c:v>
                </c:pt>
                <c:pt idx="2">
                  <c:v>10.4</c:v>
                </c:pt>
                <c:pt idx="3">
                  <c:v>10.9</c:v>
                </c:pt>
                <c:pt idx="4">
                  <c:v>11</c:v>
                </c:pt>
                <c:pt idx="5">
                  <c:v>11</c:v>
                </c:pt>
                <c:pt idx="6">
                  <c:v>14.3</c:v>
                </c:pt>
                <c:pt idx="7">
                  <c:v>17.5</c:v>
                </c:pt>
                <c:pt idx="8">
                  <c:v>18.5</c:v>
                </c:pt>
                <c:pt idx="9">
                  <c:v>25.5</c:v>
                </c:pt>
                <c:pt idx="10">
                  <c:v>4.5999999999999996</c:v>
                </c:pt>
                <c:pt idx="11">
                  <c:v>2.2000000000000002</c:v>
                </c:pt>
              </c:numCache>
            </c:numRef>
          </c:val>
          <c:smooth val="0"/>
          <c:extLst>
            <c:ext xmlns:c16="http://schemas.microsoft.com/office/drawing/2014/chart" uri="{C3380CC4-5D6E-409C-BE32-E72D297353CC}">
              <c16:uniqueId val="{00000000-2D4D-4DF4-936D-C08048BB7C7B}"/>
            </c:ext>
          </c:extLst>
        </c:ser>
        <c:ser>
          <c:idx val="3"/>
          <c:order val="3"/>
          <c:tx>
            <c:strRef>
              <c:f>'PM2.5'!$A$6</c:f>
              <c:strCache>
                <c:ptCount val="1"/>
              </c:strCache>
            </c:strRef>
          </c:tx>
          <c:spPr>
            <a:ln w="28575" cap="rnd">
              <a:solidFill>
                <a:schemeClr val="accent4"/>
              </a:solidFill>
              <a:round/>
            </a:ln>
            <a:effectLst/>
          </c:spPr>
          <c:marker>
            <c:symbol val="none"/>
          </c:marker>
          <c:cat>
            <c:strRef>
              <c:f>'SO2'!$B$2:$M$2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'PM2.5'!$B$6:$M$6</c:f>
            </c:numRef>
          </c:val>
          <c:smooth val="0"/>
          <c:extLst>
            <c:ext xmlns:c16="http://schemas.microsoft.com/office/drawing/2014/chart" uri="{C3380CC4-5D6E-409C-BE32-E72D297353CC}">
              <c16:uniqueId val="{00000001-2D4D-4DF4-936D-C08048BB7C7B}"/>
            </c:ext>
          </c:extLst>
        </c:ser>
        <c:ser>
          <c:idx val="4"/>
          <c:order val="4"/>
          <c:tx>
            <c:strRef>
              <c:f>'PM2.5'!$A$7</c:f>
              <c:strCache>
                <c:ptCount val="1"/>
                <c:pt idx="0">
                  <c:v>Year 2020</c:v>
                </c:pt>
              </c:strCache>
            </c:strRef>
          </c:tx>
          <c:spPr>
            <a:ln w="28575" cap="rnd">
              <a:solidFill>
                <a:schemeClr val="accent5"/>
              </a:solidFill>
              <a:round/>
            </a:ln>
            <a:effectLst/>
          </c:spPr>
          <c:marker>
            <c:symbol val="none"/>
          </c:marker>
          <c:cat>
            <c:strRef>
              <c:f>'SO2'!$B$2:$M$2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'PM2.5'!$B$7:$M$7</c:f>
            </c:numRef>
          </c:val>
          <c:smooth val="0"/>
          <c:extLst>
            <c:ext xmlns:c16="http://schemas.microsoft.com/office/drawing/2014/chart" uri="{C3380CC4-5D6E-409C-BE32-E72D297353CC}">
              <c16:uniqueId val="{00000002-2D4D-4DF4-936D-C08048BB7C7B}"/>
            </c:ext>
          </c:extLst>
        </c:ser>
        <c:ser>
          <c:idx val="6"/>
          <c:order val="6"/>
          <c:tx>
            <c:strRef>
              <c:f>'SO2'!$A$9</c:f>
              <c:strCache>
                <c:ptCount val="1"/>
                <c:pt idx="0">
                  <c:v>Gjilan (2020)</c:v>
                </c:pt>
              </c:strCache>
            </c:strRef>
          </c:tx>
          <c:spPr>
            <a:ln w="19050" cap="rnd">
              <a:solidFill>
                <a:schemeClr val="accent6"/>
              </a:solidFill>
              <a:round/>
            </a:ln>
            <a:effectLst/>
          </c:spPr>
          <c:marker>
            <c:symbol val="circle"/>
            <c:size val="5"/>
            <c:spPr>
              <a:noFill/>
              <a:ln w="9525">
                <a:solidFill>
                  <a:schemeClr val="accent6"/>
                </a:solidFill>
              </a:ln>
              <a:effectLst/>
            </c:spPr>
          </c:marker>
          <c:cat>
            <c:strRef>
              <c:f>'SO2'!$B$2:$M$2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'SO2'!$B$9:$M$9</c:f>
              <c:numCache>
                <c:formatCode>0.0</c:formatCode>
                <c:ptCount val="12"/>
                <c:pt idx="0">
                  <c:v>3.2</c:v>
                </c:pt>
                <c:pt idx="1">
                  <c:v>2.2999999999999998</c:v>
                </c:pt>
                <c:pt idx="5">
                  <c:v>0.8</c:v>
                </c:pt>
                <c:pt idx="6">
                  <c:v>1.1000000000000001</c:v>
                </c:pt>
                <c:pt idx="7">
                  <c:v>10.6</c:v>
                </c:pt>
                <c:pt idx="8">
                  <c:v>11.5</c:v>
                </c:pt>
                <c:pt idx="9">
                  <c:v>6.2</c:v>
                </c:pt>
                <c:pt idx="10">
                  <c:v>10.7</c:v>
                </c:pt>
                <c:pt idx="11">
                  <c:v>11.5</c:v>
                </c:pt>
              </c:numCache>
            </c:numRef>
          </c:val>
          <c:smooth val="0"/>
          <c:extLst>
            <c:ext xmlns:c16="http://schemas.microsoft.com/office/drawing/2014/chart" uri="{C3380CC4-5D6E-409C-BE32-E72D297353CC}">
              <c16:uniqueId val="{00000003-2D4D-4DF4-936D-C08048BB7C7B}"/>
            </c:ext>
          </c:extLst>
        </c:ser>
        <c:ser>
          <c:idx val="8"/>
          <c:order val="8"/>
          <c:tx>
            <c:strRef>
              <c:f>'PM2.5'!$A$11</c:f>
              <c:strCache>
                <c:ptCount val="1"/>
              </c:strCache>
            </c:strRef>
          </c:tx>
          <c:spPr>
            <a:ln w="28575" cap="rnd">
              <a:solidFill>
                <a:schemeClr val="accent3">
                  <a:lumMod val="60000"/>
                </a:schemeClr>
              </a:solidFill>
              <a:round/>
            </a:ln>
            <a:effectLst/>
          </c:spPr>
          <c:marker>
            <c:symbol val="none"/>
          </c:marker>
          <c:cat>
            <c:strRef>
              <c:f>'SO2'!$B$2:$M$2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'PM2.5'!$B$11:$M$11</c:f>
            </c:numRef>
          </c:val>
          <c:smooth val="0"/>
          <c:extLst>
            <c:ext xmlns:c16="http://schemas.microsoft.com/office/drawing/2014/chart" uri="{C3380CC4-5D6E-409C-BE32-E72D297353CC}">
              <c16:uniqueId val="{00000004-2D4D-4DF4-936D-C08048BB7C7B}"/>
            </c:ext>
          </c:extLst>
        </c:ser>
        <c:ser>
          <c:idx val="9"/>
          <c:order val="9"/>
          <c:tx>
            <c:strRef>
              <c:f>'PM2.5'!$A$12</c:f>
              <c:strCache>
                <c:ptCount val="1"/>
                <c:pt idx="0">
                  <c:v>Year 2021</c:v>
                </c:pt>
              </c:strCache>
            </c:strRef>
          </c:tx>
          <c:spPr>
            <a:ln w="28575" cap="rnd">
              <a:solidFill>
                <a:schemeClr val="accent4">
                  <a:lumMod val="60000"/>
                </a:schemeClr>
              </a:solidFill>
              <a:round/>
            </a:ln>
            <a:effectLst/>
          </c:spPr>
          <c:marker>
            <c:symbol val="none"/>
          </c:marker>
          <c:cat>
            <c:strRef>
              <c:f>'SO2'!$B$2:$M$2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'PM2.5'!$B$12:$M$12</c:f>
            </c:numRef>
          </c:val>
          <c:smooth val="0"/>
          <c:extLst>
            <c:ext xmlns:c16="http://schemas.microsoft.com/office/drawing/2014/chart" uri="{C3380CC4-5D6E-409C-BE32-E72D297353CC}">
              <c16:uniqueId val="{00000005-2D4D-4DF4-936D-C08048BB7C7B}"/>
            </c:ext>
          </c:extLst>
        </c:ser>
        <c:ser>
          <c:idx val="11"/>
          <c:order val="11"/>
          <c:tx>
            <c:strRef>
              <c:f>'SO2'!$A$14</c:f>
              <c:strCache>
                <c:ptCount val="1"/>
                <c:pt idx="0">
                  <c:v>Gjilan (2021)</c:v>
                </c:pt>
              </c:strCache>
            </c:strRef>
          </c:tx>
          <c:spPr>
            <a:ln w="19050" cap="rnd">
              <a:solidFill>
                <a:srgbClr val="FF0000"/>
              </a:solidFill>
              <a:round/>
            </a:ln>
            <a:effectLst/>
          </c:spPr>
          <c:marker>
            <c:symbol val="circle"/>
            <c:size val="5"/>
            <c:spPr>
              <a:noFill/>
              <a:ln w="9525">
                <a:solidFill>
                  <a:srgbClr val="FF0000"/>
                </a:solidFill>
              </a:ln>
              <a:effectLst/>
            </c:spPr>
          </c:marker>
          <c:cat>
            <c:strRef>
              <c:f>'SO2'!$B$2:$M$2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'SO2'!$B$14:$M$14</c:f>
              <c:numCache>
                <c:formatCode>0.0</c:formatCode>
                <c:ptCount val="12"/>
                <c:pt idx="0">
                  <c:v>12.5</c:v>
                </c:pt>
                <c:pt idx="1">
                  <c:v>13.9</c:v>
                </c:pt>
                <c:pt idx="2">
                  <c:v>6</c:v>
                </c:pt>
                <c:pt idx="3">
                  <c:v>1.6</c:v>
                </c:pt>
                <c:pt idx="4">
                  <c:v>0.9</c:v>
                </c:pt>
                <c:pt idx="5">
                  <c:v>1</c:v>
                </c:pt>
                <c:pt idx="6">
                  <c:v>0.8</c:v>
                </c:pt>
                <c:pt idx="7">
                  <c:v>1.1000000000000001</c:v>
                </c:pt>
                <c:pt idx="8">
                  <c:v>1.4</c:v>
                </c:pt>
                <c:pt idx="9">
                  <c:v>1.4</c:v>
                </c:pt>
                <c:pt idx="10">
                  <c:v>2.1</c:v>
                </c:pt>
                <c:pt idx="11">
                  <c:v>2.6</c:v>
                </c:pt>
              </c:numCache>
            </c:numRef>
          </c:val>
          <c:smooth val="0"/>
          <c:extLst>
            <c:ext xmlns:c16="http://schemas.microsoft.com/office/drawing/2014/chart" uri="{C3380CC4-5D6E-409C-BE32-E72D297353CC}">
              <c16:uniqueId val="{00000006-2D4D-4DF4-936D-C08048BB7C7B}"/>
            </c:ext>
          </c:extLst>
        </c:ser>
        <c:ser>
          <c:idx val="13"/>
          <c:order val="13"/>
          <c:tx>
            <c:strRef>
              <c:f>'PM2.5'!$A$16</c:f>
              <c:strCache>
                <c:ptCount val="1"/>
              </c:strCache>
            </c:strRef>
          </c:tx>
          <c:spPr>
            <a:ln w="28575" cap="rnd">
              <a:solidFill>
                <a:schemeClr val="accent2">
                  <a:lumMod val="80000"/>
                  <a:lumOff val="20000"/>
                </a:schemeClr>
              </a:solidFill>
              <a:round/>
            </a:ln>
            <a:effectLst/>
          </c:spPr>
          <c:marker>
            <c:symbol val="none"/>
          </c:marker>
          <c:cat>
            <c:strRef>
              <c:f>'SO2'!$B$2:$M$2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'PM2.5'!$B$16:$M$16</c:f>
            </c:numRef>
          </c:val>
          <c:smooth val="0"/>
          <c:extLst>
            <c:ext xmlns:c16="http://schemas.microsoft.com/office/drawing/2014/chart" uri="{C3380CC4-5D6E-409C-BE32-E72D297353CC}">
              <c16:uniqueId val="{00000007-2D4D-4DF4-936D-C08048BB7C7B}"/>
            </c:ext>
          </c:extLst>
        </c:ser>
        <c:ser>
          <c:idx val="14"/>
          <c:order val="14"/>
          <c:tx>
            <c:strRef>
              <c:f>'PM2.5'!$A$17</c:f>
              <c:strCache>
                <c:ptCount val="1"/>
                <c:pt idx="0">
                  <c:v>Year 2022</c:v>
                </c:pt>
              </c:strCache>
            </c:strRef>
          </c:tx>
          <c:spPr>
            <a:ln w="28575" cap="rnd">
              <a:solidFill>
                <a:schemeClr val="accent3">
                  <a:lumMod val="80000"/>
                  <a:lumOff val="20000"/>
                </a:schemeClr>
              </a:solidFill>
              <a:round/>
            </a:ln>
            <a:effectLst/>
          </c:spPr>
          <c:marker>
            <c:symbol val="none"/>
          </c:marker>
          <c:cat>
            <c:strRef>
              <c:f>'SO2'!$B$2:$M$2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'PM2.5'!$B$17:$M$17</c:f>
            </c:numRef>
          </c:val>
          <c:smooth val="0"/>
          <c:extLst>
            <c:ext xmlns:c16="http://schemas.microsoft.com/office/drawing/2014/chart" uri="{C3380CC4-5D6E-409C-BE32-E72D297353CC}">
              <c16:uniqueId val="{00000008-2D4D-4DF4-936D-C08048BB7C7B}"/>
            </c:ext>
          </c:extLst>
        </c:ser>
        <c:ser>
          <c:idx val="16"/>
          <c:order val="16"/>
          <c:tx>
            <c:strRef>
              <c:f>'SO2'!$A$19</c:f>
              <c:strCache>
                <c:ptCount val="1"/>
                <c:pt idx="0">
                  <c:v>Gjilan (2022)</c:v>
                </c:pt>
              </c:strCache>
            </c:strRef>
          </c:tx>
          <c:spPr>
            <a:ln w="19050" cap="rnd">
              <a:solidFill>
                <a:srgbClr val="FFC000"/>
              </a:solidFill>
              <a:round/>
            </a:ln>
            <a:effectLst/>
          </c:spPr>
          <c:marker>
            <c:symbol val="circle"/>
            <c:size val="5"/>
            <c:spPr>
              <a:noFill/>
              <a:ln w="9525">
                <a:solidFill>
                  <a:srgbClr val="FFC000"/>
                </a:solidFill>
              </a:ln>
              <a:effectLst/>
            </c:spPr>
          </c:marker>
          <c:cat>
            <c:strRef>
              <c:f>'SO2'!$B$2:$M$2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'SO2'!$B$19:$M$19</c:f>
              <c:numCache>
                <c:formatCode>0.0</c:formatCode>
                <c:ptCount val="12"/>
                <c:pt idx="0">
                  <c:v>3.4</c:v>
                </c:pt>
                <c:pt idx="1">
                  <c:v>2.7</c:v>
                </c:pt>
                <c:pt idx="2">
                  <c:v>2.6</c:v>
                </c:pt>
                <c:pt idx="3">
                  <c:v>1.9</c:v>
                </c:pt>
                <c:pt idx="4">
                  <c:v>4.2</c:v>
                </c:pt>
                <c:pt idx="5">
                  <c:v>1.8</c:v>
                </c:pt>
                <c:pt idx="6">
                  <c:v>1.3</c:v>
                </c:pt>
                <c:pt idx="7">
                  <c:v>2.2000000000000002</c:v>
                </c:pt>
                <c:pt idx="8">
                  <c:v>3.4</c:v>
                </c:pt>
                <c:pt idx="9">
                  <c:v>6.1</c:v>
                </c:pt>
                <c:pt idx="10">
                  <c:v>8</c:v>
                </c:pt>
                <c:pt idx="11">
                  <c:v>7.2</c:v>
                </c:pt>
              </c:numCache>
            </c:numRef>
          </c:val>
          <c:smooth val="0"/>
          <c:extLst>
            <c:ext xmlns:c16="http://schemas.microsoft.com/office/drawing/2014/chart" uri="{C3380CC4-5D6E-409C-BE32-E72D297353CC}">
              <c16:uniqueId val="{00000009-2D4D-4DF4-936D-C08048BB7C7B}"/>
            </c:ext>
          </c:extLst>
        </c:ser>
        <c:dLbls>
          <c:showLegendKey val="0"/>
          <c:showVal val="0"/>
          <c:showCatName val="0"/>
          <c:showSerName val="0"/>
          <c:showPercent val="0"/>
          <c:showBubbleSize val="0"/>
        </c:dLbls>
        <c:marker val="1"/>
        <c:smooth val="0"/>
        <c:axId val="529959848"/>
        <c:axId val="529956896"/>
        <c:extLst>
          <c:ext xmlns:c15="http://schemas.microsoft.com/office/drawing/2012/chart" uri="{02D57815-91ED-43cb-92C2-25804820EDAC}">
            <c15:filteredLineSeries>
              <c15:ser>
                <c:idx val="0"/>
                <c:order val="0"/>
                <c:tx>
                  <c:strRef>
                    <c:extLst>
                      <c:ext uri="{02D57815-91ED-43cb-92C2-25804820EDAC}">
                        <c15:formulaRef>
                          <c15:sqref>'SO2'!$A$3</c15:sqref>
                        </c15:formulaRef>
                      </c:ext>
                    </c:extLst>
                    <c:strCache>
                      <c:ptCount val="1"/>
                      <c:pt idx="0">
                        <c:v>Prishtinë, IHMK (2019)</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cat>
                  <c:strRef>
                    <c:extLst>
                      <c:ext uri="{02D57815-91ED-43cb-92C2-25804820EDAC}">
                        <c15:formulaRef>
                          <c15:sqref>'SO2'!$B$2:$M$2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c:ext uri="{02D57815-91ED-43cb-92C2-25804820EDAC}">
                        <c15:formulaRef>
                          <c15:sqref>'SO2'!$B$3:$M$3</c15:sqref>
                        </c15:formulaRef>
                      </c:ext>
                    </c:extLst>
                    <c:numCache>
                      <c:formatCode>0.0</c:formatCode>
                      <c:ptCount val="12"/>
                      <c:pt idx="0">
                        <c:v>6.2</c:v>
                      </c:pt>
                      <c:pt idx="1">
                        <c:v>3.1</c:v>
                      </c:pt>
                      <c:pt idx="2">
                        <c:v>3.2</c:v>
                      </c:pt>
                      <c:pt idx="3">
                        <c:v>2.7</c:v>
                      </c:pt>
                      <c:pt idx="4">
                        <c:v>3.7</c:v>
                      </c:pt>
                      <c:pt idx="5">
                        <c:v>6.6</c:v>
                      </c:pt>
                      <c:pt idx="6">
                        <c:v>8</c:v>
                      </c:pt>
                      <c:pt idx="7">
                        <c:v>7.4</c:v>
                      </c:pt>
                      <c:pt idx="8">
                        <c:v>8.1</c:v>
                      </c:pt>
                      <c:pt idx="9">
                        <c:v>11.2</c:v>
                      </c:pt>
                      <c:pt idx="10">
                        <c:v>6.8</c:v>
                      </c:pt>
                      <c:pt idx="11">
                        <c:v>11.1</c:v>
                      </c:pt>
                    </c:numCache>
                  </c:numRef>
                </c:val>
                <c:smooth val="0"/>
                <c:extLst>
                  <c:ext xmlns:c16="http://schemas.microsoft.com/office/drawing/2014/chart" uri="{C3380CC4-5D6E-409C-BE32-E72D297353CC}">
                    <c16:uniqueId val="{0000000A-2D4D-4DF4-936D-C08048BB7C7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'SO2'!$A$5</c15:sqref>
                        </c15:formulaRef>
                      </c:ext>
                    </c:extLst>
                    <c:strCache>
                      <c:ptCount val="1"/>
                      <c:pt idx="0">
                        <c:v>Hani i Elezit (2019)</c:v>
                      </c:pt>
                    </c:strCache>
                  </c:strRef>
                </c:tx>
                <c:spPr>
                  <a:ln w="19050" cap="rnd">
                    <a:solidFill>
                      <a:schemeClr val="accent1"/>
                    </a:solidFill>
                    <a:round/>
                  </a:ln>
                  <a:effectLst/>
                </c:spPr>
                <c:marker>
                  <c:symbol val="x"/>
                  <c:size val="5"/>
                  <c:spPr>
                    <a:no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'SO2'!$B$5:$M$5</c15:sqref>
                        </c15:formulaRef>
                      </c:ext>
                    </c:extLst>
                    <c:numCache>
                      <c:formatCode>0.0</c:formatCode>
                      <c:ptCount val="12"/>
                      <c:pt idx="0">
                        <c:v>4</c:v>
                      </c:pt>
                      <c:pt idx="1">
                        <c:v>3.5</c:v>
                      </c:pt>
                      <c:pt idx="2">
                        <c:v>3.5</c:v>
                      </c:pt>
                      <c:pt idx="3">
                        <c:v>5.0999999999999996</c:v>
                      </c:pt>
                      <c:pt idx="4">
                        <c:v>7.5</c:v>
                      </c:pt>
                      <c:pt idx="5">
                        <c:v>9.1</c:v>
                      </c:pt>
                      <c:pt idx="6">
                        <c:v>13.5</c:v>
                      </c:pt>
                      <c:pt idx="7">
                        <c:v>15</c:v>
                      </c:pt>
                      <c:pt idx="8">
                        <c:v>17.3</c:v>
                      </c:pt>
                      <c:pt idx="9">
                        <c:v>13</c:v>
                      </c:pt>
                      <c:pt idx="10">
                        <c:v>1.4</c:v>
                      </c:pt>
                      <c:pt idx="11">
                        <c:v>0.8</c:v>
                      </c:pt>
                    </c:numCache>
                  </c:numRef>
                </c:val>
                <c:smooth val="0"/>
                <c:extLst xmlns:c15="http://schemas.microsoft.com/office/drawing/2012/chart">
                  <c:ext xmlns:c16="http://schemas.microsoft.com/office/drawing/2014/chart" uri="{C3380CC4-5D6E-409C-BE32-E72D297353CC}">
                    <c16:uniqueId val="{0000000B-2D4D-4DF4-936D-C08048BB7C7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'SO2'!$A$8</c15:sqref>
                        </c15:formulaRef>
                      </c:ext>
                    </c:extLst>
                    <c:strCache>
                      <c:ptCount val="1"/>
                      <c:pt idx="0">
                        <c:v>Prishtinë, IHMK (2020)</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'SO2'!$B$8:$M$8</c15:sqref>
                        </c15:formulaRef>
                      </c:ext>
                    </c:extLst>
                    <c:numCache>
                      <c:formatCode>0.0</c:formatCode>
                      <c:ptCount val="12"/>
                      <c:pt idx="0">
                        <c:v>17.3</c:v>
                      </c:pt>
                      <c:pt idx="1">
                        <c:v>14.6</c:v>
                      </c:pt>
                      <c:pt idx="5">
                        <c:v>13.6</c:v>
                      </c:pt>
                      <c:pt idx="6">
                        <c:v>10</c:v>
                      </c:pt>
                      <c:pt idx="7">
                        <c:v>8.9</c:v>
                      </c:pt>
                      <c:pt idx="8">
                        <c:v>10.4</c:v>
                      </c:pt>
                      <c:pt idx="9">
                        <c:v>11.2</c:v>
                      </c:pt>
                      <c:pt idx="10">
                        <c:v>15.4</c:v>
                      </c:pt>
                      <c:pt idx="11">
                        <c:v>17</c:v>
                      </c:pt>
                    </c:numCache>
                  </c:numRef>
                </c:val>
                <c:smooth val="0"/>
                <c:extLst xmlns:c15="http://schemas.microsoft.com/office/drawing/2012/chart">
                  <c:ext xmlns:c16="http://schemas.microsoft.com/office/drawing/2014/chart" uri="{C3380CC4-5D6E-409C-BE32-E72D297353CC}">
                    <c16:uniqueId val="{0000000C-2D4D-4DF4-936D-C08048BB7C7B}"/>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'SO2'!$A$10</c15:sqref>
                        </c15:formulaRef>
                      </c:ext>
                    </c:extLst>
                    <c:strCache>
                      <c:ptCount val="1"/>
                      <c:pt idx="0">
                        <c:v>Hani i Elezit (2020)</c:v>
                      </c:pt>
                    </c:strCache>
                  </c:strRef>
                </c:tx>
                <c:spPr>
                  <a:ln w="19050" cap="rnd">
                    <a:solidFill>
                      <a:schemeClr val="accent6"/>
                    </a:solidFill>
                    <a:round/>
                  </a:ln>
                  <a:effectLst/>
                </c:spPr>
                <c:marker>
                  <c:symbol val="x"/>
                  <c:size val="5"/>
                  <c:spPr>
                    <a:no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'SO2'!$B$10:$M$10</c15:sqref>
                        </c15:formulaRef>
                      </c:ext>
                    </c:extLst>
                    <c:numCache>
                      <c:formatCode>0.0</c:formatCode>
                      <c:ptCount val="12"/>
                      <c:pt idx="0">
                        <c:v>3.1</c:v>
                      </c:pt>
                      <c:pt idx="1">
                        <c:v>2.5</c:v>
                      </c:pt>
                      <c:pt idx="5">
                        <c:v>4.9000000000000004</c:v>
                      </c:pt>
                      <c:pt idx="6">
                        <c:v>6.2</c:v>
                      </c:pt>
                      <c:pt idx="7">
                        <c:v>7.4</c:v>
                      </c:pt>
                      <c:pt idx="8">
                        <c:v>8.5</c:v>
                      </c:pt>
                      <c:pt idx="9">
                        <c:v>7.5</c:v>
                      </c:pt>
                      <c:pt idx="10">
                        <c:v>6</c:v>
                      </c:pt>
                      <c:pt idx="11">
                        <c:v>8.3000000000000007</c:v>
                      </c:pt>
                    </c:numCache>
                  </c:numRef>
                </c:val>
                <c:smooth val="0"/>
                <c:extLst xmlns:c15="http://schemas.microsoft.com/office/drawing/2012/chart">
                  <c:ext xmlns:c16="http://schemas.microsoft.com/office/drawing/2014/chart" uri="{C3380CC4-5D6E-409C-BE32-E72D297353CC}">
                    <c16:uniqueId val="{0000000D-2D4D-4DF4-936D-C08048BB7C7B}"/>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'SO2'!$A$13</c15:sqref>
                        </c15:formulaRef>
                      </c:ext>
                    </c:extLst>
                    <c:strCache>
                      <c:ptCount val="1"/>
                      <c:pt idx="0">
                        <c:v>Prishtinë, IHMK (2021)</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'SO2'!$B$13:$M$13</c15:sqref>
                        </c15:formulaRef>
                      </c:ext>
                    </c:extLst>
                    <c:numCache>
                      <c:formatCode>0.0</c:formatCode>
                      <c:ptCount val="12"/>
                      <c:pt idx="0">
                        <c:v>13.6</c:v>
                      </c:pt>
                      <c:pt idx="1">
                        <c:v>11.2</c:v>
                      </c:pt>
                      <c:pt idx="2">
                        <c:v>9.1</c:v>
                      </c:pt>
                      <c:pt idx="3">
                        <c:v>5.8</c:v>
                      </c:pt>
                      <c:pt idx="4">
                        <c:v>9.1999999999999993</c:v>
                      </c:pt>
                      <c:pt idx="5">
                        <c:v>12</c:v>
                      </c:pt>
                      <c:pt idx="6">
                        <c:v>18.399999999999999</c:v>
                      </c:pt>
                      <c:pt idx="7">
                        <c:v>15.4</c:v>
                      </c:pt>
                      <c:pt idx="8">
                        <c:v>3.5</c:v>
                      </c:pt>
                      <c:pt idx="9">
                        <c:v>2.2000000000000002</c:v>
                      </c:pt>
                      <c:pt idx="10">
                        <c:v>2.8</c:v>
                      </c:pt>
                      <c:pt idx="11">
                        <c:v>3.1</c:v>
                      </c:pt>
                    </c:numCache>
                  </c:numRef>
                </c:val>
                <c:smooth val="0"/>
                <c:extLst xmlns:c15="http://schemas.microsoft.com/office/drawing/2012/chart">
                  <c:ext xmlns:c16="http://schemas.microsoft.com/office/drawing/2014/chart" uri="{C3380CC4-5D6E-409C-BE32-E72D297353CC}">
                    <c16:uniqueId val="{0000000E-2D4D-4DF4-936D-C08048BB7C7B}"/>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'SO2'!$A$15</c15:sqref>
                        </c15:formulaRef>
                      </c:ext>
                    </c:extLst>
                    <c:strCache>
                      <c:ptCount val="1"/>
                      <c:pt idx="0">
                        <c:v>Hani i Elezit (2021)</c:v>
                      </c:pt>
                    </c:strCache>
                  </c:strRef>
                </c:tx>
                <c:spPr>
                  <a:ln w="19050" cap="rnd">
                    <a:solidFill>
                      <a:srgbClr val="FF0000"/>
                    </a:solidFill>
                    <a:round/>
                  </a:ln>
                  <a:effectLst/>
                </c:spPr>
                <c:marker>
                  <c:symbol val="x"/>
                  <c:size val="5"/>
                  <c:spPr>
                    <a:noFill/>
                    <a:ln w="9525">
                      <a:solidFill>
                        <a:srgbClr val="FF0000"/>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'SO2'!$B$15:$M$15</c15:sqref>
                        </c15:formulaRef>
                      </c:ext>
                    </c:extLst>
                    <c:numCache>
                      <c:formatCode>0.0</c:formatCode>
                      <c:ptCount val="12"/>
                      <c:pt idx="0">
                        <c:v>9.6</c:v>
                      </c:pt>
                      <c:pt idx="1">
                        <c:v>10.199999999999999</c:v>
                      </c:pt>
                      <c:pt idx="2">
                        <c:v>6.6</c:v>
                      </c:pt>
                      <c:pt idx="3">
                        <c:v>7.2</c:v>
                      </c:pt>
                      <c:pt idx="4">
                        <c:v>9.6</c:v>
                      </c:pt>
                      <c:pt idx="5">
                        <c:v>10.3</c:v>
                      </c:pt>
                      <c:pt idx="6">
                        <c:v>12.7</c:v>
                      </c:pt>
                      <c:pt idx="7">
                        <c:v>12</c:v>
                      </c:pt>
                      <c:pt idx="8">
                        <c:v>3.5</c:v>
                      </c:pt>
                      <c:pt idx="9">
                        <c:v>1.9</c:v>
                      </c:pt>
                      <c:pt idx="10">
                        <c:v>2.7</c:v>
                      </c:pt>
                      <c:pt idx="11">
                        <c:v>10.5</c:v>
                      </c:pt>
                    </c:numCache>
                  </c:numRef>
                </c:val>
                <c:smooth val="0"/>
                <c:extLst xmlns:c15="http://schemas.microsoft.com/office/drawing/2012/chart">
                  <c:ext xmlns:c16="http://schemas.microsoft.com/office/drawing/2014/chart" uri="{C3380CC4-5D6E-409C-BE32-E72D297353CC}">
                    <c16:uniqueId val="{0000000F-2D4D-4DF4-936D-C08048BB7C7B}"/>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'SO2'!$A$18</c15:sqref>
                        </c15:formulaRef>
                      </c:ext>
                    </c:extLst>
                    <c:strCache>
                      <c:ptCount val="1"/>
                      <c:pt idx="0">
                        <c:v>Prishtinë, IHMK (2022)</c:v>
                      </c:pt>
                    </c:strCache>
                  </c:strRef>
                </c:tx>
                <c:spPr>
                  <a:ln w="19050" cap="rnd">
                    <a:solidFill>
                      <a:schemeClr val="accent4">
                        <a:lumMod val="80000"/>
                        <a:lumOff val="20000"/>
                      </a:schemeClr>
                    </a:solidFill>
                    <a:round/>
                  </a:ln>
                  <a:effectLst/>
                </c:spPr>
                <c:marker>
                  <c:symbol val="triang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'SO2'!$B$18:$M$18</c15:sqref>
                        </c15:formulaRef>
                      </c:ext>
                    </c:extLst>
                    <c:numCache>
                      <c:formatCode>0.0</c:formatCode>
                      <c:ptCount val="12"/>
                      <c:pt idx="0">
                        <c:v>1.9</c:v>
                      </c:pt>
                      <c:pt idx="1">
                        <c:v>1.5</c:v>
                      </c:pt>
                      <c:pt idx="2">
                        <c:v>7.2</c:v>
                      </c:pt>
                      <c:pt idx="3">
                        <c:v>9.5</c:v>
                      </c:pt>
                      <c:pt idx="4">
                        <c:v>8.1999999999999993</c:v>
                      </c:pt>
                      <c:pt idx="5">
                        <c:v>10</c:v>
                      </c:pt>
                      <c:pt idx="6">
                        <c:v>12.1</c:v>
                      </c:pt>
                      <c:pt idx="7">
                        <c:v>16.899999999999999</c:v>
                      </c:pt>
                      <c:pt idx="8">
                        <c:v>19</c:v>
                      </c:pt>
                      <c:pt idx="9">
                        <c:v>20.5</c:v>
                      </c:pt>
                      <c:pt idx="10">
                        <c:v>10</c:v>
                      </c:pt>
                      <c:pt idx="11">
                        <c:v>9.4</c:v>
                      </c:pt>
                    </c:numCache>
                  </c:numRef>
                </c:val>
                <c:smooth val="0"/>
                <c:extLst xmlns:c15="http://schemas.microsoft.com/office/drawing/2012/chart">
                  <c:ext xmlns:c16="http://schemas.microsoft.com/office/drawing/2014/chart" uri="{C3380CC4-5D6E-409C-BE32-E72D297353CC}">
                    <c16:uniqueId val="{00000010-2D4D-4DF4-936D-C08048BB7C7B}"/>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'SO2'!$A$20</c15:sqref>
                        </c15:formulaRef>
                      </c:ext>
                    </c:extLst>
                    <c:strCache>
                      <c:ptCount val="1"/>
                      <c:pt idx="0">
                        <c:v>Hani i Elezit (2022)</c:v>
                      </c:pt>
                    </c:strCache>
                  </c:strRef>
                </c:tx>
                <c:spPr>
                  <a:ln w="19050" cap="rnd">
                    <a:solidFill>
                      <a:srgbClr val="FFC000"/>
                    </a:solidFill>
                    <a:round/>
                  </a:ln>
                  <a:effectLst/>
                </c:spPr>
                <c:marker>
                  <c:symbol val="x"/>
                  <c:size val="5"/>
                  <c:spPr>
                    <a:noFill/>
                    <a:ln w="9525">
                      <a:solidFill>
                        <a:srgbClr val="FFC000"/>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'SO2'!$B$20:$M$20</c15:sqref>
                        </c15:formulaRef>
                      </c:ext>
                    </c:extLst>
                    <c:numCache>
                      <c:formatCode>0.0</c:formatCode>
                      <c:ptCount val="12"/>
                      <c:pt idx="0">
                        <c:v>4.0999999999999996</c:v>
                      </c:pt>
                      <c:pt idx="1">
                        <c:v>3.3</c:v>
                      </c:pt>
                      <c:pt idx="2">
                        <c:v>4.0999999999999996</c:v>
                      </c:pt>
                      <c:pt idx="3">
                        <c:v>3.3</c:v>
                      </c:pt>
                      <c:pt idx="4">
                        <c:v>2.7</c:v>
                      </c:pt>
                      <c:pt idx="5">
                        <c:v>8.4</c:v>
                      </c:pt>
                      <c:pt idx="6">
                        <c:v>3.1</c:v>
                      </c:pt>
                      <c:pt idx="7">
                        <c:v>3.4</c:v>
                      </c:pt>
                      <c:pt idx="8">
                        <c:v>5.5</c:v>
                      </c:pt>
                      <c:pt idx="9">
                        <c:v>10</c:v>
                      </c:pt>
                      <c:pt idx="10">
                        <c:v>9</c:v>
                      </c:pt>
                      <c:pt idx="11">
                        <c:v>7.7</c:v>
                      </c:pt>
                    </c:numCache>
                  </c:numRef>
                </c:val>
                <c:smooth val="0"/>
                <c:extLst xmlns:c15="http://schemas.microsoft.com/office/drawing/2012/chart">
                  <c:ext xmlns:c16="http://schemas.microsoft.com/office/drawing/2014/chart" uri="{C3380CC4-5D6E-409C-BE32-E72D297353CC}">
                    <c16:uniqueId val="{00000011-2D4D-4DF4-936D-C08048BB7C7B}"/>
                  </c:ext>
                </c:extLst>
              </c15:ser>
            </c15:filteredLineSeries>
          </c:ext>
        </c:extLst>
      </c:lineChart>
      <c:catAx>
        <c:axId val="52995984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ja-JP"/>
                  <a:t>Month</a:t>
                </a:r>
                <a:endParaRPr lang="ja-JP"/>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956896"/>
        <c:crosses val="autoZero"/>
        <c:auto val="1"/>
        <c:lblAlgn val="ctr"/>
        <c:lblOffset val="100"/>
        <c:noMultiLvlLbl val="0"/>
      </c:catAx>
      <c:valAx>
        <c:axId val="52995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SO2 [μg/m3]</a:t>
                </a:r>
                <a:endParaRPr lang="ja-JP"/>
              </a:p>
            </c:rich>
          </c:tx>
          <c:layout>
            <c:manualLayout>
              <c:xMode val="edge"/>
              <c:yMode val="edge"/>
              <c:x val="1.857584958183861E-2"/>
              <c:y val="0.39084038188312464"/>
            </c:manualLayout>
          </c:layout>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959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800">
                <a:effectLst/>
              </a:rPr>
              <a:t>[Gjilan] NO</a:t>
            </a:r>
            <a:r>
              <a:rPr lang="en-US" sz="1800" baseline="-25000">
                <a:effectLst/>
              </a:rPr>
              <a:t>2 </a:t>
            </a:r>
            <a:r>
              <a:rPr lang="en-US" sz="1800">
                <a:effectLst/>
              </a:rPr>
              <a:t>Monthly Average (2019~2022)</a:t>
            </a:r>
          </a:p>
        </c:rich>
      </c:tx>
      <c:layout>
        <c:manualLayout>
          <c:xMode val="edge"/>
          <c:yMode val="edge"/>
          <c:x val="0.14561024430191202"/>
          <c:y val="3.0451980903961805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1"/>
          <c:order val="1"/>
          <c:tx>
            <c:strRef>
              <c:f>'NO2'!$A$4</c:f>
              <c:strCache>
                <c:ptCount val="1"/>
                <c:pt idx="0">
                  <c:v>Gjilan (2019)</c:v>
                </c:pt>
              </c:strCache>
            </c:strRef>
          </c:tx>
          <c:spPr>
            <a:ln w="19050" cap="rnd">
              <a:solidFill>
                <a:schemeClr val="accent1"/>
              </a:solidFill>
              <a:round/>
            </a:ln>
            <a:effectLst/>
          </c:spPr>
          <c:marker>
            <c:symbol val="circle"/>
            <c:size val="5"/>
            <c:spPr>
              <a:noFill/>
              <a:ln w="9525">
                <a:solidFill>
                  <a:schemeClr val="accent1"/>
                </a:solidFill>
              </a:ln>
              <a:effectLst/>
            </c:spPr>
          </c:marker>
          <c:cat>
            <c:strRef>
              <c:f>'NO2'!$B$2:$M$2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'NO2'!$B$4:$M$4</c:f>
              <c:numCache>
                <c:formatCode>General</c:formatCode>
                <c:ptCount val="12"/>
                <c:pt idx="0">
                  <c:v>67.7</c:v>
                </c:pt>
                <c:pt idx="1">
                  <c:v>51.2</c:v>
                </c:pt>
                <c:pt idx="2">
                  <c:v>35.200000000000003</c:v>
                </c:pt>
                <c:pt idx="3">
                  <c:v>24.3</c:v>
                </c:pt>
                <c:pt idx="4">
                  <c:v>17.899999999999999</c:v>
                </c:pt>
                <c:pt idx="5">
                  <c:v>16</c:v>
                </c:pt>
                <c:pt idx="6">
                  <c:v>19.2</c:v>
                </c:pt>
                <c:pt idx="7">
                  <c:v>23.4</c:v>
                </c:pt>
                <c:pt idx="8">
                  <c:v>20.8</c:v>
                </c:pt>
                <c:pt idx="9">
                  <c:v>28.6</c:v>
                </c:pt>
                <c:pt idx="10">
                  <c:v>22.2</c:v>
                </c:pt>
                <c:pt idx="11">
                  <c:v>21.3</c:v>
                </c:pt>
              </c:numCache>
            </c:numRef>
          </c:val>
          <c:smooth val="0"/>
          <c:extLst>
            <c:ext xmlns:c16="http://schemas.microsoft.com/office/drawing/2014/chart" uri="{C3380CC4-5D6E-409C-BE32-E72D297353CC}">
              <c16:uniqueId val="{00000000-65F5-4574-B415-9DE9A0F2222E}"/>
            </c:ext>
          </c:extLst>
        </c:ser>
        <c:ser>
          <c:idx val="3"/>
          <c:order val="3"/>
          <c:tx>
            <c:strRef>
              <c:f>'PM2.5'!$A$6</c:f>
              <c:strCache>
                <c:ptCount val="1"/>
              </c:strCache>
            </c:strRef>
          </c:tx>
          <c:spPr>
            <a:ln w="28575" cap="rnd">
              <a:solidFill>
                <a:schemeClr val="accent4"/>
              </a:solidFill>
              <a:round/>
            </a:ln>
            <a:effectLst/>
          </c:spPr>
          <c:marker>
            <c:symbol val="none"/>
          </c:marker>
          <c:cat>
            <c:strRef>
              <c:f>'NO2'!$B$2:$M$2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'PM2.5'!$B$6:$M$6</c:f>
            </c:numRef>
          </c:val>
          <c:smooth val="0"/>
          <c:extLst>
            <c:ext xmlns:c16="http://schemas.microsoft.com/office/drawing/2014/chart" uri="{C3380CC4-5D6E-409C-BE32-E72D297353CC}">
              <c16:uniqueId val="{00000001-65F5-4574-B415-9DE9A0F2222E}"/>
            </c:ext>
          </c:extLst>
        </c:ser>
        <c:ser>
          <c:idx val="4"/>
          <c:order val="4"/>
          <c:tx>
            <c:strRef>
              <c:f>'PM2.5'!$A$7</c:f>
              <c:strCache>
                <c:ptCount val="1"/>
                <c:pt idx="0">
                  <c:v>Year 2020</c:v>
                </c:pt>
              </c:strCache>
            </c:strRef>
          </c:tx>
          <c:spPr>
            <a:ln w="28575" cap="rnd">
              <a:solidFill>
                <a:schemeClr val="accent5"/>
              </a:solidFill>
              <a:round/>
            </a:ln>
            <a:effectLst/>
          </c:spPr>
          <c:marker>
            <c:symbol val="none"/>
          </c:marker>
          <c:cat>
            <c:strRef>
              <c:f>'NO2'!$B$2:$M$2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'PM2.5'!$B$7:$M$7</c:f>
            </c:numRef>
          </c:val>
          <c:smooth val="0"/>
          <c:extLst>
            <c:ext xmlns:c16="http://schemas.microsoft.com/office/drawing/2014/chart" uri="{C3380CC4-5D6E-409C-BE32-E72D297353CC}">
              <c16:uniqueId val="{00000002-65F5-4574-B415-9DE9A0F2222E}"/>
            </c:ext>
          </c:extLst>
        </c:ser>
        <c:ser>
          <c:idx val="6"/>
          <c:order val="6"/>
          <c:tx>
            <c:strRef>
              <c:f>'NO2'!$A$9</c:f>
              <c:strCache>
                <c:ptCount val="1"/>
                <c:pt idx="0">
                  <c:v>Gjilan (2020)</c:v>
                </c:pt>
              </c:strCache>
            </c:strRef>
          </c:tx>
          <c:spPr>
            <a:ln w="19050" cap="rnd">
              <a:solidFill>
                <a:schemeClr val="accent6"/>
              </a:solidFill>
              <a:round/>
            </a:ln>
            <a:effectLst/>
          </c:spPr>
          <c:marker>
            <c:symbol val="circle"/>
            <c:size val="5"/>
            <c:spPr>
              <a:noFill/>
              <a:ln w="9525">
                <a:solidFill>
                  <a:schemeClr val="accent6"/>
                </a:solidFill>
              </a:ln>
              <a:effectLst/>
            </c:spPr>
          </c:marker>
          <c:cat>
            <c:strRef>
              <c:f>'NO2'!$B$2:$M$2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'NO2'!$B$9:$M$9</c:f>
              <c:numCache>
                <c:formatCode>General</c:formatCode>
                <c:ptCount val="12"/>
                <c:pt idx="0">
                  <c:v>31.8</c:v>
                </c:pt>
                <c:pt idx="1">
                  <c:v>27.1</c:v>
                </c:pt>
                <c:pt idx="5">
                  <c:v>10.5</c:v>
                </c:pt>
                <c:pt idx="6">
                  <c:v>9.4</c:v>
                </c:pt>
                <c:pt idx="7">
                  <c:v>10.6</c:v>
                </c:pt>
                <c:pt idx="8">
                  <c:v>16</c:v>
                </c:pt>
                <c:pt idx="9">
                  <c:v>25.6</c:v>
                </c:pt>
                <c:pt idx="10">
                  <c:v>28.2</c:v>
                </c:pt>
                <c:pt idx="11">
                  <c:v>27.7</c:v>
                </c:pt>
              </c:numCache>
            </c:numRef>
          </c:val>
          <c:smooth val="0"/>
          <c:extLst>
            <c:ext xmlns:c16="http://schemas.microsoft.com/office/drawing/2014/chart" uri="{C3380CC4-5D6E-409C-BE32-E72D297353CC}">
              <c16:uniqueId val="{00000003-65F5-4574-B415-9DE9A0F2222E}"/>
            </c:ext>
          </c:extLst>
        </c:ser>
        <c:ser>
          <c:idx val="8"/>
          <c:order val="8"/>
          <c:tx>
            <c:strRef>
              <c:f>'PM2.5'!$A$11</c:f>
              <c:strCache>
                <c:ptCount val="1"/>
              </c:strCache>
            </c:strRef>
          </c:tx>
          <c:spPr>
            <a:ln w="28575" cap="rnd">
              <a:solidFill>
                <a:schemeClr val="accent3">
                  <a:lumMod val="60000"/>
                </a:schemeClr>
              </a:solidFill>
              <a:round/>
            </a:ln>
            <a:effectLst/>
          </c:spPr>
          <c:marker>
            <c:symbol val="none"/>
          </c:marker>
          <c:cat>
            <c:strRef>
              <c:f>'NO2'!$B$2:$M$2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'PM2.5'!$B$11:$M$11</c:f>
            </c:numRef>
          </c:val>
          <c:smooth val="0"/>
          <c:extLst>
            <c:ext xmlns:c16="http://schemas.microsoft.com/office/drawing/2014/chart" uri="{C3380CC4-5D6E-409C-BE32-E72D297353CC}">
              <c16:uniqueId val="{00000004-65F5-4574-B415-9DE9A0F2222E}"/>
            </c:ext>
          </c:extLst>
        </c:ser>
        <c:ser>
          <c:idx val="9"/>
          <c:order val="9"/>
          <c:tx>
            <c:strRef>
              <c:f>'PM2.5'!$A$12</c:f>
              <c:strCache>
                <c:ptCount val="1"/>
                <c:pt idx="0">
                  <c:v>Year 2021</c:v>
                </c:pt>
              </c:strCache>
            </c:strRef>
          </c:tx>
          <c:spPr>
            <a:ln w="28575" cap="rnd">
              <a:solidFill>
                <a:schemeClr val="accent4">
                  <a:lumMod val="60000"/>
                </a:schemeClr>
              </a:solidFill>
              <a:round/>
            </a:ln>
            <a:effectLst/>
          </c:spPr>
          <c:marker>
            <c:symbol val="none"/>
          </c:marker>
          <c:cat>
            <c:strRef>
              <c:f>'NO2'!$B$2:$M$2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'PM2.5'!$B$12:$M$12</c:f>
            </c:numRef>
          </c:val>
          <c:smooth val="0"/>
          <c:extLst>
            <c:ext xmlns:c16="http://schemas.microsoft.com/office/drawing/2014/chart" uri="{C3380CC4-5D6E-409C-BE32-E72D297353CC}">
              <c16:uniqueId val="{00000005-65F5-4574-B415-9DE9A0F2222E}"/>
            </c:ext>
          </c:extLst>
        </c:ser>
        <c:ser>
          <c:idx val="11"/>
          <c:order val="11"/>
          <c:tx>
            <c:strRef>
              <c:f>'NO2'!$A$14</c:f>
              <c:strCache>
                <c:ptCount val="1"/>
                <c:pt idx="0">
                  <c:v>Gjilan (2021)</c:v>
                </c:pt>
              </c:strCache>
            </c:strRef>
          </c:tx>
          <c:spPr>
            <a:ln w="19050" cap="rnd">
              <a:solidFill>
                <a:srgbClr val="FF0000"/>
              </a:solidFill>
              <a:round/>
            </a:ln>
            <a:effectLst/>
          </c:spPr>
          <c:marker>
            <c:symbol val="circle"/>
            <c:size val="5"/>
            <c:spPr>
              <a:noFill/>
              <a:ln w="9525">
                <a:solidFill>
                  <a:srgbClr val="FF0000"/>
                </a:solidFill>
              </a:ln>
              <a:effectLst/>
            </c:spPr>
          </c:marker>
          <c:cat>
            <c:strRef>
              <c:f>'NO2'!$B$2:$M$2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'NO2'!$B$14:$M$14</c:f>
              <c:numCache>
                <c:formatCode>General</c:formatCode>
                <c:ptCount val="12"/>
                <c:pt idx="0">
                  <c:v>29.1</c:v>
                </c:pt>
                <c:pt idx="1">
                  <c:v>40.5</c:v>
                </c:pt>
                <c:pt idx="2">
                  <c:v>29.9</c:v>
                </c:pt>
                <c:pt idx="3">
                  <c:v>18.600000000000001</c:v>
                </c:pt>
                <c:pt idx="4">
                  <c:v>12.3</c:v>
                </c:pt>
                <c:pt idx="5">
                  <c:v>14.8</c:v>
                </c:pt>
                <c:pt idx="6">
                  <c:v>17.7</c:v>
                </c:pt>
                <c:pt idx="7">
                  <c:v>18.2</c:v>
                </c:pt>
                <c:pt idx="8">
                  <c:v>17.2</c:v>
                </c:pt>
                <c:pt idx="9">
                  <c:v>20.5</c:v>
                </c:pt>
                <c:pt idx="10">
                  <c:v>24.6</c:v>
                </c:pt>
                <c:pt idx="11">
                  <c:v>26.9</c:v>
                </c:pt>
              </c:numCache>
            </c:numRef>
          </c:val>
          <c:smooth val="0"/>
          <c:extLst>
            <c:ext xmlns:c16="http://schemas.microsoft.com/office/drawing/2014/chart" uri="{C3380CC4-5D6E-409C-BE32-E72D297353CC}">
              <c16:uniqueId val="{00000006-65F5-4574-B415-9DE9A0F2222E}"/>
            </c:ext>
          </c:extLst>
        </c:ser>
        <c:ser>
          <c:idx val="13"/>
          <c:order val="13"/>
          <c:tx>
            <c:strRef>
              <c:f>'PM2.5'!$A$16</c:f>
              <c:strCache>
                <c:ptCount val="1"/>
              </c:strCache>
            </c:strRef>
          </c:tx>
          <c:spPr>
            <a:ln w="28575" cap="rnd">
              <a:solidFill>
                <a:schemeClr val="accent2">
                  <a:lumMod val="80000"/>
                  <a:lumOff val="20000"/>
                </a:schemeClr>
              </a:solidFill>
              <a:round/>
            </a:ln>
            <a:effectLst/>
          </c:spPr>
          <c:marker>
            <c:symbol val="none"/>
          </c:marker>
          <c:cat>
            <c:strRef>
              <c:f>'NO2'!$B$2:$M$2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'PM2.5'!$B$16:$M$16</c:f>
            </c:numRef>
          </c:val>
          <c:smooth val="0"/>
          <c:extLst>
            <c:ext xmlns:c16="http://schemas.microsoft.com/office/drawing/2014/chart" uri="{C3380CC4-5D6E-409C-BE32-E72D297353CC}">
              <c16:uniqueId val="{00000007-65F5-4574-B415-9DE9A0F2222E}"/>
            </c:ext>
          </c:extLst>
        </c:ser>
        <c:ser>
          <c:idx val="14"/>
          <c:order val="14"/>
          <c:tx>
            <c:strRef>
              <c:f>'PM2.5'!$A$17</c:f>
              <c:strCache>
                <c:ptCount val="1"/>
                <c:pt idx="0">
                  <c:v>Year 2022</c:v>
                </c:pt>
              </c:strCache>
            </c:strRef>
          </c:tx>
          <c:spPr>
            <a:ln w="28575" cap="rnd">
              <a:solidFill>
                <a:schemeClr val="accent3">
                  <a:lumMod val="80000"/>
                  <a:lumOff val="20000"/>
                </a:schemeClr>
              </a:solidFill>
              <a:round/>
            </a:ln>
            <a:effectLst/>
          </c:spPr>
          <c:marker>
            <c:symbol val="none"/>
          </c:marker>
          <c:cat>
            <c:strRef>
              <c:f>'NO2'!$B$2:$M$2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'PM2.5'!$B$17:$M$17</c:f>
            </c:numRef>
          </c:val>
          <c:smooth val="0"/>
          <c:extLst>
            <c:ext xmlns:c16="http://schemas.microsoft.com/office/drawing/2014/chart" uri="{C3380CC4-5D6E-409C-BE32-E72D297353CC}">
              <c16:uniqueId val="{00000008-65F5-4574-B415-9DE9A0F2222E}"/>
            </c:ext>
          </c:extLst>
        </c:ser>
        <c:ser>
          <c:idx val="16"/>
          <c:order val="16"/>
          <c:tx>
            <c:strRef>
              <c:f>'NO2'!$A$19</c:f>
              <c:strCache>
                <c:ptCount val="1"/>
                <c:pt idx="0">
                  <c:v>Gjilan (2022)</c:v>
                </c:pt>
              </c:strCache>
            </c:strRef>
          </c:tx>
          <c:spPr>
            <a:ln w="19050" cap="rnd">
              <a:solidFill>
                <a:srgbClr val="FFC000"/>
              </a:solidFill>
              <a:round/>
            </a:ln>
            <a:effectLst/>
          </c:spPr>
          <c:marker>
            <c:symbol val="circle"/>
            <c:size val="5"/>
            <c:spPr>
              <a:noFill/>
              <a:ln w="9525">
                <a:solidFill>
                  <a:srgbClr val="FFC000"/>
                </a:solidFill>
              </a:ln>
              <a:effectLst/>
            </c:spPr>
          </c:marker>
          <c:cat>
            <c:strRef>
              <c:f>'NO2'!$B$2:$M$2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'NO2'!$B$19:$M$19</c:f>
              <c:numCache>
                <c:formatCode>General</c:formatCode>
                <c:ptCount val="12"/>
                <c:pt idx="0">
                  <c:v>36.6</c:v>
                </c:pt>
                <c:pt idx="1">
                  <c:v>32.4</c:v>
                </c:pt>
                <c:pt idx="2">
                  <c:v>25.1</c:v>
                </c:pt>
                <c:pt idx="3">
                  <c:v>17.100000000000001</c:v>
                </c:pt>
                <c:pt idx="4">
                  <c:v>15.1</c:v>
                </c:pt>
                <c:pt idx="5">
                  <c:v>11.7</c:v>
                </c:pt>
                <c:pt idx="6">
                  <c:v>16.2</c:v>
                </c:pt>
                <c:pt idx="7">
                  <c:v>17.100000000000001</c:v>
                </c:pt>
                <c:pt idx="8">
                  <c:v>13.9</c:v>
                </c:pt>
                <c:pt idx="9">
                  <c:v>22.1</c:v>
                </c:pt>
                <c:pt idx="10">
                  <c:v>22.2</c:v>
                </c:pt>
                <c:pt idx="11">
                  <c:v>24.7</c:v>
                </c:pt>
              </c:numCache>
            </c:numRef>
          </c:val>
          <c:smooth val="0"/>
          <c:extLst>
            <c:ext xmlns:c16="http://schemas.microsoft.com/office/drawing/2014/chart" uri="{C3380CC4-5D6E-409C-BE32-E72D297353CC}">
              <c16:uniqueId val="{00000009-65F5-4574-B415-9DE9A0F2222E}"/>
            </c:ext>
          </c:extLst>
        </c:ser>
        <c:dLbls>
          <c:showLegendKey val="0"/>
          <c:showVal val="0"/>
          <c:showCatName val="0"/>
          <c:showSerName val="0"/>
          <c:showPercent val="0"/>
          <c:showBubbleSize val="0"/>
        </c:dLbls>
        <c:marker val="1"/>
        <c:smooth val="0"/>
        <c:axId val="529959848"/>
        <c:axId val="529956896"/>
        <c:extLst>
          <c:ext xmlns:c15="http://schemas.microsoft.com/office/drawing/2012/chart" uri="{02D57815-91ED-43cb-92C2-25804820EDAC}">
            <c15:filteredLineSeries>
              <c15:ser>
                <c:idx val="0"/>
                <c:order val="0"/>
                <c:tx>
                  <c:strRef>
                    <c:extLst>
                      <c:ext uri="{02D57815-91ED-43cb-92C2-25804820EDAC}">
                        <c15:formulaRef>
                          <c15:sqref>'NO2'!$A$3</c15:sqref>
                        </c15:formulaRef>
                      </c:ext>
                    </c:extLst>
                    <c:strCache>
                      <c:ptCount val="1"/>
                      <c:pt idx="0">
                        <c:v>Prishtinë, IHMK (2019)</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cat>
                  <c:strRef>
                    <c:extLst>
                      <c:ext uri="{02D57815-91ED-43cb-92C2-25804820EDAC}">
                        <c15:formulaRef>
                          <c15:sqref>'NO2'!$B$2:$M$2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c:ext uri="{02D57815-91ED-43cb-92C2-25804820EDAC}">
                        <c15:formulaRef>
                          <c15:sqref>'NO2'!$B$3:$M$3</c15:sqref>
                        </c15:formulaRef>
                      </c:ext>
                    </c:extLst>
                    <c:numCache>
                      <c:formatCode>General</c:formatCode>
                      <c:ptCount val="12"/>
                      <c:pt idx="0">
                        <c:v>53</c:v>
                      </c:pt>
                      <c:pt idx="1">
                        <c:v>39.700000000000003</c:v>
                      </c:pt>
                      <c:pt idx="2">
                        <c:v>43.5</c:v>
                      </c:pt>
                      <c:pt idx="3">
                        <c:v>34.6</c:v>
                      </c:pt>
                      <c:pt idx="4">
                        <c:v>23.9</c:v>
                      </c:pt>
                      <c:pt idx="5">
                        <c:v>22.6</c:v>
                      </c:pt>
                      <c:pt idx="6">
                        <c:v>25.9</c:v>
                      </c:pt>
                      <c:pt idx="7">
                        <c:v>31</c:v>
                      </c:pt>
                      <c:pt idx="8">
                        <c:v>26.3</c:v>
                      </c:pt>
                      <c:pt idx="9">
                        <c:v>36.700000000000003</c:v>
                      </c:pt>
                      <c:pt idx="10">
                        <c:v>18.600000000000001</c:v>
                      </c:pt>
                      <c:pt idx="11">
                        <c:v>23.7</c:v>
                      </c:pt>
                    </c:numCache>
                  </c:numRef>
                </c:val>
                <c:smooth val="0"/>
                <c:extLst>
                  <c:ext xmlns:c16="http://schemas.microsoft.com/office/drawing/2014/chart" uri="{C3380CC4-5D6E-409C-BE32-E72D297353CC}">
                    <c16:uniqueId val="{0000000A-65F5-4574-B415-9DE9A0F2222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'NO2'!$A$5</c15:sqref>
                        </c15:formulaRef>
                      </c:ext>
                    </c:extLst>
                    <c:strCache>
                      <c:ptCount val="1"/>
                      <c:pt idx="0">
                        <c:v>Hani i Elezit (2019)</c:v>
                      </c:pt>
                    </c:strCache>
                  </c:strRef>
                </c:tx>
                <c:spPr>
                  <a:ln w="19050" cap="rnd">
                    <a:solidFill>
                      <a:schemeClr val="accent1"/>
                    </a:solidFill>
                    <a:round/>
                  </a:ln>
                  <a:effectLst/>
                </c:spPr>
                <c:marker>
                  <c:symbol val="x"/>
                  <c:size val="5"/>
                  <c:spPr>
                    <a:no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'NO2'!$B$5:$M$5</c15:sqref>
                        </c15:formulaRef>
                      </c:ext>
                    </c:extLst>
                    <c:numCache>
                      <c:formatCode>General</c:formatCode>
                      <c:ptCount val="12"/>
                      <c:pt idx="0">
                        <c:v>38</c:v>
                      </c:pt>
                      <c:pt idx="1">
                        <c:v>55.2</c:v>
                      </c:pt>
                      <c:pt idx="2">
                        <c:v>61.3</c:v>
                      </c:pt>
                      <c:pt idx="3">
                        <c:v>57.4</c:v>
                      </c:pt>
                      <c:pt idx="4">
                        <c:v>42.6</c:v>
                      </c:pt>
                      <c:pt idx="5">
                        <c:v>22.4</c:v>
                      </c:pt>
                      <c:pt idx="6">
                        <c:v>26.3</c:v>
                      </c:pt>
                      <c:pt idx="7">
                        <c:v>34.799999999999997</c:v>
                      </c:pt>
                      <c:pt idx="8">
                        <c:v>36.299999999999997</c:v>
                      </c:pt>
                      <c:pt idx="9">
                        <c:v>40.5</c:v>
                      </c:pt>
                      <c:pt idx="10">
                        <c:v>18.600000000000001</c:v>
                      </c:pt>
                      <c:pt idx="11">
                        <c:v>19.600000000000001</c:v>
                      </c:pt>
                    </c:numCache>
                  </c:numRef>
                </c:val>
                <c:smooth val="0"/>
                <c:extLst xmlns:c15="http://schemas.microsoft.com/office/drawing/2012/chart">
                  <c:ext xmlns:c16="http://schemas.microsoft.com/office/drawing/2014/chart" uri="{C3380CC4-5D6E-409C-BE32-E72D297353CC}">
                    <c16:uniqueId val="{0000000B-65F5-4574-B415-9DE9A0F2222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'NO2'!$A$8</c15:sqref>
                        </c15:formulaRef>
                      </c:ext>
                    </c:extLst>
                    <c:strCache>
                      <c:ptCount val="1"/>
                      <c:pt idx="0">
                        <c:v>Prishtinë, IHMK (2020)</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'NO2'!$B$8:$M$8</c15:sqref>
                        </c15:formulaRef>
                      </c:ext>
                    </c:extLst>
                    <c:numCache>
                      <c:formatCode>General</c:formatCode>
                      <c:ptCount val="12"/>
                      <c:pt idx="0">
                        <c:v>32.6</c:v>
                      </c:pt>
                      <c:pt idx="1">
                        <c:v>28.1</c:v>
                      </c:pt>
                      <c:pt idx="5">
                        <c:v>17</c:v>
                      </c:pt>
                      <c:pt idx="6">
                        <c:v>13.6</c:v>
                      </c:pt>
                      <c:pt idx="7">
                        <c:v>17.7</c:v>
                      </c:pt>
                      <c:pt idx="8">
                        <c:v>17.7</c:v>
                      </c:pt>
                      <c:pt idx="9">
                        <c:v>25</c:v>
                      </c:pt>
                      <c:pt idx="10">
                        <c:v>26.1</c:v>
                      </c:pt>
                      <c:pt idx="11">
                        <c:v>20.5</c:v>
                      </c:pt>
                    </c:numCache>
                  </c:numRef>
                </c:val>
                <c:smooth val="0"/>
                <c:extLst xmlns:c15="http://schemas.microsoft.com/office/drawing/2012/chart">
                  <c:ext xmlns:c16="http://schemas.microsoft.com/office/drawing/2014/chart" uri="{C3380CC4-5D6E-409C-BE32-E72D297353CC}">
                    <c16:uniqueId val="{0000000C-65F5-4574-B415-9DE9A0F2222E}"/>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'NO2'!$A$10</c15:sqref>
                        </c15:formulaRef>
                      </c:ext>
                    </c:extLst>
                    <c:strCache>
                      <c:ptCount val="1"/>
                      <c:pt idx="0">
                        <c:v>Hani i Elezit (2020)</c:v>
                      </c:pt>
                    </c:strCache>
                  </c:strRef>
                </c:tx>
                <c:spPr>
                  <a:ln w="19050" cap="rnd">
                    <a:solidFill>
                      <a:schemeClr val="accent6"/>
                    </a:solidFill>
                    <a:round/>
                  </a:ln>
                  <a:effectLst/>
                </c:spPr>
                <c:marker>
                  <c:symbol val="x"/>
                  <c:size val="5"/>
                  <c:spPr>
                    <a:no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'NO2'!$B$10:$M$10</c15:sqref>
                        </c15:formulaRef>
                      </c:ext>
                    </c:extLst>
                    <c:numCache>
                      <c:formatCode>General</c:formatCode>
                      <c:ptCount val="12"/>
                      <c:pt idx="0">
                        <c:v>22.2</c:v>
                      </c:pt>
                      <c:pt idx="1">
                        <c:v>20.2</c:v>
                      </c:pt>
                      <c:pt idx="5">
                        <c:v>11.1</c:v>
                      </c:pt>
                      <c:pt idx="6">
                        <c:v>7.2</c:v>
                      </c:pt>
                      <c:pt idx="7">
                        <c:v>11</c:v>
                      </c:pt>
                      <c:pt idx="8">
                        <c:v>10.3</c:v>
                      </c:pt>
                      <c:pt idx="9">
                        <c:v>17</c:v>
                      </c:pt>
                      <c:pt idx="10">
                        <c:v>21.2</c:v>
                      </c:pt>
                      <c:pt idx="11">
                        <c:v>22.1</c:v>
                      </c:pt>
                    </c:numCache>
                  </c:numRef>
                </c:val>
                <c:smooth val="0"/>
                <c:extLst xmlns:c15="http://schemas.microsoft.com/office/drawing/2012/chart">
                  <c:ext xmlns:c16="http://schemas.microsoft.com/office/drawing/2014/chart" uri="{C3380CC4-5D6E-409C-BE32-E72D297353CC}">
                    <c16:uniqueId val="{0000000D-65F5-4574-B415-9DE9A0F2222E}"/>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'NO2'!$A$13</c15:sqref>
                        </c15:formulaRef>
                      </c:ext>
                    </c:extLst>
                    <c:strCache>
                      <c:ptCount val="1"/>
                      <c:pt idx="0">
                        <c:v>Prishtinë, IHMK (2021)</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'NO2'!$B$13:$M$13</c15:sqref>
                        </c15:formulaRef>
                      </c:ext>
                    </c:extLst>
                    <c:numCache>
                      <c:formatCode>General</c:formatCode>
                      <c:ptCount val="12"/>
                      <c:pt idx="0">
                        <c:v>23.5</c:v>
                      </c:pt>
                      <c:pt idx="1">
                        <c:v>29.1</c:v>
                      </c:pt>
                      <c:pt idx="2">
                        <c:v>23.3</c:v>
                      </c:pt>
                      <c:pt idx="3">
                        <c:v>19.399999999999999</c:v>
                      </c:pt>
                      <c:pt idx="4">
                        <c:v>15.3</c:v>
                      </c:pt>
                      <c:pt idx="5">
                        <c:v>21.6</c:v>
                      </c:pt>
                      <c:pt idx="6">
                        <c:v>26.5</c:v>
                      </c:pt>
                      <c:pt idx="7">
                        <c:v>24.9</c:v>
                      </c:pt>
                      <c:pt idx="8">
                        <c:v>19.899999999999999</c:v>
                      </c:pt>
                      <c:pt idx="9">
                        <c:v>19.5</c:v>
                      </c:pt>
                      <c:pt idx="10">
                        <c:v>20.3</c:v>
                      </c:pt>
                      <c:pt idx="11">
                        <c:v>23.6</c:v>
                      </c:pt>
                    </c:numCache>
                  </c:numRef>
                </c:val>
                <c:smooth val="0"/>
                <c:extLst xmlns:c15="http://schemas.microsoft.com/office/drawing/2012/chart">
                  <c:ext xmlns:c16="http://schemas.microsoft.com/office/drawing/2014/chart" uri="{C3380CC4-5D6E-409C-BE32-E72D297353CC}">
                    <c16:uniqueId val="{0000000E-65F5-4574-B415-9DE9A0F2222E}"/>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'NO2'!$A$15</c15:sqref>
                        </c15:formulaRef>
                      </c:ext>
                    </c:extLst>
                    <c:strCache>
                      <c:ptCount val="1"/>
                      <c:pt idx="0">
                        <c:v>Hani i Elezit (2021)</c:v>
                      </c:pt>
                    </c:strCache>
                  </c:strRef>
                </c:tx>
                <c:spPr>
                  <a:ln w="19050" cap="rnd">
                    <a:solidFill>
                      <a:srgbClr val="FF0000"/>
                    </a:solidFill>
                    <a:round/>
                  </a:ln>
                  <a:effectLst/>
                </c:spPr>
                <c:marker>
                  <c:symbol val="x"/>
                  <c:size val="5"/>
                  <c:spPr>
                    <a:noFill/>
                    <a:ln w="9525">
                      <a:solidFill>
                        <a:srgbClr val="FF0000"/>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'NO2'!$B$15:$M$15</c15:sqref>
                        </c15:formulaRef>
                      </c:ext>
                    </c:extLst>
                    <c:numCache>
                      <c:formatCode>General</c:formatCode>
                      <c:ptCount val="12"/>
                      <c:pt idx="0">
                        <c:v>18.8</c:v>
                      </c:pt>
                      <c:pt idx="1">
                        <c:v>19.399999999999999</c:v>
                      </c:pt>
                      <c:pt idx="2">
                        <c:v>15.5</c:v>
                      </c:pt>
                      <c:pt idx="3">
                        <c:v>16.2</c:v>
                      </c:pt>
                      <c:pt idx="4">
                        <c:v>13.2</c:v>
                      </c:pt>
                      <c:pt idx="5">
                        <c:v>12.5</c:v>
                      </c:pt>
                      <c:pt idx="6">
                        <c:v>15.4</c:v>
                      </c:pt>
                      <c:pt idx="7">
                        <c:v>14</c:v>
                      </c:pt>
                      <c:pt idx="8">
                        <c:v>14.9</c:v>
                      </c:pt>
                      <c:pt idx="9">
                        <c:v>17</c:v>
                      </c:pt>
                      <c:pt idx="10">
                        <c:v>20.3</c:v>
                      </c:pt>
                      <c:pt idx="11">
                        <c:v>18.3</c:v>
                      </c:pt>
                    </c:numCache>
                  </c:numRef>
                </c:val>
                <c:smooth val="0"/>
                <c:extLst xmlns:c15="http://schemas.microsoft.com/office/drawing/2012/chart">
                  <c:ext xmlns:c16="http://schemas.microsoft.com/office/drawing/2014/chart" uri="{C3380CC4-5D6E-409C-BE32-E72D297353CC}">
                    <c16:uniqueId val="{0000000F-65F5-4574-B415-9DE9A0F2222E}"/>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'NO2'!$A$18</c15:sqref>
                        </c15:formulaRef>
                      </c:ext>
                    </c:extLst>
                    <c:strCache>
                      <c:ptCount val="1"/>
                      <c:pt idx="0">
                        <c:v>Prishtinë, IHMK (2022)</c:v>
                      </c:pt>
                    </c:strCache>
                  </c:strRef>
                </c:tx>
                <c:spPr>
                  <a:ln w="19050" cap="rnd">
                    <a:solidFill>
                      <a:schemeClr val="accent4">
                        <a:lumMod val="80000"/>
                        <a:lumOff val="20000"/>
                      </a:schemeClr>
                    </a:solidFill>
                    <a:round/>
                  </a:ln>
                  <a:effectLst/>
                </c:spPr>
                <c:marker>
                  <c:symbol val="triang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'NO2'!$B$18:$M$18</c15:sqref>
                        </c15:formulaRef>
                      </c:ext>
                    </c:extLst>
                    <c:numCache>
                      <c:formatCode>General</c:formatCode>
                      <c:ptCount val="12"/>
                      <c:pt idx="0">
                        <c:v>35.9</c:v>
                      </c:pt>
                      <c:pt idx="1">
                        <c:v>33.299999999999997</c:v>
                      </c:pt>
                      <c:pt idx="2">
                        <c:v>36.299999999999997</c:v>
                      </c:pt>
                      <c:pt idx="3">
                        <c:v>22.8</c:v>
                      </c:pt>
                      <c:pt idx="4">
                        <c:v>27</c:v>
                      </c:pt>
                      <c:pt idx="5">
                        <c:v>24.9</c:v>
                      </c:pt>
                      <c:pt idx="6">
                        <c:v>26.9</c:v>
                      </c:pt>
                      <c:pt idx="7">
                        <c:v>29.3</c:v>
                      </c:pt>
                      <c:pt idx="8">
                        <c:v>19.600000000000001</c:v>
                      </c:pt>
                      <c:pt idx="9">
                        <c:v>29.2</c:v>
                      </c:pt>
                      <c:pt idx="10">
                        <c:v>21.7</c:v>
                      </c:pt>
                      <c:pt idx="11">
                        <c:v>16.399999999999999</c:v>
                      </c:pt>
                    </c:numCache>
                  </c:numRef>
                </c:val>
                <c:smooth val="0"/>
                <c:extLst xmlns:c15="http://schemas.microsoft.com/office/drawing/2012/chart">
                  <c:ext xmlns:c16="http://schemas.microsoft.com/office/drawing/2014/chart" uri="{C3380CC4-5D6E-409C-BE32-E72D297353CC}">
                    <c16:uniqueId val="{00000010-65F5-4574-B415-9DE9A0F2222E}"/>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'NO2'!$A$20</c15:sqref>
                        </c15:formulaRef>
                      </c:ext>
                    </c:extLst>
                    <c:strCache>
                      <c:ptCount val="1"/>
                      <c:pt idx="0">
                        <c:v>Hani i Elezit (2022)</c:v>
                      </c:pt>
                    </c:strCache>
                  </c:strRef>
                </c:tx>
                <c:spPr>
                  <a:ln w="19050" cap="rnd">
                    <a:solidFill>
                      <a:srgbClr val="FFC000"/>
                    </a:solidFill>
                    <a:round/>
                  </a:ln>
                  <a:effectLst/>
                </c:spPr>
                <c:marker>
                  <c:symbol val="x"/>
                  <c:size val="5"/>
                  <c:spPr>
                    <a:noFill/>
                    <a:ln w="9525">
                      <a:solidFill>
                        <a:srgbClr val="FFC000"/>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'NO2'!$B$20:$M$20</c15:sqref>
                        </c15:formulaRef>
                      </c:ext>
                    </c:extLst>
                    <c:numCache>
                      <c:formatCode>General</c:formatCode>
                      <c:ptCount val="12"/>
                      <c:pt idx="0">
                        <c:v>17.100000000000001</c:v>
                      </c:pt>
                      <c:pt idx="1">
                        <c:v>17</c:v>
                      </c:pt>
                      <c:pt idx="2">
                        <c:v>17</c:v>
                      </c:pt>
                      <c:pt idx="3">
                        <c:v>14.7</c:v>
                      </c:pt>
                      <c:pt idx="4">
                        <c:v>14.5</c:v>
                      </c:pt>
                      <c:pt idx="5">
                        <c:v>9.8000000000000007</c:v>
                      </c:pt>
                      <c:pt idx="6">
                        <c:v>11.1</c:v>
                      </c:pt>
                      <c:pt idx="7">
                        <c:v>11.3</c:v>
                      </c:pt>
                      <c:pt idx="8">
                        <c:v>16.2</c:v>
                      </c:pt>
                      <c:pt idx="9">
                        <c:v>17.5</c:v>
                      </c:pt>
                      <c:pt idx="10">
                        <c:v>18.600000000000001</c:v>
                      </c:pt>
                      <c:pt idx="11">
                        <c:v>19.8</c:v>
                      </c:pt>
                    </c:numCache>
                  </c:numRef>
                </c:val>
                <c:smooth val="0"/>
                <c:extLst xmlns:c15="http://schemas.microsoft.com/office/drawing/2012/chart">
                  <c:ext xmlns:c16="http://schemas.microsoft.com/office/drawing/2014/chart" uri="{C3380CC4-5D6E-409C-BE32-E72D297353CC}">
                    <c16:uniqueId val="{00000011-65F5-4574-B415-9DE9A0F2222E}"/>
                  </c:ext>
                </c:extLst>
              </c15:ser>
            </c15:filteredLineSeries>
          </c:ext>
        </c:extLst>
      </c:lineChart>
      <c:catAx>
        <c:axId val="52995984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ja-JP"/>
                  <a:t>Month</a:t>
                </a:r>
                <a:endParaRPr lang="ja-JP"/>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956896"/>
        <c:crosses val="autoZero"/>
        <c:auto val="1"/>
        <c:lblAlgn val="ctr"/>
        <c:lblOffset val="100"/>
        <c:noMultiLvlLbl val="0"/>
      </c:catAx>
      <c:valAx>
        <c:axId val="52995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NO2 [μg/m3]</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959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ja-JP" sz="1400" b="0" i="0" u="none" strike="noStrike" baseline="0">
                <a:effectLst/>
              </a:rPr>
              <a:t>[Gjilan] </a:t>
            </a:r>
            <a:r>
              <a:rPr lang="en-US" altLang="ja-JP"/>
              <a:t>PM</a:t>
            </a:r>
            <a:r>
              <a:rPr lang="en-US" altLang="ja-JP" baseline="-25000"/>
              <a:t>10</a:t>
            </a:r>
            <a:r>
              <a:rPr lang="en-US" altLang="ja-JP"/>
              <a:t> Monthly</a:t>
            </a:r>
            <a:r>
              <a:rPr lang="en-US" altLang="ja-JP" baseline="0"/>
              <a:t> Average (2019~2022)</a:t>
            </a:r>
            <a:endParaRPr lang="ja-JP"/>
          </a:p>
        </c:rich>
      </c:tx>
      <c:layout>
        <c:manualLayout>
          <c:xMode val="edge"/>
          <c:yMode val="edge"/>
          <c:x val="0.27958145539294943"/>
          <c:y val="2.7079178340481472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1"/>
          <c:order val="1"/>
          <c:tx>
            <c:strRef>
              <c:f>'PM10'!$A$4</c:f>
              <c:strCache>
                <c:ptCount val="1"/>
                <c:pt idx="0">
                  <c:v>Gjilan (2019)</c:v>
                </c:pt>
              </c:strCache>
            </c:strRef>
          </c:tx>
          <c:spPr>
            <a:ln w="19050" cap="rnd">
              <a:solidFill>
                <a:schemeClr val="accent1"/>
              </a:solidFill>
              <a:round/>
            </a:ln>
            <a:effectLst/>
          </c:spPr>
          <c:marker>
            <c:symbol val="circle"/>
            <c:size val="5"/>
            <c:spPr>
              <a:noFill/>
              <a:ln w="9525">
                <a:solidFill>
                  <a:schemeClr val="accent1"/>
                </a:solidFill>
              </a:ln>
              <a:effectLst/>
            </c:spPr>
          </c:marker>
          <c:cat>
            <c:strRef>
              <c:f>'PM10'!$B$2:$M$2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'PM10'!$B$4:$M$4</c:f>
              <c:numCache>
                <c:formatCode>0.0</c:formatCode>
                <c:ptCount val="12"/>
                <c:pt idx="0">
                  <c:v>87.4</c:v>
                </c:pt>
                <c:pt idx="1">
                  <c:v>79.8</c:v>
                </c:pt>
                <c:pt idx="2">
                  <c:v>35.4</c:v>
                </c:pt>
                <c:pt idx="3">
                  <c:v>16.100000000000001</c:v>
                </c:pt>
                <c:pt idx="4">
                  <c:v>7.5</c:v>
                </c:pt>
                <c:pt idx="5">
                  <c:v>5.3</c:v>
                </c:pt>
                <c:pt idx="6">
                  <c:v>4.4000000000000004</c:v>
                </c:pt>
                <c:pt idx="7">
                  <c:v>4.2</c:v>
                </c:pt>
                <c:pt idx="8">
                  <c:v>4.3</c:v>
                </c:pt>
                <c:pt idx="9">
                  <c:v>28.2</c:v>
                </c:pt>
                <c:pt idx="10">
                  <c:v>45.2</c:v>
                </c:pt>
                <c:pt idx="11">
                  <c:v>49.5</c:v>
                </c:pt>
              </c:numCache>
            </c:numRef>
          </c:val>
          <c:smooth val="0"/>
          <c:extLst>
            <c:ext xmlns:c16="http://schemas.microsoft.com/office/drawing/2014/chart" uri="{C3380CC4-5D6E-409C-BE32-E72D297353CC}">
              <c16:uniqueId val="{00000000-8DE7-4DD5-9F60-1A0488841341}"/>
            </c:ext>
          </c:extLst>
        </c:ser>
        <c:ser>
          <c:idx val="3"/>
          <c:order val="3"/>
          <c:tx>
            <c:strRef>
              <c:f>'PM2.5'!$A$6</c:f>
              <c:strCache>
                <c:ptCount val="1"/>
              </c:strCache>
            </c:strRef>
          </c:tx>
          <c:spPr>
            <a:ln w="28575" cap="rnd">
              <a:solidFill>
                <a:schemeClr val="accent4"/>
              </a:solidFill>
              <a:round/>
            </a:ln>
            <a:effectLst/>
          </c:spPr>
          <c:marker>
            <c:symbol val="none"/>
          </c:marker>
          <c:cat>
            <c:strRef>
              <c:f>'PM10'!$B$2:$M$2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'PM2.5'!$B$6:$M$6</c:f>
            </c:numRef>
          </c:val>
          <c:smooth val="0"/>
          <c:extLst>
            <c:ext xmlns:c16="http://schemas.microsoft.com/office/drawing/2014/chart" uri="{C3380CC4-5D6E-409C-BE32-E72D297353CC}">
              <c16:uniqueId val="{00000001-8DE7-4DD5-9F60-1A0488841341}"/>
            </c:ext>
          </c:extLst>
        </c:ser>
        <c:ser>
          <c:idx val="4"/>
          <c:order val="4"/>
          <c:tx>
            <c:strRef>
              <c:f>'PM2.5'!$A$7</c:f>
              <c:strCache>
                <c:ptCount val="1"/>
                <c:pt idx="0">
                  <c:v>Year 2020</c:v>
                </c:pt>
              </c:strCache>
            </c:strRef>
          </c:tx>
          <c:spPr>
            <a:ln w="28575" cap="rnd">
              <a:solidFill>
                <a:schemeClr val="accent5"/>
              </a:solidFill>
              <a:round/>
            </a:ln>
            <a:effectLst/>
          </c:spPr>
          <c:marker>
            <c:symbol val="none"/>
          </c:marker>
          <c:cat>
            <c:strRef>
              <c:f>'PM10'!$B$2:$M$2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'PM2.5'!$B$7:$M$7</c:f>
            </c:numRef>
          </c:val>
          <c:smooth val="0"/>
          <c:extLst>
            <c:ext xmlns:c16="http://schemas.microsoft.com/office/drawing/2014/chart" uri="{C3380CC4-5D6E-409C-BE32-E72D297353CC}">
              <c16:uniqueId val="{00000002-8DE7-4DD5-9F60-1A0488841341}"/>
            </c:ext>
          </c:extLst>
        </c:ser>
        <c:ser>
          <c:idx val="6"/>
          <c:order val="6"/>
          <c:tx>
            <c:strRef>
              <c:f>'PM10'!$A$9</c:f>
              <c:strCache>
                <c:ptCount val="1"/>
                <c:pt idx="0">
                  <c:v>Gjilan (2020)</c:v>
                </c:pt>
              </c:strCache>
            </c:strRef>
          </c:tx>
          <c:spPr>
            <a:ln w="19050" cap="rnd">
              <a:solidFill>
                <a:schemeClr val="accent6"/>
              </a:solidFill>
              <a:round/>
            </a:ln>
            <a:effectLst/>
          </c:spPr>
          <c:marker>
            <c:symbol val="circle"/>
            <c:size val="5"/>
            <c:spPr>
              <a:noFill/>
              <a:ln w="9525">
                <a:solidFill>
                  <a:schemeClr val="accent6"/>
                </a:solidFill>
              </a:ln>
              <a:effectLst/>
            </c:spPr>
          </c:marker>
          <c:cat>
            <c:strRef>
              <c:f>'PM10'!$B$2:$M$2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'PM10'!$B$9:$M$9</c:f>
              <c:numCache>
                <c:formatCode>0.0</c:formatCode>
                <c:ptCount val="12"/>
                <c:pt idx="0">
                  <c:v>94.3</c:v>
                </c:pt>
                <c:pt idx="1">
                  <c:v>63.2</c:v>
                </c:pt>
                <c:pt idx="5">
                  <c:v>21.1</c:v>
                </c:pt>
                <c:pt idx="6">
                  <c:v>20.100000000000001</c:v>
                </c:pt>
                <c:pt idx="7">
                  <c:v>19.8</c:v>
                </c:pt>
                <c:pt idx="8">
                  <c:v>13.7</c:v>
                </c:pt>
                <c:pt idx="9">
                  <c:v>26.9</c:v>
                </c:pt>
                <c:pt idx="10">
                  <c:v>57.8</c:v>
                </c:pt>
                <c:pt idx="11">
                  <c:v>40</c:v>
                </c:pt>
              </c:numCache>
            </c:numRef>
          </c:val>
          <c:smooth val="0"/>
          <c:extLst>
            <c:ext xmlns:c16="http://schemas.microsoft.com/office/drawing/2014/chart" uri="{C3380CC4-5D6E-409C-BE32-E72D297353CC}">
              <c16:uniqueId val="{00000003-8DE7-4DD5-9F60-1A0488841341}"/>
            </c:ext>
          </c:extLst>
        </c:ser>
        <c:ser>
          <c:idx val="8"/>
          <c:order val="8"/>
          <c:tx>
            <c:strRef>
              <c:f>'PM2.5'!$A$11</c:f>
              <c:strCache>
                <c:ptCount val="1"/>
              </c:strCache>
            </c:strRef>
          </c:tx>
          <c:spPr>
            <a:ln w="28575" cap="rnd">
              <a:solidFill>
                <a:schemeClr val="accent3">
                  <a:lumMod val="60000"/>
                </a:schemeClr>
              </a:solidFill>
              <a:round/>
            </a:ln>
            <a:effectLst/>
          </c:spPr>
          <c:marker>
            <c:symbol val="none"/>
          </c:marker>
          <c:cat>
            <c:strRef>
              <c:f>'PM10'!$B$2:$M$2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'PM2.5'!$B$11:$M$11</c:f>
            </c:numRef>
          </c:val>
          <c:smooth val="0"/>
          <c:extLst>
            <c:ext xmlns:c16="http://schemas.microsoft.com/office/drawing/2014/chart" uri="{C3380CC4-5D6E-409C-BE32-E72D297353CC}">
              <c16:uniqueId val="{00000004-8DE7-4DD5-9F60-1A0488841341}"/>
            </c:ext>
          </c:extLst>
        </c:ser>
        <c:ser>
          <c:idx val="9"/>
          <c:order val="9"/>
          <c:tx>
            <c:strRef>
              <c:f>'PM2.5'!$A$12</c:f>
              <c:strCache>
                <c:ptCount val="1"/>
                <c:pt idx="0">
                  <c:v>Year 2021</c:v>
                </c:pt>
              </c:strCache>
            </c:strRef>
          </c:tx>
          <c:spPr>
            <a:ln w="28575" cap="rnd">
              <a:solidFill>
                <a:schemeClr val="accent4">
                  <a:lumMod val="60000"/>
                </a:schemeClr>
              </a:solidFill>
              <a:round/>
            </a:ln>
            <a:effectLst/>
          </c:spPr>
          <c:marker>
            <c:symbol val="none"/>
          </c:marker>
          <c:cat>
            <c:strRef>
              <c:f>'PM10'!$B$2:$M$2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'PM2.5'!$B$12:$M$12</c:f>
            </c:numRef>
          </c:val>
          <c:smooth val="0"/>
          <c:extLst>
            <c:ext xmlns:c16="http://schemas.microsoft.com/office/drawing/2014/chart" uri="{C3380CC4-5D6E-409C-BE32-E72D297353CC}">
              <c16:uniqueId val="{00000005-8DE7-4DD5-9F60-1A0488841341}"/>
            </c:ext>
          </c:extLst>
        </c:ser>
        <c:ser>
          <c:idx val="11"/>
          <c:order val="11"/>
          <c:tx>
            <c:strRef>
              <c:f>'PM10'!$A$14</c:f>
              <c:strCache>
                <c:ptCount val="1"/>
                <c:pt idx="0">
                  <c:v>Gjilan (2021)</c:v>
                </c:pt>
              </c:strCache>
            </c:strRef>
          </c:tx>
          <c:spPr>
            <a:ln w="19050" cap="rnd">
              <a:solidFill>
                <a:srgbClr val="FF0000"/>
              </a:solidFill>
              <a:round/>
            </a:ln>
            <a:effectLst/>
          </c:spPr>
          <c:marker>
            <c:symbol val="circle"/>
            <c:size val="5"/>
            <c:spPr>
              <a:noFill/>
              <a:ln w="9525">
                <a:solidFill>
                  <a:srgbClr val="FF0000"/>
                </a:solidFill>
              </a:ln>
              <a:effectLst/>
            </c:spPr>
          </c:marker>
          <c:cat>
            <c:strRef>
              <c:f>'PM10'!$B$2:$M$2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'PM10'!$B$14:$M$14</c:f>
              <c:numCache>
                <c:formatCode>0.0</c:formatCode>
                <c:ptCount val="12"/>
                <c:pt idx="0">
                  <c:v>39.9</c:v>
                </c:pt>
                <c:pt idx="1">
                  <c:v>61.1</c:v>
                </c:pt>
                <c:pt idx="2">
                  <c:v>32.4</c:v>
                </c:pt>
                <c:pt idx="3">
                  <c:v>28.7</c:v>
                </c:pt>
                <c:pt idx="4">
                  <c:v>16.399999999999999</c:v>
                </c:pt>
                <c:pt idx="5">
                  <c:v>23.6</c:v>
                </c:pt>
                <c:pt idx="6">
                  <c:v>24.2</c:v>
                </c:pt>
                <c:pt idx="7">
                  <c:v>20.399999999999999</c:v>
                </c:pt>
                <c:pt idx="8">
                  <c:v>16.8</c:v>
                </c:pt>
                <c:pt idx="9">
                  <c:v>25.9</c:v>
                </c:pt>
                <c:pt idx="10">
                  <c:v>39.700000000000003</c:v>
                </c:pt>
                <c:pt idx="11">
                  <c:v>22.7</c:v>
                </c:pt>
              </c:numCache>
            </c:numRef>
          </c:val>
          <c:smooth val="0"/>
          <c:extLst>
            <c:ext xmlns:c16="http://schemas.microsoft.com/office/drawing/2014/chart" uri="{C3380CC4-5D6E-409C-BE32-E72D297353CC}">
              <c16:uniqueId val="{00000006-8DE7-4DD5-9F60-1A0488841341}"/>
            </c:ext>
          </c:extLst>
        </c:ser>
        <c:ser>
          <c:idx val="13"/>
          <c:order val="13"/>
          <c:tx>
            <c:strRef>
              <c:f>'PM2.5'!$A$16</c:f>
              <c:strCache>
                <c:ptCount val="1"/>
              </c:strCache>
            </c:strRef>
          </c:tx>
          <c:spPr>
            <a:ln w="28575" cap="rnd">
              <a:solidFill>
                <a:schemeClr val="accent2">
                  <a:lumMod val="80000"/>
                  <a:lumOff val="20000"/>
                </a:schemeClr>
              </a:solidFill>
              <a:round/>
            </a:ln>
            <a:effectLst/>
          </c:spPr>
          <c:marker>
            <c:symbol val="none"/>
          </c:marker>
          <c:cat>
            <c:strRef>
              <c:f>'PM10'!$B$2:$M$2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'PM2.5'!$B$16:$M$16</c:f>
            </c:numRef>
          </c:val>
          <c:smooth val="0"/>
          <c:extLst>
            <c:ext xmlns:c16="http://schemas.microsoft.com/office/drawing/2014/chart" uri="{C3380CC4-5D6E-409C-BE32-E72D297353CC}">
              <c16:uniqueId val="{00000007-8DE7-4DD5-9F60-1A0488841341}"/>
            </c:ext>
          </c:extLst>
        </c:ser>
        <c:ser>
          <c:idx val="14"/>
          <c:order val="14"/>
          <c:tx>
            <c:strRef>
              <c:f>'PM2.5'!$A$17</c:f>
              <c:strCache>
                <c:ptCount val="1"/>
                <c:pt idx="0">
                  <c:v>Year 2022</c:v>
                </c:pt>
              </c:strCache>
            </c:strRef>
          </c:tx>
          <c:spPr>
            <a:ln w="28575" cap="rnd">
              <a:solidFill>
                <a:schemeClr val="accent3">
                  <a:lumMod val="80000"/>
                  <a:lumOff val="20000"/>
                </a:schemeClr>
              </a:solidFill>
              <a:round/>
            </a:ln>
            <a:effectLst/>
          </c:spPr>
          <c:marker>
            <c:symbol val="none"/>
          </c:marker>
          <c:cat>
            <c:strRef>
              <c:f>'PM10'!$B$2:$M$2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'PM2.5'!$B$17:$M$17</c:f>
            </c:numRef>
          </c:val>
          <c:smooth val="0"/>
          <c:extLst>
            <c:ext xmlns:c16="http://schemas.microsoft.com/office/drawing/2014/chart" uri="{C3380CC4-5D6E-409C-BE32-E72D297353CC}">
              <c16:uniqueId val="{00000008-8DE7-4DD5-9F60-1A0488841341}"/>
            </c:ext>
          </c:extLst>
        </c:ser>
        <c:ser>
          <c:idx val="16"/>
          <c:order val="16"/>
          <c:tx>
            <c:strRef>
              <c:f>'PM10'!$A$19</c:f>
              <c:strCache>
                <c:ptCount val="1"/>
                <c:pt idx="0">
                  <c:v>Gjilan (2022)</c:v>
                </c:pt>
              </c:strCache>
            </c:strRef>
          </c:tx>
          <c:spPr>
            <a:ln w="19050" cap="rnd">
              <a:solidFill>
                <a:srgbClr val="FFC000"/>
              </a:solidFill>
              <a:round/>
            </a:ln>
            <a:effectLst/>
          </c:spPr>
          <c:marker>
            <c:symbol val="circle"/>
            <c:size val="5"/>
            <c:spPr>
              <a:noFill/>
              <a:ln w="9525">
                <a:solidFill>
                  <a:srgbClr val="FFC000"/>
                </a:solidFill>
              </a:ln>
              <a:effectLst/>
            </c:spPr>
          </c:marker>
          <c:cat>
            <c:strRef>
              <c:f>'PM10'!$B$2:$M$2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'PM10'!$B$19:$M$19</c:f>
              <c:numCache>
                <c:formatCode>0.0</c:formatCode>
                <c:ptCount val="12"/>
                <c:pt idx="0">
                  <c:v>69.099999999999994</c:v>
                </c:pt>
                <c:pt idx="1">
                  <c:v>47.4</c:v>
                </c:pt>
                <c:pt idx="2">
                  <c:v>40.9</c:v>
                </c:pt>
                <c:pt idx="3">
                  <c:v>18.7</c:v>
                </c:pt>
                <c:pt idx="4">
                  <c:v>16.7</c:v>
                </c:pt>
                <c:pt idx="5">
                  <c:v>14.5</c:v>
                </c:pt>
                <c:pt idx="6">
                  <c:v>15.3</c:v>
                </c:pt>
                <c:pt idx="7">
                  <c:v>16.2</c:v>
                </c:pt>
                <c:pt idx="8">
                  <c:v>12.8</c:v>
                </c:pt>
                <c:pt idx="9">
                  <c:v>27.9</c:v>
                </c:pt>
                <c:pt idx="10">
                  <c:v>37.5</c:v>
                </c:pt>
                <c:pt idx="11">
                  <c:v>46.4</c:v>
                </c:pt>
              </c:numCache>
            </c:numRef>
          </c:val>
          <c:smooth val="0"/>
          <c:extLst>
            <c:ext xmlns:c16="http://schemas.microsoft.com/office/drawing/2014/chart" uri="{C3380CC4-5D6E-409C-BE32-E72D297353CC}">
              <c16:uniqueId val="{00000009-8DE7-4DD5-9F60-1A0488841341}"/>
            </c:ext>
          </c:extLst>
        </c:ser>
        <c:dLbls>
          <c:showLegendKey val="0"/>
          <c:showVal val="0"/>
          <c:showCatName val="0"/>
          <c:showSerName val="0"/>
          <c:showPercent val="0"/>
          <c:showBubbleSize val="0"/>
        </c:dLbls>
        <c:marker val="1"/>
        <c:smooth val="0"/>
        <c:axId val="529959848"/>
        <c:axId val="529956896"/>
        <c:extLst>
          <c:ext xmlns:c15="http://schemas.microsoft.com/office/drawing/2012/chart" uri="{02D57815-91ED-43cb-92C2-25804820EDAC}">
            <c15:filteredLineSeries>
              <c15:ser>
                <c:idx val="0"/>
                <c:order val="0"/>
                <c:tx>
                  <c:strRef>
                    <c:extLst>
                      <c:ext uri="{02D57815-91ED-43cb-92C2-25804820EDAC}">
                        <c15:formulaRef>
                          <c15:sqref>'PM10'!$A$3</c15:sqref>
                        </c15:formulaRef>
                      </c:ext>
                    </c:extLst>
                    <c:strCache>
                      <c:ptCount val="1"/>
                      <c:pt idx="0">
                        <c:v>Prishtinë, IHMK (2019)</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cat>
                  <c:strRef>
                    <c:extLst>
                      <c:ext uri="{02D57815-91ED-43cb-92C2-25804820EDAC}">
                        <c15:formulaRef>
                          <c15:sqref>'PM10'!$B$2:$M$2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c:ext uri="{02D57815-91ED-43cb-92C2-25804820EDAC}">
                        <c15:formulaRef>
                          <c15:sqref>'PM10'!$B$3:$M$3</c15:sqref>
                        </c15:formulaRef>
                      </c:ext>
                    </c:extLst>
                    <c:numCache>
                      <c:formatCode>0.0</c:formatCode>
                      <c:ptCount val="12"/>
                      <c:pt idx="0">
                        <c:v>64.3</c:v>
                      </c:pt>
                      <c:pt idx="1">
                        <c:v>45.3</c:v>
                      </c:pt>
                      <c:pt idx="2">
                        <c:v>37.6</c:v>
                      </c:pt>
                      <c:pt idx="3">
                        <c:v>27.9</c:v>
                      </c:pt>
                      <c:pt idx="4">
                        <c:v>12.5</c:v>
                      </c:pt>
                      <c:pt idx="5">
                        <c:v>18.3</c:v>
                      </c:pt>
                      <c:pt idx="6">
                        <c:v>16</c:v>
                      </c:pt>
                      <c:pt idx="7">
                        <c:v>19.399999999999999</c:v>
                      </c:pt>
                      <c:pt idx="8">
                        <c:v>18.5</c:v>
                      </c:pt>
                      <c:pt idx="9">
                        <c:v>38</c:v>
                      </c:pt>
                      <c:pt idx="10">
                        <c:v>23.3</c:v>
                      </c:pt>
                      <c:pt idx="11">
                        <c:v>33.6</c:v>
                      </c:pt>
                    </c:numCache>
                  </c:numRef>
                </c:val>
                <c:smooth val="0"/>
                <c:extLst>
                  <c:ext xmlns:c16="http://schemas.microsoft.com/office/drawing/2014/chart" uri="{C3380CC4-5D6E-409C-BE32-E72D297353CC}">
                    <c16:uniqueId val="{0000000A-8DE7-4DD5-9F60-1A048884134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'PM10'!$A$5</c15:sqref>
                        </c15:formulaRef>
                      </c:ext>
                    </c:extLst>
                    <c:strCache>
                      <c:ptCount val="1"/>
                      <c:pt idx="0">
                        <c:v>Hani i Elezit (2019)</c:v>
                      </c:pt>
                    </c:strCache>
                  </c:strRef>
                </c:tx>
                <c:spPr>
                  <a:ln w="19050" cap="rnd">
                    <a:solidFill>
                      <a:schemeClr val="accent1"/>
                    </a:solidFill>
                    <a:round/>
                  </a:ln>
                  <a:effectLst/>
                </c:spPr>
                <c:marker>
                  <c:symbol val="x"/>
                  <c:size val="5"/>
                  <c:spPr>
                    <a:no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'PM10'!$B$5:$M$5</c15:sqref>
                        </c15:formulaRef>
                      </c:ext>
                    </c:extLst>
                    <c:numCache>
                      <c:formatCode>0.0</c:formatCode>
                      <c:ptCount val="12"/>
                      <c:pt idx="0">
                        <c:v>46.5</c:v>
                      </c:pt>
                      <c:pt idx="1">
                        <c:v>40.1</c:v>
                      </c:pt>
                      <c:pt idx="2">
                        <c:v>44.6</c:v>
                      </c:pt>
                      <c:pt idx="3">
                        <c:v>28.4</c:v>
                      </c:pt>
                      <c:pt idx="4">
                        <c:v>13.1</c:v>
                      </c:pt>
                      <c:pt idx="5">
                        <c:v>8.9</c:v>
                      </c:pt>
                      <c:pt idx="6">
                        <c:v>7.6</c:v>
                      </c:pt>
                      <c:pt idx="7">
                        <c:v>7.7</c:v>
                      </c:pt>
                      <c:pt idx="8">
                        <c:v>11.9</c:v>
                      </c:pt>
                      <c:pt idx="9">
                        <c:v>29.7</c:v>
                      </c:pt>
                      <c:pt idx="10">
                        <c:v>31.3</c:v>
                      </c:pt>
                      <c:pt idx="11">
                        <c:v>35</c:v>
                      </c:pt>
                    </c:numCache>
                  </c:numRef>
                </c:val>
                <c:smooth val="0"/>
                <c:extLst xmlns:c15="http://schemas.microsoft.com/office/drawing/2012/chart">
                  <c:ext xmlns:c16="http://schemas.microsoft.com/office/drawing/2014/chart" uri="{C3380CC4-5D6E-409C-BE32-E72D297353CC}">
                    <c16:uniqueId val="{0000000B-8DE7-4DD5-9F60-1A048884134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'PM10'!$A$8</c15:sqref>
                        </c15:formulaRef>
                      </c:ext>
                    </c:extLst>
                    <c:strCache>
                      <c:ptCount val="1"/>
                      <c:pt idx="0">
                        <c:v>Prishtinë, IHMK (2020)</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'PM10'!$B$8:$M$8</c15:sqref>
                        </c15:formulaRef>
                      </c:ext>
                    </c:extLst>
                    <c:numCache>
                      <c:formatCode>0.0</c:formatCode>
                      <c:ptCount val="12"/>
                      <c:pt idx="0">
                        <c:v>58.4</c:v>
                      </c:pt>
                      <c:pt idx="1">
                        <c:v>32.200000000000003</c:v>
                      </c:pt>
                      <c:pt idx="5">
                        <c:v>18.8</c:v>
                      </c:pt>
                      <c:pt idx="6">
                        <c:v>19.7</c:v>
                      </c:pt>
                      <c:pt idx="7">
                        <c:v>21.3</c:v>
                      </c:pt>
                      <c:pt idx="8">
                        <c:v>22.6</c:v>
                      </c:pt>
                      <c:pt idx="9">
                        <c:v>31.8</c:v>
                      </c:pt>
                      <c:pt idx="10">
                        <c:v>63.4</c:v>
                      </c:pt>
                      <c:pt idx="11">
                        <c:v>34.299999999999997</c:v>
                      </c:pt>
                    </c:numCache>
                  </c:numRef>
                </c:val>
                <c:smooth val="0"/>
                <c:extLst xmlns:c15="http://schemas.microsoft.com/office/drawing/2012/chart">
                  <c:ext xmlns:c16="http://schemas.microsoft.com/office/drawing/2014/chart" uri="{C3380CC4-5D6E-409C-BE32-E72D297353CC}">
                    <c16:uniqueId val="{0000000C-8DE7-4DD5-9F60-1A0488841341}"/>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'PM10'!$A$10</c15:sqref>
                        </c15:formulaRef>
                      </c:ext>
                    </c:extLst>
                    <c:strCache>
                      <c:ptCount val="1"/>
                      <c:pt idx="0">
                        <c:v>Hani i Elezit (2020)</c:v>
                      </c:pt>
                    </c:strCache>
                  </c:strRef>
                </c:tx>
                <c:spPr>
                  <a:ln w="19050" cap="rnd">
                    <a:solidFill>
                      <a:schemeClr val="accent6"/>
                    </a:solidFill>
                    <a:round/>
                  </a:ln>
                  <a:effectLst/>
                </c:spPr>
                <c:marker>
                  <c:symbol val="x"/>
                  <c:size val="5"/>
                  <c:spPr>
                    <a:no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'PM10'!$B$10:$M$10</c15:sqref>
                        </c15:formulaRef>
                      </c:ext>
                    </c:extLst>
                    <c:numCache>
                      <c:formatCode>0.0</c:formatCode>
                      <c:ptCount val="12"/>
                      <c:pt idx="0">
                        <c:v>41</c:v>
                      </c:pt>
                      <c:pt idx="1">
                        <c:v>31.7</c:v>
                      </c:pt>
                      <c:pt idx="5">
                        <c:v>8.1</c:v>
                      </c:pt>
                      <c:pt idx="6">
                        <c:v>13.7</c:v>
                      </c:pt>
                      <c:pt idx="7">
                        <c:v>16.399999999999999</c:v>
                      </c:pt>
                      <c:pt idx="8">
                        <c:v>19.3</c:v>
                      </c:pt>
                      <c:pt idx="9">
                        <c:v>23.6</c:v>
                      </c:pt>
                      <c:pt idx="10">
                        <c:v>44.4</c:v>
                      </c:pt>
                      <c:pt idx="11">
                        <c:v>36.799999999999997</c:v>
                      </c:pt>
                    </c:numCache>
                  </c:numRef>
                </c:val>
                <c:smooth val="0"/>
                <c:extLst xmlns:c15="http://schemas.microsoft.com/office/drawing/2012/chart">
                  <c:ext xmlns:c16="http://schemas.microsoft.com/office/drawing/2014/chart" uri="{C3380CC4-5D6E-409C-BE32-E72D297353CC}">
                    <c16:uniqueId val="{0000000D-8DE7-4DD5-9F60-1A0488841341}"/>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'PM10'!$A$13</c15:sqref>
                        </c15:formulaRef>
                      </c:ext>
                    </c:extLst>
                    <c:strCache>
                      <c:ptCount val="1"/>
                      <c:pt idx="0">
                        <c:v>Prishtinë, IHMK (2021)</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'PM10'!$B$13:$M$13</c15:sqref>
                        </c15:formulaRef>
                      </c:ext>
                    </c:extLst>
                    <c:numCache>
                      <c:formatCode>0.0</c:formatCode>
                      <c:ptCount val="12"/>
                      <c:pt idx="0">
                        <c:v>30.1</c:v>
                      </c:pt>
                      <c:pt idx="1">
                        <c:v>51.5</c:v>
                      </c:pt>
                      <c:pt idx="2">
                        <c:v>32.700000000000003</c:v>
                      </c:pt>
                      <c:pt idx="3">
                        <c:v>24.4</c:v>
                      </c:pt>
                      <c:pt idx="4">
                        <c:v>18.899999999999999</c:v>
                      </c:pt>
                      <c:pt idx="5">
                        <c:v>24.3</c:v>
                      </c:pt>
                      <c:pt idx="6">
                        <c:v>22.5</c:v>
                      </c:pt>
                      <c:pt idx="7">
                        <c:v>21.4</c:v>
                      </c:pt>
                      <c:pt idx="8">
                        <c:v>21.5</c:v>
                      </c:pt>
                      <c:pt idx="9">
                        <c:v>25.6</c:v>
                      </c:pt>
                      <c:pt idx="10">
                        <c:v>34.1</c:v>
                      </c:pt>
                      <c:pt idx="11">
                        <c:v>25.8</c:v>
                      </c:pt>
                    </c:numCache>
                  </c:numRef>
                </c:val>
                <c:smooth val="0"/>
                <c:extLst xmlns:c15="http://schemas.microsoft.com/office/drawing/2012/chart">
                  <c:ext xmlns:c16="http://schemas.microsoft.com/office/drawing/2014/chart" uri="{C3380CC4-5D6E-409C-BE32-E72D297353CC}">
                    <c16:uniqueId val="{0000000E-8DE7-4DD5-9F60-1A0488841341}"/>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'PM10'!$A$15</c15:sqref>
                        </c15:formulaRef>
                      </c:ext>
                    </c:extLst>
                    <c:strCache>
                      <c:ptCount val="1"/>
                      <c:pt idx="0">
                        <c:v>Hani i Elezit (2021)</c:v>
                      </c:pt>
                    </c:strCache>
                  </c:strRef>
                </c:tx>
                <c:spPr>
                  <a:ln w="19050" cap="rnd">
                    <a:solidFill>
                      <a:srgbClr val="FF0000"/>
                    </a:solidFill>
                    <a:round/>
                  </a:ln>
                  <a:effectLst/>
                </c:spPr>
                <c:marker>
                  <c:symbol val="x"/>
                  <c:size val="5"/>
                  <c:spPr>
                    <a:noFill/>
                    <a:ln w="9525">
                      <a:solidFill>
                        <a:srgbClr val="FF0000"/>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'PM10'!$B$15:$M$15</c15:sqref>
                        </c15:formulaRef>
                      </c:ext>
                    </c:extLst>
                    <c:numCache>
                      <c:formatCode>0.0</c:formatCode>
                      <c:ptCount val="12"/>
                      <c:pt idx="0">
                        <c:v>28.4</c:v>
                      </c:pt>
                      <c:pt idx="1">
                        <c:v>35.299999999999997</c:v>
                      </c:pt>
                      <c:pt idx="2">
                        <c:v>27.1</c:v>
                      </c:pt>
                      <c:pt idx="3">
                        <c:v>10.6</c:v>
                      </c:pt>
                      <c:pt idx="4">
                        <c:v>4.7</c:v>
                      </c:pt>
                      <c:pt idx="5">
                        <c:v>5</c:v>
                      </c:pt>
                      <c:pt idx="6">
                        <c:v>7.6</c:v>
                      </c:pt>
                      <c:pt idx="7">
                        <c:v>3.9</c:v>
                      </c:pt>
                      <c:pt idx="8">
                        <c:v>4.7</c:v>
                      </c:pt>
                      <c:pt idx="9">
                        <c:v>19.100000000000001</c:v>
                      </c:pt>
                      <c:pt idx="10">
                        <c:v>30.3</c:v>
                      </c:pt>
                      <c:pt idx="11">
                        <c:v>15.4</c:v>
                      </c:pt>
                    </c:numCache>
                  </c:numRef>
                </c:val>
                <c:smooth val="0"/>
                <c:extLst xmlns:c15="http://schemas.microsoft.com/office/drawing/2012/chart">
                  <c:ext xmlns:c16="http://schemas.microsoft.com/office/drawing/2014/chart" uri="{C3380CC4-5D6E-409C-BE32-E72D297353CC}">
                    <c16:uniqueId val="{0000000F-8DE7-4DD5-9F60-1A0488841341}"/>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'PM10'!$A$18</c15:sqref>
                        </c15:formulaRef>
                      </c:ext>
                    </c:extLst>
                    <c:strCache>
                      <c:ptCount val="1"/>
                      <c:pt idx="0">
                        <c:v>Prishtinë, IHMK (2022)</c:v>
                      </c:pt>
                    </c:strCache>
                  </c:strRef>
                </c:tx>
                <c:spPr>
                  <a:ln w="19050" cap="rnd">
                    <a:solidFill>
                      <a:schemeClr val="accent4">
                        <a:lumMod val="80000"/>
                        <a:lumOff val="20000"/>
                      </a:schemeClr>
                    </a:solidFill>
                    <a:round/>
                  </a:ln>
                  <a:effectLst/>
                </c:spPr>
                <c:marker>
                  <c:symbol val="triang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'PM10'!$B$18:$M$18</c15:sqref>
                        </c15:formulaRef>
                      </c:ext>
                    </c:extLst>
                    <c:numCache>
                      <c:formatCode>0.0</c:formatCode>
                      <c:ptCount val="12"/>
                      <c:pt idx="0">
                        <c:v>41.8</c:v>
                      </c:pt>
                      <c:pt idx="1">
                        <c:v>31.8</c:v>
                      </c:pt>
                      <c:pt idx="2">
                        <c:v>34.299999999999997</c:v>
                      </c:pt>
                      <c:pt idx="3">
                        <c:v>18.100000000000001</c:v>
                      </c:pt>
                      <c:pt idx="4">
                        <c:v>19</c:v>
                      </c:pt>
                      <c:pt idx="5">
                        <c:v>17.600000000000001</c:v>
                      </c:pt>
                      <c:pt idx="6">
                        <c:v>15.6</c:v>
                      </c:pt>
                      <c:pt idx="7">
                        <c:v>12.4</c:v>
                      </c:pt>
                      <c:pt idx="8">
                        <c:v>7.5</c:v>
                      </c:pt>
                      <c:pt idx="9">
                        <c:v>19.399999999999999</c:v>
                      </c:pt>
                      <c:pt idx="10">
                        <c:v>21</c:v>
                      </c:pt>
                      <c:pt idx="11">
                        <c:v>31.5</c:v>
                      </c:pt>
                    </c:numCache>
                  </c:numRef>
                </c:val>
                <c:smooth val="0"/>
                <c:extLst xmlns:c15="http://schemas.microsoft.com/office/drawing/2012/chart">
                  <c:ext xmlns:c16="http://schemas.microsoft.com/office/drawing/2014/chart" uri="{C3380CC4-5D6E-409C-BE32-E72D297353CC}">
                    <c16:uniqueId val="{00000010-8DE7-4DD5-9F60-1A0488841341}"/>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'PM10'!$A$20</c15:sqref>
                        </c15:formulaRef>
                      </c:ext>
                    </c:extLst>
                    <c:strCache>
                      <c:ptCount val="1"/>
                      <c:pt idx="0">
                        <c:v>Hani i Elezit (2022)</c:v>
                      </c:pt>
                    </c:strCache>
                  </c:strRef>
                </c:tx>
                <c:spPr>
                  <a:ln w="19050" cap="rnd">
                    <a:solidFill>
                      <a:srgbClr val="FFC000"/>
                    </a:solidFill>
                    <a:round/>
                  </a:ln>
                  <a:effectLst/>
                </c:spPr>
                <c:marker>
                  <c:symbol val="x"/>
                  <c:size val="5"/>
                  <c:spPr>
                    <a:noFill/>
                    <a:ln w="9525">
                      <a:solidFill>
                        <a:srgbClr val="FFC000"/>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'PM10'!$B$20:$M$20</c15:sqref>
                        </c15:formulaRef>
                      </c:ext>
                    </c:extLst>
                    <c:numCache>
                      <c:formatCode>0.0</c:formatCode>
                      <c:ptCount val="12"/>
                      <c:pt idx="0">
                        <c:v>29.1</c:v>
                      </c:pt>
                      <c:pt idx="1">
                        <c:v>25</c:v>
                      </c:pt>
                      <c:pt idx="2">
                        <c:v>28</c:v>
                      </c:pt>
                      <c:pt idx="3">
                        <c:v>18.2</c:v>
                      </c:pt>
                      <c:pt idx="4">
                        <c:v>17</c:v>
                      </c:pt>
                      <c:pt idx="5">
                        <c:v>13.6</c:v>
                      </c:pt>
                      <c:pt idx="6">
                        <c:v>12.3</c:v>
                      </c:pt>
                      <c:pt idx="7">
                        <c:v>12.2</c:v>
                      </c:pt>
                      <c:pt idx="8">
                        <c:v>10.8</c:v>
                      </c:pt>
                      <c:pt idx="9">
                        <c:v>16.2</c:v>
                      </c:pt>
                      <c:pt idx="10">
                        <c:v>23</c:v>
                      </c:pt>
                      <c:pt idx="11">
                        <c:v>30.1</c:v>
                      </c:pt>
                    </c:numCache>
                  </c:numRef>
                </c:val>
                <c:smooth val="0"/>
                <c:extLst xmlns:c15="http://schemas.microsoft.com/office/drawing/2012/chart">
                  <c:ext xmlns:c16="http://schemas.microsoft.com/office/drawing/2014/chart" uri="{C3380CC4-5D6E-409C-BE32-E72D297353CC}">
                    <c16:uniqueId val="{00000011-8DE7-4DD5-9F60-1A0488841341}"/>
                  </c:ext>
                </c:extLst>
              </c15:ser>
            </c15:filteredLineSeries>
          </c:ext>
        </c:extLst>
      </c:lineChart>
      <c:catAx>
        <c:axId val="52995984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ja-JP"/>
                  <a:t>Month</a:t>
                </a:r>
                <a:endParaRPr lang="ja-JP"/>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956896"/>
        <c:crosses val="autoZero"/>
        <c:auto val="1"/>
        <c:lblAlgn val="ctr"/>
        <c:lblOffset val="100"/>
        <c:noMultiLvlLbl val="0"/>
      </c:catAx>
      <c:valAx>
        <c:axId val="52995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PM10 [μg/m3]</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959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ja-JP" sz="1400" b="0" i="0" u="none" strike="noStrike" baseline="0">
                <a:effectLst/>
              </a:rPr>
              <a:t>[Gjilan] </a:t>
            </a:r>
            <a:r>
              <a:rPr lang="en-US" altLang="ja-JP"/>
              <a:t>PM</a:t>
            </a:r>
            <a:r>
              <a:rPr lang="en-US" altLang="ja-JP" baseline="-25000"/>
              <a:t>2.5</a:t>
            </a:r>
            <a:r>
              <a:rPr lang="en-US" altLang="ja-JP"/>
              <a:t> Monthly</a:t>
            </a:r>
            <a:r>
              <a:rPr lang="en-US" altLang="ja-JP" baseline="0"/>
              <a:t> Average (2019~2022)</a:t>
            </a:r>
            <a:endParaRPr lang="ja-JP"/>
          </a:p>
        </c:rich>
      </c:tx>
      <c:layout>
        <c:manualLayout>
          <c:xMode val="edge"/>
          <c:yMode val="edge"/>
          <c:x val="0.24455254636981222"/>
          <c:y val="2.7079423649266774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1"/>
          <c:order val="1"/>
          <c:tx>
            <c:strRef>
              <c:f>'PM2.5'!$A$4</c:f>
              <c:strCache>
                <c:ptCount val="1"/>
                <c:pt idx="0">
                  <c:v>Gjilan (2019)</c:v>
                </c:pt>
              </c:strCache>
            </c:strRef>
          </c:tx>
          <c:spPr>
            <a:ln w="19050" cap="rnd">
              <a:solidFill>
                <a:schemeClr val="accent1"/>
              </a:solidFill>
              <a:round/>
            </a:ln>
            <a:effectLst/>
          </c:spPr>
          <c:marker>
            <c:symbol val="circle"/>
            <c:size val="5"/>
            <c:spPr>
              <a:noFill/>
              <a:ln w="9525">
                <a:solidFill>
                  <a:schemeClr val="accent1"/>
                </a:solidFill>
              </a:ln>
              <a:effectLst/>
            </c:spPr>
          </c:marker>
          <c:cat>
            <c:strRef>
              <c:f>'PM2.5'!$B$2:$M$2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'PM2.5'!$B$4:$M$4</c:f>
              <c:numCache>
                <c:formatCode>0.0</c:formatCode>
                <c:ptCount val="12"/>
                <c:pt idx="0">
                  <c:v>78.099999999999994</c:v>
                </c:pt>
                <c:pt idx="1">
                  <c:v>51.3</c:v>
                </c:pt>
                <c:pt idx="2">
                  <c:v>26.1</c:v>
                </c:pt>
                <c:pt idx="3">
                  <c:v>11.6</c:v>
                </c:pt>
                <c:pt idx="4">
                  <c:v>5.3</c:v>
                </c:pt>
                <c:pt idx="5">
                  <c:v>4</c:v>
                </c:pt>
                <c:pt idx="6">
                  <c:v>3.3</c:v>
                </c:pt>
                <c:pt idx="7">
                  <c:v>3.4</c:v>
                </c:pt>
                <c:pt idx="8">
                  <c:v>3.8</c:v>
                </c:pt>
                <c:pt idx="9">
                  <c:v>22.3</c:v>
                </c:pt>
                <c:pt idx="10">
                  <c:v>26.1</c:v>
                </c:pt>
                <c:pt idx="11">
                  <c:v>40</c:v>
                </c:pt>
              </c:numCache>
            </c:numRef>
          </c:val>
          <c:smooth val="0"/>
          <c:extLst>
            <c:ext xmlns:c16="http://schemas.microsoft.com/office/drawing/2014/chart" uri="{C3380CC4-5D6E-409C-BE32-E72D297353CC}">
              <c16:uniqueId val="{00000000-9B31-431A-B78A-7C6272C8E31B}"/>
            </c:ext>
          </c:extLst>
        </c:ser>
        <c:ser>
          <c:idx val="3"/>
          <c:order val="3"/>
          <c:tx>
            <c:strRef>
              <c:f>'PM2.5'!$A$6</c:f>
              <c:strCache>
                <c:ptCount val="1"/>
              </c:strCache>
            </c:strRef>
          </c:tx>
          <c:spPr>
            <a:ln w="28575" cap="rnd">
              <a:solidFill>
                <a:schemeClr val="accent4"/>
              </a:solidFill>
              <a:round/>
            </a:ln>
            <a:effectLst/>
          </c:spPr>
          <c:marker>
            <c:symbol val="none"/>
          </c:marker>
          <c:cat>
            <c:strRef>
              <c:f>'PM2.5'!$B$2:$M$2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'PM2.5'!$B$6:$M$6</c:f>
            </c:numRef>
          </c:val>
          <c:smooth val="0"/>
          <c:extLst>
            <c:ext xmlns:c16="http://schemas.microsoft.com/office/drawing/2014/chart" uri="{C3380CC4-5D6E-409C-BE32-E72D297353CC}">
              <c16:uniqueId val="{00000001-9B31-431A-B78A-7C6272C8E31B}"/>
            </c:ext>
          </c:extLst>
        </c:ser>
        <c:ser>
          <c:idx val="4"/>
          <c:order val="4"/>
          <c:tx>
            <c:strRef>
              <c:f>'PM2.5'!$A$7</c:f>
              <c:strCache>
                <c:ptCount val="1"/>
                <c:pt idx="0">
                  <c:v>Year 2020</c:v>
                </c:pt>
              </c:strCache>
            </c:strRef>
          </c:tx>
          <c:spPr>
            <a:ln w="28575" cap="rnd">
              <a:solidFill>
                <a:schemeClr val="accent5"/>
              </a:solidFill>
              <a:round/>
            </a:ln>
            <a:effectLst/>
          </c:spPr>
          <c:marker>
            <c:symbol val="none"/>
          </c:marker>
          <c:cat>
            <c:strRef>
              <c:f>'PM2.5'!$B$2:$M$2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'PM2.5'!$B$7:$M$7</c:f>
            </c:numRef>
          </c:val>
          <c:smooth val="0"/>
          <c:extLst>
            <c:ext xmlns:c16="http://schemas.microsoft.com/office/drawing/2014/chart" uri="{C3380CC4-5D6E-409C-BE32-E72D297353CC}">
              <c16:uniqueId val="{00000002-9B31-431A-B78A-7C6272C8E31B}"/>
            </c:ext>
          </c:extLst>
        </c:ser>
        <c:ser>
          <c:idx val="6"/>
          <c:order val="6"/>
          <c:tx>
            <c:strRef>
              <c:f>'PM2.5'!$A$9</c:f>
              <c:strCache>
                <c:ptCount val="1"/>
                <c:pt idx="0">
                  <c:v>Gjilan (2020)</c:v>
                </c:pt>
              </c:strCache>
            </c:strRef>
          </c:tx>
          <c:spPr>
            <a:ln w="19050" cap="rnd">
              <a:solidFill>
                <a:schemeClr val="accent6"/>
              </a:solidFill>
              <a:round/>
            </a:ln>
            <a:effectLst/>
          </c:spPr>
          <c:marker>
            <c:symbol val="circle"/>
            <c:size val="5"/>
            <c:spPr>
              <a:noFill/>
              <a:ln w="9525">
                <a:solidFill>
                  <a:schemeClr val="accent6"/>
                </a:solidFill>
              </a:ln>
              <a:effectLst/>
            </c:spPr>
          </c:marker>
          <c:cat>
            <c:strRef>
              <c:f>'PM2.5'!$B$2:$M$2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'PM2.5'!$B$9:$M$9</c:f>
              <c:numCache>
                <c:formatCode>0.0</c:formatCode>
                <c:ptCount val="12"/>
                <c:pt idx="0">
                  <c:v>76.7</c:v>
                </c:pt>
                <c:pt idx="1">
                  <c:v>48.2</c:v>
                </c:pt>
                <c:pt idx="5">
                  <c:v>10.4</c:v>
                </c:pt>
                <c:pt idx="6">
                  <c:v>10.7</c:v>
                </c:pt>
                <c:pt idx="7">
                  <c:v>11.4</c:v>
                </c:pt>
                <c:pt idx="8">
                  <c:v>9.9</c:v>
                </c:pt>
                <c:pt idx="9">
                  <c:v>21.7</c:v>
                </c:pt>
                <c:pt idx="10">
                  <c:v>52.2</c:v>
                </c:pt>
                <c:pt idx="11">
                  <c:v>36</c:v>
                </c:pt>
              </c:numCache>
            </c:numRef>
          </c:val>
          <c:smooth val="0"/>
          <c:extLst>
            <c:ext xmlns:c16="http://schemas.microsoft.com/office/drawing/2014/chart" uri="{C3380CC4-5D6E-409C-BE32-E72D297353CC}">
              <c16:uniqueId val="{00000003-9B31-431A-B78A-7C6272C8E31B}"/>
            </c:ext>
          </c:extLst>
        </c:ser>
        <c:ser>
          <c:idx val="8"/>
          <c:order val="8"/>
          <c:tx>
            <c:strRef>
              <c:f>'PM2.5'!$A$11</c:f>
              <c:strCache>
                <c:ptCount val="1"/>
              </c:strCache>
            </c:strRef>
          </c:tx>
          <c:spPr>
            <a:ln w="28575" cap="rnd">
              <a:solidFill>
                <a:schemeClr val="accent3">
                  <a:lumMod val="60000"/>
                </a:schemeClr>
              </a:solidFill>
              <a:round/>
            </a:ln>
            <a:effectLst/>
          </c:spPr>
          <c:marker>
            <c:symbol val="none"/>
          </c:marker>
          <c:cat>
            <c:strRef>
              <c:f>'PM2.5'!$B$2:$M$2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'PM2.5'!$B$11:$M$11</c:f>
            </c:numRef>
          </c:val>
          <c:smooth val="0"/>
          <c:extLst>
            <c:ext xmlns:c16="http://schemas.microsoft.com/office/drawing/2014/chart" uri="{C3380CC4-5D6E-409C-BE32-E72D297353CC}">
              <c16:uniqueId val="{00000004-9B31-431A-B78A-7C6272C8E31B}"/>
            </c:ext>
          </c:extLst>
        </c:ser>
        <c:ser>
          <c:idx val="9"/>
          <c:order val="9"/>
          <c:tx>
            <c:strRef>
              <c:f>'PM2.5'!$A$12</c:f>
              <c:strCache>
                <c:ptCount val="1"/>
                <c:pt idx="0">
                  <c:v>Year 2021</c:v>
                </c:pt>
              </c:strCache>
            </c:strRef>
          </c:tx>
          <c:spPr>
            <a:ln w="28575" cap="rnd">
              <a:solidFill>
                <a:schemeClr val="accent4">
                  <a:lumMod val="60000"/>
                </a:schemeClr>
              </a:solidFill>
              <a:round/>
            </a:ln>
            <a:effectLst/>
          </c:spPr>
          <c:marker>
            <c:symbol val="none"/>
          </c:marker>
          <c:cat>
            <c:strRef>
              <c:f>'PM2.5'!$B$2:$M$2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'PM2.5'!$B$12:$M$12</c:f>
            </c:numRef>
          </c:val>
          <c:smooth val="0"/>
          <c:extLst>
            <c:ext xmlns:c16="http://schemas.microsoft.com/office/drawing/2014/chart" uri="{C3380CC4-5D6E-409C-BE32-E72D297353CC}">
              <c16:uniqueId val="{00000005-9B31-431A-B78A-7C6272C8E31B}"/>
            </c:ext>
          </c:extLst>
        </c:ser>
        <c:ser>
          <c:idx val="11"/>
          <c:order val="11"/>
          <c:tx>
            <c:strRef>
              <c:f>'PM2.5'!$A$14</c:f>
              <c:strCache>
                <c:ptCount val="1"/>
                <c:pt idx="0">
                  <c:v>Gjilan (2021)</c:v>
                </c:pt>
              </c:strCache>
            </c:strRef>
          </c:tx>
          <c:spPr>
            <a:ln w="19050" cap="rnd">
              <a:solidFill>
                <a:srgbClr val="FF0000"/>
              </a:solidFill>
              <a:round/>
            </a:ln>
            <a:effectLst/>
          </c:spPr>
          <c:marker>
            <c:symbol val="circle"/>
            <c:size val="5"/>
            <c:spPr>
              <a:noFill/>
              <a:ln w="9525">
                <a:solidFill>
                  <a:srgbClr val="FF0000"/>
                </a:solidFill>
              </a:ln>
              <a:effectLst/>
            </c:spPr>
          </c:marker>
          <c:cat>
            <c:strRef>
              <c:f>'PM2.5'!$B$2:$M$2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'PM2.5'!$B$14:$M$14</c:f>
              <c:numCache>
                <c:formatCode>0.0</c:formatCode>
                <c:ptCount val="12"/>
                <c:pt idx="0">
                  <c:v>36.9</c:v>
                </c:pt>
                <c:pt idx="1">
                  <c:v>55.3</c:v>
                </c:pt>
                <c:pt idx="2">
                  <c:v>28</c:v>
                </c:pt>
                <c:pt idx="3">
                  <c:v>19.899999999999999</c:v>
                </c:pt>
                <c:pt idx="4">
                  <c:v>8.1</c:v>
                </c:pt>
                <c:pt idx="5">
                  <c:v>12.3</c:v>
                </c:pt>
                <c:pt idx="6">
                  <c:v>12.9</c:v>
                </c:pt>
                <c:pt idx="7">
                  <c:v>10.6</c:v>
                </c:pt>
                <c:pt idx="8">
                  <c:v>10.6</c:v>
                </c:pt>
                <c:pt idx="9">
                  <c:v>21.4</c:v>
                </c:pt>
                <c:pt idx="10">
                  <c:v>32</c:v>
                </c:pt>
                <c:pt idx="11">
                  <c:v>19.8</c:v>
                </c:pt>
              </c:numCache>
            </c:numRef>
          </c:val>
          <c:smooth val="0"/>
          <c:extLst>
            <c:ext xmlns:c16="http://schemas.microsoft.com/office/drawing/2014/chart" uri="{C3380CC4-5D6E-409C-BE32-E72D297353CC}">
              <c16:uniqueId val="{00000006-9B31-431A-B78A-7C6272C8E31B}"/>
            </c:ext>
          </c:extLst>
        </c:ser>
        <c:ser>
          <c:idx val="13"/>
          <c:order val="13"/>
          <c:tx>
            <c:strRef>
              <c:f>'PM2.5'!$A$16</c:f>
              <c:strCache>
                <c:ptCount val="1"/>
              </c:strCache>
            </c:strRef>
          </c:tx>
          <c:spPr>
            <a:ln w="28575" cap="rnd">
              <a:solidFill>
                <a:schemeClr val="accent2">
                  <a:lumMod val="80000"/>
                  <a:lumOff val="20000"/>
                </a:schemeClr>
              </a:solidFill>
              <a:round/>
            </a:ln>
            <a:effectLst/>
          </c:spPr>
          <c:marker>
            <c:symbol val="none"/>
          </c:marker>
          <c:cat>
            <c:strRef>
              <c:f>'PM2.5'!$B$2:$M$2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'PM2.5'!$B$16:$M$16</c:f>
            </c:numRef>
          </c:val>
          <c:smooth val="0"/>
          <c:extLst>
            <c:ext xmlns:c16="http://schemas.microsoft.com/office/drawing/2014/chart" uri="{C3380CC4-5D6E-409C-BE32-E72D297353CC}">
              <c16:uniqueId val="{00000007-9B31-431A-B78A-7C6272C8E31B}"/>
            </c:ext>
          </c:extLst>
        </c:ser>
        <c:ser>
          <c:idx val="14"/>
          <c:order val="14"/>
          <c:tx>
            <c:strRef>
              <c:f>'PM2.5'!$A$17</c:f>
              <c:strCache>
                <c:ptCount val="1"/>
                <c:pt idx="0">
                  <c:v>Year 2022</c:v>
                </c:pt>
              </c:strCache>
            </c:strRef>
          </c:tx>
          <c:spPr>
            <a:ln w="28575" cap="rnd">
              <a:solidFill>
                <a:schemeClr val="accent3">
                  <a:lumMod val="80000"/>
                  <a:lumOff val="20000"/>
                </a:schemeClr>
              </a:solidFill>
              <a:round/>
            </a:ln>
            <a:effectLst/>
          </c:spPr>
          <c:marker>
            <c:symbol val="none"/>
          </c:marker>
          <c:cat>
            <c:strRef>
              <c:f>'PM2.5'!$B$2:$M$2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'PM2.5'!$B$17:$M$17</c:f>
            </c:numRef>
          </c:val>
          <c:smooth val="0"/>
          <c:extLst>
            <c:ext xmlns:c16="http://schemas.microsoft.com/office/drawing/2014/chart" uri="{C3380CC4-5D6E-409C-BE32-E72D297353CC}">
              <c16:uniqueId val="{00000008-9B31-431A-B78A-7C6272C8E31B}"/>
            </c:ext>
          </c:extLst>
        </c:ser>
        <c:ser>
          <c:idx val="16"/>
          <c:order val="16"/>
          <c:tx>
            <c:strRef>
              <c:f>'PM2.5'!$A$19</c:f>
              <c:strCache>
                <c:ptCount val="1"/>
                <c:pt idx="0">
                  <c:v>Gjilan (2022)</c:v>
                </c:pt>
              </c:strCache>
            </c:strRef>
          </c:tx>
          <c:spPr>
            <a:ln w="19050" cap="rnd">
              <a:solidFill>
                <a:srgbClr val="FFC000"/>
              </a:solidFill>
              <a:round/>
            </a:ln>
            <a:effectLst/>
          </c:spPr>
          <c:marker>
            <c:symbol val="circle"/>
            <c:size val="5"/>
            <c:spPr>
              <a:noFill/>
              <a:ln w="9525">
                <a:solidFill>
                  <a:srgbClr val="FFC000"/>
                </a:solidFill>
              </a:ln>
              <a:effectLst/>
            </c:spPr>
          </c:marker>
          <c:cat>
            <c:strRef>
              <c:f>'PM2.5'!$B$2:$M$2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'PM2.5'!$B$19:$M$19</c:f>
              <c:numCache>
                <c:formatCode>0.0</c:formatCode>
                <c:ptCount val="12"/>
                <c:pt idx="0">
                  <c:v>60.4</c:v>
                </c:pt>
                <c:pt idx="1">
                  <c:v>40.799999999999997</c:v>
                </c:pt>
                <c:pt idx="2">
                  <c:v>31.3</c:v>
                </c:pt>
                <c:pt idx="3">
                  <c:v>13.2</c:v>
                </c:pt>
                <c:pt idx="4">
                  <c:v>10.5</c:v>
                </c:pt>
                <c:pt idx="5">
                  <c:v>9.6</c:v>
                </c:pt>
                <c:pt idx="6">
                  <c:v>9.3000000000000007</c:v>
                </c:pt>
                <c:pt idx="7">
                  <c:v>10.8</c:v>
                </c:pt>
                <c:pt idx="8">
                  <c:v>9.1</c:v>
                </c:pt>
                <c:pt idx="9">
                  <c:v>21.6</c:v>
                </c:pt>
                <c:pt idx="10">
                  <c:v>32.1</c:v>
                </c:pt>
                <c:pt idx="11">
                  <c:v>41.4</c:v>
                </c:pt>
              </c:numCache>
            </c:numRef>
          </c:val>
          <c:smooth val="0"/>
          <c:extLst>
            <c:ext xmlns:c16="http://schemas.microsoft.com/office/drawing/2014/chart" uri="{C3380CC4-5D6E-409C-BE32-E72D297353CC}">
              <c16:uniqueId val="{00000009-9B31-431A-B78A-7C6272C8E31B}"/>
            </c:ext>
          </c:extLst>
        </c:ser>
        <c:dLbls>
          <c:showLegendKey val="0"/>
          <c:showVal val="0"/>
          <c:showCatName val="0"/>
          <c:showSerName val="0"/>
          <c:showPercent val="0"/>
          <c:showBubbleSize val="0"/>
        </c:dLbls>
        <c:marker val="1"/>
        <c:smooth val="0"/>
        <c:axId val="529959848"/>
        <c:axId val="529956896"/>
        <c:extLst>
          <c:ext xmlns:c15="http://schemas.microsoft.com/office/drawing/2012/chart" uri="{02D57815-91ED-43cb-92C2-25804820EDAC}">
            <c15:filteredLineSeries>
              <c15:ser>
                <c:idx val="0"/>
                <c:order val="0"/>
                <c:tx>
                  <c:strRef>
                    <c:extLst>
                      <c:ext uri="{02D57815-91ED-43cb-92C2-25804820EDAC}">
                        <c15:formulaRef>
                          <c15:sqref>'PM2.5'!$A$3</c15:sqref>
                        </c15:formulaRef>
                      </c:ext>
                    </c:extLst>
                    <c:strCache>
                      <c:ptCount val="1"/>
                      <c:pt idx="0">
                        <c:v>Prishtinë, IHMK (2019)</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cat>
                  <c:strRef>
                    <c:extLst>
                      <c:ext uri="{02D57815-91ED-43cb-92C2-25804820EDAC}">
                        <c15:formulaRef>
                          <c15:sqref>'PM2.5'!$B$2:$M$2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c:ext uri="{02D57815-91ED-43cb-92C2-25804820EDAC}">
                        <c15:formulaRef>
                          <c15:sqref>'PM2.5'!$B$3:$M$3</c15:sqref>
                        </c15:formulaRef>
                      </c:ext>
                    </c:extLst>
                    <c:numCache>
                      <c:formatCode>0.0</c:formatCode>
                      <c:ptCount val="12"/>
                      <c:pt idx="0">
                        <c:v>57.8</c:v>
                      </c:pt>
                      <c:pt idx="1">
                        <c:v>33.200000000000003</c:v>
                      </c:pt>
                      <c:pt idx="2">
                        <c:v>24</c:v>
                      </c:pt>
                      <c:pt idx="3">
                        <c:v>16.7</c:v>
                      </c:pt>
                      <c:pt idx="4">
                        <c:v>8.1999999999999993</c:v>
                      </c:pt>
                      <c:pt idx="5">
                        <c:v>10.9</c:v>
                      </c:pt>
                      <c:pt idx="6">
                        <c:v>9.5</c:v>
                      </c:pt>
                      <c:pt idx="7">
                        <c:v>10.199999999999999</c:v>
                      </c:pt>
                      <c:pt idx="8">
                        <c:v>11</c:v>
                      </c:pt>
                      <c:pt idx="9">
                        <c:v>22.6</c:v>
                      </c:pt>
                      <c:pt idx="10">
                        <c:v>16.899999999999999</c:v>
                      </c:pt>
                      <c:pt idx="11">
                        <c:v>27</c:v>
                      </c:pt>
                    </c:numCache>
                  </c:numRef>
                </c:val>
                <c:smooth val="0"/>
                <c:extLst>
                  <c:ext xmlns:c16="http://schemas.microsoft.com/office/drawing/2014/chart" uri="{C3380CC4-5D6E-409C-BE32-E72D297353CC}">
                    <c16:uniqueId val="{0000000A-9B31-431A-B78A-7C6272C8E31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'PM2.5'!$A$5</c15:sqref>
                        </c15:formulaRef>
                      </c:ext>
                    </c:extLst>
                    <c:strCache>
                      <c:ptCount val="1"/>
                      <c:pt idx="0">
                        <c:v>Hani i Elezit (2019)</c:v>
                      </c:pt>
                    </c:strCache>
                  </c:strRef>
                </c:tx>
                <c:spPr>
                  <a:ln w="19050" cap="rnd">
                    <a:solidFill>
                      <a:schemeClr val="accent1"/>
                    </a:solidFill>
                    <a:round/>
                  </a:ln>
                  <a:effectLst/>
                </c:spPr>
                <c:marker>
                  <c:symbol val="x"/>
                  <c:size val="5"/>
                  <c:spPr>
                    <a:no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'PM2.5'!$B$5:$M$5</c15:sqref>
                        </c15:formulaRef>
                      </c:ext>
                    </c:extLst>
                    <c:numCache>
                      <c:formatCode>0.0</c:formatCode>
                      <c:ptCount val="12"/>
                      <c:pt idx="0">
                        <c:v>40.4</c:v>
                      </c:pt>
                      <c:pt idx="1">
                        <c:v>25.2</c:v>
                      </c:pt>
                      <c:pt idx="2">
                        <c:v>21.1</c:v>
                      </c:pt>
                      <c:pt idx="3">
                        <c:v>14.9</c:v>
                      </c:pt>
                      <c:pt idx="4">
                        <c:v>7.5</c:v>
                      </c:pt>
                      <c:pt idx="5">
                        <c:v>6.2</c:v>
                      </c:pt>
                      <c:pt idx="6">
                        <c:v>5.4</c:v>
                      </c:pt>
                      <c:pt idx="7">
                        <c:v>5.5</c:v>
                      </c:pt>
                      <c:pt idx="8">
                        <c:v>7.6</c:v>
                      </c:pt>
                      <c:pt idx="9">
                        <c:v>17.899999999999999</c:v>
                      </c:pt>
                      <c:pt idx="10">
                        <c:v>20.3</c:v>
                      </c:pt>
                      <c:pt idx="11">
                        <c:v>26.9</c:v>
                      </c:pt>
                    </c:numCache>
                  </c:numRef>
                </c:val>
                <c:smooth val="0"/>
                <c:extLst xmlns:c15="http://schemas.microsoft.com/office/drawing/2012/chart">
                  <c:ext xmlns:c16="http://schemas.microsoft.com/office/drawing/2014/chart" uri="{C3380CC4-5D6E-409C-BE32-E72D297353CC}">
                    <c16:uniqueId val="{0000000B-9B31-431A-B78A-7C6272C8E31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'PM2.5'!$A$8</c15:sqref>
                        </c15:formulaRef>
                      </c:ext>
                    </c:extLst>
                    <c:strCache>
                      <c:ptCount val="1"/>
                      <c:pt idx="0">
                        <c:v>Prishtinë, IHMK (2020)</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'PM2.5'!$B$8:$M$8</c15:sqref>
                        </c15:formulaRef>
                      </c:ext>
                    </c:extLst>
                    <c:numCache>
                      <c:formatCode>0.0</c:formatCode>
                      <c:ptCount val="12"/>
                      <c:pt idx="0">
                        <c:v>47.5</c:v>
                      </c:pt>
                      <c:pt idx="1">
                        <c:v>25</c:v>
                      </c:pt>
                      <c:pt idx="5">
                        <c:v>10.3</c:v>
                      </c:pt>
                      <c:pt idx="6">
                        <c:v>11.5</c:v>
                      </c:pt>
                      <c:pt idx="7">
                        <c:v>13</c:v>
                      </c:pt>
                      <c:pt idx="8">
                        <c:v>12</c:v>
                      </c:pt>
                      <c:pt idx="9">
                        <c:v>21</c:v>
                      </c:pt>
                      <c:pt idx="10">
                        <c:v>51.2</c:v>
                      </c:pt>
                      <c:pt idx="11">
                        <c:v>29.5</c:v>
                      </c:pt>
                    </c:numCache>
                  </c:numRef>
                </c:val>
                <c:smooth val="0"/>
                <c:extLst xmlns:c15="http://schemas.microsoft.com/office/drawing/2012/chart">
                  <c:ext xmlns:c16="http://schemas.microsoft.com/office/drawing/2014/chart" uri="{C3380CC4-5D6E-409C-BE32-E72D297353CC}">
                    <c16:uniqueId val="{0000000C-9B31-431A-B78A-7C6272C8E31B}"/>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'PM2.5'!$A$10</c15:sqref>
                        </c15:formulaRef>
                      </c:ext>
                    </c:extLst>
                    <c:strCache>
                      <c:ptCount val="1"/>
                      <c:pt idx="0">
                        <c:v>Hani i Elezit (2020)</c:v>
                      </c:pt>
                    </c:strCache>
                  </c:strRef>
                </c:tx>
                <c:spPr>
                  <a:ln w="19050" cap="rnd">
                    <a:solidFill>
                      <a:schemeClr val="accent6"/>
                    </a:solidFill>
                    <a:round/>
                  </a:ln>
                  <a:effectLst/>
                </c:spPr>
                <c:marker>
                  <c:symbol val="x"/>
                  <c:size val="5"/>
                  <c:spPr>
                    <a:no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'PM2.5'!$B$10:$M$10</c15:sqref>
                        </c15:formulaRef>
                      </c:ext>
                    </c:extLst>
                    <c:numCache>
                      <c:formatCode>0.0</c:formatCode>
                      <c:ptCount val="12"/>
                      <c:pt idx="0">
                        <c:v>33.9</c:v>
                      </c:pt>
                      <c:pt idx="1">
                        <c:v>23</c:v>
                      </c:pt>
                      <c:pt idx="5">
                        <c:v>5.6</c:v>
                      </c:pt>
                      <c:pt idx="6">
                        <c:v>8.8000000000000007</c:v>
                      </c:pt>
                      <c:pt idx="7">
                        <c:v>9.8000000000000007</c:v>
                      </c:pt>
                      <c:pt idx="8">
                        <c:v>9.5</c:v>
                      </c:pt>
                      <c:pt idx="9">
                        <c:v>14.4</c:v>
                      </c:pt>
                      <c:pt idx="10">
                        <c:v>34.1</c:v>
                      </c:pt>
                      <c:pt idx="11">
                        <c:v>29</c:v>
                      </c:pt>
                    </c:numCache>
                  </c:numRef>
                </c:val>
                <c:smooth val="0"/>
                <c:extLst xmlns:c15="http://schemas.microsoft.com/office/drawing/2012/chart">
                  <c:ext xmlns:c16="http://schemas.microsoft.com/office/drawing/2014/chart" uri="{C3380CC4-5D6E-409C-BE32-E72D297353CC}">
                    <c16:uniqueId val="{0000000D-9B31-431A-B78A-7C6272C8E31B}"/>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'PM2.5'!$A$13</c15:sqref>
                        </c15:formulaRef>
                      </c:ext>
                    </c:extLst>
                    <c:strCache>
                      <c:ptCount val="1"/>
                      <c:pt idx="0">
                        <c:v>Prishtinë, IHMK (2021)</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'PM2.5'!$B$13:$M$13</c15:sqref>
                        </c15:formulaRef>
                      </c:ext>
                    </c:extLst>
                    <c:numCache>
                      <c:formatCode>0.0</c:formatCode>
                      <c:ptCount val="12"/>
                      <c:pt idx="0">
                        <c:v>25.7</c:v>
                      </c:pt>
                      <c:pt idx="1">
                        <c:v>38.299999999999997</c:v>
                      </c:pt>
                      <c:pt idx="2">
                        <c:v>24</c:v>
                      </c:pt>
                      <c:pt idx="3">
                        <c:v>16.100000000000001</c:v>
                      </c:pt>
                      <c:pt idx="4">
                        <c:v>9.1</c:v>
                      </c:pt>
                      <c:pt idx="5">
                        <c:v>14</c:v>
                      </c:pt>
                      <c:pt idx="6">
                        <c:v>13.6</c:v>
                      </c:pt>
                      <c:pt idx="7">
                        <c:v>11.4</c:v>
                      </c:pt>
                      <c:pt idx="8">
                        <c:v>11.3</c:v>
                      </c:pt>
                      <c:pt idx="9">
                        <c:v>18.2</c:v>
                      </c:pt>
                      <c:pt idx="10">
                        <c:v>27.9</c:v>
                      </c:pt>
                      <c:pt idx="11">
                        <c:v>21.7</c:v>
                      </c:pt>
                    </c:numCache>
                  </c:numRef>
                </c:val>
                <c:smooth val="0"/>
                <c:extLst xmlns:c15="http://schemas.microsoft.com/office/drawing/2012/chart">
                  <c:ext xmlns:c16="http://schemas.microsoft.com/office/drawing/2014/chart" uri="{C3380CC4-5D6E-409C-BE32-E72D297353CC}">
                    <c16:uniqueId val="{0000000E-9B31-431A-B78A-7C6272C8E31B}"/>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'PM2.5'!$A$15</c15:sqref>
                        </c15:formulaRef>
                      </c:ext>
                    </c:extLst>
                    <c:strCache>
                      <c:ptCount val="1"/>
                      <c:pt idx="0">
                        <c:v>Hani i Elezit (2021)</c:v>
                      </c:pt>
                    </c:strCache>
                  </c:strRef>
                </c:tx>
                <c:spPr>
                  <a:ln w="19050" cap="rnd">
                    <a:solidFill>
                      <a:srgbClr val="FF0000"/>
                    </a:solidFill>
                    <a:round/>
                  </a:ln>
                  <a:effectLst/>
                </c:spPr>
                <c:marker>
                  <c:symbol val="x"/>
                  <c:size val="5"/>
                  <c:spPr>
                    <a:noFill/>
                    <a:ln w="9525">
                      <a:solidFill>
                        <a:srgbClr val="FF0000"/>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'PM2.5'!$B$15:$M$15</c15:sqref>
                        </c15:formulaRef>
                      </c:ext>
                    </c:extLst>
                    <c:numCache>
                      <c:formatCode>0.0</c:formatCode>
                      <c:ptCount val="12"/>
                      <c:pt idx="0">
                        <c:v>23.1</c:v>
                      </c:pt>
                      <c:pt idx="1">
                        <c:v>26.2</c:v>
                      </c:pt>
                      <c:pt idx="2">
                        <c:v>19.8</c:v>
                      </c:pt>
                      <c:pt idx="3">
                        <c:v>8</c:v>
                      </c:pt>
                      <c:pt idx="4">
                        <c:v>3.7</c:v>
                      </c:pt>
                      <c:pt idx="5">
                        <c:v>4.3</c:v>
                      </c:pt>
                      <c:pt idx="6">
                        <c:v>7</c:v>
                      </c:pt>
                      <c:pt idx="7">
                        <c:v>3.6</c:v>
                      </c:pt>
                      <c:pt idx="8">
                        <c:v>4.3</c:v>
                      </c:pt>
                      <c:pt idx="9">
                        <c:v>15.5</c:v>
                      </c:pt>
                      <c:pt idx="10">
                        <c:v>23.2</c:v>
                      </c:pt>
                      <c:pt idx="11">
                        <c:v>13.1</c:v>
                      </c:pt>
                    </c:numCache>
                  </c:numRef>
                </c:val>
                <c:smooth val="0"/>
                <c:extLst xmlns:c15="http://schemas.microsoft.com/office/drawing/2012/chart">
                  <c:ext xmlns:c16="http://schemas.microsoft.com/office/drawing/2014/chart" uri="{C3380CC4-5D6E-409C-BE32-E72D297353CC}">
                    <c16:uniqueId val="{0000000F-9B31-431A-B78A-7C6272C8E31B}"/>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'PM2.5'!$A$18</c15:sqref>
                        </c15:formulaRef>
                      </c:ext>
                    </c:extLst>
                    <c:strCache>
                      <c:ptCount val="1"/>
                      <c:pt idx="0">
                        <c:v>Prishtinë, IHMK (2022)</c:v>
                      </c:pt>
                    </c:strCache>
                  </c:strRef>
                </c:tx>
                <c:spPr>
                  <a:ln w="19050" cap="rnd">
                    <a:solidFill>
                      <a:schemeClr val="accent4">
                        <a:lumMod val="80000"/>
                        <a:lumOff val="20000"/>
                      </a:schemeClr>
                    </a:solidFill>
                    <a:round/>
                  </a:ln>
                  <a:effectLst/>
                </c:spPr>
                <c:marker>
                  <c:symbol val="triang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'PM2.5'!$B$18:$M$18</c15:sqref>
                        </c15:formulaRef>
                      </c:ext>
                    </c:extLst>
                    <c:numCache>
                      <c:formatCode>0.0</c:formatCode>
                      <c:ptCount val="12"/>
                      <c:pt idx="0">
                        <c:v>34</c:v>
                      </c:pt>
                      <c:pt idx="1">
                        <c:v>24.4</c:v>
                      </c:pt>
                      <c:pt idx="2">
                        <c:v>23</c:v>
                      </c:pt>
                      <c:pt idx="3">
                        <c:v>11</c:v>
                      </c:pt>
                      <c:pt idx="4">
                        <c:v>10.5</c:v>
                      </c:pt>
                      <c:pt idx="5">
                        <c:v>10.8</c:v>
                      </c:pt>
                      <c:pt idx="6">
                        <c:v>8.9</c:v>
                      </c:pt>
                      <c:pt idx="7">
                        <c:v>7.9</c:v>
                      </c:pt>
                      <c:pt idx="8">
                        <c:v>5.6</c:v>
                      </c:pt>
                      <c:pt idx="9">
                        <c:v>13.4</c:v>
                      </c:pt>
                      <c:pt idx="10">
                        <c:v>15.8</c:v>
                      </c:pt>
                      <c:pt idx="11">
                        <c:v>25.8</c:v>
                      </c:pt>
                    </c:numCache>
                  </c:numRef>
                </c:val>
                <c:smooth val="0"/>
                <c:extLst xmlns:c15="http://schemas.microsoft.com/office/drawing/2012/chart">
                  <c:ext xmlns:c16="http://schemas.microsoft.com/office/drawing/2014/chart" uri="{C3380CC4-5D6E-409C-BE32-E72D297353CC}">
                    <c16:uniqueId val="{00000010-9B31-431A-B78A-7C6272C8E31B}"/>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'PM2.5'!$A$20</c15:sqref>
                        </c15:formulaRef>
                      </c:ext>
                    </c:extLst>
                    <c:strCache>
                      <c:ptCount val="1"/>
                      <c:pt idx="0">
                        <c:v>Hani i Elezit (2022)</c:v>
                      </c:pt>
                    </c:strCache>
                  </c:strRef>
                </c:tx>
                <c:spPr>
                  <a:ln w="19050" cap="rnd">
                    <a:solidFill>
                      <a:srgbClr val="FFC000"/>
                    </a:solidFill>
                    <a:round/>
                  </a:ln>
                  <a:effectLst/>
                </c:spPr>
                <c:marker>
                  <c:symbol val="x"/>
                  <c:size val="5"/>
                  <c:spPr>
                    <a:noFill/>
                    <a:ln w="9525">
                      <a:solidFill>
                        <a:srgbClr val="FFC000"/>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'PM2.5'!$B$20:$M$20</c15:sqref>
                        </c15:formulaRef>
                      </c:ext>
                    </c:extLst>
                    <c:numCache>
                      <c:formatCode>0.0</c:formatCode>
                      <c:ptCount val="12"/>
                      <c:pt idx="0">
                        <c:v>25.1</c:v>
                      </c:pt>
                      <c:pt idx="1">
                        <c:v>20</c:v>
                      </c:pt>
                      <c:pt idx="2">
                        <c:v>21.2</c:v>
                      </c:pt>
                      <c:pt idx="3">
                        <c:v>10.4</c:v>
                      </c:pt>
                      <c:pt idx="4">
                        <c:v>9.1</c:v>
                      </c:pt>
                      <c:pt idx="5">
                        <c:v>8.1999999999999993</c:v>
                      </c:pt>
                      <c:pt idx="6">
                        <c:v>7.5</c:v>
                      </c:pt>
                      <c:pt idx="7">
                        <c:v>8.1</c:v>
                      </c:pt>
                      <c:pt idx="8">
                        <c:v>6.8</c:v>
                      </c:pt>
                      <c:pt idx="9">
                        <c:v>12</c:v>
                      </c:pt>
                      <c:pt idx="10">
                        <c:v>18.8</c:v>
                      </c:pt>
                      <c:pt idx="11">
                        <c:v>26.2</c:v>
                      </c:pt>
                    </c:numCache>
                  </c:numRef>
                </c:val>
                <c:smooth val="0"/>
                <c:extLst xmlns:c15="http://schemas.microsoft.com/office/drawing/2012/chart">
                  <c:ext xmlns:c16="http://schemas.microsoft.com/office/drawing/2014/chart" uri="{C3380CC4-5D6E-409C-BE32-E72D297353CC}">
                    <c16:uniqueId val="{00000011-9B31-431A-B78A-7C6272C8E31B}"/>
                  </c:ext>
                </c:extLst>
              </c15:ser>
            </c15:filteredLineSeries>
          </c:ext>
        </c:extLst>
      </c:lineChart>
      <c:catAx>
        <c:axId val="52995984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ja-JP"/>
                  <a:t>Month</a:t>
                </a:r>
                <a:endParaRPr lang="ja-JP"/>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956896"/>
        <c:crosses val="autoZero"/>
        <c:auto val="1"/>
        <c:lblAlgn val="ctr"/>
        <c:lblOffset val="100"/>
        <c:noMultiLvlLbl val="0"/>
      </c:catAx>
      <c:valAx>
        <c:axId val="529956896"/>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PM2.5 [μg/m3]</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959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0.22009</cdr:x>
      <cdr:y>0.20221</cdr:y>
    </cdr:from>
    <cdr:to>
      <cdr:x>0.61137</cdr:x>
      <cdr:y>0.32887</cdr:y>
    </cdr:to>
    <cdr:sp macro="" textlink="">
      <cdr:nvSpPr>
        <cdr:cNvPr id="2" name="正方形/長方形 9">
          <a:extLst xmlns:a="http://schemas.openxmlformats.org/drawingml/2006/main">
            <a:ext uri="{FF2B5EF4-FFF2-40B4-BE49-F238E27FC236}">
              <a16:creationId xmlns:a16="http://schemas.microsoft.com/office/drawing/2014/main" id="{00000000-0008-0000-0200-00000A000000}"/>
            </a:ext>
          </a:extLst>
        </cdr:cNvPr>
        <cdr:cNvSpPr/>
      </cdr:nvSpPr>
      <cdr:spPr>
        <a:xfrm xmlns:a="http://schemas.openxmlformats.org/drawingml/2006/main">
          <a:off x="1308100" y="803275"/>
          <a:ext cx="2325629" cy="503181"/>
        </a:xfrm>
        <a:prstGeom xmlns:a="http://schemas.openxmlformats.org/drawingml/2006/main" prst="rect">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kumimoji="1" lang="en-US" altLang="ja-JP" sz="1100">
              <a:solidFill>
                <a:sysClr val="windowText" lastClr="000000"/>
              </a:solidFill>
              <a:latin typeface="Times New Roman" panose="02020603050405020304" pitchFamily="18" charset="0"/>
              <a:cs typeface="Times New Roman" panose="02020603050405020304" pitchFamily="18" charset="0"/>
            </a:rPr>
            <a:t>Air quality standard, 24-hour average, 125 </a:t>
          </a:r>
          <a:r>
            <a:rPr kumimoji="1" lang="el-GR" altLang="ja-JP" sz="1100">
              <a:solidFill>
                <a:sysClr val="windowText" lastClr="000000"/>
              </a:solidFill>
              <a:latin typeface="Times New Roman" panose="02020603050405020304" pitchFamily="18" charset="0"/>
              <a:cs typeface="Times New Roman" panose="02020603050405020304" pitchFamily="18" charset="0"/>
            </a:rPr>
            <a:t>μ</a:t>
          </a:r>
          <a:r>
            <a:rPr kumimoji="1" lang="en-US" altLang="ja-JP" sz="1100">
              <a:solidFill>
                <a:sysClr val="windowText" lastClr="000000"/>
              </a:solidFill>
              <a:latin typeface="Times New Roman" panose="02020603050405020304" pitchFamily="18" charset="0"/>
              <a:cs typeface="Times New Roman" panose="02020603050405020304" pitchFamily="18" charset="0"/>
            </a:rPr>
            <a:t>g/m</a:t>
          </a:r>
          <a:r>
            <a:rPr lang="en-US" sz="1100" baseline="30000">
              <a:solidFill>
                <a:sysClr val="windowText" lastClr="000000"/>
              </a:solidFill>
              <a:effectLst/>
              <a:latin typeface="+mn-lt"/>
              <a:ea typeface="+mn-ea"/>
              <a:cs typeface="+mn-cs"/>
            </a:rPr>
            <a:t>3</a:t>
          </a:r>
          <a:endParaRPr kumimoji="1" lang="en-US" altLang="ja-JP" sz="11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0.30823</cdr:x>
      <cdr:y>0.418</cdr:y>
    </cdr:from>
    <cdr:to>
      <cdr:x>0.72276</cdr:x>
      <cdr:y>0.52984</cdr:y>
    </cdr:to>
    <cdr:sp macro="" textlink="">
      <cdr:nvSpPr>
        <cdr:cNvPr id="2" name="正方形/長方形 12">
          <a:extLst xmlns:a="http://schemas.openxmlformats.org/drawingml/2006/main">
            <a:ext uri="{FF2B5EF4-FFF2-40B4-BE49-F238E27FC236}">
              <a16:creationId xmlns:a16="http://schemas.microsoft.com/office/drawing/2014/main" id="{00000000-0008-0000-0300-00000D000000}"/>
            </a:ext>
          </a:extLst>
        </cdr:cNvPr>
        <cdr:cNvSpPr/>
      </cdr:nvSpPr>
      <cdr:spPr>
        <a:xfrm xmlns:a="http://schemas.openxmlformats.org/drawingml/2006/main">
          <a:off x="1831975" y="1660525"/>
          <a:ext cx="2463800" cy="444298"/>
        </a:xfrm>
        <a:prstGeom xmlns:a="http://schemas.openxmlformats.org/drawingml/2006/main" prst="rect">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eaLnBrk="1" fontAlgn="auto" latinLnBrk="0" hangingPunct="1"/>
          <a:r>
            <a:rPr kumimoji="1" lang="en-US" sz="1100">
              <a:solidFill>
                <a:sysClr val="windowText" lastClr="000000"/>
              </a:solidFill>
              <a:effectLst/>
              <a:latin typeface="+mn-lt"/>
              <a:ea typeface="+mn-ea"/>
              <a:cs typeface="+mn-cs"/>
            </a:rPr>
            <a:t>Air</a:t>
          </a:r>
          <a:r>
            <a:rPr kumimoji="1" lang="en-US" sz="1100" baseline="0">
              <a:solidFill>
                <a:sysClr val="windowText" lastClr="000000"/>
              </a:solidFill>
              <a:effectLst/>
              <a:latin typeface="+mn-lt"/>
              <a:ea typeface="+mn-ea"/>
              <a:cs typeface="+mn-cs"/>
            </a:rPr>
            <a:t> Quality Standard, </a:t>
          </a:r>
          <a:r>
            <a:rPr kumimoji="1" lang="en-US" sz="1100">
              <a:solidFill>
                <a:sysClr val="windowText" lastClr="000000"/>
              </a:solidFill>
              <a:effectLst/>
              <a:latin typeface="+mn-lt"/>
              <a:ea typeface="+mn-ea"/>
              <a:cs typeface="+mn-cs"/>
            </a:rPr>
            <a:t>Annual</a:t>
          </a:r>
          <a:r>
            <a:rPr kumimoji="1" lang="ja-JP" altLang="en-US" sz="1100" baseline="0">
              <a:solidFill>
                <a:sysClr val="windowText" lastClr="000000"/>
              </a:solidFill>
              <a:effectLst/>
              <a:latin typeface="+mn-lt"/>
              <a:ea typeface="+mn-ea"/>
              <a:cs typeface="+mn-cs"/>
            </a:rPr>
            <a:t> </a:t>
          </a:r>
          <a:r>
            <a:rPr kumimoji="1" lang="en-US" sz="1100" baseline="0">
              <a:solidFill>
                <a:sysClr val="windowText" lastClr="000000"/>
              </a:solidFill>
              <a:effectLst/>
              <a:latin typeface="+mn-lt"/>
              <a:ea typeface="+mn-ea"/>
              <a:cs typeface="+mn-cs"/>
            </a:rPr>
            <a:t>Average 40 μg/m</a:t>
          </a:r>
          <a:r>
            <a:rPr lang="en-US" sz="1100" baseline="30000">
              <a:solidFill>
                <a:sysClr val="windowText" lastClr="000000"/>
              </a:solidFill>
              <a:effectLst/>
              <a:latin typeface="+mn-lt"/>
              <a:ea typeface="+mn-ea"/>
              <a:cs typeface="+mn-cs"/>
            </a:rPr>
            <a:t>3</a:t>
          </a:r>
          <a:endParaRPr lang="en-US">
            <a:solidFill>
              <a:sysClr val="windowText" lastClr="000000"/>
            </a:solidFill>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0.30502</cdr:x>
      <cdr:y>0.36285</cdr:y>
    </cdr:from>
    <cdr:to>
      <cdr:x>0.67745</cdr:x>
      <cdr:y>0.47847</cdr:y>
    </cdr:to>
    <cdr:sp macro="" textlink="">
      <cdr:nvSpPr>
        <cdr:cNvPr id="2" name="正方形/長方形 11">
          <a:extLst xmlns:a="http://schemas.openxmlformats.org/drawingml/2006/main">
            <a:ext uri="{FF2B5EF4-FFF2-40B4-BE49-F238E27FC236}">
              <a16:creationId xmlns:a16="http://schemas.microsoft.com/office/drawing/2014/main" id="{00000000-0008-0000-0400-00000C000000}"/>
            </a:ext>
          </a:extLst>
        </cdr:cNvPr>
        <cdr:cNvSpPr/>
      </cdr:nvSpPr>
      <cdr:spPr>
        <a:xfrm xmlns:a="http://schemas.openxmlformats.org/drawingml/2006/main">
          <a:off x="1812925" y="1441450"/>
          <a:ext cx="2213550" cy="459299"/>
        </a:xfrm>
        <a:prstGeom xmlns:a="http://schemas.openxmlformats.org/drawingml/2006/main" prst="rect">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1100">
              <a:solidFill>
                <a:sysClr val="windowText" lastClr="000000"/>
              </a:solidFill>
              <a:effectLst/>
              <a:latin typeface="+mn-lt"/>
              <a:ea typeface="+mn-ea"/>
              <a:cs typeface="+mn-cs"/>
            </a:rPr>
            <a:t>Air quality standard, 24-hour average 50 μg/m</a:t>
          </a:r>
          <a:r>
            <a:rPr lang="en-US" sz="1100" baseline="30000">
              <a:solidFill>
                <a:sysClr val="windowText" lastClr="000000"/>
              </a:solidFill>
              <a:effectLst/>
              <a:latin typeface="+mn-lt"/>
              <a:ea typeface="+mn-ea"/>
              <a:cs typeface="+mn-cs"/>
            </a:rPr>
            <a:t>3</a:t>
          </a:r>
          <a:endParaRPr lang="en-US" sz="1100">
            <a:solidFill>
              <a:sysClr val="windowText" lastClr="000000"/>
            </a:solidFill>
            <a:effectLst/>
            <a:latin typeface="+mn-lt"/>
            <a:ea typeface="+mn-ea"/>
            <a:cs typeface="+mn-cs"/>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0.10791</cdr:x>
      <cdr:y>0.71877</cdr:y>
    </cdr:from>
    <cdr:to>
      <cdr:x>0.84286</cdr:x>
      <cdr:y>0.72051</cdr:y>
    </cdr:to>
    <cdr:cxnSp macro="">
      <cdr:nvCxnSpPr>
        <cdr:cNvPr id="4" name="直線コネクタ 12">
          <a:extLst xmlns:a="http://schemas.openxmlformats.org/drawingml/2006/main">
            <a:ext uri="{FF2B5EF4-FFF2-40B4-BE49-F238E27FC236}">
              <a16:creationId xmlns:a16="http://schemas.microsoft.com/office/drawing/2014/main" id="{00000000-0008-0000-0500-00000D000000}"/>
            </a:ext>
          </a:extLst>
        </cdr:cNvPr>
        <cdr:cNvCxnSpPr/>
      </cdr:nvCxnSpPr>
      <cdr:spPr>
        <a:xfrm xmlns:a="http://schemas.openxmlformats.org/drawingml/2006/main">
          <a:off x="641350" y="2765425"/>
          <a:ext cx="4368265" cy="6713"/>
        </a:xfrm>
        <a:prstGeom xmlns:a="http://schemas.openxmlformats.org/drawingml/2006/main" prst="line">
          <a:avLst/>
        </a:prstGeom>
        <a:ln xmlns:a="http://schemas.openxmlformats.org/drawingml/2006/main" w="38100">
          <a:solidFill>
            <a:schemeClr val="accent2">
              <a:lumMod val="40000"/>
              <a:lumOff val="60000"/>
            </a:schemeClr>
          </a:solidFill>
        </a:ln>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cxnSp>
  </cdr:relSizeAnchor>
  <cdr:relSizeAnchor xmlns:cdr="http://schemas.openxmlformats.org/drawingml/2006/chartDrawing">
    <cdr:from>
      <cdr:x>0.32906</cdr:x>
      <cdr:y>0.53557</cdr:y>
    </cdr:from>
    <cdr:to>
      <cdr:x>0.63571</cdr:x>
      <cdr:y>0.67339</cdr:y>
    </cdr:to>
    <cdr:sp macro="" textlink="">
      <cdr:nvSpPr>
        <cdr:cNvPr id="5" name="正方形/長方形 11">
          <a:extLst xmlns:a="http://schemas.openxmlformats.org/drawingml/2006/main">
            <a:ext uri="{FF2B5EF4-FFF2-40B4-BE49-F238E27FC236}">
              <a16:creationId xmlns:a16="http://schemas.microsoft.com/office/drawing/2014/main" id="{00000000-0008-0000-0500-00000C000000}"/>
            </a:ext>
          </a:extLst>
        </cdr:cNvPr>
        <cdr:cNvSpPr/>
      </cdr:nvSpPr>
      <cdr:spPr>
        <a:xfrm xmlns:a="http://schemas.openxmlformats.org/drawingml/2006/main">
          <a:off x="1955800" y="2060575"/>
          <a:ext cx="1822614" cy="530277"/>
        </a:xfrm>
        <a:prstGeom xmlns:a="http://schemas.openxmlformats.org/drawingml/2006/main" prst="rect">
          <a:avLst/>
        </a:prstGeom>
        <a:solidFill xmlns:a="http://schemas.openxmlformats.org/drawingml/2006/main">
          <a:schemeClr val="accent2">
            <a:lumMod val="40000"/>
            <a:lumOff val="60000"/>
          </a:schemeClr>
        </a:solidFill>
        <a:ln xmlns:a="http://schemas.openxmlformats.org/drawingml/2006/main">
          <a:solidFill>
            <a:schemeClr val="accent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kumimoji="1" lang="en-US" altLang="ja-JP" sz="1100">
              <a:solidFill>
                <a:sysClr val="windowText" lastClr="000000"/>
              </a:solidFill>
              <a:latin typeface="Times New Roman" panose="02020603050405020304" pitchFamily="18" charset="0"/>
              <a:cs typeface="Times New Roman" panose="02020603050405020304" pitchFamily="18" charset="0"/>
            </a:rPr>
            <a:t>WHO Guideline Values</a:t>
          </a:r>
          <a:r>
            <a:rPr kumimoji="1" lang="en-US" altLang="ja-JP" sz="1100" baseline="0">
              <a:solidFill>
                <a:sysClr val="windowText" lastClr="000000"/>
              </a:solidFill>
              <a:latin typeface="Times New Roman" panose="02020603050405020304" pitchFamily="18" charset="0"/>
              <a:cs typeface="Times New Roman" panose="02020603050405020304" pitchFamily="18" charset="0"/>
            </a:rPr>
            <a:t> </a:t>
          </a:r>
        </a:p>
        <a:p xmlns:a="http://schemas.openxmlformats.org/drawingml/2006/main">
          <a:pPr algn="l"/>
          <a:r>
            <a:rPr kumimoji="1" lang="en-US" altLang="ja-JP" sz="1100">
              <a:solidFill>
                <a:sysClr val="windowText" lastClr="000000"/>
              </a:solidFill>
              <a:latin typeface="Times New Roman" panose="02020603050405020304" pitchFamily="18" charset="0"/>
              <a:cs typeface="Times New Roman" panose="02020603050405020304" pitchFamily="18" charset="0"/>
            </a:rPr>
            <a:t>24 house</a:t>
          </a:r>
          <a:r>
            <a:rPr kumimoji="1" lang="ja-JP" altLang="en-US" sz="1100" baseline="0">
              <a:solidFill>
                <a:sysClr val="windowText" lastClr="000000"/>
              </a:solidFill>
              <a:latin typeface="Times New Roman" panose="02020603050405020304" pitchFamily="18" charset="0"/>
              <a:cs typeface="Times New Roman" panose="02020603050405020304" pitchFamily="18" charset="0"/>
            </a:rPr>
            <a:t> </a:t>
          </a:r>
          <a:r>
            <a:rPr kumimoji="1" lang="en-US" altLang="ja-JP" sz="1100" baseline="0">
              <a:solidFill>
                <a:sysClr val="windowText" lastClr="000000"/>
              </a:solidFill>
              <a:latin typeface="Times New Roman" panose="02020603050405020304" pitchFamily="18" charset="0"/>
              <a:cs typeface="Times New Roman" panose="02020603050405020304" pitchFamily="18" charset="0"/>
            </a:rPr>
            <a:t>Average 15 μg/m</a:t>
          </a:r>
          <a:r>
            <a:rPr lang="en-US" sz="1100" baseline="30000">
              <a:solidFill>
                <a:sysClr val="windowText" lastClr="000000"/>
              </a:solidFill>
              <a:effectLst/>
              <a:latin typeface="+mn-lt"/>
              <a:ea typeface="+mn-ea"/>
              <a:cs typeface="+mn-cs"/>
            </a:rPr>
            <a:t>3</a:t>
          </a:r>
          <a:endParaRPr kumimoji="1" lang="en-US" altLang="ja-JP" sz="11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2024- 2028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jc2TbpAON1F/fcNLnkxWYYiI6CiA==">AMUW2mUgC3s2BKbopXEW6p8UCg20C2b8JpUS2xCFchb3nZfRl2Gx5phu4C154fCm/4CpIq1vegtyv7X3GJCYrwayWv+6ztcEuWZOw1oiut1PN2Y7I5zgtqBKgrnRNIZ0HZ3InZ6PhTXxgP7FH4WmzaKd2SArnYCJT0dKYw5MVJbx1TkxXFMAEJAR/Bj6b+RACSQTHiTV0dWelAWndV1gfPS4m+sxmcXKvQ+R3NhX/wUtxldLYuOWcTVcxtmPjoA7Lc0KwHA7UggJw21EMNQ1PgAfyZMdTPD+yDHC0iPyNnshTfuIK1xpcObhoORkyY7wrUVVX9RWEH2bFv4/tgI0YrYqIxJndV38Uu1uR2KjhRx2nZAGgupsQKz/fdk8oBAncSOm2W6aGjaAji2YiMJgm2+wsdflsgvoGT3VsxfmGkTBD5mBJSySc8Lgpxt7KTeXTU9QxyUHEXK74Sx675Sd53Ur0AqfaWzWn0vyVjipWnbv50bit2/U9qKgI0q+8jg2lWdrih1OXSHoxslfhA0sZsJ88HvOMCWXLcASBsQ/ws2hpLTK93ySMO0O2WtFyybA4pKQ8ct+1IwX4DmlJ3wPEtYVdgaTngPkLxdYrGlpRLS8LdR5/3Rl1XNJFIsuAv5yZzCb4kKaSM/Q8dOuAEfvYF6tdBVe6omo/4B08IRelhpp2PiqW/zKrf8Fh4dB6KSJsonAALmLBB2FI30OAM19ORxSAdth1RPt7ZQ+tis2AihT+J2qh7U0EWwQQ6RWNeYu63TKCK43KTGMKOlPTaf4KS6OfgKNHBbYtrleMRVgqx16ude5SPKemjH43e2KcKbMGt07o2WHMccy39RZoXBhvuoAmmHVfcP1YSwXevlO7jwD94LyDo4uhXd36J3Rjsq/gQZt93TLc5y//uwkGDbLaEneQlhk3wr3Q+LxEeDgh1yvvU5pEPooCsmBNEsLVXzZ8lwWAaizCH7YGq1djDzZnCDVOHixbMrPh2D8euJ48yei570AV6b6prtXK09SeA14c6vXmW2u+qKkBLs6E42CIS99J/uwZ2aEynQQbI6lAeeISjOsmFL+t5rULotheFa1L+ga/443qOUT8Ox6EP/6TBO+V4393Vut8GZWxcndMdq2kgxD4gWmEKga954a5McT5lAu/RjHyaBMwDgKVqTlm4SP5gFaAnsw9R1lgHK4uKwxS5SX8r5ARYHqMZZdJPrH/2jS/Oq8oambqFObEgOxw0WzCSPOULzPcc3cJBUhMiSyawriGh/UcnhO++5HBjztSGOKEFpk9vZgi2x4l5yy8MlV7U8BTPy0UGL51BvpNNQ/ZNEoOooPWp+FSJ8t5RmxPeKY8K96CpjVzdFGW1ADtL16EBj9qxj50aY0mEIwhJ/PN5L4Iod+98b5I9PolnYQ5+RW2HXNoWmGYOHdrIWYhM3GntaQkM+2YyLRc9oSdI2XcAyoo7/RcU3n7c/ajEtwk+lX3MIpC4tfwqowfbIso7uuTlXZt4Rl4eSEYaURyde5H7hGUs3hq5Gh9YJoj2kTNEFPY+Y66Ve1CONXzEfzhgh6chOalmZJQeQAV5+rvo1TdNy9nXXcUikXF2h8R6f7T27b0UGxSDjAFbtefnZQRxXYx8SyrPxiLVDt2AMpwras/rgW8t7HcTAuBmg2YHGmo68Kg/MAo5N6qxJOjpGz6x6skUWZIWvimjGXXfD1nQrayexh94ZbBcRFsDFGDaLHEM7dFtLvDjal75yj3aQHZBTxCYfTSouZhHLwtPitrue4jzZwEx1NZd40ZGst554xVPiBN9eB8+yDYuwDDydub2LBGzSNKv748JLX5eS6EgH1IBX/WdP0aRX3Bp1Ot30aECRiPQOtaJkHJDQSF1EAC0UGmaIbsVpNhNDBq/wzEd1meTdA4FiKpOnTXXAn/as78PyuSQMR2D0zklX1npg9cC4+zOv/g60NgKwbi8JvrvH+bCeIWOeSDEeKpJMyAjSpKWiQvafuPX3zurpXKuAsvrMdIOmDMH8xvC0hSAUoOOVXWlLW8te+y76jWRgkqzwDBasOZjDzKgzLkCPIH2NIC5EUg252nre1oPy1wD4xo3eLn1vf2bSkzdzk19+BCQ8qMe64nCLE7T+Vshk7/imP291y0Qjkf44BJgP8Vq+xBmq/dnu0ym6OeoA91O59L78Me8GMYgiEgrqN8Xan5/P9NFWWcENbCAht6oSnOiozogLkjzwnthDfWJRyxvp9atK37/Hs6Xzmy/gk1Wbu0pGIdwd7F1lTYHOSNSJCUogLHeZ4mRUDh675NldvywxzbmgLWMPwAjYs+uM9w3V7zFnR7+LLp1VdRQ9nG8TYNd0rWKIkRSWn/DZVMi6wuRnvS/EOgUFqk/UkUtWeOgaIul45fOiarwNmAm+OqVFA2i5vvlFCw1Aj6pbLby/39X5mc/IRpUmH94Hy+x1EXKs+10ECRSxAOAFE4ox3i5Z+kVH722d7UZk4f7rLvDSvGXTtCXkOvEzSA6R65QKqAdEMi9BBj5aoaAY4BfaQcgHnzMZv6+A4MX5FUb0AEKS4+iF8Z5Ifkcui+S2KeAW1tCDs+TK+TWqQmVzpNArKo49uyicgH1nX+Zfnx+CAeMuyEj6qVocvypBnr8tmQknxxFX683ox8rJ9mo5389vsVzTWDuNH5RfGMK875A0dkjR73eEETtJlDjVT4e4F7zQXWXWovBjpo6gN5logH2cR/ps4oYZVNGjkgi7CGPE5wAtnB6PVYyy/nbF8jYgpeaqs1Mve9uVxUE9lsx7VXnv2sUVXk2bb4F9NtMgvY4IrH5fup+y+AAXcS1wXEZ2+jqXgRJruePwhGIe/n6u/Z8jxHhYgU2Nh20b+azHDy/0C/1yBpzjNWG/sBsqN/HOCVPN+irNg/oAG2UnIoL3idASbdex0mn/nmyubb/GBgMrtkX+awhdbptVA+LDC3pQSW7qmCGt2qTeJykF3MUzsOdp9KIj43v13ypAOJZ9LdoCuy22YGYUihjIQWAJMPlbOEa0PJlpFKkmiqLpLEuci6vBDKErnkDV1vR7xr0I7tHlFV//tHdwHkCITDpConouv8uratdD3vaVExY7RpudBtidAkHqjZMunSDWUOq1aILL1uSStsOemJrpMNOGBD24rmjoUMPTbs5FxYK0mqhaQKwGMrKzN1/cGqY7wDihUerIBxNDyEUV3zqL3tHe8Uw2oEemAAalKsfyJX47+KB+Lsot/3XoqOg+YScAfywbZj/x66Nste07WqyXQP+4JcfkSZ3P9kD0znDihVrjCtPgjyFSUpu3fRUxcBXGc018g8MxgzqX+HXErYk0utJ8AUDQBrNJ8rL02XBz1A5ih0MblEIsANml+OFIdSUrIM2SY/Z8Dy4g2ppJKlvLJnN2kF8Z6qdCYcs0ARwj9BnbrmiWdO/8B3FdahR7RkKKWU0MnG7SwZ4IGWGIrCUpuL57lsqzdAsodLwNmBOrMMGc+NSoMbpIE3Fy5WHAiVt8r/FGqvB2D7RHU0HR/FeoF1gT4LfGOmyV50nNfJ2EqomGMklrLmtP+UCrH1ajiYwS/n/CAOD0lEZ4fBZG/u1DUwzVj156MpYFoOx+AltsRiMyVuFpxm0gN/vGSP3bY9IrboN8+ufFwJweD7zpkSECYC0ne7rA1Zzs+60eZ7RXLYkxifHl8645KPReB5GAyOXeLnmUaVGMvbKtxIcnXMoo8fO2UPxklsChUd6PA5WYAeNe4eMTomY0wZb3DdicEsoOidzG4kAiGOlsUlkBR2nRSOyyiKGv7Vpey2930nWAB6e0ZxAJ1btW/V9lwbT+m9Tizluzl6UcrY/OemICJ4Y+bsz2j/WpRLgtWnF2as3iiYJaQ6E1OEOpSvT2rFuVI2g+DVmjW2NW8EheKxoHbvtGkL8gAHSbazVWMjCFwc1GcYPVRfp9lFIY4/Jh2j54ee/HLDhRMns427b6+Z7D8trVCN1BeJDQnyRYItOyrX4LNzSbiE1wCHy4Z3/S/ww2nDWyS1TL1NaYyWyU6xRsKgIcsxVO7s3QjTxtphcBD+d2R3tqIRzCg5RgPEzbrwKNVjRdXcxPddtgoM+j8IT66fuk9N3gLkxa493SnIJYhL9fUOUrD3bh1Sa9/iBuh5T85rzivOkb7u07wcLwfFnFNmWw8oIim9+pHswcMrrqFPcqUUvJB612VnCchM34esjKB1ETKZnA+cVi4J5bNV7u7NCChvO54BzPN9d13RT07SG1niqr3kh6kdVWyLKMXLVCIfJ7paIjRWye8J8F/OsEVsJncLdYHNRF8fzEBqIZiHuaRTjj7Gm+K4SRmUqTgszR9x8v3sTOx5AyDvmSNORGMQ/qHa9duAWfMeyzmjy4aZ+l3MRKNUVMWhBOPJ7Hl0Af5XzoSn4DGvPyf6HWr89895AOURBtJ8X2nS8f2r67Po2I+nzeToWg6AD/r5wjyC85Hwcef2wZJxyYL+G4oABJqbxxPfrgy2fN4D6LppdXyFed8Ww3j2nrZbtyzegmEfS/ZsWNrAj0GgRVAIQietj1ZwLUaeM2E3haA6YfJy3j17qBJBBFBHN04v+4SwYcJtZCAi6aB+4NddSFC9p7hVqhs83wFkbq9D1g2Jz62HLWdFJebzukGGr1ZL7dm+eK5JT4ONOANST2ffNHd1IxOdKzda/EZ9zxOQGGby3eG/0q9vsuVz3hptbCr7kXPOZJlBbAaug50XYFuaY9p+qtkaaLzGtACHWP/nezLVDGPwmnt+tqrMugefyELuLUnImnOJ7QAhDvkNfOwleQlV+PLeh2B4lw9hKOAvOsDUwEJ2GAp1/azFf7FK4hX8RKQw3GZ5gWTy+fhjPAUr4I+FAofwQ+fdtRnWQOci6rAz361EyZXMyR2QXrb2/4JmjTh6+DbSQ96uUdRr1/lT0HKO3d6IT6M9nbixSGLfQcbJ5stGBx4hVUAVAI4JcxbVmmfiqPi9EJiV+erUx6/nLbxNyNYfO8bEzRJImd2fHe7msjdvoyubCDZRDD1C31EcXa4jNSJoOdkWsbhv5pTRgqYRAVqnEucPgGH0JGtRlcCgIRunkGQwwjueo/Cs+nmDMJuGW4aL4KnHZMZ5gPzV+KP2O2Ct6LhfdCOcQ7iI8PKGs9K+5u6P21+Tq2n1Ps+lBpeCp6LuSqsEvDVdzspTa3H3fM9Siq2Ias0E0m0PKJ3sL2XFX7r9Qct+s6ovJcVXW3EDEcfXdMBGp1fn9IjxoRTr+cMp4jLPoyKYG2zDJ3rbmdX1oTyWMvonSPe8RBVW83DWt4F+8J+yuVT4A8stS/UlV4jwkP0PuAoXk0vGVDk7nPvX/SapOD/LGJfdTyOhmfdvGJmzhkWYBEFwBReCalw2c7VSHNUJz/Ph7PNpYKl59o2336rcTLGdee+YJxiRMHEARHkaX8jr83n6t9sI7tpHdLQXJnzo1N3Mb3EWLZjpIUnC6obZz7b/MsLJrB7WPmUxhOlSb42IlitxaR1JRWUQVSg6tX91W4vAeAQB9VePTFAICjGyoVqx9UmkuzLgHh0VhsIlRO50mzYROc1TREDFwMr7/4CsajlYqTsa/Kv7Vitw+XrgnibrOjRHwaJWPB2dBsUd8Ggb6vUs0Gax0noGJtYclGDLjoJAdDTEEL/UbiIQFIM9IkiMEMVD0uX5FgOy18Uh8Y1hPrQNmqZSriL/EoAdQ0vstf7Njp22pD544g5xWTRr4MQEE8r00pRdjRu8Ss+kf6seTeIEA9o2p4s/MFExgUt94eyIWu5soDcs2uVB3dhD8N/JgTAmn7ttmVzUyfSwGxO7ndnop9dJ2gc+TV5UloW1FJWndduSFKwMxF0ytbSSfhhcCGRrWwl32gM64NKaRCNVGafXaojxcQTn+aKEFc2DZ+nlYQfikLD/HtovquJjLYtxWuMFVSoFNz7bibvbwbOn7hsEBS7UvVktRGcHj5WhIoJJ0LPE/fo1KLhIIXorB3d/5dRwa0NCirMcYmn8IdQ7LokIT3e/QpKGTGdKlwix/0zWXBQRej05iLLQkoNqkG+vp14VtjlNCv/7GUUhKupfpeNHR1yfl155VWCiHCqLo5b5SRh6aVscnD2dD9/Rk7hg5E/HkSI7uxzI+gxX7KFF9RXHKCPBc5ZgW4FjV9YMztThZMrN8mXDQ2lEhsozUT3fibYuqVxiKuq7PZZU5+/Sdth4K9H35jI7YQj9Pqqfw57njGjrccMz/EWAuKd9QCe5XDp0pI6nNSByU7MQ6KTecdqNjyDeivczZsKZo7Q5qo80JOpR+S+EuOa/plRsWN9+MKIBAFMZJBLLazNycZsin+aQaw/goaC0zRYIq4BnLSva4T8lS608tYNWYrcPst6tpRB/GD5xnP8jLdxbLgh7V8fO1+VFOPjysIU42dd8CJwN9uNvIkUnCgxIFXen4r10K82+7xjJ5LyWtsxtKlkhI+reF9GmF7OKW44QDdtSN+WeEHU+c8bY+WXcYIHaMEcfdwaQYYy05cfw5iaUO17Vlu+Ob2mrBGSirlcj4eu8JG/9hS3rFxSq0Z9nzd/iGXIG5iC0U1iLNZoV39nh7rs5NApdl9ncbkLfzdWvZhDggIOaMoMZqh2cHqrQeUeqwZS7X2KixDY2skXjSkVTbOCZWL0iX+FjoypX6Lynzv07jZU/IewSAvBSm5trPkbOkQWwtrwyXBsxk8qvafi7yXq66u7nHsnJSChAzpS+ZaxPRvk43ITGyUWmYPPfSBYE6zk8GrUgY7KB1ImUZQbbClK3FToBTwNC8gSZVb4GV4NUHo3uTHqPSO8DcwC+obgpxgDIhqbSJKjiFO2KrwDIuKkbVXKAoYp67Y41RaP+7Y+/p4F+2cO56NcIhjVvwbyXbn6G/RKOpXWAqCa9ygBZnxu1xGszeLTgykMW7868N8b3qbrDrDOwZKe553A+xERtvIgzcdn/nCL0H8lder1ERIfqcAew4K1UpEYaWGfuFtRsTjgS8J3wNODoox6Kc/zICO97rAqN10c33AjtmLnGza3+a59msQNhvnuH9B5DfFcI75QO3pQ4ykgPv158zCIkxMUD9mGlfjcni+1qINBK+PJpKEt0gNpKBpQEDq9g/kBYTq0rYe1My+lgpGVg/f5WvycfHKWeaIEp/bSe9I2ZlTI9zDDNfsMJGTJP2daKXwBtrOhVPi/FI1LRbIQFihmqUhJLqw5tAWlPoVpSR0+N1NwTlI4Tulr7RVWMMcQtrckSV2dIyujqngh2VPiQPBLqkjArn0RjsoD5UTv8sEm5CnL8263hlAYCZ/GQrFEWdQ4hBDyEGZ6nbtwWAMAYkEFWec3b6YX1yro7qL0ktZk4mNUzR6d4O3ke/gEErHIH+4r5L2BquhtW6mCyKGxx8PyPcLdfH/xTo2tyxOitungYlalE40gK7GCXX8YOSbC52UisvD0erNr7xaLfQjNijNSuKROdlGkB0MHWCVrNJ5Y9cghXlPwyn0IlRzF7okoRrmuzr0xamI35+MFS+AJ18oOvE200JSm4VWnkQtQHPgKfCWANVElJR+jB2r4Xv6KEdX/IpelduJT77G2Ce9Zey1BGDUL27TSsmtwDBqW6Fs7+iGpqsfhxnpKThxZbh4vKjCx6Pp77mEKiD4p3lIHuR9Rz/H9PqZqYmqHwXn/IEk8Sx5dIdhp3GJlyk46Soo56BNRoxX8DAUsoe5MlkvGFF42utPeo0RT3JdgC34zBMXdi2x79GCQ5a/tVrDHU9UaTH1ZM3j1rlIan2zm5OiiDK9lx/Xci8lgTPvZyclP+XnNMe6rAcylHhA7j8Mm7cboi7RTZZyBC/6V0yJQmfS9LYjMLcF/V7ceZ7m42IeQILHDwmO+PQYtabvzNOL9wYnoqAb8aA9apRW22Nuv1Pmrho+dTfuGh4lcf5k8XfN8jwDQbsSRewDQTbsTigPJ47GjEf9lEkMxS0yepUea4weFf8o6K77fp68XLCL9jUjjXJrjVQjVKkR8zFFO5fOi27F5WEQ0ZF6Qm7f8MvQu3y3J6sx7ADC3sauBHczrtztAkvPI+jZrT4b2inpxdZ/tYozOIzL4i+HGTEmg3uuzsovKzU+HwE3q348rWIcTSM5kDp6mSXDsC/Tz96BaUXbEKNnF/DlhRTtYDX+J68wGlP+Q/8tSi+E41jjVcvXCI5fcDPRdbRuouQNG+3pMZ1Wm1HTskHwwUWILxKIae8e4VEZO2cczsCP8KTlVe0yfdHzduCyvYeDbSDtqlOB7HHkYbtF1Q/fGXKqMyDhNxy5SgrGMC2Mnhpoa2uJVvYaKPH1YjgSUSI4yaBVOJFRitmEnRDaa/RH9wQiJit80bBCU4V+7JBlwSybqbPcLkip1EiY3NnC00wpGhCNubdslpD+rb8BwUQkzGgI9C46r9bHbxFD7HzpyDHIyFyywx5RvrurXk2qJ+2YuqHj1z7f9kUwcTM/Wnlteg+AzD4RIan728KOPsKIRPTWx+qPjQVIF4K/d3yECXALz8+benWtsjo3iIL290H9Oml7qAgTDy8S/ZTCYs1sVfJakX78jBrroy67+O1RFOAwq1uUngFoTWhDYk03zyJhe+mp6qx1YkPn2OjKWCjf2p0vNR95Je9xt9qM8lW2XWI7G+jqknWqkJ66PXywSJ7fI1pntV5VVJGdcVWyUKoOF5L2o/W56KwnupMS2JV/XkLnfVzcVp+utxbeggCyPFBAAOF/eg6AKHGfa7XSe5Kol0tMgSCL+1QcjRnwIBJBCW/HlBl1q1BWMHVkzCpG8tGNfR9Itdb5peQkVoRU4HQTwCj6ZVQS6BMH23Fibvt5eeyvlnHpfJR1ay86HlIv/+ihxCtNy/CzTT6L2e5wF08rcL62Jb3XFWuSU52Ynm89Y4vdc6Oj83CMVrRC9/9BOGekLha+NZ9vDh/BfEHNLzIwvTpd9bUw0mFn75ggymSJclpan3irg004x4XQHmuBfcf0LVAmzt+hqmOwWT2lLr4vmXjbNF7zaOCDaIRmf2IsqvW04TfJJK1tWLdenAJg+j6wasqDGj4hkOPlnGX1A0wwZ8q7WWSIklA8lzVZ17XPGA5/xgoaP3cFEAVYOFsptvA/wvPbgGP84qYIOYjfJuW9t7eB6yx2olqX+KsK9WaJ3+rZTuWhOCfIi5a3io+tS5JJZs19CE8y9zBnpAHyvf+jz8qTkAeqKIpaj8tyNWxRtozrCWH45fcuxD8dfNbSlwNsqF0j20CwKJJ5GxAdumPGZ68QJXnJoqXZZlWngcW61B/VpwgsuIvHF6iExiJybVcSi2l6n4FxiwHgEzx72q0jPuFZKMvr7xrwRMQk5u/13OzYGBjmi6rIh920DoYrxfkyKNmbn5+wDvWwag8f1BSZqguhurgLLrYDSWC3roN2Jpc4T9uCHWejjR3xxjAtyBU/QZZ0cJzp9vPpPihwwVZlg8VRYKJmIwTjoke8Qmqg9zHNPQ/Gyu9ceGzr/cnSez1GBhIKrjIthse5QMBYioLI7X62bAlLQPzc2lIH7IgcfKqRP+x0AAMUhokeVXIzy/ohG7g6yYUaRPoMz1pgIH5Yu9BNg6aljPCt+X40Qi9B4hA1jZBJZdDzCjHTsTx6bUcZaPJ4QOQcnWOT6jqGrVga4gGDIbzUN3tMnWDe3Efl5X5WnHfwVwBeU/OSvxzV1XWNwkiQtCkhGqHbxWUrAAtRdZAZbjug5wmhS06GWm6JOxxiHQrEW1vXvNN6i1v8VN2kA0iJ2Vx8SPL4uLwl7MjCep8L41L2SSNVsTIcvTgk5PQ94+MjM7rHiCSI63mzS9qIe/kaDLVI/3ZvihZTDbl2E+uH4o3kg0BBV6FW1Ia1Qy9g8Wlgl3m4YQ447rZP0j603AvEW5R9ot2bTTfpjDO1f+OvRbZucQPOECp47ABbqyNi2gbS8TyRwRr0tk2qlPoeEwGYo03XadrkwQ2St50Pf69O0vpZgcqehuTR+k9Eum4zQkZcX25vHPjiZl/J5fypwN0PmiDJyUGDIWrm5yQehrtRjMDXUlN1ANpWG26hZEEghjbp4bey5CN0xLH2X/roOHz3yzKIalme5yjC0kdrt78gzoglpkFYSONs4W9v+R1OwtHGp+kLo1Tt5REWMRLi7nyfPI9XrZE8W5ckUQU1X5CL3lrXl0CTiPOKDH3h6QUsCenp6YUpmGj7zG+a31Zly6apW42kFa7woImL/Rw084WvYUE5l/a2eB4BXywzpprrJGokvJl/3HWaXu/feZdRqBbLVBdWhrEcnw1TSiPP+UPyDDt3zuwxp6Jw13RMykzPvoszXEOlwF09LVD+JRS7uJQ6ImhKvhwt5AFOgNugJJbctEVUmXW5Qh3D+HAgizV6azyNWGVcvRf+gdGIumVh4PHyr3US7nppNUhd0l9+59yPF9uK6h20a0zWu8ORrnPx3anIvwzKovhVRepnHV5A2fO9rVTHa+fD3qCd2Kz/pE/0bL8zZDmFGVN5G42HJbg+Fd/Kdb8w5o/SAiGAamqrGcsq9U0luuQhPvCYGsyeWtb0Ca1G1SZlkEsoIZrQxmBuDZhk2nbiWGZE1KosAsF4e1/mqf5eCVtUy8H1cihBkSQXBPkW2zIr6D0aDdo88RoJaZfVJGHjxyafpjWHQjZ+nAU7ch2hW7rb2HBB4iG+72lzFJ20dQxBOr0X0aUJkG/ZmArn48mH8rOXkSjR4iUxnk/DDKfiEFR4jUv8uJGNEfgXF2ihSV/9FAz2CGSLcXZG8Xl3+bNXnQZV5kbmQYbYDqQfhndrwAdHzcJiv81Zn1gJ6y0O3PAJIoMknzz91Ngy/cKEYd67f3f+KSRaCGDB+tZARujl1GEl0ukiIo1C91y8Kxt4TFb2pugFzDrSCBltFVKYRpuHaTvlBDpsYtTBb4Xs4xB0n9p2RKiuzNiT/715cVL+CfP6xrX842F4Q88iCgvKWuyzc0rBM0HS34EyWdnhJiXXT3WWjGyWbc00jvW+WE++Fb9iQrnq+4Nac8+F6oq/3jQT3GQVUouqvyexBIXv3D3OsVy95gkODeZ/MILfeQudmqbRMhFWfovTV3yy68bpanK7SVsEz34dsD9f6Eam7o+Kt0kmfaCwHFWkKI8lJVt0isXBua66pniD8pO6kzQ/YwexABLX41o2jJUtuK6fQXYH9lruI8HB16ZYD1/OwuE2i4IlWfczTfx97G4RfJm1kdIsB4/cjjZuneJyYWmUYgVhhrbrv7tQv2EDqk6krZpB3Xu7ckOsUqxJtpPxMkaQxs/GSBHyJ+jIGU5SV+aBR5FcO8fIAaLNTVNmiq6iztWpUT3lvaRWqimeeST1jiFGv3DVrzZSlMM5W/rPKRLOSPcwuG9jKtpe2aNYGY9I9OwQqVJiw0n77qH388Dxt8r4W0e9s8rooDl9G/EByy9jO5+zek4sibON3kp42cDzpajN4mJ4xYZuSj6CeXau1vd2MebnL6fFtXk3vhKZO4ArqLlEvFHVV7wEQikVx1DW3hyEAexL+bOFXyuhw6sruURkjURBG8eWPsAk9DCMAgbvg494Xqm0uGwq2kMSerkVIsdobWfG1a3ZA/rYKEoqSvOe55NxeGlTUotjwocsLY3EFGa6kL2+HyPVHVIBxmYuaUirrIWm2gBEgBo2gO/u6UjyO2iAXKjRVq5fcyq3Z1KPA1Qno5TttHcOx6oz1A8ab54b2mrc0TYZTwnJGcYUvacUIhq01q2dweyn6P/q5ccqXQSP4XxZbA1tf9TLwVXwne4pHFenHKV8HE4aTmL4gRHqYH0CuI0VWmZm9k38zBy3CHPVWY9woVVDF0F4kZCRZPD52+Zvo0EG/i8hRDCAzBB9FB+fQbs2ly67zBFsjsQhm5rgf8v/DLs4PWyVhMZM9bROgQo5qG3L+RnRnECu2wKoCw7wtHrStQlHKBEf+66HtIU1sEnWG971CcW8akpK7hfTLXOrlLRAZelHa67eJ2spsQHhf0nJVlEXtjuernxkxtzpYn+ANWp1/6sViZ+VpWp2qk4fmSHUMu4bCPrx/fXqfFtvvb6iYpJXyi3yfdzoRRw0nfOzDgMa6BWgfZtmMEPY3Ucmoz6EK0ARk0MMC6m3ZsjwZz/PLNlg947B8stQa0PXElHIFXVY8MHCtpl0gf6S6OH4BepQE2YXYXVR5bzvVmhVaU8drIuIiLyQR4pu6M4C0mVyjaX78u13/GkVovkWGL9K88A47WKjZqhGTtTmzAzUVMUvneg/UiA9xVrcz6KI30TfLUYijYtt1oGy9nC2elu8WUuYpdLcBLEuORG0sJ6m+TRpy7DH8oRw41vpmF/nO80kodtLElHg9jRNK+6u5UKnPxxlMg29VxVmh0TPVrDHhcAslSSwTIvlo+Q3W4I0q7Ip0Hl0RfYLit6nlpyP5jHSDYiicB/30ZqoNxqN10V29W0pAQavyhRVpeVMxWyB58VepmTQo0jk11pEuT16ui4R/ORzGQzwMNCQGovvAeXzKAvUsV3NKnugAicH+uULtenD75F/ULm0oiowuHaYR/bCKbMZDMAeP1sf7SR9q8RcD24AzDHAsN0W4OT4FkNkazHXPK45+/UjgsVSrljV+liD1pM4FOEQw2xjZ+39tliHZFZ0KDeiNRswHpSJs5v0JRya2tra6L7di78KcIUW+jJdtOzvDnQ2CYbN+RSUSNQDI//pIAKnTv0yto1GeW9CypQfacOXGzZqFRjWoS9q9Rw+7ZlpvWR2uUS0iYwSYq78YEMw5hOEYrKze+fBAeUjCi4q17tzVe51KaBdbB0lO1bHt5ss0wa4GtwcpFe10ePgt7PzZNIIuyj24I7LTIsgFt9UxV1Fm/Ojj6DRY+Nrp9m5aJ+zyGc2BLP0bYT9Y8YMsuMjOfZhvOTFt86q9KRMt6ILqAeW0g7eSNlN00XfVQx/Esr+4Nsu1890dEMr/5wNuLf3oNRR9e916jsCB2U6i8vT5LmGu7Oj4zh6TkNXSlWvF2HyQmptHm6po6Hj8HSGoUQf0bRr9jER3IdQ/Tti7ju+FYymP2JwRu63iCjXfDEwr1qRwvTQaG/OQ76QPYNEUG6oaRyX3sI8zBM4IdTitk4OCSFxjyySu/yPr2T19Z2mIDARDLQDGPhckbujnVJ3uH9aTJnDRDbn0Ujl6WcS/JIyjklXuAzf+PXMYglKZIY9bwlP/uoKcuVu28MsQrXxfaGryQcVbXL/geFL2MoKYMQaU7EH88IT9vrOhYu4JcW43K4XHyGw4kzvGyZVU3dswQmPP9SjHaNl5wdPi0Vpv3vLeEHgdsbRREkMJx4CWTm1iyCrOiZCqt3zBdAtr3dd7aqSDXum64XFGxGOSo8ryRhkzSbi2fPqqCDP7cgyWBdzPieZTm79KezuF3pCipQoVMp+A2e68Se306P+GAQKDGL/W/u6TqY8uI3ieCeaVuLxrhejptX3hiZ3/jLMKqhy2AYc7VAsQehb1eI/TnabiAmur8ZHZhijQ1lsQZnKcln2++GYJjNRkbwv5Ky89puFKcPw1zZ0oeKJjDGOD3g77SVUu+XxBBXQmfhV0DiQgneuPaNsfycxFQq9kMdtAqEynWL71OFE+T2fhxPuVMoh1utKEeWNxO9dnR/zgezoxozI/ecCf/CNaD2AhsVg+/sk9xNKiUwx7u9RP/XuaAEnDfQwU/0zahLrTxQgTIHrCJYs7rFiRE8FWj989zXf/drA+Kenhq8sKqZd6CT0uWSlSpEVL+8DOvMogQaScqQmn+gmm69UVeAaUw0abIMBWlnt3Yqy+yPEuX7HEfKVqM8hhGKNqkIZTzJAUNsvUKdfkxb1OnCfQnV7PMdzo2M7HVikHHhsyVof6G08eJ1jAzcqBoJPFAZeiet7EbYaIaxrWdcd8gVdU9YeH1PHdnWVXQ9v5M/GLV3NVBv+drABvyk+G0zle/LpINZiwL9DLNLGvMr08CT56auSDzfHKmzuJIW0Ks6IkKTgugBof4jLaqdI+gJ7kSf+TANVofeTQBvLzRJ97nLpPb28TR8dKOPbZ6OknkWlaLRUCQSQLEfelGG8Ahhg+2Ozl62+M1KFdWvV4QFUBh8rkCZr/EBPqshMzZ00vQyNaQeWuDfRSw/EYfjrY3+cqkHcQ1jiP8QVYcBLihchwR7aPVniAEkPUtQPaJCNOZQprgwHq7SnzOx0H602zDlD0RuSeeRcwtnirYKqYnBIQE57Yk5rpelfeA3Z0JCl8Q3v45rR6tOsQlVYqJ9JsfYkkovizXSfWT46PL6Nw5mPVgx5xnJR8SV8FpVP/fnvFIDGvbCwsYwujk0QJuWIef4Bg/9UOfbh3jzIgCy20e25IeO3uszCTxpiEgKLBbLXav6VQlaf9ZA6MouKr9Psy4E/GQBUKTxyl32iZDvWlHwDxePRQptQgMq25/9JQAMzj3HTLcOt/QYGtDwerNLdr5MGSu45MnMIvT/gTgqGvlADBiqmL5ezx5atUL+KRq9EdTwLsg4mpNZIrBDUfTD6VRA/EncpniDIeZfCtxqlHEds3Jpz7rq/Fn6ahObNVHJSqM1qETvK/hhuSaYJeQRoYjdxMdKkSehCVVgnB5WZgnryIOQFqeUptrOWfwc7Te+YzdIYIpEPKNRsJdUJ+20eahRnzkXmpZtmY5BHjKGbS9m9JX4C0uNTkbkka2PnWuWUmrEYgfzu8vkN1+4MVtTTMFe323R8Au8F45cAL0YpBo2cBnAtOqMSPxEaZqlf4nRetrHZ7e0KgdYk/s0t8hKnnQvgQWw7fWpnpD84GXoevoq4Zb0mAVfy/1Jp4eP/CdSXf4XJpw9I4y4Njnnwq+5RKNEFba2kHJkV1ew3M1hTKgDbuK9dtS8pDL6j3mbzM8qT4TMrdRTj9fJKHsZFY4SJLyKNEV3XJY0+hlUAqGqk9PGLS+xsveOJ97f5ufnYI2rcy0rp/vo9j+PzMLH2bbTa0Z/+EWZHtoctHYWeGOleBuy6CvSnldBJb+e5IduGHP2d+uMb4KrHBnXYzAdms+As9Rv61BP9Mwq7m4FIJtN/wVkbZ8g7s3k7mmi+oSLgOSo4C/K64/pk/6ZhhtwAGgGfJ9BvqsfnQzycyXxrtTdnxyYiCxyNGBXn9we6jKNl/dWUMGmMPQ2IgViQx4VJsH4uhzdBQpnDIB26SjJ7WEXTIaayOsJDQ0wrKAvPmKGm+qfYpnrdbhQn2A/4IrbIBE55L2fRtM77XcEGK3nT8IDAgr6pDLAfEbSbLK/v+rBUI4S6UIkQvKldNm5K2XROnqNPsqEaD4rHAHGBRfA+KFadMoUhRAbPXbElrwDI3sXRVTjBoiswntel+AiOkhWkgZWan8dUhfJ5tzIRyswXf/cnpZExb7tDnrDbnCg3ul+CqwDQXc4UPX0byCReiGu2JpE3G2LMCUuJcocH51ZPLzHv5QpvI2UFgPYaFPkX4UosmTAw1UdeRAY2Atd3J2ayyXyBoAodZWR00nXgrXMFpHwnpXQD2IUCSKH53dWiBmlkEUF7zR+VLlD97Z0fAiAs974Lyn9//mw35ANK9mPvS3+PgyPZS7zp91ZtSOeu9mb26WKFLrGF+WZCdOKnFFGSGgLn7/Dr9QFMBPNNdQ+NpBvQGIATUSMC4cIiBk2JBcyqWs9vhg00X0nzP2M3mJGx70kyXkFyJBckzqGu4KMTp2cKsDV0wNhAGBVQDPdJLc9tLPBLn/EHoaCBndEQ1W/N1e6ca26wtj4CUdZ6mAqCpTItiz/gt+2SSpTHZ52lMtrcNsXOwzv4UztMjKB4txt28O8fd6jfD/HMsGwpcIRwHx/nWTMD9FFlbH6//QlNQ0kONUELYebXtvQZQ5zq+xBLl2xvpfLckmD80Ayb36ghKeGEuvOcfUmt+BKdcMkm5AQfIFgvMag/BwewbiaHmFtzCyXzuH9YJW+7ll1yFe2VQmtFqeRJpd4lc5gC0ttDRrXnVAtUBS8tOTIQlPsMr6Je7lqOuGFvmSUk52h5pc7Ef4EtS++xuS9JkvVE1Fb8mVknlW+c4LwL2YJ8DmbI27vGFQ3wffWRFS2cjO+2gy5rLnr4gzH2tmG+kYbJy0MV3Tpq2CWKRH6db9pzGtWXLXuvZeWy8XHg8J4w0xByPOOs5tqONk4R/1cqSYFRkhwAFySEPQas4Cej2s3tQK6ps+ztfHP8KHFcr/w3wTxB94VXKQNS5ZnGYsufq5/dYvV+hoZtlWc8e/MmEJucfhaI55vRP8NM2ISiHbJWMTbKnIhJdynkUlKtVwD3/ZePItPw4A+vewIIo8ZiABTIFKNUn6X6+R2h5CKxHRjWXEo/XNrjBfFuzL79StPN0rlc5lwCiz90BrLfjIiItKLul52/VLoPvOjpQGGLOEtrJuioZnw1Nsy/MQbLNqiDxeFbtm5vMDF8fTTt55Jd+C+HrmL4nY+ddNYIrwRwMgPZRSUDC5MM2+qR8JtPaVk1atVMkStwJM7WvXiqDbqPh7Jc5aS7jpj+vcZ30odolbX8Lps38pXtHf5QkO4d9Aw2aW8AkLkAk5FB/MtnQe61ZPZzO/zgh5c5j4R+xVBbPQxrSk3GxzpxbqITm+VpjDnHX3oNIER14XAU83sRNkM/OxDGAx28CR4mGDvo0oZw938+MfXKHSul023+SD1qCF0xTEjl+3X42lbsKw68AXSRH1HOwXN94vDtPUnYC2X40q+gSxK3PVQctTv+snPdAU8m9M7YPWTOOIMCm9XEZRAbLpPGZ2bzdeqlan74ZMCqPJtlOIm4kBGjOb03BubdBWD5LqJBuQU+5Ffnlv9AbpJSdEuMixFDFwhs4eccosRGzZ7Pc2MXPFajw7mZlXlL8BImYh4HXixRaY+vw/YXauZ19vPd9vTfrvg2vWHuO6qZcnt9ITGKHbsgsQ25XWQ42gOtgOJO7pCYMFQiyGUBDRYjJNSGrrQhY/QlNhJxWSp9qya29k6fPung/RbbQogaWqgp06wAW7pVCAFkj+U+/YcGkvnVeBRoBklx48Ol63BsLBHVOY9YXSZC/cq3oZ4L6gRaHIY9cZdyhXg4kdBYNdWFVsfQ/lV76ewMpg7tupFkGF7J71buGJV69Ft/Mhu1afHmn5RGw0vbr9W1oLRICSla/B+k/BbluIdBxtV4wnOJaCf3Y4t2wq1eHw2OabPIq8DfiHkrGEG7cZOu6AS23S5dnuAYHrpadKHX9a1WEEtW79H9WWGJRl+KRL562jPw2TcNvQgjToZM9k3P7Ebbf9XV/Z0iYc2nQB1MXEGD9lfYZtBztUU2l1xl+SPO0+cBhJ1q6scPmdGG1sAh5V431+WBc/Sk7TlKAHgDUi1kPlFQyuN6AhoKj6uQPS0a5KXJ1eO7UahsuIXUlWll8Sj+FIawfPZGwWlQvLCOkVBnxOW670K0mo8cw3wmBi+o4YtbJNIVjZJ265nQXIqcxzJRp+TCJuvNhBY1KiXcTUymLiArrScEdh53BPkfvXt3Lr/q2OPrWiicgqF8igqGxF6ICEoy6vZtScBBoiDOhVyA011w2oi9a0XmPVtAqnDzD/UxcGZNyV4OmrgpiYPMBhJCz/Qc665JUPpAFZZbP0qKPcLZ/KbRYsKZLOLEAw2JbeGx0L5QGjaceFAw6DsqsoQNjp93I17AS6Be6AShcLlQWgLbCDaKhz5zQl9+i4YINIRL4517Pok15vkWEvQqp/wXoSHjB1YEX6EesRxVcdIwVtTAlkbb8mBd83+AS65hOn6Va8nXSVPb/sVgEkkirpbyScBqR8ZGxt8vSkrnyEfT3cN5NvO4EPE1KSXclQyJXTv9fcrf924QYY8rELpIXbB+7VBvrMjxDBOEpgrARHUWs60xiY5qSGbgxjWBrjKYzVyds4e3RWqkzq2pzaRQq4Ry5JYWddn6wYZHcxLP6R7nh00DjkmkV69GTS3DoKyUAohLcBJk9KzO8LABDoekhfvNX1Vdkx7N0HD5YDjplMdXFno6xdD9Xj6bgxgSrMSUSj2y3XT443ysQ3cz80A5wwehWA1nKTG48/+DTno2laH5CbNlCylH563TVXv0O+fsTvO2HcGdbbj+nR1PB0tQov32x1HRvP3epjQp17QkdRxe0klUeHYmQ8NCupDndNbKnaN7BkVgh0PGbZ7hOmYOUV2YZ8O6a9gifQ7XEN/HKDyo027V8dqfjvIPOuRri3185dHKSbJ7l5QHQoB2kTfIBT9kDUcJM6U2xlBLQFBiFjx3+sNQclWPzORBFEj/32wzaeX6GHwQBmr7oqguJmxXH52RHv7C7/p9ylWBbjpiPMaHtCpZrfL1BMGOFY6BYbRP8s+k7v0LRw52sEj7K+AXnPTWwztgOmtU6SzGwMe0nXlUklkRjuM+X8HKlA8HPx1IGjZaJALuSDZiJl1arAWmDzaU4yCHDHu7l96fqcSaBLhL7y3iXyiwRTQXdcJ0DZHfgtZoiOyyQHvb3uq/qHWxM/eOTxByPO4K0M0OnWUUuSPs+A2bTreq5hpEd4ODQBbuQwjEoWsZnsH0O9B+WI4c6y1Kj8Z5O82haonDC0atguFGoZ5S7p5tSiunn8/3TiX6l4PlUsOJ6IWSV5elfU3vlRdOe01IBsIuFvi4J9ZlVKisKdUHjmv8MLhK6EIJ1NjzePiKR0vED2a+ET7TZYrwA60M1yruPZlzNcPCcx4zhmE2FLvldHX+dBgt2AWEtnm3EXwmugp8iPSutSNwhfcIreVGvGPHlU/bkDfy2+x67bCbztyD5D9rwX6103/9i2KZbC8VnmvbfSGhkVQeEcxr8ZMhC7au9KwV7e5pYAtx4WZdtr9jFE4QgcpG9US0Fq7EkL1uIbQUwXHqTTjT5OZ+Wy9LC171xzTogn+0+GqhFV3TRTcR2eAPQjvYHTD+CGs6tYZhrkXqasfPVoSOryjqzafZE7sEmSF/P9cYDHoYRtwDkuSsKebVETyAo3/LQWinZYgbxdik5PaPOx/7dOozpfXkZI5vLMCW8xQ9Ejwz+1b25yUwIQc4SNtbkNCD2ti+Vvrc6yZbXcG/1gBCzKVkugdeHHSE7PaKb3aSAUKooiWyKtv1cdFCw65e1pkK9yByZJz4z8X+s0MGmjTGjPkt+acHEhdFAXpB7k1kDJ06a1By2+BqS/0i7Mi/OQdWBfM0yAsvqqmM3qhy+3qkvclyqjALFFKYeX5JTfDFRg3PU7V99O+VfwS4NFkEK5HlqkMWtRYxeGDhlys6bpvHit69DI9w4MNBa9iLAppmApA+gPi2+MSxjv09GNhnPWfXuXYWG3R138umGZbZCCRA85SxVjuknCButKZKOnRX8/bkOPimMadhW7w8owddB+xFnUfz6UwCiv+mRBZf8ex9zOnHgBJFCZPXREsOy6WdaEtJej72MlrmuhkMLBDGYNbqPkVa8r5u4l31hr3emiLhwtCwSZOp0eTDhOp45xeS4YZif6E0A+bQjSWTATC57qnrrozf4zeeQDOEMOHzqAatb83umMwZrKrWSyi5e7NwLK3RvfP2wSGmGKADQ6Or7/TpOs7ZgnNbjLMSFrRfdjzW6HpMFnxAXGUQrj/p53cZeteF61SFNvR2ZFksCOmD+VcIwsf/giDicvLH1VyIpM5oGUsqUG6rqroFHwLRFopaQi07vuxqFo2AVuf+/T2BwyqiP/JzVd+KPugMPdjJNYQJ1qlP4awYY9FuUpLaMFJn27jCQIUCi3VvIPAhwHeOP0JkKnU6hx/UAfo3bHoQGfUxtDneQTJw4WWl7XcXk4bcb9fn4XmOP/mYjuXZ+2QzxqjNagDIEwt0EiQidV4KIP2RQ6nmqS/6gF6HvCn8X8qfDcO1X521Hbvwebl2RuAUO0yDwk/PHYtH+AoR3SP+l7IFq2Zn7arRuUhUG63SKTPf6LjtiPcsoxV20dOFyGSauIPwbhhrGT8lKkLtJ5aR8kW0jM8yiqw9N8c+OOag5QDSKkC69GFi5X8Zof2oyg7JUvEvxu6RBTlAXWYi7xoNOdmfkDGZ8gVCm3maZBrwK6tPlVj0mPQjNj7ztgnP33JU/wAhrhgF0Zs3QzPEhrfxiFoWWq1SizBXcCMg35fGK64USGtlRuH+bu9UfGyInxDW2gQarsDFGYG5NX19JUEPzuLm5PcV2F46JiTWJdOjlaO4bM9X/eKzGIz7Xm6VGCvcSC6FC3HaCrXAlmFD226mPNacGNfSKCLWgNZKpoxWI1beATQpfcOPEy1H8YGgbw114jmVMkJxWnm5mlFqUKHtSGazdM1P2pdxiiEsuJXhh6ymF5EhDn26SuDNXdny7rPLUf65kDv0ESSWV6eRMBBji/OCIv74wtsYYjarh8EP2m69QSPk3wPWcDR7AN+vwT0XCW7dhXup8soP112+9XAaS3N1FAlgh5UTeb1ihOWkhDb4WD8IPsbtZU/q6B1cuL++1v7BCfhQQCJKCfkEcVHZNPO02FE4L5Or25B0698nILdRSi6G8neu4R82YbAolFgH/TxDmAM6lfH+yWWvU8d9rUb4nKIUO2umry0Q66uKpZrgrao5k71VR2u5OVfcq6p4nUE6jD/qpZH8ZSvwdlr6uyiVcppxLfroxXRdwsg2jM4DMrWeehXLerYi9fFWl+ZMqqpxiXAs6if5B33yruFVqoOHiAQL1c33Q8U5kXridcLC97q9RAIDXHEM2uN6HSInGxqnmWG6kH7HmDNdE9TRF6iX1GlZD8UMS4V1iNRTnBNBKl3NEwH/ZLLpXN2JWp2gMz8vbYdILQ0dxmo92ON0bybTuw46FMKDlCRv+q90KRMr4nYJ+z9ZGZnzXE/bybZLa8QY64lAheULSHlj3giLAMIetmxD3/NwuQsTnjs59zl+PCKAegmZsfnUXjh+kLxhMBOYjDCS+Q5Tp6hO8U68w+RYCbbfMbQPQdUSlxpWRiubwz17d1uNxJp8coKHMDjkgfvtj4Bl9MxlWNLk2r+wswTiK+rewnwPdd1O8SzIdgGiDZMSa8gdJlHVYmSbQaB1+DrWodvIrdM6zuFnsUPRlnYz7MWXOjI97Q33kUqSVKgXWDvuqZr1C7AH/o7nddUNP7XLmS2JLFCf3CP/iCY774HlK++vAwPn/GsME3qJUBKgE9+Xl/Ds6b7DJTDGYV1WYsedK/PBHgYrEyMDmXr93FpnILS6Mz9dHsoBPgcflawnlpnwRrRsapYh8LHhv+EYjqxCSCRwOTByca/Y7nQmDVU4w+m7r9Vs5vdKRsTfPAX8HxqcsqP1XTbjfXYBNVtSfxOSpTR5uoi3ASX6zfd+N2mqkbRofdhgOS7kZORO/nXhWnN4zsBycRvG7sMbMKHnLnmOt+KiXnfZ08oo3E6oEn93O+I1FEXgCGnJDvygtJiA00W0l8Ccr2KUTDdod2qD9+BATQ9EEMZGAFV9J/Majkkhfi1E8a+MyGenLwlnnxV8JYy9rffrgH0FfRuJzrh8gRROWaEQPSE9OojAhSORQ7CzoGan0Lt01+4hflNVoRiiFko5HCEWec/+iFcgTJVlgsU8i6L1j+kJK03i+FNczUKc5Nl3PBL00q0tC25D3ri7MS9QNhj7IBKzHhvXL5d0Pis0xd5kCGuyEkeRD43Ol8UTgPxBwPlrMv35xuIYdN3Mnh6b0A0f2gzV0LhIt6S2geeI3ucdQdXlI8cGZC+jOhS39Mv7fg1FGVD1mTHk3xR2Wxl557qQf2xewMp+HLbZdBiH3y34838lixJNW95wjf9svpyH2RUx0EHVB5V5sqNN1a2aWTFTVKlzmoN2quWszIDEdlgVnFvY3VEpQ3cyKGDEVsAWr7BOpi7JokpJHej8Hj4o7l4im7v8KXf0+VXXt8hjSfTx5KZc57766UC2UxSPnxfVxY2JMINaCjNN4wIcT1C/Z4MGkiGtFXLuJ3+6Xw8iw2vOY8vHAiCqeXb3LxAvugP8VOWkgTbTY4WF0pxcWuboCr9M00FcyXptKzJxZNW0j5k3Mlpsb8nmncQtrSc4l6LMFb9h44Bw5ORHAQUZNmU0HePqwCdvMn9gW1RgWx/8tlQ6e9Bjc4f7bBYZCA68ro7aVNiPnvDuPLzq0CWp8lJFcyeLd8OUCG827MuY4IezR3gjMOtMqxPSLIWrVgzEEJCao4e1oi7ZByn3q/ciY7AlKwLo8HHyRKE8r0lytvnRRAG6DiQ9PsGrcyYeSwVTH4x6FwgD/gXl2qCRLp0AGWuNbaoag33FwHdNOzA+a1Xc44WP8oyFVv/c3/mXGv0aRDST/lK84YEIDVU2H48cuJtmSwQ5M4BQRBQ/QMiV0zOV9HWWr9rumONCMLMQbOpfQBu8eFWofjLmq7pF8kA+Ik4VoCJ0AGzEixrZGI5/MeObwo9lKizpm5JRehqZD6p90RRJAB3u+PPS2Z6K2Nbrm2ThlhhOdJIF+vsHGNV6uNQ2reIGPtnOKz7kcor3FMEhhP6MdN9gtjas4SOD7W1jkYhkgpXObBZC5NrrBUSLxIit+6228/HkfZvkr1Enn+EVEcz6HVXlM9bzEvEYpUS8RN5CTSYEoLWOZFMgR+tCOAjKK3wudwBail1CtOu3t4O/NbGkiz/WKaBZZaZLNdlNq0zZRdetW5fQqxZVY/j0wAZzNa5NeiGN62vqIJ8n2hbZ5s0AeuMrXaX8i/u1Lohz9RxNFsjkLS4aREz2WHANTxWrKAnAXD2n96jXH5LDbkidwqLO1733AQZmnMpd+oEqq95DK20eY99pqKGJq6i2e0VPT0DSJSZrApKMErWtxv9CjjQO7pUBIIMuAyYWy+zEedhdw1xgWtYgKiDtz5vR7haLRlxXZMwBFxhAq8WxE77QhG9sj3ofEYPNB0f8cb+bKC76CxGubpNaMZGX2ZoBOBo6zAY/D0U4nBLqC8VNVyQTVESzGeEm+C4kErsXGrSM9ddXCQ1VwbUFF8OAMrOopq4rPzMQNFbw08/+MXZwM4mvzSMNEd7HahCc9OYxvMJGxVJ5A/r6NPuLrzb47c6fBIgzu03OjWHqU/MQtvOYhsrKa4nu1vcYtWrVPyxi4t2GCduXhwoEiQ3fdqhDri4uz/KF6O30W/9iADNpd5OW48HK8/HLjbnoW5crNadtNcLuDCYF/mM47kV5JEzfOyt5gpKvoRISIIAH+EoyaMzByNOq7qCzl7TmLhL4mrr+Ot2aXz7K3zes2QZsSTiGYHP9eepN9DFzZS5Zeu2nbCwZmAB2o09CyPxPvUOgrwo0Maa2d0w5Aco34aRqisC/BxnadA8cXfUNIkGGkLyu3VyTJL5WmqQYaJJsAm29/n5R5cziKrkDeJE+eKPkLCumvXci+72Q46PfLRHp1iOzmZjleUTed2qc/PPMgHo07m8871ui7gYf7FHBsiBsh3DTq0apnNmI3YNy1qb8+l8JOI0sihoZf5Rci/Q7gBZqcm6sx0lxfQcAs6/4S/KR5gK0ZORKUTR7xaGP2orqhjz2jYETbxnE8MPy2pk0/PNjna6nEByTwERU+4BOu/Vf0HGFdsLWCrj6+dcVgQMCwdDgB8Md6pyM0JBakpG5GL5s0zcC9aExz7WR5EHCMsHBGUA/bWq0gXmOze4IvaTt6qYW/u3Rld2ZRmuvdT0OD6CKR7p0HtdmKtap2bHDWEOxBmAeG90IsEhGamz86UX5JJeBw0Zht+5l8pVlDwaaEmFGD4CY9suatXOg5mf88uxbkig2jeUyZXQ1V+90boJ2pjKXeB/xfaB2NJTobnw0rCvkyktW4WMu7dUB3KAaUQxm1UB8QepuE+Rvz7ZuayEUaPZk23seC6buR+jRY/3WcSLpyp4Rb7RMe9pDYeSksAu3/YLVzaVlboNQxH7iQEUFFl/S5vRyykLS9E5SDvlTixPAYav6VkIAXYTdZNSSO5eNvk3KhqzczKVoFR2ALhmFzj8g3DWinN3pVInaqHk8CYGmMnmH4Y9TczsQ5xRJ+wYhmEDYG9vreUFppib3W3VoTCuqP9iHeVFLA5t00B9pprfQJTvvK1bnF2izOA1p20XcPZLzLSQEG0+vx2ApvZeTi0NrZhGXHXN55G5u8ILZzWQwShoHSGa3Yz0YWfwOeEi6LGsOnUBA4j45ouecjQQ0preAWeJM/HqNqJ6QBcs6FooRFnS9iVh+HtvhcLryORxPPyDb+Z/4FxqNm+OepYH6Y4ohT9sAb9WrO6CbSTXjRZilZnq+98eH/xHl17/muDCgKOkovSnSaFbiDOR40X3E/cOfDaAlE6hgz0yz3y74Wjkz2hNm41Iv2i5Biauzsrn1J+ipQi+OuvYaK1JnZDgqjGvapp1gLU4aFaRWEo9BPIRxIWifBZtoB5WQ5nH/L/DsHFiDl5WvKvAk57/Jx4mPbURHfOJJ4neD7H9nC0HcGg5wuJtrvmyiCs8LTQJTCEw8yfywRdfycYZxXHpISQU5QJ/r3bdz30StIMo+zEC5RuS95Mr0bUimNtN7D6YEuEU+22MGorVFuaNuiUPXt/uOJNdOhBSokxNPsxQGKd4mATQI6z882TSseoL39SXu7bxFYFlqfGVA91YpSijEWCeProYoD8zYEIaPZlWxcDAX7nexdFhg79zeGUr1RKOuuPuFcJPYnfSq0IxC/RNk1wmeqqJeoLByWYmCC2YPpvpSkgYvALsmrs+HeyNLgAJDyLgG7melOLfNdrlPHDGsWlSreMlyjTUHC65NSk7cc3/DgKmw7GSoyo33ck4tRA2X/NY/fRqrHeZsgPmx32yiOG+iq/wRZE8JfpJAsyZa8e4P8Y5yl9qHokTje3VSu99xM5sKVB6/jlRhxCrwf6F8/cJXuJJ7zMUWHrDfgnfStgXmSVSOCoYPslwuzV4A2KOy0ZekQm0T9ppai8C0lbJTSi7111G7dflLJhZbmRBOT0Cn1N820ijxc5CWT/akLkGBjNMqEtkY1iQX4lChqEWOv1icOO1zuAmRmxfjH9jCuWcHezeWlxSgjxZZXACMspJQ71ON/SjngJBxFwkURPh8PbJxRaw02L81W7I/eFKUDDzbA01zsEsKlBzeIsHb/sejEAxRYgUhTZkcHeplncbVxOW0li5E6r4u8gP8eFS/LxUmkHJr60sJGKo1uU6yIqh2MVfonyIOZQOapJB2/Gt6beossFipifffhUMHmHnHLLGoeDtgoINbaaIwooKmR8fi2ltjy5aLGGASePQhjXbxPTPJPM2osyW6Qa/IOPG552gZe6gIhq0hkckOkL9ORuZOzZOtctA625TQX9Vucr4UZksi9Cj3vsQBpD/BHHwDQGPe4A25UDoRlaG9y8tPUWxg0bEX9BKJ1vY3/hfB+bYk34q5PEpvDgqMoghDyks6j0yNg4a+aSNyHoIqg0qasfqfMbtBCESaJZhB31cSZvRjwHCZr18Y9LsPRaxmbT9UCf03MpgaJQ5u1GdZve3rcHXTsp6BOL4RmOZQgAfEyNZnaxsribjSjOAAFipmAh7RcD4EKJjsToxjtoyxu+pbP2j878Aa368HIL0tzrbogPgGAPjLJj2/6IZa3t4NoDAHl922KxLP/xyJR6blo3FYqW/V8AsC2UvAR1rYqK9wWRjO2ZcP7I04KEjR97SOMjTMHJi8r3N/rOPxsIuT+YfqXWBSNXNt7Zb7CEse2IQHIQdO4lIrVflkp+IX/7LOkJSIY1CDm6IVP2vaRt+yf1u1S0/d/Th02KNwYnbBQu2IvW2XQyETfyauCt2xsTri3zVfc8LoEBGs0HQ/PJzjUASpomsS3USe/IA+pHZU4o46VIwJH8gNl3c2bZUg3as02zSytpoV8HijeXT0DwRMnVSmNOcwapPYguwdJqMpkyqWSsvzNa7ypUUbESDsFdtBW+0fr8KC3XDiuHqW+UnhbxTL7rpOm3Zjo8dxR/Xv/rWNzx/673VTk6783/0OsSdbKV6MMkpNDOme45px0N5TBgWM/VMJpoE+DIsYGjb1/C2dM3PxZGv3qVlZQXmerRbLz0BRkb5S03TVoz7R9BMlh3SXiRz34e5UBwY/24edyHFBraIN6eBKsR74Ri2SDpRhfTde3B+z9tgIzWkww9/WhVrH2YEO0UoUnciFTr1HHdbiqJEeQMpd7U1XwY/qTo5uih0MSyGs8QfMRsuLAFF72+r0Ee6OPbIRiqyV/duUYOw7jaraPJCiKXz8EXacHpinXwwouKXkqTiA6lFaUJGKekabfUOlEqOU/L3EUf5epaTa2Tpw6fKuSzFgvopV69DJiNShQ5a97+1k8ZcxZ/PPGF/LOu1046E2zMot28VnAQ+Y0LP2ovO4lPBzALmpFf5UeLjkhVuop2gl3RP5op9JGkD2OWM6NJ9K+NqehsYlXT0ms74huykiC8NQgmLQeXfWXGhvk+lGEA/YxbyCZtX5Tx+nEuP8yrWR7+Yf9SZgNmWITtLRibnWzYPjz88kNOatsrezOFJpHq5PgsgnI7o9s6NQMWIlwE3TNylAzWfD4CVZGOpcRzDnXPaVaG9TeaA6XhRwNMHR3gDLNzKtgC6ypLe10TOZRxUWRpUsXtuiIU3dwGasExBzqaVYvoqrCv+tJXQPEwuh2nHGS3SZPcy+ea4WDTEZjZ4zCCliUjoTKP0Pg1DP8u5+TacD6iPO9RldgRJOAKzVg7KtRpwUtqaRuPGu+b05ZjZmJv8MA4Ud+v51Y9j9QtDGLpT9/06Jjz9xXTd4JqdK7Zo/fh0jiWRWbJ1oetqatGAz3Hd4i8QyTnPY9wwz8H4SmS65lqQHvqlYf4clQSQ0MlDktN7DOyh6mZ9b/2BKWxEq1t2wrqMEpCn+LcMqctuEBQKdDK6MJseTyT0aNHch5l8GaIaXNglAtk1/5+niV4hK3EPJzuCkfzka7K8OhgpfdyXdJQTxhZyy2EeYO7ZtXU7N+won65alZjMtaR+wF+ZuOr23IDTBugBvMeRT8ocieY/MsW9AtpsO8FDlLOxwOlCrxL8WDVIMzkpUD+fowvD5vZHa73kVw4J290Z3XLB0XYdtgneeL0hJjgEYlZO31itmcSKrZQ/0c+0/vuv4pHbSIl0PPT2baSnvRJ7mSfPiChXeK1ewO9kqYmftaVu0xOH55ijGqo5MAWUTRbcOmmsE1SajUSyGQuCCc0K4/tTZXx14WePu4IAD4HydyPaehOqtIjQkAZxUmHmiT+Kpl3ZIqJRzThvOqFpDhhI4xROCoTcjXr/zk3PQbjQbJavLnPwR65Zvv2+6LZDLE9mogx4mrubJCS01bHjtJR98PQ3TxOJ5rvTSTtzstBs96RpvxUNbKMI13RtbTTwA24YydMmNTRfd/pmaVTeOpV9f7HA/CQUYA2o9JLdSzcYMc9sstRDJmFYkGQQyzS+S4teGuTErmYU+FF/5g/BywGBNqUV3Lb7L9irXxnaqMZZ4ivd1K/FonyrsQoYmUUxeMYCCQ/ErvCE579jCmYefE3hzHMO6y2PWnX8icq5iwg8/Xc/cHd8yPEwaWCxCpDRM6gYoIDaFBCRgGv2kmKF+OvVZGBSQ3qDspLF67wxdaqCe05wLGuvT7ifIknaFKWSQa/klX9QIDSdcvRuNZ6+3LU2S8WGZFMCNArizs2UAJJVFbtNvud3PToa139KsKt9GAEnSjFZLrvbknLxqUIMKaZ04V365vW1vaKdm9KBqsRKT4g+lqvuhwvke0hZTNvu4cy7Q8ZwXBzGu38yLXlUgbdo14NiED40M+yrt+/HQXOuZ4n+QRSCVdTnTs8gX5AZmyFZvAiyETHI6AC3AzETondbs37A+9Z12pI5aCKfgJ1Qh79WSJkZ6OQpjX59M+xQsiO8FXjgl+9VGkm/3/D0E/G2ENJ/uTxtIGSSTYtiJEUChaEeTaSTrsASvBJ1nCORyAFcOV/hZtPflgjBAH/JvjO3z7/3nuFFsVvNDRi3G8k56tzoo+q3oGIxPxFNwkLlRFmBC+jYfNqKq0BU9TIv/kXTzfX124pfcvaWphLxx99inmrKk/OaYH7EeisvcwZE4UHs2+QI6BBZSW1dbF1kgQBH63GcQu02WHlGgFMKzCRVoJik2BBlt6uGfRr1bec+00gM8E91HQYLbpt8w7J3/Tza3KffYtxGLwg0aicRl5ZoRdgaK1EN1+eAO8STmZ+ECXpO5NKbNxu6lu2hxD6W8aAyPk39l7X95vtjVshrvnp3A8w/CUMsVTeGn21JqI4TVlvAgPRJPlAKwc4n7hquc3EPtxahqJJvlFN2jHb7d9bq4za3CDtxbtGv1+Ep9yVnNMgF+fFtWaYBubdv7DvsJCHbQYpij3RLarUmtrrzaJOnWuQl45yQRpXaSedGvLtpaXRPsbLUhm3hPtnSNTcCpiQT4596VlBUlsnsvmJrheIplOMuOy8ZTn3wq9ohBDCyUJM34sfv4oiDdnK0mMcBn6xE5EUguKJqS/alNDVuFSJTka1tr7SdXvDEE5mq3dt9n73VNMIFGCu8/ASo4nW183NrT/usAjTwfIB8EMIPMzdMIkEyy5Q2eYRLkZVqutGj1ki6e/DB62dkaAu0pNzD8M26EKeySRhfuw4ML9YRXp3prf8FuslfgQbRci4L9qN34vded9iyhYqCd03tWfVPHpwltgtUI6GPPAY217qROmK7gpR8mGOVcSsGOaXnFlY85jrMjALdokFRpsMHPT/I1SYzZtw24YPJ92gfC1SpkQwyZ+vcY+sDGigLhk188fAkd2dHV6S0AGR9MI80PS1W+78aGjGAaY3PsHe7Q1mNCAkhWCyRMrJC0H5zWmxq/Pb3iaCLRcOXO0OvpnnOomp27gM0IWJku384fmF98R32qqROdjzkFkxPXaNUZDfszOwT2P+NSgVKMCgYeD9DYR4r5iBGzngROlnLRwAeJEl5Q1WV65hexg02VrEKAf32oYeHIz7YvnZUs4udwMJ8JK/RIS9bdmn4flUC1CIz/OXIcm/V0sSwH+XlvIPdvmADGvu3EOlcDcf6LRAG0mZwGfHpIOr7OGA5R3nhdtmPa6K0W8CyG5mKHZEO9SdVZbNJNXCqUlFjtypgGMs8Isvojs8FLRlRZLyl0jOnvkcDwWOerAD4vAB2kiDZsWq9XJJAgH8gYP+5DMJwMi/3j77SBLfZQbtPi8TgzhsijZ+RfVTPHRJ6RP/8LbaAwruWqxujRLtNPT2JTnENYPpVcxa6DZ/9M+/u3/52lyrOthGoVwiF4THqzWa+OmON74qCz/8BjGEsRXYM+aQBrlDa5iA9MOciAq7w7XXF5CtysKYhia2kQNCtP4fbQFur7hczFyLRdR/r+Jlx+fjgqh1cMcLmJZFoXtOlgFPMVE7KTDUbFK4B2pRCmX0wjcwNIFb2DIFD3bPSp0YsNSNzx7y0+gQP+HrwWrUwOuadaE8XEi1ABVEUnErHSDsM0OdeDkzC/Clj5Fh7O1Hah9nmRJT4PGyaS+vK43AaPLHuAomvN0g8m5s3vSadspAM7tJ8srnX/Wm2iO/+naOiVMAQa07+zOXRPWvMjHKtnFU6zXFZuVxA+ULqdsckehxtSoW6POvVdH0sYc6+J1yn1bdhQAB1dAG3YDgXu+lop4QSIuke6MpDfOz2MCojNRbK6wx1eNvmZNVbceQmzx3e63/oKCKN9/U82muMtlfT+XAJx4AYHMrldipc6OQC/xm9fS79060OBCUhQd/LGdQ5oyb8TmO9yVDnVlYkdjlLb/Xx7YL9m3WO36BAd2aueQWvPdgpZeA3cpqtASHA7PTSe11zj3Wt2EuvMNHquS2+sgX2fCniffMiGbKElZDAhC7qiRfIUZBgUP4YvEO7oHajIlOVAKqHN+Qbek4Ss+Z0KNJrBscImdA0Z5H6+hRHXyfrMAs2cIuSXxTbSgDkNeuMwkcY6HADJIlVzmZk1/wiGLL13PSkCqrbfyu7+Sszw6enNIZxJYg3oeSXfPM1HPH/wdPfQybMkGOTwWxFo2zN07Y/1TrdL9MdFiObur5VxPezrbmVKF1ehgGuumb87pD0yK8v5SIjZ7n1Muw04y64+/GEUq7jRA35Nh8Z2OqSt1Em2z4mAJbE8c3hf0dgN/sa0aMZpH2G8l6bnY4iklxzJcLJ9WhWP4Duye5TilnwD5/KXQTNYgBAOc4xQE1ov8Ss9589qiOqXyqNbV9z00a427W9ppFZO3uI8DVrfuse413RVpDBN181q5kPy79D2MhpYNWwL8h1M//38xxTbYGCLoVPKvsyT3+XWO2C2XJ1GfIve5MYu1K3VNvXJppfe7weTeDyF/Z1uslXcl8GvJrvHerXGLaj+agxkzgptMYLcO8l9TIwQ7+prkPNDZykBz0g0El71GcJmN61aoQbqFrlvOjMMXI3pVKgcRuOODR+loTZTrN91kRS59NJEYu1gyRei4/+CFaWn7ynMUiEUKfihtaM/SYWwso4xLQMhvO8VjTGsxvVrvQGqwFSnB90wRTc9wezoRpbuMOG3ap3I+T3mjspkYlR8UPHCbwkpCOqF7aYUlzISVgVZAC8sjUqe4Ydks3o6dlNOnBbnT11hAv8A1lseHQErEMK6wh9RPAK8rg0DvAiEOKO8KdJQTam6vGd8GRRgcvuAoK5kyRhdOstDWSi3SH+mzfTmjWO0aKA/xN76GmobTHR8K0TM4fg3PfW+yp56ypqxqXhvmPHbvLifcNiRGMVehAimiPJYRnGTQfjsQCZrche8rHxW0f5IpK+X0iaacQFL2Ju7OLMnknHXVoh8TMJ5CwV8OWPhO3FOO3rrBvropmpTcDsjD/6zuIsLMpkIJSd07WK5XU7VuiITbQzm806vzBFyhuOmFnRyQ43Hjl4sX+ZEZUKA+SbGOKJse/ot4/IKm/1LpP82cYVC4lVyJCVr47xIgy64Qcbu7MQ3yX90+Ea4GBnkqJ30HLKyG7vBWhlnbqFEXsSMz9k8c3XB0DUwsPO1SEIPAUXK20GN3FkzHAE7FQiVFrgDZfoaqMAAVljkiTe04crQfhAq5mvWerFqUHUoSoy9S0noB6LUAPv7lFw5L6GVJTQYsJm2ZhgSK2aICdfrpBPaDTMrlEAwdBNzfxItsdjtWht0Tskwh3Es2IRaXVoIoIVPQW0ngjPlWXupvaXTV7oThFtkd6UA/qD2VbQ2p+pkAJD0DuxLDt8ww2hWB59tARaEkawqsNkLKzPjOLBEJm9Fz2pnFcFO8t17Yc5hJLdr8HaigMLakUzY9PQrW/gfnMVj6I7kdk5e3xWmKavupmHhXqdG1lzgIuuE2BmRIfc8Y5BoODGu87kmnro1GuZ8iWu6DJoghdCD0/U8tEKK7KJFbYN/RaVI3IMNvoRZzfyYQrmvtyjdJBAsV9YX215UTtLccQR3btsAK+qwg6YtZTLYs+JfNrMsp2axHBXTnAmngayVi+PwWc7tBnsFPHGeoGtZrvjs7pfICRhdb6pkD9Gekoo+3nQYzroYV4XjvKUbmrbeGzreou722ndJpxsJHiM4ijVBUm4FhUuRX18aBaPHIiUAtJzDWm/Q7SbUEKTca32Ovc7WQeSlMj82WxfHOmmToWthElQQPIF3eaGWES0K+ECmMVelQVKJi/zBYTclV/pgmr2a8Eqwn3/O1YKeTMAQ7OcSyLBkkNSuIFonHCc8jHfKzsWbFrS84a+1hfQ8pxQaoCzaKNaEfvKy5KNAC6k30+BDUzpTUfqWvj0IgYd7T/6V8UILtoVXDdAqst9jNSQDjtn+Oax390c7Z0d4r3c2sWwrKnCXeGpQqvkzuYZOfRkeuUnuE5cTInjW+ZJA3WN1RblvUsQgOuCv2dptS7AHFZjBJdZm5Sq24qmoXRPeRXCfdoXXPmZOw2xZ1nWHqiQTtBui5p3Cl5vCjw2H0WNS5T1k1yFdL8LN3/mz/dVHY+BRZnDfcXKAnGa0ve1lNn3lFShUqCnVdUCZsUu8G6NNYPyOgggGKYmWCUiT6nkcMMyRG8UKe/crDixlR+puQukr13gNj6fBDkvYEfDdYdNoJQeghYs7GKurPyLNF7bkACLAiSjPInx+HJY35EG7oVb6J21RkwOH+O7Mv4tmDB+sZbwexmOYG4YF2xsxxgP+zpFHhiHSj33JdjW5eIfCqnOk2fviZ5ckFXHAzc9EeJ+ec3MYcyvu6AjnbVck93ABWUL1yq5NUzHjNRFliBt+ZR2kWEwZDhWBGSVND9kLB/Kg2uo7VTi1vZwZ42KOY0mGl05xabx4NHfjaXbiVNJzoBVQuX4fcPKv0sLigKma/F7CjGzCb78DH1tFljnSt9l5mRwfSG6dh1Wg3HcRC4cig9j8z3uuA8VoFUxGk1ykajrOlFV6EHUQETV2Vm4KAlw2FG8wuoIeYsorCgZUr/dFHreB0nS7RaOhX7/LRX06KnVQrTaH6P8JlgXIZsnCdbZE9VbGE7BtyJIiovXTb1nOYT1d12Q1EHABiWnJI9kP/FfLlova1WdG9XSFwcKqnfIklQGINB61r6EEp3zxRU3HF2jnU5/IlrGkWOIVz2GMu6LhBYeRQ2BuTfvLGcCND4OvZif8ZTwGdU+NrwbBQdLfEb99NVlTMRhnrGsrrNfX6PCqTRFJy25gI+MJSNSlKyJu774NtFsIVuunqr0g395XIh21K4F+/610POkHn0DVo3f8l9P1ydfcq3vAZAwFQY46wQo2hzxi45arbwNNZpTnfAuE6e5X6yVHqVKkLziW68bxJqvTRaT93rKqNZuFogVWM5mRCXMS4WXvbVm+4msK7LOGD387mCP3EJrWCKGOKSD0QuXMC77WqWNvf0sJe7vj2dlOtpLffjesBXKmKuJ/iIaaoiZJeh2ByOaKuJzC4+zaImc/TSmvCOWq643wEdRrQJp2MTN6WE1pFX4hYw5bbYp0GEsDhLT5ouNbqFOLTRQo923EPi7mLp/oZY3LU7ohRu97DO6p3kJESlR5/9wJkGr/tIqJMVrrjr98oHjIN0QUHWKmcAZGDn5/0sE7Ulg52X1ryRHjxDaFH9RFuxZuUFUdZnQCyWi7ifuyyIotmniKgCIJXRv+kYbiu87guYc0lzialr7tGnIMfshFJFlnrTZB4x5MhXZxsIowmWcLMLYuOw7LbbYAbkzCb5E2inQxNlbY2xNSyj/jKFBnio2KvRtmLfeLdoqMV/tP151apqGNbDIX1PzldS3RrzxnmdOdMOORNiLQFLHt79mEdY0z/u417YfbyQUYBV2El8GUs/LXHoX5a+Z872BjawjoQ9B7gFi5d5kHbUdquGdq3+7vtI9qq4sgRwa0lyyvWqiNXUdF8iO/sAm8v13p/jxWoPj4oVc6bM1O3O6mrnmc9AIDkSGk/8lnr/NBh3UYHwTDrsN8ahDq2IKnRZyr6/OMdGZ8//b9EClhAG5BA04W4NUHz5DkEBmSNVdKRz8iwuByR1SV9LKD/ZRZm8A4NKNJA+7Db5FBSxvbKg69keS5ko+p374WnEHe+zm1CqK7/zNXZFVUc2z/iLvKDyxaw+LboEY9zUb2xp5iRx8rex9gl3LDQFbMSIt6z390m4ZKjOyDDQu7pCeyylXnjsOVww0eAYInv05w5r9S0gbce3wmjVmlEsacbmbOEMdTyM1sAmnzxvKWeGu0cYNb8hY79aajLQ35Nyw88rEiHZboUrGOdykgavk+OS/9xvUjrX/7vT1RVv0++Tb7ekJoG7V2AUFvPkHBxR8v5qz50zKJEYTCIGolvP8BItz3QYbsFqFo5oUSvPM6SBJbpiM2eOCP/3h/LzAsyGt7YGwYDmTgOdD+6EN8G51y22N5Bbz7Ftd9ff6P/qzXmD/lcPsfXNM1qEmG7bOm5KzGJP5YxoWAqeoD3wIxvxSlyBfyMkvAQdfJ7f5hkXljEVP+jc6Mhyta8OWIZzOquk903U/6p7Fq8nbLJgwpuC2KhTJhy9yF7m3WYTELWd3U6CiSrsTuvfTYC4UWbUOvocQfuYI24Pp0UAyCNZLMuHj0PnZj1tTSNiVROCqrKU1MIhafZ+WkGa8JcD70K/k95XCUgetW/bnClvdJpBxq08uLw/OSE8CGkjO0K2lfLmuSs1uxMfYeNbRa9fehU16lYi4Vc6DTj8q03BDT/LnpbyQfZlD/oM3Ss3XsNxXKZQ06m+JtZZupRDaxUczS5Fg0g3Sp1mAGiADcZ8JGmHR6YzccBintvqYl8tX9f181KKxAuoRQ9id3wy0OvcGK2UFg6MoFmfrIrAI86EuoSal1HJWm4kQh2L6UumaxN51AD0SNc5xbVxaZWERo6y3seDZX+KeY82Lcs93LlcmZy3yb3pjTkfb0/pSKvpcvhyVyF+9Bg8l2qJxODyt+1fVr7HIKikQKKau4p4/19zfH47xwHL5qryinq3z38/FpGMygwYqm5NG3Dlt56P7lfuB84LrKR7ya00qekBZ1BZdDh809Ocs2PkCyNQ4O5J7Qc7kleHDPV1OBmOvL0t6n8tBZRIVOzoDz7/fPFczAF13oQ/+Mj3GGfYRyRPdfnjM1hqMRT5umdEmf3I0wi62f6fyKkypJ5Rok1ET2TzlJe+7PpajJclfh7wgclCaUw00oLBjfnq2eOCj8B0q8J/99V7DSdM+mKJr6P0WrCQMNmjtse+JDUhhp0Bbaj4udBWRf1HjLcYOtfVMpqZkbKn7FcrFlJzQePOEIrZgGixlwd7z+bAWiuhb8ZA2m7JQ5tI83xpUYsHpeiF3jlFjPhLl4Px+rXd6uAFdEDDbOX+FwS0b/OqxMzrt6q8TKu/eVhn557LYrelX8Voexw+en9nIX7Kj26YDS/E8FSnWoxeoDOiEfskZWpA1DdY2G6xKB7BE0fmLbu08lWAWcFdaBb0BwwkicDMO+RQSnGoOA+MzLG4jsxrZrK90hiSy+6+1rzSaMdNDxiyo0ASuR0TIhwupX8+FxoPlU8fnpX/F7RdFBoAP7TjIiRoJUIemg8mnmmHRlYsAQMzG+Ca/jxgvxy8SZZR7LG4Bd9SaHRd1N7weErU1PNLwoGNFD0oIyLrHqzvHxgxJfXYFBITdCTtVZ0mnQJup4h9fp+dYyTjk45F+XyVnxOdTrPFGDOc9DaQXkHRfcOIDz/k0PASyBIqfqdYMohVi8sDGg7sUnPoq+/vXyQ21d+Q6vXSx35YBvszNL+rJ08rEtpxDyMEa91+1gVL4KnMhHc8fnPp92p5ixFBc/sj7qKunVQ6rPmHFnPnGD3II81ZcFv+WgEZZ8i2IlAkGMtWGImz6fU2I7QcXSqUdasI0aWauyHpXgq3q0Z5q+26YaW8k6Py5BXZYptHTQT4I42472P7Kmqz9ccotmpjzisEBQdLIqBVZhgYL35HmfRt8JN+ppQJvGsqiVdKiudma3ll/W7j1Ji2TcGaarRPfm7GdPLRSoxaF/q15fQ1wMXNcVieAF9lYAEwwmjZUWocxGe1bfAglDC8vOzME4wUwWIsvcNu6py021YKhYtk2yh+3/0W8ZO5OdiS5YnJ3AykQpEgPU14/iLXUn6U4EoB2tqC6rcWp7ChzuwAL9oGk7tseFiTvIq1NH4M5XvYTSXHk7RTbDd8NDz82XWfpLbC7R0AOXxmAlPm6KT7szKqzuXTTqFMdVvBj8v3IMidz/6/DYGnphHGRqAS65YkyUhXF9L3ufupTqCXSk6Cyakqoj++oGyfdcX0kaWuTEOnf7Hnnco1le2oAxiGJXP1SvzhEOPdqCQjcN+R5itPPMWcREHAk1pNjrh7oGl4qotMfqyvbvC+jDfy8GIUUidkIK2vDMBI8AlgG6YBTqfDceC6lyKeAUHWme74VNtZR+zXuuekWxJXQqVsqR4LBMT+zcsHYSwQf93hYxq73cFRPjxyqbVVhZ29wBw19hnBESY1nWcIyqnNiu1w/8HZi5O0kv4HTsYBC7WgFNpMHUBj8/71ijE04HHlDByc9dOfE5bwk4NZVggWEyFXP1QYr7xB+Dn23V8d1vr+WEqiN7s0dVIP+dkqnXudzPbzpf3nzdEXXoULa61dvibv650rdFBNFSKNWClCsXIRphVTF6FgpK3ME2uQM+2eYLeB7eIQo35a/wkGvsR85LIIgxw6tE6M+p4MNGzyIuhJ0cl4OzW9v4ZLmrMIZcruXx5EJsg4pbVyD9p550Kjw9I0ta5Ql82tyjCPh+gBugHOgdVT1zVvIJc78fyp2m2vXpxVUDsFnWigf8fzcKIuOjhFiyQ7fktCM8gp2H5wr7sXbyB2JdZc+H97o2R3hOYO5uE+KXyURgO3nYXbVM/ONMAEtmWTptaZi7yR2oF7vQ0C8niqHHRz7gyv0rBgS4obrqXMNrycYpwfGP+bgV4psUlK5UQJlDx+s6i6LgIqJEFBm+LVK69IUsXqmus9CKhHOpdCOAdsgFPbjiyJOVEdQxtJ9cXxFLzb0sthzdyohZgLjAinLWT5eax+X0Z85xFjRY+VDS8jsAL2hqLg6aJ5jaoBFz+ipyY1AgQBuwPQvGznc7KnrLBopZk8NjsQtILTXELJTvOwQNW5Nce2zJCWTUdQajsrTJJc0nMVn4Ue8f+npHFETFYoqTDl5EYzMpejnK05hPoMEhWFaDCFjkKDx8YVWbqPxR0kK5obWPo22uVSKSBTfrR3XZXSFuW+UsmLKuMhG1COX+QaXFlG1X0IIQBLD4Jx8GNFQ8Qsrvp1TTFiM4dbxiQMumgKfkkEvvb8RrPoFDSDpz42KahnNgq6MpH6Gh81UgFV2/5fPV/HSK0ZkGbM+TxbWxW2a8AR1+jNK0aYXFCeZLRHl2aDK7Rs4HYUIRlHY8AdxbS+F3yFJuApAUFsyrX1SZ1e4ONeEFzsajRRk+XBY6HzdD5/LfbhqjZmvTBhZazIOmvTeHU09EETdROVavYTcYPEbE805M31ftcpFctkLo7ucWSGPd7gcpEPYD9KzVd+SztH6HP7iJUKd+XMroleHwANq3SsVStLWVTsjhwjy7VeBXL15oRm/KIRhz3JgtyDXRZaNxX88Lp123PiHbgb0PJlqzkCk2yU52PgoYxQexRmyLMjRXgL4Qnc9qjyo0QHXKS2ONL10jNzwfnjNw0mowuroWaDi7zGU4eCf0gRvFhx0C9Z7l7RYhodxCkQAemMkuhI04zIfy9ZUAUj4UIb6vpb113v41HOINHhuzzIa6tsQI1nlz/Om1A3IY/WWnd6WMljZw6BlY/cbUd79j84tJ4aKpTl6bx687kmVjLVIg4tutjxqwOXxfRzVSP6ItqQHK3EX52JBr7Fr/iKOwQDdsiVklEYj9B4ipoEQE5UIf8etUCH54Spz2d0t7Sw3PWEORxW8exwn7w1Gjw9zM4tKdgjfShY4YvxIyEXdd0ROUp4fI+T11ug4B1FAnAaHmFinEZh8eFC+CPcXX5xQUz4KsP2eJ+x5QUUn+o/iOXek52d14PE8l/ffy4LWDHVTYF4Lcw5ybq9kE7iGuPrO0FbtzOkqUx6/WNzFAtZIKBJjgN6iFNtwVgH//W8rV8AWUSxPxJHA892kwWwfqjZ7vf9NkMx0p5f+rASgLE7Jm7lZFYoIbEIH2sGMDmzGz7ZOdHT/yBl0Ck+qbK5ZUxPmRUk+kI9i24g94b/cM+br13aUF9AxJJnMi0P4C6x4OZAo6kJExz1mVHUih1sYDXBdHM0hK83CXjKHje7KtCnDslb9lsO6rcHJKO9kRjEFyfHHxGv4mHsCnCtRmRWOxrCeVqrrg6+ftdYUPB9/dqc08ZTUpReuAkCVuH+IhtW8ecDf7b6v3Er/JoUI9bXi3ESqViULoPQuf4ZxjehWuMy3kCdFjw++CKraUKrNFMA+Z/pfaoZCRhkhcucEob6RbC+xgKvNdcIOQLDukjNpZ0jUfmYL3g4jTOlbb9M3bTJjSIKq4/hk97IjMb5ET2N0ivCWRPvJC6kAAZ3hbbbSTlaXGLubhtjTyYFIZHuMfUuXjmvaj1uLEs5W1x54/2/+8YEFJ31FQcoYdUvAtBdRTOTBL8W28NGqbGzH6sAvvGx5BdpvURBO9bgHfPEAqjje7eFp0BJEMyA/hNACfTMkwsgrRPTwme5cE7e8IZAA+WOI+du4ZvPNyV7V9mHhspcwaF1ysSgi1o1tgV/6dIUJ2dNRqONgsMCwovbTBsEnSYtoBFhZOD8tpLWNnFA3J45WheYwTVqIW9U3iZm2xYCh62VZFo7Y4ic5nxik4jN7i8IxTQrB9jtYC2SNuwbUzZrIR5VCFMCn/9K4y7HHm90WZnxdzSWsRExKcnnb9/bHUq/AE+4GLKtCgwBl0SBPHg1wbu/g9MtNabnHX0qsiLP5H29nRCgaFKhspVIbfskGPOfvai49TK4uFVc5SkBPZg3bz+T601qBZ65AXne9CdbwUYSVA2ev56Yhb1hDINCbfqRgc70JQPcii+uOx/+LdDOaLwlVtDmn5we+YWxesxdGat0vDgYpVIKmoEfChGI9WS641uZFBsRtilDioB3kEJE6AOVEPLs2Daec/ri+THHujpawnwDTg+0kgCVUoorqaK+ihd+o5f55k3S0J+8x6lIy7hA+8ixiF5YJJkYpmdWiY8unUdv2MRtc7vm/aBggnw0lNHERz2C0opE0SScXO7NQnC4A/bNyapZmE2IGcbPj1TgC3VixWcHM+ZQDDb/bOIUhfUbpCYsHvFcAQNxr1FEFLXiICqbnotzZOc5kUwgiGHJsBVgfk05KaN3iryeX691p34sU9Dau8XK0R1bvivMrBLJ62TjaOwZBK+RVsTGy3644YOC7IY6LEwmA/a9BRAZmOoRkKrrWLhuC0RDKaavXeIdlRGg5dz7m6j37snXgY/iDX7jCct4IBHSP9wrVgU5R+VKhL7JU9XABTXTKwys7W2RHb5SdguNItTjj7ZFcBu9BQ4v7/xGXenHxjZdZ5Kv9dDRvhpcpnsJKz4QjtO1lFXsGRYylI+M0jVrbSUohb1crPlqLe/PpUpO0kAvHZG66eP4fxPU81xiPXTadWTiMul24Jz+iZbVIh4BjuYAfa1tbdRjst6GuSlCuD4v+/B1jvBPyjHoHjstwq4PNa0ApNZ2dbJGv4cMNVjSQXYsvDIXr/XYbqCtkS5Dc6V6abCTpsXlap3IJG7UOvZsjslheOl0JeTBbaPFy5lJBSmIhsDhsvrrvz4XjL87ktS1Lhb6ZpzIoy5YcbkufAL8dYmHnDRbdp3CE6hnbA5lYb5GeNzDxMuwNYwBA9f6jIsrcwcioZ1+VXRA+iwtMQmu43DQgQV0MQpfWhSMKzzwk9w15DjxAuog9oOoQ/pKXpb9+hO8d/c4G0sve7Q8aIqGEPto8zf0W3KkhaA8f6R0hB9j2+gZ6L9Xe25iQRkWW9qIepriz/eokNP66vKoUVl/1b/0iDibLY9f/zVz5e6FiUTTY185x2IxGFSzvQ0rjgEyQaD5+b7rERAyl8iWKoEngUK9wkmzuGiHsMZesg3Jj1WqPW7AmeIBsMVsKy6z6ePNX2TkRnRubbcRpzJHrtHykwjlxohfL9sGGwNqAJGntvQIS94E2wt0RVXsjCmYSDLtVj4CKjA7f/e+iYAGsCPDfGpvAUuORzNXD7aKjCwItxLJqh78TU3ZsmG1oWksJyZDsiQTgx+JyjM0R+p1CfaADfjvYWWf+CcJcbb3QTqSCMfeuF9THekKKyF8U1YcnwkpxjE8BI54AdKkYyL3GvVtsGPLQaOrVr+w+ybsos5RfVA4C8iRmYN8K0TNFKnEuskSVUTPION7GmjxqT+UiNEY3nxd2qmmF9M+0IEPsAlAr7nwl3whXDGSDMZ8YOeS2H/hpfQ+UKA1ChFMcuwcNeiE4O6l/WbVqyd7CHU1SC+BQnN5negAXbqg98P+QBiPKpASBxnuyrAW/QvexpwoGC3zkuksaXSbbu0QkuyJ42u+kmSzchRAviCvk6g8pn+duaILn70V8mNI3XSjgZYx2tqMU/loT+FVfac1s5BtUa1gIWEmbXV4QJxYRsrz2Iu1c3qEHpuIwUlnI7Ain8vJl5cwuy46pTYpTy7FeiV8p+0303uUJ8z7lUyblppVwISBa/dCUell9s1mD7Q6Nlp8i2uouG3SUnRuPQ8LObb/JieW+dkp/rTdCbBqZsZkByCbd/x/nuHrUK3+WqIrsOb/dYaH+dO5sOYUexBUdAcJjjgRnCBS29mJTCqolU4gIsu8ogSgkWk8E6cgQL5uDSqDFRWqc0e5g2CaOIGwd3v8xXQVVtcfwh6z0wgAbcVzZsY1ZFVDqmpgZuTNO+ayrLa1hGzSLjPlAJtqW+UsNOxJ+tStf0UinlHYVUvSKckRbsF/2WADg55T65FZkPe11o9lwSSWPwOei03TsRjitTkar+9BWSw1Lt6eFmD7xNcSGlcII7su4IP2fNccVb6sbSxCm5532ASCoFqLaRGrmFrzeDuJX0BLeV95dHOw8uO31POTdVrOBYxjpPTiLeWZdauZlQw2hgCSFykxrWBKCsjc82xqpBsH0WHt6OADtyCBGkfNv+hbKCBg6iHPRQ5aWrC0fgqtl4Rcu7cqH7x2n4m7Z3V7zVRXah2ucYzqymYu4hyngTn9aYZsmEr+a3TP3a25jjttAwqtSQ1yVdMhTHN3YJkzo+Bk/BWrkrAk3yGMja1gxm5nHlIgGcX6OA1aKdx8dOV5YGp/YAOJV4XjZ9JJyLA6MSkNQkqyW/ImHTSPGVNRtnsrNy1lLNSf6UjvD0vT5ZVtQVeqsWZ/d9qhsQ+UVZSekzifpUdStU0OJPlmHTuuFPLFFDnA7/D2ySvwQ/1X71KAVvN/3Swcpt9S6NKGls3JCUPR8jEKevZcTNsfZwBlSca7V8zPYhhdFvNaqOgsyZ+MK/XrjkLC1+X7vB+aghDUmVlJEjF8WtpyRaJPCWX02by89NDeEbQKiG+ujgcc2cQ8tEUstBb0tX8yFyRvmHuC0s12PtiKx2oH4utiBpEjmpmk/1C+rLRPvHkIyCRpjtAQ6QoKmbxlTINAFmJVMOfa2qCoiE4eEbi4mKpmLWgwhTK54PJUG5zLtxpzWOUc2sjTbhpuW2OTgZuuw/gEyCMo9wKSfZniE+ssXpJC8gAHAcz8dngUFLNUkTmJwF+VCmZfVswjnD32jJDglEqz+kjIWb/4EOdgREQHipoTsxr3Up9FORB1G/OZcKctb0GJMsK+qWTWbLkOz8Nx/Mgm8ra10cUjxSoIxVBePNP/LKVrmDt3SNlAiPG0teN/i9U8cTerSdN0RidXcYxLp5KNktRvAmHiBaCfIO6ogeCfzOQjfHhwIxV0GKifeiM6UhDjRdk6HoVeHp0ZRs7zIqyBOUvGJN+gaKEieBWtNhgyNNp5XPK/qLxeuESvfKaXJlYChNQCZZ1uNCaLGLR0TWB2rkUb+REuyhOFdUzCcSkC6LbI9jG/S9z3D8kXgqVqs9La/6wKOjgtuZJZimt18gMUn5UbO7BHNEa5+8KI2HbRHON4HTWBxZ/ZrQPylC1eAWYY5ZhGYXZP/DspwzF1sFhGLkSnnJzALZb32U3mEsb6IdxfsyXo25oSD1YuueTQLYNBCRp4AJ1BRlmcHi07k4aLuZaqDsck0zSnsmbymHluZ5d8UZ2O+ytOOaR96r8j/j7RDpUzfbpjqJ3VlfwnvCZ/S+7fOWC54+6doelGGCArh6HuMxcio1K4m052GpFDunm5qqHaBHZ553sGKUwGTz/U4UHk08kxtwZfpRxH4I/Zifmn1G1OKHhTTpq7v7aZi3pcJysxa0C3BXScxPViqMJx8dhtgBdOqRtictNJeqO7JK7630fHJpp1QtpdMaf7kI4mSjMCM5rq5l1201pcseoKpwWsqWXdcEnb9AQmpVusM29tFr9DMITmnRUCtwIer9vUXt6ZpY+bYp+KOgQeNe2KC85Hy2rmbM9KCeVTqlJjpVRTp6Jlo8MxgGeIv/wKAXs7aLmI4kvWZCeXE329s+LdK/MAluaISyYMtoNdxZWC1LmdNZBtg/19msSwig3JAY8uTycTcB7YwTRsBYmU0lMjrfQww6CaygnS/c/vBmRFQURP/5+YGIis22MyhAR7lZQuYMZBsH7WlfAOLrPZul8gsTSgi0tfLb4hOzDOxCePvaU1CHJos9rxLHbl16tZW1J0mG2whbZ3viSXlfpg3NwFJiTYBo5d4NGru3+MBKY4XRhtBZSybwqThKvGEd7GGDMJGIef6W6thjMFp0tdfCqKFuwMjCT3ifqmiU461tTB3UJ2MRcbCI+4/f3IN8tEOKS82obYCqV4RANxUfJLAcVJq2KWchHw1KR47LPkQbR1Gqn95qj+Z4ZCTp4t0yQ4WuzSaNMLESbt298XPmZiabCnMk6uENJRlkegSmhISt9Zb3Aka55kSIeNQejtY7KN6VrTKkGLlAqg9FMf/yN+4NqdoBkBKh9YAkgSE4fNi1XyiMJYZqAD5IUrgpykg9BQYwOIiN9AI+EJV2nZypSttcL13+f3FPz/J73Pm9sYTdStG34HgX1rgea+aHMBtkwivJIcddyeHg/yc96FMuedCLeNdyYUqtQoJtiN+7/RlhaYs1sIuSLuJBy8E3PW++hRPJI3FnqpPlMnf8f4UYCgBUlX8i8VCtnW+2wbSlJlnTYtaznuwPFmbMnBYNH7hSh3xn061lDbZSwxwgE2Lu0tuOGhA/VTAPxdZEGAQt6CLpklLkQPUrJkG7XNV3QNf5gnWtj4fklocFZoEqxbdKBngheg4xWU8uv7js3ZDDbqox8x3LrcFo63SNDBcbWQKCMgQiSj1Uaw7wUPtlmC5UvmnJ8EG//A7NCDhYqmwUdL1d7ryAupy/fQvTs2VdjXcPnZ95xnhHn1NzC9m018WrOHjsv5ypGODZLFWz5cSFjhRYyUXbKZo9i0Nhbo+eIA0l4by91r2Uk0YZTtdF4LYT9+clq4PDO/OsLEp//r0MlAkumn86/nfa3PZUQaR966kCMjSKCgm8ms1vIBEqmqGNbkls9zwuhM1Yqy2Crd5T70UTpvKaNj353+9RyBnDNmLCM+OHGyCRw3K8iK9RdD4cxWwetzK9F7F8X1UaYOA4memFhAOLfv7poXDTOy99dBApl1fc87v/OBg6a5LOxSQT/F0hhiB8DdPJgWwSwNGed1fSOV42FQJqQdzSEcHaa+n35KXLr1y31jFE2klL+y9n4T3MUVgrosfHLhn2sjwnEZ+/5U9r5CBEUyxPtzOihh70YzBTYuJCGzp1/CCQQQKXBwdgWdwHxQZ9N/AsCIzKzQTRyYzW+QDxKxPCuPsS20F90/SjvZyeK/iTZc7lNM5Cd57C4W+REXz5k/w0+7rj4M5fdLEDnB0Md6JdcZuo43wI0d+PC9y/pKmfXqEIKyqfSgrd1XZP0/gqcT3k/UrVINABADwXGhcODIwMdjri/iHmYr9sPzd4Niv23m1qQ734Mi0k3DTP9GhHwC61a3oH9TVFlK2Z2vy9RGptmjFoT1aiUbEt7jRqdO6Viy0SvFvi/sXnoF54Mmqr6opw8aCIVLCJceRVihFHcFj4/muuZn4/LcS9ESX3F6dfmJBmGGByYKEOanolhLYzgBDNJI4oDQWjqynGcscdu6337ZkUqLE8jPDD0nLfPHSjC5bwJZ0xdggVRy7i7mn/894xxwbC2dW1FhZJbYN5LXoG/8msLBTyx3ljh9NtvZ6CD0yW8MHUpNxkLRdJ7jZkb7VNVf8006JF+WNJrgSAm13DCiUj+PCS0yGakdRBEqEgOm0NlS0n0wD7tM0dnreysy7cCY78MdIPi3/p0uVdhRE9K5GBnFRQ7x5S4iThlLoZuwaODmK5QYCLaO4//VhCl6yOVYy4ffQfZHcY+lzGujXt8kPq8aby8+5o+TBqrLrlkn29QAOFbkNMErR0+tqhmgRx+Z+Z0sLgjUN6KeHi3tfN6fg2a3ZbkvosBEBLAnLcrdy4OYs+IPHY7VM5ijUeJMEVoKIwk/0BLDDGhwMVttpsu5Yx2yn5of0L7ufG4aLgurSEBNZFn6QketEIVi9lC2B26bZTH53VgueLZgPWmtjefzdy1pZ5P3p5XBnFOr/cL9baZWsCRM1AuSmL6vVjonTWmqHchaITc4Zz+SufHLTV+Wi5Hi8DIExyxf3tsbugGd3fY1KoooJySFVkUJqZwxv9Wcc8DkGH3uS1Y0ArYkwNWzNKKlSh5z8YbYAqlxU9vmJM+JxW0kpolnULI8cHZPtMjgEGHFQy2CA8jFGSUF77KBeHW7u4rQw2SV/xMZuXZ+4vg7MuvAGOlxrkJMDLzetq2pe1sZkRq+//dsM6mUK99DTvtbfFbSAQ1h6VAmUHPGzCR69maivpt1b3wQfRUsF3nt6IfZHNLpoEDyxJjBF8YI7fLaWYVQVIjakQb6ShoD3GfmucjybnBVDt+pQUlmfT2L2OoywChRVW7pWKAUROWorl5Tr+CMzc9/5snPsdTcZiN+57HqQLsyXQ3r5w/lHMPofcsRc6YQxQ/0s+3ez7XsB5h/e+pe0JVgliorx1Fwd73d1tXOrIQmO2tmDKETz6WYVS/WAWxQXSlQzm+CneEmFyvoRsO26pUD6KIrRLHcwJR+oWpH7KcW4/zyhfpeKPB673MafpSDZRvqi0q7cNZppOkZuOfQIUsGD9Tw2JBmuwodAsUH5zV83ijeIaptu7+gvaxl/QnKyOyUzrTrLTMBnDpf6oN/HVLZYKkSCYwwJodbv9A/VpmKnoYY/ZQi07fo+kCnm7IsfZ95+FfWLk6oEfxRBe8db5DRrRoy/Du7wuk66B+FP/M+tFluOy1Ep5V0EUANttEn4U6Kk97yOB0R8xLTD14uDpZ/Rl/0i2nJ2qdFjZZE7XsVS88RW/vtdpA/e5h97Nv9X1Od1RiR0W3DrTJ6uLyN4HMdOf8ScUK6E+Dm7Ks/CSvFFymB4qmKPb2UxMW6c12gpg+LYk+zsfc7QIcIW2mYgMbP5VdNVTMNzkDC53KCCtoLWF1G+36ShaX3ODjG5+xZYFyduNVi5U0+UZHcBq89ZMhtpGn6hcolBmxklJcZwtOPaQKsLdqXgVDwNokeDujnd3AsftttZFKmYN32/kdE2Tjd1wsduVDgNw/K22I2t4YP6j1Iqcjkk/zJ0L9NgRA56sqpduZ1SWBi5KejP0dSvsMm95dIKFzmQWviUsCxEF+qtGo9ELeDxF/3KCF25R3iFwlD7HZP7MNpeSioJMiDxHERNwdIRfDo0vyLVC0NT1SM10mFbNeVB5+AHpXfhmsOHeXjmwSCQiR4uLB7xfNnxgSh+NboNaBRib/0JhOe32unRGJvMo71M+1Vlcqf/WWowrVbSAyt0KCZiV6BCv0SRXyYSbPED/KkqM1iZhusIZouSUHSf5Ma7CtGgs1MLcHiMxmVUz+N2kb2gFs2Z649trgp3UjPZNT4EoFsgh5swtNmdi9GGPANs1MMFwIfaBhyZ4km8NWGXaq3yqj36/JhoJBcCIIzIxNQUQzHdnvUjpx2vPX1S6FzFdawMxNY4SwJRL1Q15NKuWmhtSVzUUKSAZ0mZbyiEcBJKpKoQl6bDca8drJUDP7U/vbvWwxfPT0tW/nYERODyaSWsiV1VzSjMr4f7W88g2AFBLV9e3F1aO5a2RcYpgilTK+ZDn8IUmPPWIT5S0Yp4CILAjOfHdYoWU20U7VD4HwHVHzZRjf4kCz5+e/vIxz5gvEkMUlhsW++Bb/mWsN439bYjY6B4qqkMi/gYoESSZJEHKwotyLw455z3lsnHRp518w5oZ8sATLwBYRlXTMgn+JzpI9K+sum2j1n/Hwqmmwc6B3ezVj9An9CJB4k/9PdBfw/IY9OkaGf5P3xVxdanWGYV0+gEdL6BfIVAoh15a/srh8y8JaR1kjs4jRhLCkVnfViwO9NyvM1AoGYe1DdYhEyrws74nZEw1axCx0W5oGbhVb+pca77AvsT9MSSK4kj4M4txF+zbM6SgvUgTA1+/g7UuPUm5L1LLZvpcnWumYMib4iEhNrn9Nst1befHne3o5UNI6s6L6kZvlKINxxXJrBGrG53XcnErgC0oWIUMyHO8iqx6d9iY2pyfBcT2RSSJCEr3m2nNOubJqoxWQVJzvyTkr3MrQSfrqWIi8q70IXwZCqjA3M1kYpVCg0iLn3p+fkhm01xaie2Fs8fW6fyBSrQQfVZhuXpa9SJPvVSk0wC353TeLOQ81UIQa4bBY0akv814byNFnDTZvD6OqmaMeLZyg7p/wezEMLT/++5rhBhA1BV2aqBKGai5S2EjCQRq8F4tyoK+VUsOR6rC8F9OgXSG8g3B263scyS4SGnMLAEQT7LkIFxTe5cA/b0TwuMmISDLziR/PFljdc6eYxVOL/gM+m+uPFLaIAINvEYUmqgLqRYGoTR/ijVfg4wrrQzFI6yU1qnYvoobsimFbU9tB/OJvpRj6taZpy/0iWmUDOWybarQkyEZ5SZFr/RDzRmeQFJl2nYfOql0xgUXXNJGl6iQiPIQ6X2nKohBFoBv1DlUpJaqbE1V3UddqPJnxf8rIIoMc8Q83L3BuMiOBlfkeLgvoO8X/VsWxxxxBmJUyTpqrx6c+T3RmmET03MmFevd/KOjg9v+K/pjwsfywABW3tVlmjuEHnGx3bZj97942CzNyQ84jQPNmZpUTYALvG9Ta51COCLtGXff8/OQKLn03bJmZ4VYXhXjzhC5uA1XVkJkXgBxSVQNFyODSpDNoqQKbsEZCtN9/bEmyKEVn+ZZPj6wibk0ySrXMwHz9F6uxXihURQJyV7xMu59L3zdouSOL2NADUCWxuMscvWmuFy5k/DgRCUzSaXBBhs+PkPZUj02raHRLAtISESSyWJBCoZhuGlfjiYNl94lZxnZWJ1GPMA3sPHsCBybH99kykVhC1CXZzCgS/b4IB9cXDDEBHVrqG2koE6uo7ASChkTRioo3bMCLVEdyo3MzpSSn++FEOruv+qTh5DktCJqdEtI/TCdmxL6JxPgYv0vlBbucM9AwOoboZ1KpFnqXkpDvJupT1x4pfIfxSYULNGeIuKWn2WyGyXu5Rfd6qTaJnd8NPuZdROF3Jne+k+1LHnMVgP5Fmzh0j9sOD6+Cun+5aB3pU5HeRI/VWk2fs0yC+n8ahmXvyEM3oVEgjodhOohSMJSpidiiV+bLJwQXUuKjiCyDQnvmFhrzXIU7Ql4jKzYZ9ncXaAIcl30L+U1pPIPZMhdje2LKvPS945/DNqv+qr1drRBo8pTsoKjScpZfKXbxTcRqfqN0QWx1r26SVqCDdSo5woufXlAgTGKbrhfuN05jckF7qTh20EV1nNt8VjMQ4m3uimhS9QYTzzYwwwLB5/9viYjb0VXsVSU/Pvfp8DTLDZqtrlpjqr6oLcBsPHIRjPTN2FsDpiUSIFXI355/Y3LOnbgeePmseLWhbm6nAcqLgBHswBLnSaDnLqF1OB2xE+ynUdonLjwPfcJUEKA5PZzd7IzPC4Nt8hDKFXHlXCpelV7/F9RyHXGdrIRluP+7UVkIbr9DtXPZg/MFlrkmOXdDC82Mh6G9qfTtPucl0BQ0i9R8OEt+24OB773oqWAorjwQ4fk3DiJrPSVsZt8MwzylUp3FlswOeHMeRrnNFRmUiWGEuIwAMJCnOIA1U5fYJPwHXFzZ+762jAlfzpvShko94TaiSaBrdSeqoJKrS0DQVY4cVQYqKMTKYvMB3xC+dnR4MuHR3/GCwCZLZN6WfgaqHMGzfwoIiPyOJjIsF7w9hled2Ow+SoAPaOL6no/LxG+9FAg+cIV4TEUtNDyauD3UWcUrsIkwz2F7H6yH49oGvgGOCPYJnOQm7zx8LjhxDvwLBd7I59D7LSFajpF+NNaI4s+nxCBIZw/tiXWIAUPyeFiKY04Vl08pgBLLQkPovvIYZHqVB7BNMdLNN6vAP1mRypjpgJXyhOGTlbtW7FwM9une5XkicWYAyte6WOQlyBPN8jiD42hBS1QUxo6elSJdUFYnTeMqOk7d0qzaWZ56hoiDnpsSp7QxTQjFZbykUS+0pGW8JILk5dwXWaKbXuXX7CJ4nVMf07SHzq6yMve8vCbLXBXtqWyt26yE9AUa8eAsqqhlf6/3FX9j1NRndP25iwDigSMvuxzyykK74pAu6uyIDo99ZU0cDAIt4/m1e8kQMGlwpgUm3zb3fFpQZ998jLdxiZMiM7ailhm/o+hecWwOYHwHr+4DoBRdqq302oWA0airgrUpVjKBWPyPck01V+iiK2y/BVgRlrsVFSRlmNFWTtwPix/yyEjxORhbtNaFm/AxDT/yHUaMXaZrQD1OrE0CRSh1DCnv/1PNdNraJWbaU3uGpAcCNmtUUArs9ZujpkX5SqUOD/6dCp++uHkR4KT7N7qTfl2JKE2zG2uxIMokrhrCnUBQhDyPq+1lCPpQrE8x6MNkO4/ooKG97bw5EVEugJT7kCmy4hpjSIWdK/eePd9pDukNL98DWGBF0qf0z7Vku/l4R4d472cYQeaQFGowSEOY3QhlXImLF5caM+vm//o07MbTyLiR7732bWy/0uFygdQ8nlg/czO6IgcsIruqTNbsbWu7+xplk0ozV0uSIqmZiDkk5rFUC+1/+4mOsX6/9IcbIU+07fTRFkhQ0D8McSz22sum5H9zpK7bFIOXBO7Z5Lugtu6zZ9+/tQQTUp+mXN7MFklcheQ3pbNJgSjfpvqmJyj0naDA33l/gzI6O4LNKgaYgPhhpnY9DfeLoO6iGPnA8TbHM4N7wTXdGe+7ylj/SNb4wCJ1iMx9t9dVM1ZFyRxOUCfYQ4OkpoFXjRcGEOqc6QyhVpHFiGv+jLh50ZumxToU7LaO9OjpIguRQ+vFc7JKA2kOIPn68dSY2kgCu47aFbyyKcNfp3urzTcBWyzI7jozBUeTKk8EhLcsU+x6l37P5oZPoX0pChWHuJiNSXgxSTsk5TfBBbmNb269+ludn5rJS8zVOvv8tOVBr1/ymEBOE/ZdshCKoejaSHZ2RXxeGPZOW7uU4mbrgymmjTiK/lSSCbXxHv8yzGK4Ai0rwj24P5qLCZBTNJAXQQicm4vbd0vsJy9d+wZLqIkQ09RkCvyTx9qDyQJ9Yzk40zrYqFT4JsHk8qxIaVbaroZZtjUc+GgPxhFo7uxdO+THMf8Lp15mSemAllGsyXTWQz5fz+ecTCktmDTubewcprSzc6omeid1q74OZIkE5JM+k3DVaaSsvIegwJtfkjW+Die0GDAKuKIUsanKjzE91OWerXmCuOI8Qqtc69849lQGUicM3fE2lZltyQtoRJWdRp4jk6wa4HGlU3VLvPbnMyMoLR9XqwbzfWSvfjGYc2JnzF5L+ZnLAxFINpeeBoMvHIF3JV5738pufXzmrJJR1UsvxtdthHbTOY1GqcT/G/k+2J+tr+qY3C0Y223dmDDzu2Low0eZmo8j7B6eiX2rqZ3zsbsXcbqo40kHVY7XFTLY46j8ZOvhcCPnSikzD2kyPMcvnZSsUiUquiyswBRUXbNfAUz1HXsZmEHXNIOCkb2daodc44RiNgHo6vBAS1gj+8aHyoqfEO4atxivLXS07UkN20qArdZX+Ov0L7SnorXkVjlOHiD6DzTOuTxB7sTro/aIUC5DuTJadLvFs7W/826vjldgRKFkai2yETuw8HgbwaAKT+veACH1jjHDppP9527cIlmUz9rYxqegPaYWWsKY7igzMrJUrP91mqHABrS30nF/cdzaQl+e/YiSdTGP468si+PYpN/Ca/p0nfDQJ3OxAfGD6zquJPHY9dw2x/25FIohuV6Dk2FIFwaHPs+NhMc6Ch4RJqBAyue/4iTShv30qGxlDWnIjS6Eh+mAjO9Qf6Gr+2a6c4tD6ODVNiqbJXZaL62lZEX7Th1aASzB5iA1u5dOWrv/+X9HY1N3kHgxN+J5nz5Mu+qtGOPF9zBsiuDBqBpBcO7pIcgRec/mVolwgLP32ZsUBk4eBHXUCzrGdrJG/tBXayoShllpfb5jDo7qlDHMSqzBaHQ8umYCQgZhehtlAFKKqvpdtVPMKNDtE4O6qqxT0cdHk+VSAY09lh558OVFFlVdR+MFEBJZpDisCWbL8Qa6HbAcaiMSGqFo2ln2/wAdPL2IurK4+C8bzJ0rOIF5SOAkiRiA9ljDe591xoc1RLM0nm3I3b8O6f+25bZxGyi8GbWSI/pbeWTDdDPzG8f2w40rSzBwO/cgoSUAcRySn+fD5aq58x5lTLUtpRthxDJWHQImFFnueduUzWUb7dQSiXOcms4Y5u8SWkWk770mZQoDfoenQtAIAfVu62Y/986PY/6OoIUzKBEchhDsxtbElrh/DSk5T4kuMtS3CN5Ccg+92quZnRZrZwX3+2V4G8VCaSfz/znePx8Y9b6ZF0A2xbzYQYndbqT2C1BoQL1JU3fhM6wZ8xelhTvBnPSKi2FtUOggeaxMzRHkQns4fJv81gupDAH1NvKebDux9ayyri90aOjx1R7Rp9hrYJJRlkGfaggKAqha9fR9j0il+GJVDkkE6qr35pEGPB3cMdgJZPfTskZvu9gLsp30IaJ7B0RSBaMRrAY83gM8uQ+guV3P5l6cMm6TiGrUGxBrL/CFFfbKA66yZ3dlzuCQBwY3HvpThOEGVfTPvoxhsi8RKRSoxLqKQoOJI7h8sNjvMfzf+gBFL8tBRSgjywraVHSUHAgLsVfwWSPp0DDZNQSHS3oFfiRUbMUVeXr27OT8+Pzo188aum/fwaWC0Y3uNZIPtVMT2KlTSwe20OXPJ4SIzqoe/+0DwaYPcNTA6mpRGgvsUKJ4L3gb8EaOwEZP2k9YOpkHj40hE6e9yi6v/QsMIsKsDI7F5Bmz51dujLHObXY0pUjkmAFl6e6+w96QunPM2MuSrjRrYHSYb6AoM7eGraOjQUhRPS2Bo3VseP3fSv5eks7at/n/uEjTfbG6mxr4EeHZ6HbwArNOgYd63lbtEHfbPDdjPAGi3+co0mjj6K9oWxmDMbZHZcgSjBDX7ZF9TtQ0nCrU2A7jT7QTqOnGA9Q8rbcAYah5OzpmJPUhv82uXNzJicCbNgZdX5ja4ej5bWdN51bWBnW9/91Wg8Ljn5s6TmZHkXeUhxZhVAZzyMcFZHLp+ZWv0uDg4Yp2A7CFTN3surUs88Xc64YSBv5qWl7f3EoGzh7rqJy+icXiZSNKB0WLUB5degEQgZikmh6BiRFyJcuwcnrlz3wzTWQDLRpn9/EJcK73FEb3+O2RnHxB5eN8/4/PanUbmWl1KNtg+Qb8w4cBsDseacJxOFTC5p9cKagnbUCEOTlMUWwn7GmlVSfgXFqOeJoZ0OFQKX00LBFE72dtXssaISVRiyKBnGsdC5TNnTnw4JFzud61kycaZdQHCbj33U5tUEF4skedDp5WfqjCIBDACOer/+2REg2iHh64wFp9gomMP30n1F06iml/rf13PJSPzT+UoLJpmDDeublgV5qXXyL94MfJSQH1Gg9jIlBgs3HGj0GrulxAQYKTca+0Qjs31eXEkey2b7zXnpF/zKB1cbPMPo5ZW+GmNBGOybmHN3G4zQIhzdI8ZitcbnK5x3wyr0tOVs2oyt3H0t9PdsDQtQ0x0tr0GbMvgORX6x6cBGiU668jeQJJeSJ9J1jF7HlalCCVety2R+Fxn8aZqXtTDqxssYoLjffjzZqaceFYQAn3VNgX99Ai/iEx1o+IFMXYnfE0vH1IaGCOPGN8apQ6maZ2okJ+znXWTAt5HOXfCr7I3F+FlAuaTEWD4iz43v87sD6Gqqw6eg5MLpzHtv4I3MzS8v6TKSRKjla0B8K7EzGXNSoKhv5acHOZPB/jdXSwEggdFPVe7BFX8FEca0eUNYKfAhHgHDofPytDDkU36VVTsPva+0Le9Vz5SJuG+pwqzWQVqgkaL637xjB48pmDe4OWfXcaRM4fZT0dksah9hUg4UCmTkiUc4s3dWdn73LY4cCP5RzfBKGy9ut1Aw4TeVXUi8byAhK0ztDfbWYbld4UqQoI9s2KKAQg88k8oRg4XQ0H6IAzFIzLRAV1q0iGy5M6i+lDbhiQR97OZkbssBM+OBNykfO8HQtGJIY/0BOJKw6TCMDVHwB6hqjF8q9QP+Pk/fvH3c3snHsGsysK6TM4oMPZ8Dg5wJAfFzrMS3zn+cAB8Jn3fA7gyO35bSHJgPEhtdtjlThoqjbLpl6rsMDDcn7q7mFNXQSFsD773ZMO5ar7WvS0ZyVM9TN63lXLzcgr6SO4rf7orrg9MrVAAkJ1fXn318P8EW52OnfR5H8fJi7ARJ+ZJbDoWIEgFxTxgVKZqH66iZ7dbSpNmeaytJUmjqPKRKqHK3J5tCeIynCIi7hwvIfwo8+zbzYn/BbKBdA8OAOBWFJVp1vulVkPjKlRtIVv+ef4SFCw0JY8hjOYeuXszVXuofZtkey0HmSs16550ymbgfi2FsB8SxKuC6EtR/T5ZLfr3I2U7xhc+krkehR8YlvHFWl9pCu5Ilfc1WRHkGnzLUWj4q8kjYV1rKd/lkfKRMIvRxEtG5ccHRHPYY2W6lxB3e5bwJkLks+sbSTCn8jEd2k+ZYDniWTm/ZHLw4OnF+tADo6LJ/yrck+u9esBL7uQV4oanWWnQm300VM9S9WpaO+qOlpZMiWD0ocTqVvppQkNRGBiuPVGBwft1ZdNWSpeIrAOG2WvocM54NE3kBiSor/CzRkuHctDgrVP1ax8+geLcTcgjcgzwWcHLYSo4yzDrNmM7Np7UEq4JmnAke6sJq4kjje0g+iFnu49g1hzcQ+KmhQuZKZul/x3FW65nHvfKqFo6nhbBGQz17/I845VqeXpBxyj9ucLDY5CecOnmUEpwuufOBe/IqW7G6oIwgUwJ0XFjhjE5hSnvj9cYYKk8F5LZhvAzA/mc+5u1kc+yTH/aONmWJoGiBbHDL2E27m7eGvXv1ijJhd8yeKNmTk5ObWlekumnnRJNBVDBsncQtQRkygoJRXkSfNy2WCvh+beoLS4+/QuH7wn6eg9xifBdFAsS/1fPuCiGgbUKp9zxuR86oXDQGzXNefEWRyztaQ09FNa9lKx+YxiDVsF2qvjqtlDYfv8Y/JsvOP05kVe6PDXcPzpTgHgeOTNOD/WJ2vngTCd/elO07eP3BQqZKnwcFJFcAPhBeljG0tkpTSxNmlGtxfNPt0JJ2UYOKonnFG6x7C0sZzNrrN3eIiC+VYWUw69Q1AQ+TRzxKitq4vQTtFR9FcdSeAgZFWn1818BImMpggWMijy/0H/u+UDiPd0VUh93EGUBH5BTuzK6V1VTFv/m0TRY8BiHvbfLcbwKpv/EDXeHr6dHxVBFOYzOh+/mNVp1/UF4gOtqNf106VrvWT5JQ0DPdW/eiNMg3msYV0H31s3ov5el+Oa4IUU+ICXF3edTVznClvz2IQLNWsCnr2ltsHjXssf2Rxny6bELY+IOioSNOCoxf+BwfUNpOpNmVRP5dsJ1ReRHEB9Vq1phjYpo3FWjBMys4dFum+gZvYjQ7D2o+aLJ6lBKVlCRb2pKeEMMCiIzXGpcLHKapssShkkpZHkuymcnd+0Dt9E/zX+sCySR00HJqBZb11ocj0xrNvla2oaHRe5uWjjxbqfQY67li4X0Gtl5uy404RO1g/nxcBjHgP4Q7sFkGSzWBHrIwpZuvcCWTdsdMyPIxV1Qtm3WpyLZGyBTqx8zUIfGrlYHmswvA2ctJr1tLcvhLVrEiOVHpdw76udq/m/xuRCXPOc+52AFHxzm1eAd42VmNe/6ERdVtcjFWuWeXVncuICrNDCFzd+1wysOYu0ItssgCemh/2ogpo9zdHoK3j4lmXxmRxQ339TrGt0jJPL77F5SGLAgtCd/dwqQhKyUfDmwCgdJiil40eEXCwyFM2XNA8lLHHQXWm7kkkhcsvmTV6yrHT1DvPqAY8f6sPjFnRQdHnAP0+ufo+yw+WCL3U93jfGumEBHUYRO+3AIwituupXz1IgUCebtuSz146FcqxHmq0laTocOQGwYJ4HXkcprq+H1ki54CLv8Uxd1ONCVNljsfcuszU9dfzavz/0uM6xM5uj3PTUAM2IHnSxb7Z/y1hSz8cNuMR6yir4misFmWO8fQ6Fbvi6XBcrl6jbSGQ0yJ53pppbD3MZPY9Z/tH8zncb642XE3RV6xotj3JFVADgedIeX7Gl3YMu2cJwFp6e4421g1ZESq+eHQmu4KorxZfg/N5Evgcl7jkM0gbPDjFi00yqrWgP25AXapEqgr6dfaVX7NuGsom9dS4anlYrleadEq/3pa+kpPMbqzwa8BX9rSxFq4Nx2aeTls2VNBne/2rTEe7nL3yDGuI+dxqWwFvFHP3q8BLHC8nTiz5tRxtjhpx2SaP0I9nAJHDbVfxRNrRAeBYJ1FubZS/R+vybRi57fOdxS7kE0koTNkMW9d8cafm+obGQzGvzbA747ziQYwHp03F3e0SUa2Vjf+DfXAsJ3fxPqNIxNGQmuYDIjxpujXLw/+Pn/3p0AZ/NUobYMLuIbsy4wERSFiBhh6kxUy3KljI2aKd2PZBSOndy1M8hBEXhyo5voItGBVeQMNvzVijnCwHFPutdku/xVJnJVFApCXsq4+c/oVdVikFlDUABkmsK70AOCBTuuW97yvKMX46SGNDtCJ5KYMh/ZYUqtZW04QGMzrq2RNDMt2LL97kGi1kIPzGnaOYssCGMy7EB6uuEJh4hf0Nz8HtFtICavyjW5xcQomu6U/HuJSDvMmBCAfWnj9GhW3G3gHcazMrlH8ixU/tYfR838rgE/x5Ln9bPewFWFUEWFDd/wKMl57hkufRalVUGCcG+vb2c9c84/joqvphxEILWFdKS5y5XFSjMbbjpTxKHhU51vadJGCvPrTbuEg4QrJ12SQv5gkk7yrdxAgLLLqAU8RQwYwtNYaZaYc2lsbdlMHzTZk1gFCo9zudU/s6HoydE+8B4c/1T/ZAj4lTFDruTORunUApFMuWlr9bFXd4VrvZp1DiwqZFTUVJNBCv50j25Z4IyBzkK/eni8leMdsTo3IuKMkyA8pZkINxXVS/rEOSbMfjNwRgvwOeJ9xcG6R6U6MtHGgr6Gx++uVdXxOg0wPWtnegqS7FbF47KhbJRSVkpC1pIfszPZYNHkxkko9zB6oNNg15tWNTAsKypiZCTkPzR+/Dh47U4w/2sjFVtpiZSxoviPhZLUMGXqm1xqzsUzgUwhKoSZV8kJVf5IIcZEoGLQ880OCbC41VtBYjSUCRlaGi1oZP+iR2iRqlqJrnn1RPFPublXoenSGdJUVnIvW1BRuc05QyxO6qayZF/hN7zerHSniiHM1tV2MLTfjhqCGSwXL+EyyEcDABvubTemLZu9vNtBQ9VyaptU6U1wq3dWt8YV5h6wFlg2GFCAq4qxKqo0kO5cmOfd57JMCZfbn4gskT6JIQMFKS8MneQZUUUy8V+5xtxfWKzTSK+Uf6GSusITzbuh//5xX7GlTAwCfIKv0OH7X2M8dTukRyR3ik2vDYgasgviyd6Y8BSQSMKR4JHsiCmOmljXExCE5aoHda/PYse9qEP+J85A7AD//zhGHHxk0DMhsBgpOmZmZe/nGfTnwDC4ElyYcQwwgOJ+lgD05viuj/MzmyIEMBdzPWUQJ3VQ1DEWHzej/4v92up9sUju8DFASbJciE8cVksWLmeM/WGAuSV5n65jFriA3g9he0ND5A+sQPG6QaIzbuMOIp/3QPu9dE0UZ1kzfbKczVNzv9HlQift82OrElmVuv1uofhP9FtTIIcvicIvS6QCXyGcjuJtgQ/V617fd3D24ZUcpVlg0ts+EaDkE2SGLMqF0Pb7bZHpFrNmqtHuf7FbxZNnUo5DdIfslnxlt+hzBj/EmiRq6rnKktVQJKu8H6eqZIFBdTZ1DIk/fccjmp+P3y1TL7M3fQ/QzxYPUa1rg/bTAlmvcVwfxfkGfsDOzqpPPJWXpe7XuvFP3ebtqDC3YaKbLWlUUVelcwt4c6ILyj/OgTBRU9ytBL9qzkHTbFYBuLzghXSEu3AkDWqXZUYKPAvTLw5xyY2Q29zLFxxl0LN3DkEqN7nTdEzEYB9d1eMz/b43DiYnQnLW/dwjfzgN+mImogkIlijDDqvodXKVWZ3CdwRvbty1bvZhgmpHhJIrruaVXEECKXcMPA4WIFIm6pC16gjESx0TZOBfqtPLcmVcuza4lmgBibdv25RYMi5S/OpwjQDApi1wvEMBRRsonAKuYMNMWwybp68IBCd5F+p9zh5dkYNIx3jvOO/uDPc5JrJMCl+V9X3cvdVZzUCKmuUiGBU9HltVzKvHaShq3VpANhP8x+Icx+xNPH/fE/JUQx9Lic++5Tfm5pVSdB83PHRWHqJcg5j+yemmx+HTplpIRNrmIp2tczps+OGe5AN7g152eLFOqTcI5pC07zGi3VoN/L2tJ/WpCOtO6qNwwgsq1ICZAbGPMrnVLIO6O/V1Sn4/sQmSuJHHJOb7GsJiN72I3C2g9az3pzlNOtggKmvDw+UaAPB3WKxSXS79nt3SBLA60ztWAkPwpsUNn854YPy7L7JFa7VS9T/wcTmYCmNngwbUkt+moH64zZ8JFrid8TagI+A4t8p+YG4KxnzKgIagZSMYPpvXPQs4a0obx64ZpenPTRIVgbJApjXgRG9Lvfyq7Sz0qzqV9wlk2/HXtfKFnqqeKd3qq/CsTTksfw7Ck4YoYNTnFMKDPj4WkPV0Njc8E7b/HdE8/pRrSGaz+esHXSkCBtF7ycyHolB8aHwmvvDqEX7b0WgsVMxy5jF4Yu4vEnqk41fS4y6H3xGHX9176XYxxo6QeSKYnXfkng8AaD77ki5Yj2bqPuViOKDBHmMI9sb6IqFwd3f5mbm4Z5QWhK9exR/IeC3T9X8SI+l43/rK64yWVkeuHv/p+8I4bZye5/S48bWzs/KeiI3NERkbLHmoj0Bu++lnTvCXP5mD+DUoEBErlBGwz/4WRFoFdNNJPNMWos9g9w31oj2vFLvLazDSJ0XLJP8AwtI8BJ/99oofoTGctaX1LIuN98UVSNCOVCS7kDlJDrHWLiShLMah2JW4JpGbtKC9ffPrarl2OueG25AdeHoq89kJ7N1quE87SOHnFh7jOSDr/0ibBywezChCBkBYSgfNbtIibKt+G0DBZvhDejaqLUyrKZGQJen1Y6RuBS2PW6Q40CyFWZUWqN7oIJn0WzAcfSGWE+ApD942hzX3sU1eVOq2HDRhJqnkgGH1rCRwtTa1bq8Z8uywfkSLbbYogRDCn49bqO9BYQjR2tQWZA+4IEzwuqpropsYQ500rzVj0QNzObmw88fm30oHZxHlvUjYCwPDo7n4og/4Q6mh63aEWyVUmJMZAzitOOfPfua8ad44m9ZQE6S93VR1hu1HlyW2V9tfesvpfVYNJ0lUF4V7BqiTeRjGDayh125kel78qcC/t7kmyxgQH3hr7259UALGGGvDMtcdcSRVcvI+tqo0bPkFiYaKapwjmZrmHqjrJgu6YZ/rJEjzw5LEb758KGuQMuxXFQLyh6Oq7DN1BVL+/NWzqpe+TRjD2rVCcGxHtCLtas8htLXntXGculqQybG4V3G8rtFHQ7J42k9UKHKbWlpEZkCYSd0FCG0tWGaQamKvm6OgtzbUUlJ5gsehcNnwpep7RteOA8T8HclVi2I244U1JNRn2znuDKxL26oWT5lQPNT0J8aTx9z+QpIyUYPoeQpqI/8i8LVZ0mrE323cl2dla+Lz6Ksdy7F1YESAqlIbwHeTT0O7lbLAhaVjxz/Bybf8h3GMasXgLWxhGKz2Pt0a59ZXc9Hcf/as4z9TPfOcO2cAO4D726hjAN4YVrx9FJ0ZKL8ZHZgNG5jDbdS2VhIfAC9avB43vWNLjna72ynJlABZ42fI1jmefDky4xDakWsY4PdtlGRUIeyrogLRZPDO4AldvBsNAbnbwOz3BUP0YbIS3yiAvKHWfmL+IBzuc/JJhtBfPRFXltjxA16sc8D6ptBPCIc2fIiwiEg8xpQtvXgkQadtl41yI6Rq/UqpRYFQiVOPAQqMjSuhGRT6euWeflBNdIPPiI5JkAN5oVm3lKqBKqr7k4h4HLtbmyIiiiEDamGnnzAFE8hlHCCndJGWnnHuNb1J0R2A/t6tJxkSSBlqgsFr3WSIIL3+PeCbbmDqAr7Hk5vKp2+lGtNvsRFryOx4rtwdCW1u46iaTmmzK5V9n6MH7SKX74ZV2AYrydf/egN7GKsYWDQ54TbTo7HnF6BpFFjvVbyCw38MxBnS/EDFNlti87CtYkbyyq8d9VHFrd59Bu8L0O9NdBhXnMyg/YvWO8oLPuXF5hdPRL5kAa9Eg+86BowBVm83YHre/ONX52/fEHjRQxooZH+elDGAht0d/2/eLYKF9x6zeaD+c5GmBVXV42paE/wm/zXqyWUu8PAJQSD/dCtlk1kufBQqGhdBezFreIHdlIEGH5scN7N3J32kZshzR8gfCLy6NrnLAy+ZeDN09/I95qJkGddCIqIRAnUdYyWuWf+YDtZvbzyI6LfacUQnZajubqpz6yl8rwQOX/aqwU130iaFWk0JScekhHHKfQENYP6YRfiMomf7NHRvMLNlhvx81Yl83T+60/GreONE40xfiEPGeWkqOW553u1jATTEwk6laSeXa/DM9SjJ4afkOXMdWQaDb9CXV31DPvmGse9fi9gupu8FUbFdTx53JK+RsOqFwoZZ2xLJDCh4VmAwH4gkn+n69TmJDH5hHpVh9G9SOmfdtC+/1EK4+T3d0AjLoogMAIRYxgnxVQPtGK9WZraTzKRWKfhD+qbhgp24NgU3AwEEcaJV2oPNP4yvBt5hIy+3cLGfW9YaXmzL38ChIoCyW7rot/ZJIUxIAvMps/s3b+Bxg75qtHzAG3eyVRl3nGuGMDBjiNRV0IBkTiC7Ziul4D11H0ouq1/r2Cj+okVIR5RhDmC4mOQFPSxPahnEBMN6wX73F4hqDq23GnB0Z7JY0rh7/0e0+Hcn75bBKVtbZLwJRRL77ZBeoKFsLUz4Dd+eQMockeIQB6hky/g/GLEjpfF6XhzCaOJ9N5yhSJ5v7hvx36JDE6M06XzmrS0yY9HkFsXb+UZmLNgM8+nI6wGvVhGR9eGlDeAyvWJOLJQyQJUhrhCKqBXeYC445Y/4I+bYwLx1qoXsQeuqyE9yR5mYftfDbioYGqJFcHVG/zhFq1i/rIlLazCVXr8Ox3M22s7P+Zngc2PPjrKhCm8LlXwY1uLG7VGC12+QF7+Yn9fF7X6S4J55GZBhUonXbAhBq9NTiV5sOFpY1hBmVck7H3YLSzvqe/d7Uy5BaCeJ1Q0MDrKfJjVaElebFT9lhWmLWl5ZV6absDDk9u3AoUbvDjkH7YAwlTjULeYqcfLbCrhiFpaQJ4EzB4u9emZ0E5G0GkqeIzDqDsp7JEr75JNXkBGQagge5chu1UFcpdEX4/HzPUoynsdIYuugodopXAmukHLAwfy00VBOc141A1phPbHGVj0/izl/oC2gl3lwPltRiqD3kawQwq3h2gQgSB0PkKYEcfjVxW7FxYTRLoKgVeCjD2FnywTOnTOk3AdcJdyiXDqw/VzLpHZh8NiBL0M2E1CwzZXPHHz2vUqty3t9WjADELNGkmOux4pEbpPZd0OwtlJ0ugyuSklvGxIlMIASq/173wKJu3puUIb7QRGHCl5NSSvVTU6svB6OoD2SPRsgUToVTHOWj9MEi7NmJRgrdaYlrn1+L8QwPwirA/xRW+rxPHbl4TYdqrPsZQq94IZVeb4GhDcTQ8Tp7kHUF0MaJpFu3eCSWPN2kMyt8nEWlwASXhKYGo6jbxuuWLbejT/DWFOL/2fddaLhhDJvsELJscZKHrn3rcPZY3mBKe2K63IGzVxb+yTpT8ZAQkiu1CMimu5qydEFyeKn7aTO17XqaDpackPoGX28h4P9qknwXH7OlenmvVBY0K1Z4WgQd4sD7AOgT98momGRAtHLvBQE/R2Z7WgdtcsQPebgYkqzVFz9mWWJWMM8lXF/MvfDc9lgtMPOLu1RlAou2ODj8oih6/6filZVo8ww477rkqk3sQkv/h6orqAI0kL2HJlJ55m3/urd50A6eNZr4fhZllhk6/wT5WTmPZk6Siv/1WZckK31ECGE0eWMd5+/oB415ivfRDu+D17x+7u1RiGgNejL5yKCeaiB/4uldiMyFdB720AVjViRi8/Ra7xQSdNn1qtx3GZS82Lp99ttz+d07c8DzfnJM0lYt+S8I2bIRav4co9SNRz3aPnxs4OFen14tlH9b5jNQina1ZZM8d+M5HycMxSVqAM/5RI1ruteEGc2v+9ztWxHfc8ZaDj8oLz9+KdXDvS2al24sBCANKY7nVOz7YoiaWFO6UCmNuWu8G6RujVjP3ZV5xRDn8Ix2xt8Lwr3ccMAtjFbCQNj4d1AvpUKbc3YqSpE8cWXaWkFbPji3BpnF+d5xkVKsLN2hqRTojvf+Uul/SODvdZcTa26hWCmazGvNw2t03l2zDSw36HsDUQwVr2GLw2ejlCtXRutHyWHkudOKrUMy5JvM4wPv8WyROI0I3OB74sKg1Cz80EIK0otCtk0gkYRIEDODfFJqN9MVTU4r8M3M7y2q5hNe3rsZivSLh9ls8EF6EnyTOvOVM3hCMn5ZXs2lz+aoDKm003wX7NRZkRPxLILfSgxQN9OQLACT+D2pcmsRD4gJDbnCod6DA93jIdOESLIqkZ2BuYjgKGpcg2UWzThEkMXGtPxkcpYsJ8DeuULgy+MUZd7LgLMhXBM6fajNN1I8qokdQhL48jp7J+o3b2cIBWu9xZMfvRy7LLfXm3oqApUR6r3zKtm18adLfyDDs9uR2wtv44Vf5cI4pTbW1Kq0XH4JYGV7xJ3G0Mr0aH3T1TkvVctXHeT23JXOTgXrLocWwOMM8E1Jll9PobAf6pjy9b5p1UiZ8Vu27ePbzLVyYJ+PlQ+5ETHNhJg+AWXn0qZW4ycpagxNyIfAhB/q2HSs19PpLGUbpuXhJ21hQsjymOAj7NRPbR53p5FaViGdvkh3psDwW1vyTCNBFKP+Xe+TlLrv9ui6zVjn8uumOAkVYGrKSJp3nxuvTsMwRM2nufIdgNida53zeBsY0OSGqCloSQM9KTuTRUjyl+RphWF5d5tSrMaFNnzf4tobC3ACIZs9mtBfw8co5igrpXA2JlbZnegR7X2myPZpJUz60qM3wHl5kRqp1GUZmUmR/G8BauAwRlcMdHc61el9VWNSmGMTxHp5hf3xufE+dd9USfFIL/4LWqvowoVeaeG+H0A+NUEu1uS3ZL2co81/0z4gAaZAfeghcd+tnmhO3jTdIk8/0DBSFtt+TpPT19XNY1QBRtoeaIbl6DKUYG7GkKPfQRbJzeqLiuWg2/blI2aE54UTITwTOzs03jlaBbkA9todLwiXurNoG3By5pUSaerww1170ekZaU5mnn4uDoxO8caCgUNwolo9zY7sGya5LAprf8E8dMVWt4wKSnMzBmf2KcLKb/51a+Kae5lRUy23yJlyMKo/cY/kN7M3TKKlkjRVOG/0ohZDEu0miKOSGsuvEQtnSl6iGi1vBAmv+B8zPeQh1eNzP5rcRbMmbsWnVOdBRF66E+PGrtHpo3Y9TdSs3Wafz7yb7JYB9s1Me90RaCl5ZGdsr9IUXFdELkIVG52T6UDgXFXsLTKvsPxlD48nekYfTFO4en0X1M+09qefolYJgr/c7rV0g4k+8XKujWKdnxsh+DEvy+V036oy88a7AHL3V8pvmy34hiXFc34xx6AGNJk6BlsVztvNk+YeTlZoMSgyLwLoNsB0fABE3HJ+8GP79FbTsLYWByGRUybd+RsWrw8UaolkkoR/xlkO9we5UL1wf6Ha6NmAii6JEnn+9zyU+Bp95jgYkI+Ch7JpdNqVYh79ioDWNXXLay86VxJBhkSR6UIh9xIWUCTZs6In43hZcFuOLYMpsisSc/hJOT02oe/agtpS4dWSSzS8CyB/877OCkTyynqG0OzykbpAE5SZFSjUTwJt7kgTTFZPyrr5RV4K2jExwzSpI8ckVFDDMkTVwIe50ne/oiEY2S3bLRFPFzS5bnhXicAFGAR132ZTan3Bqd7HfFsMUJYStxevTYLqSePwuerpOoyxUzCMKY52TQXMepLPKdDyPeGS9Pbh0BQytFfvGzGcAppRebcDocuTMuk2Jq42K6gQ8ykSHwyDdLwSjM2w84mJroCzmXWFzdhqBIlR5r+X/VHZmFbP0rSAG47dkKR3ekUA37KCSv1REM7ynU0OHhdu/bOqFQyEtKqQ4s+PyIYnY2BjxEbfqVyefTV5vXFD6+HUGj59hVCZf1FWbmYCjenjEPLWVqFiT0PfwRHbtOsDWFFDbV1xRvXdGJm2DzjqT4HjVLBHwGliNOwa4oaH3GH7oE/sJgm1qR9mJLZI9RLq/VgeNlxaar2nwXCxlyTZhKjntyO0flCh5CYQRpQgqD3wHWwkqJ1rjo8EXjK1aH9i64WXF6zGPn6x4/S9Nv9AFx/DdBaPFoFD2U3BYyU/7bMxTRfdKoLUj5e7FGv+j9xIwVTk9QNtbBhEu1OiGie9kN3RNBjhGL2E0ETq8MoQDlOz31Qk/ZTnaVHzzU5jC+ewZ7C+H+r6imGyLTjypdDLxWNMeXYGclcwldMWt8vSNBsAlZCehWvk5rlN+Qo+KQCTYSzDj2GeOmfhRWaDpN4TDD1ZkfJNoCCT+A3sq/tP5sbQ1eRK23DFEqlLWZPjLC2VAJGXkD1lqH/UMhZOdTIQr8chsGNIsep37y6a/iLDpOaFuvB2hNt/lPnU4pY/E7MYAoddJBYnfuAiv0NBjnIwgaX9ViZA3Vs5zo7R3wuchA6q/NxfsJFkyi6NTpZ4KGz02V6x1PP709nY/gOHFcE8tD40MyiS7pSyvwCVhYzg3W8rp7vPLJ15AvOiGq6qXt6v2g4wMwWH1l9CsIjIceDVIqgufeE/+WIBB2EtjLl/R8K/pIg4F+Jyp97HZ9lLsE3AUNbaTV5adXAPWnQRthCuzmKJN6TMbSUCbSjCf0IsyltsLnpokL7funvx/X8ew7GjB5CHV7J6YKMsyioD1R4oJBK4zou4+LdGAnfVCmLxCjY9Rig9CkgbGmF1uPYI/z/Ofvx5Vs34U3bbw1IqcMsjg/KnqMYs5smR7Po7q2KGxOYshqQyQ/uvp/NeU8fHpPHojgtv5VUICrg5fkeruqCIGUVk4d68h91+SGI5PEv7HZJTiW4KRp+FupipgNTz7DrjHLy6W9axTeFVgmMg6wnWzHxxM/UjkNbvmTFPs4yx/TqFMNLRur1iiE93RepODxQjN1bOvA6BUinSclrF21VPRqUvt5U41VMgt+aFxOstRbf1d5O+NwU9WSZGGfe63KyRpMQrsv43s8yuBuGi/pfc3PJcf/WFXztRVlYiytSPcGnyM/a31/FSbXshMheCmIoCMSJAeBYXYbiCAMNQZ/zBrLKGjSI6oxKACZ4MK4Mca8TSKJhNPSgiMoKl60hxraDP8PSD9UDmOI85u1W6fwv2zfm8HIBeMsjgPHrwCf7AecQdJ4Fk1AAx2XlsM0WmR1HAqAlOrE+4raahIRTMv3vlDxzjz1e8YROkM1DpB15QJJCxmFmslaaquqfd/5qvt+M1Zr0NDT9IZH6jhF163kata2qEIm5nHjFvjH5hLvQ8yakUzxJKmbBOG/G4AJjfj65zymlYz4AUVwmkm0r81581blVHaOUbqjF46K7cil4EuiZ+1WeS31KzA3pdQhkfSsyL7DjGSTwTVXnZqOYz6NLUgAxP4W5qX3rfiyIfX2xaKTBZj4tQNgWiDQxUs+76gWlaDB/eeUdIGZMNYCFCWC2UDrd9JVamMXjoDmDSf+2e88keegkD2dZSyTHaUXTvoDlJLrfFjMmUszRzpHYA99/leAA6nZJ3ar31hOg1gOuc+uSCOSHrb4oSJ0dQw/clYtEK448oRJLNaG18nWit6lz9y7WtbWPOlWfPBx7lMUZJlAbiPLW+yLx0P2MN727rBFMT6ccOGYS4GRjL4AfvJCfY61HJkh+SdJOk29Ih4wTEGxaW/gQMmptk4HyzyQ1OtYRzoK98VAs8LLSZv7lQz6s7Mj3D60QCpRsfFQcr+GpXz8zKJKULABIAGdPAqVNwCtC5zmqJRP1eWKu6mssm3nKQ+Rydx+NbC4ceC/mRj0nFYpkgpqnSz6zVPX+2W3Zp9S4/Zgxj9Whz8IEYcl/a197mzi4pVs+cMZjXWTa8Xbz2IvKTdMUSPHl+vTAm6xsVyQvJKOWF+cSpLhCuiptB2yVIfXFV4eoU1ay3hjVVTbY8XlbIDQiA0IXo++pfqzXLRQtCaNkrX2ZpsC8j3m71MEN6v6+VzOmqnCkH7nK7ot9HSVfh2+kIgFmicBJjg+Bp+nGZ506nad0mLS4eOHKyFdiBIA/DAIRPQ+sMF9EO73T00GLFMItm3ZmcUzdxCApVI1rFD7EYEo1Pdq4S0FoG6+4XwDRfbw4be6r8/cwyG9KaDFrU4B+udIV8smopEqvlEsyZL1br9f3ffzL0dHLmyay2JeF06Q8GrtYJ8YQ5aTA+DE0h337FK7Bm2CA0jktn7ajRkfO7SgyAIcrTNZ/wH6xKUm1qHRcAEE8V8eGR7tBJZVTksCCuzrECWfzQ0/ItFH9c+KpUQs8eQMhOGEum6CJHRRaFYUKXHruqWmROxY11EuxzUkuGWjRu11prAEXtMmkDLM8QrOoc2c8Yds1PcwG+O70eIJnE9A8+/TU48X4YBvMirrhqIQ/3ttLJTy8MByS6np4bFGQ2qWvbo32nh21+FfFpG+JIdyuvNBXZL1duEysi4oPPrZdWFEenI/uk4vD6NMOMQd4bScOp3kY/+qVStSIaY8agrASU7lE3khn1r6VtHMm5Be+1M+Q4a9gpzJPbodNd7kD0LdodyIODJJyL7iyIEe+5hOyUXTWyBPNz2m9cwC/mTQMOJUPsKT6dvAQbpX/OW2joxtUxIrii5T81xuDl5ZC1LZiCmFWi8TW5Dc5ZuRh7RUv4CBWwe2tnedb8hoX11BrjCFAZ6RDOSkV+xNiPWTUDRBKR4g/VxkOKyTc7bhvigRq87rqAp1yyEuCZWbu7Nmc1jR3MLAdwPb7oe4IeVleFMdhc3ME+tMoP628j+IywOB3bB+Wx8Fhw3Bbmg38KA/s2ohXtGyJSd4EJSLlbfOhN+lZ+2YLOOD086sUe6peXarOdktFksFTpykKmQ44oFJDPMyB6EHxXYn6fkPPMCQOUScry+S1K5URVmgYWGl4YhAJcnWPZM4XqUC7M7r0zDt8JMHMPeeIAGCYzNRdg/ru4mwnSQTAPgPV8YmbQ62wIi1ztg6ur5KIlFVYjl2gwsmwjbL1FEkGslCpnGtJE0n3Qa+4GlJ33bG5MU5lBpwKq6xF7GLHGFxEcdgJU9QnMfvbPtNo+m0GouINjDkxiytTxck+cad15KccW/JjEZ++AEAkMmy0eb4xofgUdq0TBE0bo8CMxKHgaVA5Sv83+1mn0Ywj6VPjAf0NDEadwu4QDcsoWyWomReViRP8/LPT8OMeTJpjclfjh4Mhg/88Dp6N1AIE902sFzGA7P0gTW1LAyaWFqBg5lYH2S1bw5quEqSrUNzYL2VBMxQI9mXU1BBHrDzd7EHeLm2O9UDuM3vZrnDriew+190CkG/jrJ+rSp4nPtTjImXo9usHrJxx7iq24IgttS0fk3b0ALAKLGtb01Gcpyl5bpLpMix12gsuA0qmGWvaHlgi3QxIPQ8AYDnY0BOfQl2n4dOAHkXPRSbOFB6d8ibY9gBebhR89KH19k6RNyL0xTrJZtvyfNPNIcWOnTuijs/8aJwv3GveFjfAhx2slyDoO0clT8YJJR2SHu0bsuofCb4DcCzVzWzUcNX9PYv6wgLCNxlmlltLHpf+hsLdAnaBH8JXoi8BysQvCwF0PWGstdlcWiwFwNMFGMVLGB6QL/VWhGhL+n5ospFpL93uXk7hONSA37R1QrH8OdwFJqhiSZBsUQ+hfyns1Guh2XEx+9OL+6e09wzLjzJIgJRQmqP09uPCOsSignyraQ3i3BRKhJPWPNaBpBAY/ydwM3oLtEce4Asni8ATcsdZEY0KM84/Px0ZeJQmh3nDMUJGnsMEcmNFQMu4qoRxoBW1r0fQ+9mMU+kYQvBEWHD+KwumSD7g2QEuT2ORfTQmdwNnCpjObKmxRWOsZ+ydfFcAByoZ5WPqIM9HbKI0k60IS6AtytF6iyAfAhUXeTu5SlXTrteO2ErbWnAg/XaQMP2hOnMMdo9HlD14rDZZ5QmKxY1RorIZoxP4aUIY6sTJOnwyCnUDaYuuD06uCUjNe57FNP0tHxl/Uw8cXZ/al96pyMVWVSCWCk+lteFpvR8CL5l8rVl8dX3FH36DVuWLsm1jpZO+jOiPDhL0t9KUMH13gZN83feA0unSAIK30saTM30YhrF/jZnXoEfgCBrwi3fXRCDfDLzzNLlCZUQJl4dgeHros1FhooDo9hrIjWJx+K/TELavNY/n80ShPcKrPn01pDci1VDKi6lqW9SG/YOhiP4EU8xyC7Kue3qX/T0L/n5007uCBH58U51XqIIRhM11TWD1X18LKowdJ0j2kUCHpCtMIgz4xVXic1NXQj7rlJuFRfmuzymAxjmMilLT+39watN0kNKs3VcRoeERcbecpKZiFTR/v2ASutPBWNDi7sqiqY9lf+sIlwczS2W10FCBYnx/+n12uMFDMfwiwofrtzjTJ+K3YJ6GNB0K7oiITBj51z5aMzMwohhyrD0ky18A6xPzAbmY2hcFKND81pWd0O/uIHqyYDd9u50x6TspkIv6sPdqH5o0zZpYQtpMtdH6xejztrd238mAANWBFTDlWIR5mJlTUX46JJko5axXLc2QcUXG2bMD/1tRAwhMJLkzCI/PUWprGdFXAH3uZsCoWZ5OH0ozj81FtNF9uwJyTAeVm5mAqbPrRKNwu0pAsHDG0ZHZelnCKhYhHK/DzxogFL1wUu8LbPoqDb+eJE3OimJUDW87nMoNyhb02tQh1papSE88WEmnqDTL4FmifE5TRxrA5IAcP0VXBB4mwH6L7N9x4pEswUjoVUvjcoSgxPOZEO0w7psRUaOvVUJFD3tiVET6OBaRQAttClP7rrlV9XO2FY1txqopcno9eWIb1JNH0FJObcHmDLCJiffq6uU1/W0tac6OmQZVbZbIcErgL2lNNF4lQ1xmuJrICr9sMFyJg3R69HXOBurdYYgIKQ1wwGcS0nhp3KsF5We1t8zXxFyXdxemR8IMsTSfnNuRZgFNA8ETX+e1XNzmQX+GKkcxNvpstUrD1WdyLpLQTjXSBHcL2dJU0qxIbTYVOHttur/0+Zn+gNP4gfXLefHgG9GjfEPs3fFCdF++2j7rdGcoX1XUGJhrx4BgvykltLoQShJn9gVYMeDnlixE/U5g7Pr1LMA9lX0/d5ogG/8W/wMoAJOZZ+FFgwbx8k/UYjAkDeJAdaY83AooEKN+RHRu/oT4cKh5m6VKARgvr1JQFg0SgQv6FlWclmWWm2BsngPEb/Q7OLhun4mhtZivIF818Lc5VfFmQqf9pRw0+nMv5tF/cpHkVYbtJZN5w91v8Fvekm/2W/mbtt/EaMJpNVxjRIUQ5WQHZANL9ozv6vtiks08Ly6FzHk5M0OEVgH2Ncj0A6GV39+j79m7vqf2usy4ZAluE9nUNkUwrpFGVFq3KqBASoZ0S8xZXnQwz2Tqy8WUvoLrXHD/HIF9KGAjX6CwGZFCA4NqsLFLlDzVzwCgVofrI+iWW09wzIVACX267AIqfncBBQcyxbMkKyHQBRMMbIumCSOBtjEd5ucQP96iLB/V7welwz+Tqr1jRTe/LFxT/knDbNaP/ldHKGOMDsckz8dMKeQLR5V3y8uqFvuSwybo1jRkpEz3vQGRSi8wFyvZiHYwz8mMa1Y7ADcAfx4VfFXqEP/0PsK8FgFWaLIUGJ6F2UKTps1ef0r1K9hlpvmxbxYdgH8nSJVTDfpZ/xj0wFzyKeruI1Ofu+QjWgvwLWhYDYAT/hEnLm5uo28gDWw/NRxZqm962hOtTeYyRe6ekqB/IInUksEshctV8vr41kR05Ge2GP5Qk4hUhOFOQ7EIb55DgaBFJeBpzJY5rYBFpihCNtDqEOxQbLhYgl2IWdgGuV2qBIF6dTxpguTU7SkRP0WO6SC4z8g8gMf45QarRlS52x1zyld7oLLsTXkUEaGEfk6zW04+IputUVWGJHYg8hlhYiafWA3f9x5SQLQkSBj/+EvsdicsudbBsBHa+QwiJvb9ohSkf6Wfj1g5P0YWpkE1M/JeNk52Q7YKdjgD8wIYq/ijVVi3szmBhdus7G/toqoe4dgyWV61m2aSD/kMr6ertXMMJ8vvnnns4mM0+pt0QJ++1ewkhqkT6v8JUpQ5tKqPNI5pyYGkvmBiozVtg97f3ZyatbSCA2UUppoGEyIO5EkecIzhaHptOaEbBJiYzziehLlzhJ4VpVQYWFtzLmX6mSrT4pB9B0N6WdkFPQI6AwsHFcW7GN7+MPo029WM+jhlqEBvzCZdHCXcG+mi1a+0uGgqpvNSoYMKLjInDdHSwNg63C2udjom/xnyUWdyFwAB5tqxO7moXkYOIufQNnmHrLAQgYbZKE1UjYJhtoIidX3w/icAw4oZGBgoePOPO+Kiwq0rRnG5dmCE0q2MuNt/3MkAzDHoVtH5BvSIWtzF92PPi4JVjZOwsREDkS3XbarVKnCRi6BLGoj2daCt9+dHks8N5yn9Ub4srQpRBYRJeAPR+WZ5/X6uGTEHjWmd9Wzd6UuEi7l/Sf0wan+laSXNh0BsqS52+DBvzfh2smAOERLpyasPTbyY8UtN50FBPuXogCvS8bFsPqHKe7awuw8XMDKD5VdE49neSEiSBeqHyRSd46W0VmTVzxmrvpIYifKjB4COYd4D7QTstDHHIBx3D+4vlnzhv9HpnZ/TYovRiM9tGAJq9lE6PirB71Dv50Oa9SBl5ppzxYZfKY+yQwaIb/4w2V3hwndwK3VW3B/lIKq/hvciI41H1QhFLnFFD8EnINAPeoOLm+9jAQktCiZM7iT1e6rY2pjI6JpIylpLxnxzei4C1Egn3+k7sNb1zgYe3iJfLHKbzBh/iaChPxAnw+iszGIjZCfTkVJBIwMU7JIJvl6WgFOIRaDQlMAuxKLA7yyD9afOAMzAlb5U1XgLAxM9aobQVmXCnM9C+PqqHDN05GD01a6pOpIz3xFEZFnf1MXaatE9Rm5MydYNmT6dnyn+DNhxNOzOQXMjc/7JL4Xg9awWmKXbFDmYXKzBE8WL3Rp8D159E8+DzI3RiCLe7zZfI21QrV0U/1aswAwuAhvGS5App923T/Z6pxd00mrKP7472n7oTI6rY1A+/9bwzQQyhpWcJnMGhB2DDiWFM32nKuKoLwWw+6Yna7UsJwF0KpvoND9ZbKdMMy1srEzbI73mZsaq5Looirzv7G5codb2tQejJVdWCSDnUtcjayBN4DD14IUPdXuUUz3sqkK/T1jZu/4KvXAkuonfSQSCHIhgecw+EATkWlVhx+1NQIHYTkjuPGcp+UVZHenvFBLdJ9KtJVqc+oRYKeCK/9wrQI/TDeS0lR6OzZGKTfThh5YLe/NcPX0Lbe2kgdkIrR4aRnmAj68/mTzoNav4OwYtuyUA1qH+Gy7JCiYM02Q6u27ah0+IKY8gGbshQY5xz04PQlM60Agva6oB1btzHuP1wsyqZvu1hysjXabwOIsHFl3vHt7Ni0BBI3bQvAa3FI9oYN7QbWSKBFV1Uz3TB8wRWvEJ0UVPo4egM0g9aazIhhA6Onis6HB+EP91UbqDY+7Y1KUWhvxx2ztpv5rXkZpFPm5/xIZlCUllGHdRaclxXFYC3LoUq9TU+RcyfqEi4uuDQbat07vDtmcxH3RAW7NB6xKFyn5743gPRWHbVv2uS3iDeUmdIcl5xhlEwf2uIcfmkWVWvevDwCUNDbQm6Yo7cilya4OI3pDbUWnO7Xam1pI9eUT5vOUyoWPFjBEsW567zyOCccG/oe7aVM3vCzLncY3HVT4+OyrKsOVYeotOENNm1tJ8HydqcIP2+jgOedygYg4w70QRVmvd3Iki38BoCODghAW9f5gC57TupLhoNK48DqbN0rpDBNz87zNy/sHnmsrCd7STeQSMC+i4Ba0nqeCKWuVd7klixUbErTLb2/Iu4A+1Nd8Dki59zWclKbLEgcD6DV+LloSUvZOHU/khYUTv905IxOUINPUxUhIk8qAlBM/KAct17MdL7t8I1fkH7YUAGl72S8soRv4X6Sf+gdazF1SgWDBjAQSpYg6fobKrCPE9k9kM/kpwjPzSDBXdiDbP2HD5j6zinIbggbd6+7THp2iEwLlwWB6tkVA0HhvVn2OwCiIaoeogj/qqJZDWW/7nLr8ObBUEDDyVT2sD0as1egZHPurxrgWX+yu3u7ggJJGgU+s4KtUJWdYfNdbLeRGcu1GkrX7g64pK20u8/bpNrkzeYuis87yjgSfnfm13DJcIZQIbfjCFbutLJ0IKHB+HhZLS04VbwZxwejuqsIybkQ+FpVBi74EXAEG/h3Aa8oOx6FlicBH4lPYe9/9vs3OJgj+HVDahvYcI5I9OSHkQ+UldAI26LG38gbPQmckcgU3AFCzwe6W+kQGCE5+w4lMcQYGjhuaVh8spQ/K7n2kXPR8cgNzxfFgXUOg0OB3wN/m95ZQytCXfYF1RiF7vT4jFS0l5adVVQDVtIbCyl1baFa0iOM3irkIKRuVtOMplh59vLqbuyez+GiDRM+0L5SqrYNe+GN/uGajjzZ/2BGjbS63tslTLHEzzYccldHg4bZ0x4Y1iujR5u1Y3SpmiWoWsA0KrBhowe3uj/38TuyVuVWD+JU0oWd/DxDh5M5TX1uvmvHmXjCRG8tMIbqpnwdb+iDoSE6tdmmHv7K/fL33Bw0VBUmv/3rqTMgINENFSj1Uf8c5FqJ42LEyUIIoiN4fwCuBsfue+nQRxrcPh0jPD8a14hRlCMsX45ClhZbjy/88NlYfphTCdlE2EBFsJA9EMFpwRASY4Mr8ovESrSDgPmhA9ocmsQdJy4MzOk567XIqceV6DoeDJU0gcEm+/ECgFCGoGpHpruwcqk4gZbfNShctG2W+cJY96W1yZTUw85mVdqsfTZKRPBewBZY4ujZiFKhaaEmPsaQtnfDFOfHsfDgzdBJKML8gwngE9EF/Jli6mWMBEsEEcJWkara0G4w+C5RabJPS0RYkjWMlmijyMZqpTlc5vor98qLvSg9jIS7H66EvAcxbftz5/BkUjjWKE3d08EGrLqpE+xq4flguX/VZY/f417QiZoE6hPiKrhZ9joa33FeOAEHLL79g5d/lMq3nK8y4W175IAzORKIo92UL3uFNdcXXLse9V4S3zl7mk5/a4AMlDhd7WF4KLR3ZaMMW2IcnKUru/N7OW6LFXWIixVM3KyaSbI57jKcdNMuyZk3tZ/wzYgtnjeX8S3ygAzRpKqmA6UAc4OKJOaMSl4Ben9fE2PtOV6SkuqA1G4nfYXFWYVE1djPOI/oY8OLxz30Ag7ChVhi6hyk9c25/SdckNfnljNaFGf4/qbTleR8p2rQpul34h4MjI98E+bgcsl7d6nAGJS+AMmgx9HgTqTaADA8MTKLAaZ+n1MhHTsxcc+FKo1x7SNd9Y9ahTna4SfJdVwits2O2hdKVKsiL7KWTZ9T15UnhVsl6INiO4dYHpSj8KvOBvJne7E05C8i4OWVzuYAwaK6SGMnEZkYUrNLJ8iQtgmnqORTF8Rb2iGdfUFHJH6fz0gGuHi/MFsykqQYczvDR9JibnvsqKKRhoqcNu4YzGT4engLg/llMruGVlOUKfJDaW6f+mROR3aF1YfZgvxQ01Ub4gDdgwrQ69npLrFYqVLYjgVvr87oK7SHSUu4gU+TWEPfmlkhj8bZvmlTfkQBWhJ+RiwR59nINSpP0/nl9vyTxdC6xfI7Tf3E9dokdWoVwpVqUwtQeg1TLp6oc2D3kHnhlGxTVeRRBnCCwUXtvderwe7tBZ5U5EB8K7lzwTpRnlqkvcPJN4lLjp40Whul5txIykw6K7+DJMCqfFWPrHBI2qcix5S8jzW8bVIWyqMnwL5B33Q0XNGTJAw18o3bsY7DTMyRinVhcpqZRJa2VOewEvUgz5VB8o55BEuH2dleixCEpAIF9Gj65EDMdFG6OnLGbkTUyKJ9win2H44DtgHnq/6ezAGsZH3kcJqW31IQi2xNCUcoWE+uHoTk/oD4/LjswDQgfc574qldIPuqRhlUVZ5qZH1BHO117QWa8lB7N00PjUzORuQuE8rI4ujKbedH5rrph29NJe49dLQ7QzXgxEAW5XC16u4sp+vNKPMLZULVF7c2mDNBJUZs5iIlcBZihBQYLCWfMWZwe1ziQOzgSrz41x270ERGGtlI1ilLBDAvtaD7TrzB9BRdUopf/FrqNqktIZWIaSVdIDjcenyrF37yqZkYySOJiTB9xg6ISlAnNtxaGe3MBxLOUoRmBsUytLrLBc3dze84dWKzuI3Gfe0SPVhvo82UQkr9vn14OAAUZDqnk7iu91pTtaAOvfPQ2s4aKTxpF0WG5FjVOXLqmCWqdt4jLzAeJ+VI8YTF4KAouhXeIAqnh/jVicJX7SlpS+FfoqKj4fWA68/K92hNwqil+JEUnPszNr0x4xT8fItup7dAH7z24sEOWUeMGIh7+5gXBRPgzfLzmZQukeJd0D2zW3U7Sa1jwYwvouR+Nfg2h263Id1eSQuNYVig7XsDT2krg19RjP+j8mV2dQksnKxjYccPwsLVwB08s4I3iZpm4/n2KLIRE9bUyYj9+6BaHAvcjxIq3CoAv/PFOwMBvUwk34vwYZd97ZnAGBKCusx4F0XG1MhrjCG0AW/Oc/c6QjEPzm4hYKhEoxF9NtqnF1Aq9gAZIzz35lmaSZNDsy/w6rFyVR1GbE7HJge9X7FWLFx81nVkUBukS+1PwNZTALaTk7Xzj6BlJ4JM+wQ/PZIzBpCc4GQkOS6HHARIJqC3LlKhy8NS0i1TpSDZJyF0mKBJ66tyhOSIczVaIfK4AIDNhQ+5ptAH0L1xlTA3OnEu5GtIGkjL9QSxPnI0AuB9ra9okUuw9cAdaKJxSZJ1m38UcV7xJHEIfvaFEvl7xjveEZBtpc87c816nY5daPOgWsDc/KQEphrIFhXE4yRbpvMnUskpn+tTttJyHZsB31d9nYj2kHn/FpqqgcyvuxcByg1dvHWQL3KF+lrsOGWF7i/6b7BobvUbwFw3AdsL2jP80n/8P2Q2cDgMtbGp1kdf4nMVYftXlHL9CdHWOnLjsRBncBzmqsGF+803Xq/Qee6Rw3mWP25GTXvWYwgRAOQKVKAufqiV3AKEAgvDo2fZK2WANoFZ8yqgiP5dhPBVX3qIbvRQ17jdHiKBQ1GWg7jMOmQ1wlWiUxPTwkmRkhIyCLg6SoemovyOzCHFHQXd0KgEZJdiJTon2VT2tHsXgieo80mhXEUZzW3YVCVow4VaCelpxqbl+jzmLq3inSxrgbQDnv6AcBNhYngdIbUUws+XRylHtAo/8Hg8yjs6HREu+s82KmWfbAckzZx0vfML9K9wOmyTiJ4vtgxu7JNas8KaGiNbUwEVbloy9bhwn2FEfdbTGUs3NF8EgPyGavn+UgnuVR87CbFWnX2oXVkLMghxIjbg17vIcj85w0IfsBUIfsUoeuVCt7JeLSppGkOsUgxT0TLjy7CtszTljJaVosIHg5memOA2lkIApBnBIXHziGV5wb/Qtk6f/Ys/inVoTlx8vycKFciam2MZFcEzcsYLsrephpXYC5aX6UxgFSh1ZWGOkjfnGljh8kGNUJBRF0ofRLkbVfPoBrvlGGs0p/AB0G/scD0Kvki4t4h7fA5KAmlCQFaK5NZhPq7nm6AeLzuRsUPTaIuGXccCzNN+6/U0gaKEWND80c5Ev3EYY17R/5GMsgp2ZKqXcoFofIfhCgC731A3wCD9LTOI/Cm9PIFp756EknrJH2ww0+dVNYgwFRs+fet/783KLStiXtvcsudBJr6a+HW7aGZjEOPWBfrFzn2njmY1Z+b2WVtNpKLfoFCgw1F+cnVhkrKhYr5jySkMiowkvkbhS7VrBuQhKHaqWgpzOJ6BW5M5LcS+J5wXxiynGo+6OLHcZNPBRdU+PVjn+6pQU64330QDZeoonEU0kKxoI544AzfqKPqBg1NzWWkOH2nRv4QmJJiLyoHh6XULVgvO6df4lqWn5chqCfm6UkHII+wPdtsRszLg5k9ux/wG3/RSL6hTjk3nDv5rW+rkRBCXUzVeQ8pnVc2hvlbet2c5vVUmBpTGwPRoDXAF5QPzVDgpnlkjyehd5SEbbgfWQeD/8Br7dG/AbtIPSHxrEnU2MykW40QpoD8fPxbcLPMu0hBfxVH315+xWjzEroM/eR25wAMFTriczJxZyggGM1CS44JqPMdHlGSG3cfYqhBzMAZMGAiYMr3sPOuhZShq6Q2rYRf2iHHMGT7DtmePDewmyjJu/kV2yEHLNY2/9TqWtz1c/fxcr0p6Gsq2T3lqElkhh2nqRdOW0/WPyG0wkciklu4ffawpDpaOUi20KW0g3x5dx0sekTDYAvdUDU1Gax63Apm6ylCqYc0OKbbE00vHCjNwO5ujiZa+BJ6tKyFtTFq/QEE6Y8EbZqjPzPriE6IZvQZNsQBcf4IlCfrDOAIlYFEvtOeWZ34kao9pISP3CxIWuLDYw5UlY0VRTiZGsYb1RoMiUT2gvLqJNJFMDZA2aaJlION5SF9YB6XT5H/dow7+44H84puMhPZtupH8GVgG4dQQ7H0A6MT0P89D/jaRX1ImK4wE3F35uR+RMKKzYfBaj9rcNwpeg5aEAFK6qsshl1CoZ93qvg9x3y7Ejw6Xmlm+fSAQzFC6LKOFObRqfoC4exG5jK5gJbQOwJmm2F5kETtJdSAjiEnN/mjp/ag+2H3Hg/gUa7qsgyFk7XnpfJrLcBGjh29uvLEP58mANdPDLMpA2gjN2dSe8ssZuxEiY6ZhW9m9CIxzW4o4yyMmZJnwdXCFX2fotOE0aixyX4quxBqdHdyZ3/idr+K1+BGgaWrieuuK6I3SxWMOhBaYIWlZgbmyugWQXtMhHWOp0s86QMVJQ/kEK3zrY816DsPwVk22Fl6hMcKFVmH/sUNCC6xJIEm5MNvPLAjX1OUw+A90PP0bWAgzpUQuNR+w5GHq8ursXhSb1e/iPwUryy1GkSv2GfoaTyTC+ecxuR/ET8P0rMxOin0mgXyMK8pxdOVQoWZFo47PbEf+N2/GCBzYCYJSDbkvln09YElnBAfAfSNDKI+GG8d6GbQ+HVpW7XIjDWzEZr6LPgWuMz5Wr2wMiheL5ZCfslMCiRgJven0ezsapUopEaoRGwG4emnC31fAuIwUQsNOUSuIxVR6hXP9aFXXtrCV4urmeRYbNH8A1Yc8QbBP8vZix2Exe2R3T4uO1+doWvQnsNyeuCehd7w+ATddIXOsdQLthqeRtItcET9YYi9NGRB2PWdvsDTwSRwu24Je1Nb/rPverY6U9sYoqF+lYuB7PXHAbC2mA1sS5ohUBL/wcenYvXTVzhoNW6s9mt1IqrRrmFEMHmH2wgCRDu5ZuuczN9PZWMD8CNXD/wULI/OiZkSorWPwAlQxuUDpqVgHsTxHdfy9lXFSck3YJl5yqaZROvCct3rOTXrk5/AZ5Vfc2bE0jtY7GdNE0ichLVujkimNL1mOPfulWLh4rzeJbuz8+Ax1fE30nUr+1Ylx6RpDf3BBqM9OYuFxu8GUBGoKzQwMO3DzM4B6nF/TEa65Dv1nkerznbCH+kjy/wTNNk0JWykTh6YF1W6DVlaW82pZEZsyaNv7dVmtxKtWIBjpUgu0Dv3eZ23v9dyBS7ykmUTCl1HdBpMoxGGze+PSgiqPLH/Tmjx5R5RwFIqkXgA+TwMpvdA7TWLCBCGWCSQQAned7+laFh1jrx+Hlx/3vIBhkQJCc4fOgXCO56oH0NsUkIeaZzDFtDylDJL6yU6JcurwR7xNqxnLPk6Wszhs6zy1MlGBeCXn6FsICEcMKzThSVA1xJ1HGhKSHT57nhYPcToa3V/tn+16zhvD5Nhqr8vzK91iUzKzPTdlx4V02xEbnz/gkBTx8Pj9GxOWEyxVUBh75t4hX7Q8P4N+iPXwT6b0ziDuoOWsq3IYwWnapYZh3ExmcvaD/HBzBElT59LOP9cunC7F+IJ4GG3He1yCsX6xFdUu4TQaL8Pu+Moj51hNJe/95iDZcAL5x3tpHPxGtu+o/b9J8NVB21r+4ykx6J+xZPzRq5Yn6Z3r7Mne62oaNNrWmkBa9tELnrOK8i1LcUM708loxBWyV5BvNl1n6kDa9Q2bGlByfo1gBCTyz9mffVPcKmMo4krTqv/BHH+B7kZGBPvSMRK153Uvayk88YrTQhw0KhArBXflq6n+GEcFBpI0+8N25Y60iPOSlIoJ/p/PL2Qtj1AoOevx675fObxcyF9AyDgwnO7cur8If/Xc5JTL+wlkiKW1ge51KmesWaW0DC9rf4hWQfOKDzCGIn6LFtK6MTTH0wf3V79qRJGUPuxZYDzDz0SWJyhEybDoxEI1o0F8clfC1PRAy4M1s4hmhXsQS5IZB8yRUtDO9HaM7BXemU7PpT4f7VuTP4kmR3L5xwBBcB0MhEgpezRK+YvxWz9Es0orBW6dJhZjHHrvGR4xar1i4Hw89A3HADT4vPrewR8b1Ec79BADg40q7yW2bhVjKR4vZnylCu1Y7E1B20neglwX8ETzisZ1ASVHR9NDrwbuX4ZWfoyeJAYeEJ4j/xikpX/kXyzx/qBw4bpqTdQiLH13Vu3TC5f4xOVLiZlOIFCTJJi/D9PSyUpYdov6cW+9SDfx8n49HAhxEKaM6R1s6Ld3vkRRTjHCrcUXa5Qi8D/YKaT7w/Xw186i8ekOYw1PiQrmKry24kXLiMSpKSzuMlCDz1hKlngRd3a6imSNA9+iWRngFbiNWlQm1AO9PbpPUOmDvhY7b8oX2KlNRRFmaHznaHKqWAwWGHUgLJ2/rgiTO9qQFAeuc2jjDqzc3HOAET3RksjcVH1da6XhiYE/05SL2pHXDrnDuQHpelcejyASEIXH/OY9ppLQ/74K3K/Rl8zpQbcAD6TbNgYEwdKwkM4kStIwLQvzrFFQYOsmbSg4vtpe3OuUSSVmh92IZyuCU+Zh3kHQ8AbuwKfKhm9yZjxRgS+5NryNC8/CvfBMyQuzwg2Y/EjU3pCSzzx2XooQJvSNI0dT90FAytTlNu0MDM5DsBlrjvYMQLgRP9By/SertxR+2E27VBa64WZ6NomnHzZl3cHTcrGQnzmm5+6KAm+eWhWgLThsVCFUeveSSfUahBn722THoRyF42h3KQYSCy9EBiMqtWq+oNWwRykjID9ti8OQ7k/+FSZPa8teKmk8WorHa0V6+z+kB3VKuYBu0LBYIe0KRB2+fP0ierRpH3SyoGp9pZ0g0Gc3Q4qWi64Gv9XqyQC9Cr0YqLI0phoQtyLnElhoGG2vO6zgLGzSni0Gl00xk1Rcy7muW3ubSHtYBlQEg3561rff0ldNLaRwzSnBFR+El0dlTHcuJ8lW1E4MEYxe5aORKK6v5Jdarzk2c/ItbQpfWiP2U/aVQ7s1KxC+N3H11syQUMrMc1vO6MCPC3IgkUZSWlu2yqSte88a1z5W+D/zebXJKFRQq0jndgPvO8lyShjeeP/8muCBOkYzGLq0YAgBcI0NBY12IsHaCFu6bS48LxLTLv34uY71GkJTVn1OStA7wWwgrfJwm2A1uebL0sK6sBS/6c7myyf5j5lJ+ly0cuVmH3RYbMJdja5/tlYBOxfMCZdscyAF+vpxSssV1R4MqyZ+TvHJm8CBYoHGKqE6N0eT3sbHS6wSRnSYmRTWVaixbtdKAPBl1qK+/4l6VE2mu/Ipact/9aahxTKjZ7x/H1EBxxBUTLCWDQ49EoZiUYa158vqe0OGpK0Fo5ZVgiYfNhffmPeW6B0A8wWaowCtkOJZySHGKFhUbO3E1smOp733E0h8HLlgKKptlftvXqOhiVBNLCswLJfR5nuRSfATMWlZF96lTEigkqTRia9kcdsb9X9sqbncdd71kn6cRhRx3QUc+IehzFd9h/zTXaylwIyXCnLGNHhxcxAEwiN3bZl+GLkn2nCZx2eXgmghmYnUr8YuNT9WdhVqqNbzru4E53BFczT7ldk+6iGtBmF4HP7qDnEOBN5qcXKuaYISeZCZ2h0traiEO2tsMmq71cBaJv9io5ixE5LmtdtEslPE1qinRmBcFe4QtL6whrM//UnXIvSyhzHRCd1It8uUalZAXTPscNYxbz51Bp4GvJRqFtaZTN6iz+UJjwNQs519vXJnwJtU9cpV2ddTtyzAjKadK31tDmaESEalF67pnWLac+U8J9i96AXwV2ZshGX+ZMZYo+TwzBO7HXd//ABNgvqcJ343M1W05bNuWTyU1MQI2GeVVuyFLoBkH06e35z6PBjsLKUfKPFVNM1IQ5NGAVm7200RSfT56N5Ceu57lrmhkOMFd3YWMuUCON8vQVAPcLo00ncYDhhO7Wy9qk1Vki+6spL9hn9EcBu6UiqfSCM23N4pCKCqpOuopa3ELUlmJgkiD1bwrY+cndwgXbpH0w7sURHaEEhY5m5nUKm8tvIgzo8lNjsBmvDFvIE9n8LZY7EpCfotY2wKYdnf0RtZYWjw9ToysBKofYox/MxiWi3KE89HjB12DlyA4aVEOYgPKucPA9JeumQiMsjyckzznjKAtrVK1WQHA8+J3qC4WDkH49f1ztxy83n7GuV2k11I2kv1VFPrj1wOryPHONq57RBPB8/Uly3xhpc0DMUecpNSqzRrLY127uXV8FdMnMG9SutrVNET11Dog97QOX6rS8B+UZudDLHGHuu8sO/nB60Yf3Pifxoo2egTJQsga7g5RqqTB6k2htMqD93YoIeCRYHFlDRV3fiZU//L5ue1fcaj2kmNzw0kTQleQ0ABVfikLeOzHH05WTpINO97WzwusOmpYqrU7obmNxkwoVv2LuSJN6L1AEFUKWMmWNuaBnWgre3sr5Tkt5EsBrgwdaUCqm970Kz8S0jQGP70QeLefUBfRzjU12NiJD/uydNNB+RcBNJfY/6cxmdg4KetRkqIwpgV2IAHKgy0BKrYODToCHzE39tk8raskWYDzUczkFvDpi1FagEmbnCXdgJVqz4fra544uXwgh8RAmLd44wM8aPwUtxONwsgKDKIKWJhW6pD1riLurqt0+tDM6yvvzI9kzSn1PcJDmpfjNsXpFsWlgveYA8wCEkh+IYG54DIAlUbRHNkpP3wv/iXcmKjmWFD57tt5I+kgVWlOIHHMX2XJ1Rak394WD1DD2Bfwc8cqiOcaICydCZhIrqx3B1S/1ZMJ3u8BS33IC7dBhjXGDLfe4rRws4Zruz7LcQVY8q3Sa402Svfh1et/rbsAvjYASJpadIyUqk6E78KFI1k0/vaQ4stcUrzMgAZXsRxirKcL320f6uqEXd+y7j6jDOKZbMqfvfreDADc16obhBqwaB0Lay0OdCZqY3xa82DYgce7c8ct/Bp72r0oxpaVyWf60xdfvRdM2tvj2+v73ljwpDVGRb6ooaRwf3bjnL2tinHV89wAOHgPrb4EJQaJsS2N+NNgwGxB94r8iACwV39czzQJbW1uVUC9rGEKwUIrt4q0tS0slnrzoK/kzfeVC+Myo4iYtO2BzQidV4QFnJKWtLzbzDmHimHAMAnCab4TahFzvSnCz0+UFiAdqdfneUuh1KjlP91Y4Px8/IGUx47/9lB/3EjP5SXDw9EWU8dmL3W34XwIK45fuNFeG1BdPzAn+m/c9D2mtQtxCAhZ76rVA4S0lZg6Vj6gMvup3Cd9y8eHDzE+0Z61U4GwmCabeFVMhKxmutHTBa6LBWLMMrk0Z3BHJgTciFRaOd6sk3FtUC+4iDhEKij4LxfMAtlsFES4RHh485XwDo0ItPBO7ltjevl9mk1ilCFMsGu/ftswayYwrncafagtzM+Zh3ieAimmbfRnsZM0XRYnxQnp4Nb/VzS17QIu+w3gEEWdyA6ss5DDgEOvhuaUyLENXSjYgdaIGvFX8NFUicU975nQkFCWIsDA4l7/ihDeLeuWmiGG+CcOeChmXiL5hkjSzFyrv+Au03zxLiwr2/I6cCxEbT0eRGJoa3ZiE0h7djVph+YqziFyg8MM3v/QILmez5QeJHQS0ZTguNsJs1waQv377fh3U/u/vrEvr8VbyS6dTTrAKcY7oIx7kfYYX78B4uS3NFtIs5YC8wq4UOUitNihBQS44EC3+IA3AUm7aJF2v3I4MZyo5INmtipClw6W3xx1txBeDRT5tg9hKahmKc6DKdwyOrdryqYvxOEcZXpOdtmw+8yo3GUHwKkenR8gTbGLRxhK2hRluCo6Copl/s1Hb4hJ4nix0b9HkFroc8k3wxWr62jEnMyuWaCyGW7DUr8muqk7+OUxAQnTibxBIjrMfNyGDVEjwnUej8qUIe76kAgt4fofsYCn2Qeq1UrOBjL86ViwTMZGBo6K7bgJNbBSYIdhQHIjQ9jyVj1j/sVPec9KBcS3Skn5DqcngBe3cKyYA6TdYJNE7vm/1VCZBnDUhHYDqFjxtM6xWBX9UlzmPB7hdAYJXT/O1wgnD0dumO0/pwhf6/mzFldTTMfNHj2cbXRt1zDjQ/galHi5zSHmj5pOCnMbbKCC5NuiTUG9nAxR9wKai6Au+GsGdjwFuWcHn4vIvnO1TU6dOTy+J5f1L5tI5WA6pDhM74v9lBfU7Okob3PbCks7IzgfdO38Yn+BWMcY9q3hozS4+5qaXNfnukUNssJFepx6fSW6JaVw5hizw/NZIYT0yLrHn4iUM99WmLSnjWXPWKGRWWTiBslNaJSLdPv3+c3I2cWJ27TUdDvjMSGwauy2jfGQ7KEANe0BFxoPXUiejFg9PzF2XJ/d+OkTEYk1mLGxiMwkdkDIAiTM2s8q9B5zfcV6/Mjxlj50Pj0F278t7iLNSI1OT5t2+KhhS9p/LI3WUQYI2zo/g4EVPJUALLwItBO0lPsUdhE7ExdAiKgFPFp0LZJKk7eyrjMgCzuyRcqj0YWbpfxrN+u8Cum8tc41Cbx4y2CsUO9cg+pY7TWJLNHSF6WA86v7lREjqiI4dlEtERVMJNIuHGs9IJkHHWo4fh8cEDNx92TS84hwhgeuzlEXHZRjFwWsC7RwbrbK6zZACed2i7UPjkprmAmmv8MFbhrVAPBhh1zTzYNnZukJVNsZ0n7RRqs3qTST0ao5Y8bGhC+ONBo8COu1B02FsX/F0zkNnc4DHQoXQOehe2CfLdD/LKIhkxyJE3q2ZfFJI13dR0GVsrI+6xk3O3VcDkkGpue6iQYYPkK2y0xvzvDGdCN0R4wNegDGCf+NNCckBBtAEzpaA8uGXjkREGEqAtJ0qfRVVGo+2c3aDw20+uWHWMc3lOjCy/T71K4zc09iEpARtmdtGN7sylVa7dKD2hr+sq5i8FL2UVDmRtzaLUP56iDmWk/n8oto2RYVBnzq0JsW3bnh4ohXjWDZ67X7EAyAB3d7ZKxhyzNP0RkjvSHBYtjWIhCZ+0h5WIr8kpYqNtBEMTxN0lJx+MkqxGA3KiTZJ/9oMCXHC+ipQsueRiwrNfNRRPRXYFWqArVNGa3m5LeDhPJuHwv4JJ87qEiqBCrylRIZ+zBL969g9z5iZb6aTSTmwRlYWHipF1tJ6T1HcZOJHP6JGTxXYbI02SKaDxixRUjtM4IlMbmwLDvxFC+vwFQNzBHIxHUApzfwqixZDwasSh6bPVLd2ZINBDDrGiaAZAAIqm5GNPcgReGPvJGgi5Zj2+phwGQXvDCN1TV/6oczl3zgEp+Af6LwGuic6XpyH4nSHvgyaYDWCQEWyDwCubgwwawwFAX0Phe8oKSbyzhl+tb+YK8hJoG2xHjI6GZGdKhgm03EWkpweuLdRQTy+x9HuyxjThNBkipmZL71IggucEaYVJUjj9m7gvErrOrO9ZFw3p1NofDvsCJlJhrvgfMxWo/8pLfQOFKE3auxhSAWP4xbUOZGTi39Y1m2CGDA0z9e7WRvxx6L1CqSwWPibRI21pOdzSiv8qeoYOlPtOOBnkflX65hbOP82v1lvKZp7ABTyMc/sVy90FQ3eqkh86LGrk3u01DsganUyKl8iKFOkAarhdJdKl9JNMjmSiZsoAYj5wXhLTYb22Gpx76c26q/xFy20Qfz+YmYMb06E2fLVG3vu7TM7jlToVy/UXkpY5OB6c4XVIFmlOHXNBj/kZeq5a/f+qCQEV4ekJFoDTZqRYH94vDjdPSMWi7vx9LhjRr0SpdAX+wA4AKRRa4ZtBwsI4eaeBGelpTZV4gp07Rjgg7ud2kPJINb6Iy9ieandlwgjocfuvjVnfJJXmu0TxK+Fh1BU+O432rGXHE2BPxKEFkTZs1gov+wGdfls5QVfauqyppgSzsNSYsI/yEQ7n1nBo0c1gy5H0b9wbE9iD2jJk2YS+XsH9tCEVro/fXWGrWjklIcYXxLXIS3sSyFu4LMgJMkuDwtTn5KaxZdLkc/PGoh9mIoIxIkni9JcCYscscKbIHhxXt2+BqPYpvPaLB0AGOSSkleykZTwDpT/FrL2mbbfIcNEw40Z4AYS/jSwf4TXkBYtaHntVQUxezh6hfNFu8TvCIimS+HGpPM4VGglWwsWfLpdCGg51QtSBDmvZ5wlMZuaoWMXWIu7UnkTY6AxMidgN+PcxQ8j76lzTPX+b08SStqEL/1uQG5B+UL0JB9yIy1VbE/1xDW2VnciQbs2yrBze8lL6eBr35CtrfNH0rESSvBqLmV4ZZ7cKy/R0SGudC/H8cMZjenP+KrfWcCO09ed8lw+STN6iYdZsuId6zagYtXf/dYvNR+JGCMeoaxQBmtfPN+5tkQK8gax8QjvmGNV0zjUxA5k6fJfp/3c/imj17VmBa7bPbG/o9cEnd825TCYZqc5S11BdYFZF9c+xBlE5S27QGplnZwOOGdkAycB3rDEgsj1qqBkUjpqd5XhBnclUQWVV9Ex4nGyVaLGVrgShjEL1UaNMjs955vPtf0NbwUrEluft3fxps3kwOINyVXxCw9kYXNxMjEaxq09CK3v+y2p5eLQNr/aT57IOAmhlxkAJtrFEC8Fs47VgmXqveYnMuaP/Z/Fn1Kvi0ZJSAL/i4vo2R4nKOBqhrKqOPmPbjt41QLxWvYDCyatX/Zks0WQ5k65Fopyr0p/jG/HL+sQZKydQgx1UfLJGiB+YzowiZakjmbLYOC7aaX0fTi0Qsot+h6SEwPe+vybUekyX1wcWaIKs67JC2IOEHwdh0geT6iynyFEx7p1gRwlU8APxJmFlxCKtYoRqmOudOBWN7aIw7pCWIiZJSYIWj75ZA6cHW92b2dEXqfKJOafwqr4+RcDhD1MnsvEPyv2WCEOU3xEQpFcvzSHa5wMsgm7yjUdo66NRBmh06t0Flcz0m1j0tm2PknyiMe2j380SO484ghmtEHje6UwLAPTXFzSXK0baV2WIX4+BbkakjYGXJK41b6cSNg6+U0F98CNX44zvMF8E1uRPjFVhs0v2cZE9a8t9M9b3XvyZNKKCrT8LQ1MytfJZCI+Tv+wCIo3e5BLo9uXVpgnsRAVwSN6olforgN8OZCIbCjJI2MqMSNM+q9NF4ytT7axlRgbvlPYsElM2512ZVfwzlRaPYjecp7g2chbTLF5oKMrxMnaoLvkKPX1FJ7tUoZH0rqBeV0qXk41yRKkuD2Z/s9rWbFxRG0e4/a8XBYZ4rMq+2NdJahzINnH/lXKq3Xomc5msnABGej4Fq1js/4n/0rbu8HhLykPQ5O1b6XrECWf1rnhFLi1EI25o7k3tORWP+tcQXJ2wnefoX/vUw+xw1/r0FGmP0nKE+ZMJ2CcT4QMstV8KFgSr2SFSaMqUwvBEH1QnnPmVZHHTo2oFUlsXEC3vKd8HVx/W/QeBRw6xiSfYc0rIJJ7Er9qcCItP3HVSOKKc2bpxYG9ahMgzi/lPSE2VArBr3ty81rnufHF6Ig82w4XzjnqGKc/zK93rkqRvdJlV+XLl8AvOalSrKSMSsEqbNu1qpcrVYhqn9PHB1i7out7XyDtZanNfaxzuDzlXdMgP2of5D4lIyJjoVooNigVdihYB/EAKQVka6dqcQwfMjKV78txJrOA2WDOygke3o/l3CIBQB0GQPnTLXWluc+s4KmAM2O+GsnwC5xBhhGUa4HAtAWyQHk2JFZhgwljQwt27avMShGZqj4RkHVlAwEwOqIrk7B94KWnbhclL3YVanBEKBx6TiABTRa+o9qUSl0y6tBYIvkQFeUJp5CEVsvG9shFTEw8sIla1DK+dicr0wKofQZg5xVjcx1tk035sLe7DBX57C6YBATczl7zWzWGgRyaROqtaNeJ61Xk9FjBVtDn9gXoa6K/wcTfgkYJO/0SEAV2M5JLNA4szTsb9NLiiBfpyPzKDnDsoCa8EgS167ued2ncb1se8AKQaneWzw1C6fsv9RlipomCIp64RoMkDc7sFmYA4a4pgmyWTg4dUvCvXwugZhtJXD2aFtXdm1gfYAxE+erDdKeXW0cOgMdxeoCmr14wElBCgotMxDHtg1uPzS3dju5vomiuVzP/QsOTikdEqBbcQllftVQLaryHirdVD++ZW1GOOOezf/FTg4CqlDoYzKPWhXfyMBCavNQmza/wcyypcsimUscZ4oo+UKcV+bQC+U42rykeRk119TvI6Z73Tm9aJkolpbUIqz6LLmAnbUexm9biC3wTLYqUHhp5MDIFW+yPCpl5JYgffDHHUt9KBQyIyBbrUNVVHqBRVVP49My7u/uVfepFexnAFJvZivuwQI1aZDm8SiJMImCNcoKS/neqxYppRrAMZM07xX0kIeT/ebrYkuxxqaEi9Yb1kIoCqHh6t1GQTPpA4iUiBzWIBSR1jF2EiOtBVntB8sQhNyeEjEptMzHVks/IuPTjZRaUD3bc1R3KntEQxPQvwr/0HQfIjvcKZ/exDlVx5hmI1N+D45jH2+4BFtPNHq9rLc0SQSO5UfCFJJpsYYO1VB+wOP0Ylqu47mphVeDchUWCbaQ0so2f62H1QStjWG8aJxiuBkd/aor+WnU1BCC9AME4IW4Q69Kb2ffY4k34xXpPbFqwtO00bhgIUuK/50gqNTS1E0GnL1dXvHcPGc6dBxbYb0ZhuWgPP9VoXCVCBfL8AMPjTgwbH/HMvTopT9NyCnNuGSClQdVbJIIPPi6u3fZv+BmZs8ILWUMp/7aNERQOJMKOKjNnBOAymVSLuH9KF4vSd2TRB/fUjz/owW7j47WBKMz7WNjcEh0zcQDNnyQBoNEYQ4S6/ftDzVuHkNaUpbyvCxeE2P+p1tcI6r7uUxwT9wlkCN6Q5h7SJZGtryQNrAAljfqCSdLfhrC6v0bwhwIECA5VryjlbXVOW7VWfMhFmlU6jCSGzG7FL7TNM5RhGGjFgABkOSCnvBx5+XwNceAnAWlj+fnUEVD93LM5FiOJNpNPzXUhiuT6x2AuHzEQ2gC2HMloXVlNz3tuhLbGB6+k85zQ83lHv41jO/Z2fwSGxMhniETAdgD6ygqjLsdDwaKqbL2GRAvDUdBFdKUuEQRL/EfQZwmIyu0BnJmrFcrs0FuxVPpniw7kkDwcU9TZITED6LTw3v+DpO20pV4fgYS3U2xYCVQ/0M0m1AM2gPvK1YQTB0OR+HgW7d/V71t3gKx6R1P+Z6IM4xYSk+PiC6uUzBjt6e3ee+PewMyMFkuQru4xUb2IN1NIHdC5VBCeP1DyNd2mledvX/QD3dsFkTKWs8UpoN/wyB8KkExIKXGez0v90iETDzwRLMSKCDQ5Abn54AazBdeM3J8/wfZ8vzUtWNFMhHXLx2DL9n/C1OFKin/FGVMw7dXD+o64ix2d/qM++0dnuwtRqhK1W/AwcqAiB71jOCGDRRNijmFEUEX7bX1UQLMqIaTKsJEZIjZ+fy7vS059Rc7ngMrPRXcXK+Q3cqchMICzn6CzmKA2OOzGeEi4+Z/W2+PSJ91N3mn1g8VNulWCBdp9h7YLUWxgsXIjlKlAoeJSNMU4Fa+IygR2PWq4FeJWTX+nEf0ETRNNOly4O5m0ZGcrB/WnxX3UArQB4WKsIUlALKgcEUe7/qoKReOk8dfjgDrAHsjWiNcu4SLl5LHCCcQEIoZN6zEhwmojDjCGTVqXSsp2dCuAIArZ3Ug8WM/0Ud9fPCN6DvV/pTK8qqoUbOiq0vAXnN6s1oka1ScYoMn7loxeyda2OEr3mfoTH4C4cCHk4/vCpDxYTwMk7a0AJzgBVhGXr1umXasp+bSeyuFArVebHl3qs3ixX1m4q8kPaMAfNJuimN8ie0MnTv2t0s8gl+n/W5jVX7amfezRMUtpocnYhCd0H3AKJXVGeX33tgFpIHGoc+twoaOhs0Ft2Pe8Rt3Q+sTFitSZAi4d2D9KHBLn8VFkIqjvpL2AiRfr/3HYZ9toAT7KvZ5inbQ5c9cfygp9MO/CcoRVo6KJusR/uhZzvtbszkNskut3JEAB3kbgB8vOVw9fNNVhrnm6AO1olAWsCi6bPxm2Z94R379FeKG8II+JocHIfBsFiscMEmE0ztbNiRY6g7BPX9vSkH9Jtsf4B91Agds8zCAwGclR5nRxWQcxGjgbYhyEtNv9RDHoxi+sr55Tvj0DMyS1roIkcbAtTAqYGL49rzwYuG2qzMdl+s5TZZNA2pN5v+LZpl1Fn2nC9CKd1RKUpCGCmCXNLBI+NVsMbp2D3XTvbIxPi9flKteoXUM/iGKKZlQvnsrb56V72m6mI3EaaLZOHNYGXI/RkMWgEJwVuifOvXqdjjIUcJOrUzuQIQW320u9CWYW9GlI1r0LJ2A6ekKQjjyCIXFcBV+XgXx1+C1pAp0okJDYPDf+zZ5UzFSEGMa+jbN2B7dhkxYFgah5WXa8mUUB6jNPbEkl+5cqMIoUKqKZnu1wKjET0Ry9QtLAyvQN1uJnMfSUNyuCg5jM1VKZriw2zNzvr3QoA9Y5k6Y9Vz2uhpX/OVka8zHd0mh28nOAnOFm2R33I/tsRu9qXrQRuVbX45CpnVRBImwy/NhsfDfUENUaAzOAC7YJ7L3iEfF4XboSXRN6tivIrUsQK+2MAUsP0ltn/6gJXtPe5ZhU+UIloxBvVJHav9+ImFs41Ny6UOCcL9A+WnFZp6OzAPkm+FbBICDUlOhhSWhz7uoKDx2dbXwjBg1y9kkH1Y2ifjY2yDJsGwA9zb1ICu6wWbzhjcuB9M9a04+5XFu7hL56WWboeUIuK8wg8irAQONSRLao+ftnG61aBEEUdz3Bq0+LNY3QV3G6kLDzE1jiJ1dH3aSAm0LnqdmuqO2AzFaRlhTURGzGI3iZffHMz6aVUzU2AAZbHDva6k3Nw+ZdLotwYFAyHX+A48DPGFRZJU6Jq+51acLpfGEaFNsns1iHFkRARGe9xvvPfsNvfEfMMcZMmmd2r0jrnUq9t9+lpiZTxbGkfeMSKriJBazcc3Dy+6DXvnC66bxX2vTu1CAy9k3LDtPkLRvhj2q+0Na9jUK2JqcHxGNlSSiES+6okgAJwJEkilVZX33PCLNR4TIsdsypxZcfa0Yagp2kiANI0MQUVwdNvm+Aq7urLKZD/XeWA60VwS0EUpW6zaqqtL81qHWxKZFfTN1Yx1dj1YiDoyGrJStmf4YvebVzjIn0KX0/x4msLhezBEGxxV+CcZLd9Tl4TAUmGzTMkX32+tI8OKQIU5kpf+fMbPqqv8fHmKPxezU5wYvAw5ieatmbHpmF7c67iIKDnsffgRqPI/3+UyMPDojOsxZyHOtM5Y6llOuSvLKUdsqSABIdQNjY0RRCj1CwLs8cVCl1HFK9VviHGDSN5v2ZNBMJITfhmbayMEDoSyHVVJunShkHPcBBrmeak7axEyWGin7KEu1lBS2t2RWdiztfXocM0WOzcIstUT1mK+NfL3F1q6DWi0hDMi1wCGCQh80raato36/0yG+aJ5TtGiudNRksnRqe5af8oeJWKVSykvHnZaptPmI81sKsC9YWJifvDDWpmVY91xBiiMNR/adSybdCyrWsmCWGjbhO1vo2DifNfRdCnXMKjACPT/T8UGwfZaJX4foKjGqfTzKHrpLkFcBuVQJLyeZOygqVgloU3R68V9m56HUr31T+fDT04fG5JbmVqaf/IQ3k/Lz6PrWCWmge6FflCNZc6ACE7yETP1cSdefIBgiqyqSI1gzzSbyVzDb3EbcbgbNNCGm09YL45R0lsk0T+sJD/RgLZEewnwU/2aCF9IjBUooTFUIjXC1hSQkLw2Hsddgc2kjgSxzVS43rGRvawToIIfKl0gKmLCp+3L369dFi2PQTDj2GPS19Xy/RPisFldDR25xjtpSKJfcgBumOcBAC3vmMzbYbCKxstx/lTJJplho7I5FelRQc96zR3WtHFem6Zr5q3RKJ5U8DnXK5dFwlWOL06NTZep9rB38jNTVtyBXjfLxmIccpdOCZrsiZfcjk6gMqwIJdoXARtiBSp+D2mYnnSFzm9r6/LqwYdZbNnx9b7fjpbbZRU2ddymcmFJbefGU5S7OZis+YfI4k0+6MMFHuABZqTZETD6al3RzbZ0FBzpUwONKSR6MTBGdADIDMM40PjHqABBkH38Y0xYGzxB0OyvMou2elnQcAS5GmY63509fGBmLoPgA+Po9p4LfLvCQqfnPzWyVBJn12Jdj+Dd1yB/AkdEJImLRdLZSzz+wCXwrjDbNLOJtx3G8T3YvNGrJpDodssHl5kFyz8l3IOZnpaOp/E9/UGVE9nrk9aFO3OaTaRj8f8VhQO7Cn+4ICYQWansmZcNcG7C9FWQunOFV7qJTXhQRwkqy0FagpHyfr7ak/SZMPK3Hprf0R8UX90YAth9kK+P7DIUmMusbpfmgMtWke6pRf9sctSCw0M45DNr/Uwc1NMDujay+3hHvLLzglnDYI4Oqk1zMBDOyZKjy4XVo2QTlamHtEkY2Z4nx60iKoMsSx+Me2thYbom+LmuSAyrrToIC9e0wQY2dRfo+pPIb0nQlmFU3dpyal6T1bYzYZsAlF4V1OH9uB9OYP7ml9ZXs53o1J4xVE5J/bOdW5TsCIVE6qsE4SUo+LvrmTmuBerLIGzF6S5R+G0YZMZSed0yM2dS5vY1WqZwcXfBjLkBfwIqwsMucy6SFcmKmPiTn/pYWMl5JXOM5VwYuqyBErC6AIjmaRQ9ro4YD+3YlG470yZHXyTFs3SNx78H8LNWgvabe8/i6/Z8BhpS8dDyUmvZ6c63RxoCZnUWYqHJNAiX6bEozp0rN0Z68FNppmUiEScnuELd+4JQ7xevu37Vkqnn59qaVz2wy5I7JKWORJ6QdlRTdJp+4d5uiOvqyn7sJu5nFIcgmTPRxcFVG+Zahz+FB/YIwYxx05EpfJwfAt64lKy6bkDW7n8UPT3OQj8MZC6mSzfA6MDkEyD3zXHiHSFOlXDwEHbp00JfEQE/lMLRoNMEAoDMT0eYzJL7acNNRv6UKo6BXk/k8Jrus4lLAFqEVFuuOPrHsxAQoCqcVwQsoCBli6R9KchyPkUGzyEAdfk3FKeAwW78GCBLBljRKEjkc0+K4jF2qhdEb51exqlqNIQM5VOwy9UPMr6wRnX//ttLEFwL+lWbeZKcPCec5VJ6LJ0l7v5PDfKpNgtDilrvTdpV7dqUvTWfMEgDjw1b+UaYPpGzwnNdZImtk+6ykz2f2Ko7moxFlbi/EZTymzDmTT0yEDsR3b0GkhXUGQHWIQeUBFCHP9U5tnmJwThZPMd5dfNPusC1vpYFZou6OU7SpXpGthQAi2HXvyNO769TPvR5ONaJ/tSqt1A2B8VgV7hVXgM23P3VQN0gAUHZVwe/BF7pF6+689OQEM+ujqbjEq+A+0U71rUFbO9YR6/pk+1/BWWENtng5BDsPAN3wPSbl2FlTgTGbWTnOtv/qre5vYqYNL4eSTQgFtSXJcH02Dasy3oHlSIPBPUAif4PAoZ7jTI9PHyqVF6o1FwPjL+I3XBt96wcVJV69/QJdUfujGVjB6/Y/5DZSYthhjOzurdAeqBKBfHqsLarVJ1ZdjaTZWZTBhf5nTiMDSz0t1TUF9NQuHlv+rgmlHgG4oBgyvB6uYCTRh2vUjYEwXbKmb7SbiSYv3SHeL42ZuJqN75J0ll7u4DIwoD+PaqnRa++Uf3vkPIsUiP6Fc2ZDVQ8LaesNtwfLbgUVC7WYUU2miNUCbxzjzzBsG5LiOoY6bnM3d1JCeK85ZYzkknZvqP5tdsXxE1AE6WpY8MC8UY7r5YTlf1V7NyoCrfddzQwsIVe7rzEDPo1vLxeIj20LgkiDEVuShj6aLozJujlNVhEjPKb73vMnBfa6eYxyqNQQ70n8GMoK3t9Nts6DgEJNZmc60//KuO1wiFWZH7tTu7UfHJon/p9wXRII+lSZR39trWwvGx1stpIo775MkFx1P/EkUQ/dD60kYGZY25vQLIdWpoSuSceEu+bcFpiym4MPKMpFA1JbUvy225ibwBfFHORx2YOCBp//AcJlgxwMJYATfxr+ml1ID1jEIOmfmnduzl9ptvmHHtSUPUknyOEuSW9bij0kNgWqOxLpEFJ135D7NCAsXc0ULTDNncq8Wu1b7FNcvi+Pbqkksr/aG6owTd46aCeW53IpOtfKDUaeHFnXVnIiegvn1aes8JIUT9v4gMnEGiEMuomFojdK/e6kFg0aFMj7+czMZKJUy8hhbuWTrh1QJdhJFuOL4yivfffqUQD/jeaqj40unGWpPA0Bvv8rcNE+INO3TON5TPA8RSmRVtzgBEwDgz8fHwuuybcQU3L6ZKYodHUL64/9WIaVAEvfGbBr2m0lM+GduS+UHMizcICoYnc+adaru96+PLGb69GxcEd/h8VvfshFiDHQVgw1m2LvFY7Eushzt0871sv2yw6b3u6iDb5+ffLjT/oJxaLAhvEfc4BhCJYgzs7THJEWTWkWPElU3mU3AqbrwPH8M1SE7vX0Uq1GXncWEPYl1cJpHD9GP8KDIX/iMgmUBYYr7rpJhP/0fkOj1WyKWfxAsHzZ8oE2DkwUw/eSTsAhOsorQeqjA49C+3uKbxK9HIDo3upaAA0KceSOFNEDl1WWP/TSeQnoDyGr+Te04GS8LJfg/LvE391hFH2OBN+8auubOn2jbVR5x6Kej5g9tXY/sZYYQ6olTFxebFdNc2X5U+W7+TBA3ix76hFpiflWfx8rfo5Ugl6P1YUuSKYrcdvcoB/9XoyU8YGF1KM4fYRQlMPoJNCMe7+/PzKuD0nNY/JYOktYmEK5Zm02txjxjeDZkXHcA3wPdALHRFNdTKq8kw/5e7MG+NjbAoGFOVMrFrObSbr3wDO9qh2eISRgywIJai4c1AxeeDzElmQ91f2SbQ6eXqtIf83n0vLbxLWKs+B8ERXDWsBmySgfnYGEz9cUmZbyPahlzAbXFSFlH/Sqkbe0MT05gt07JPncUCy749xo3eDA+PMqtBXi6q9WM/pOyml/yZc05gTtHx/5Q45j4zvp3f5QSPpKUckD0ANmSNL0PfE2VOq2/vjtefOVet+b3AJWYkX7CbWfJePDzO4sIX26AFIgsrQ+nv+olOskpx/hYetIb47zaSg/dUrbDaTmFUNHpCh2jJMPGziSTLDIakHRGHbWKVXjf/x9HorqR6X2QHfugliPo/zSpGFnLZGiTplXn8lWD7WBU9rSC9utXZ+6pw1cKpqN+4nxq5duEeL6+cBrI8ifcGfa10xtm+ZGUgu4iHy3iSSCGt4iucw4y7PV3DnkN7oRgaTdLKe2zEtkzpV167154AUG52qJYhnNJE10xKULbU/r67tCfBvkbfd227kClk9kkk7SSrQD0dBjsdMX7mMCRoFDSeF7WxpI+1ZVoDVoWmJ8tXJPM8NaZj5LTHQBPgOAvFZxGRVddFH+dHnhI92S0qmUcnjRvRCsjMhU41EP7LbGUZzZsuTbwbisA9wgb36hWyIrgmT0DyvtPpqIQFUPsE1ExDRwM8z8NPM4q0ErlPtqoS1FT52cFVMOBs4oqClxkCR/keS4BFbETPXWiltT0qTpLSEkd8Nnz65fpwU2VIjZzRFxGa276Vf/RrCSFt1JA381us/M3FW0EXl5CEWwNKhIEVfP8l8WrbahSmNhAJgdPCw8nbqz6cAIA1JhvLwSTSKScbNP/rGm8SV88jl2ZHIYbfmrOT2LMzWKSjJPiZ3S2TZRbEtaNM612BncKyT6FybYtHAAb//UIYa1XxX53eEl3WAuC2w8Fg3LgLRcYpBhRSMYML+cRmju8kgon4jCLlBzPnsRWLwA2BeHx6YQifecmJXIQHQHW08Wmix9J3dJ+lZ2+9ZBEYem2oLbfc47vB8xDYDiPP8HimHaKSfdh451ddvRQyrfzbHY95ECr2B810MyDXjSvDStY+0EaMqn+V2ZLn4J2LYijGgWr0TxbmqxUH5dAIImEVm7oIY5KeEmyXp8SNy84+zYTL7hGggQCyc8ctqkxvpMP/MzXknw2lzFQ+Bv54PPLOyw6ysxFRH7PL2CvmGx/wyNF6U8lGerZx8CEvgV6IqLAd1IZtvo9/PCOcAL7KlyblYg5HIhpBaQrKAnccXko1OASRZQgGpfEzB8LDUmBRiKx2+dKm4KqfiDPXZvgU33A4wrWyyeTZ2n3MYzuZ+xtkWMeJlqXwcKpGa3BFDAc2OIpagOs4uT9FAMj+QoK6PfLWxmt4Cm+GZn9QfyxrmAbBMNAwSmbK0bY4G2geTXZz0EWwcWHUjWgd6lf6ZjiIEAuGr5DR6VmoWVnjkKcorpp7YGYa242jupbf/4iV1A+9D+NFCzngYUvrX2owzrpQNvwgErDBt1U3SGWCW6fFd82fF8p+uqgOb1PF82epeATIlCBHvjIuhJ0oelfEDtPtnAWUc45Y9dMRAzj6iI4wlBcS6hOoVfg0+C+i9n+VeGE42sHc4SyXS3D42Sxmu1Taekf/cb8qQPeywafpI9iHm7mMkXTgIgx+Om9pNyy6L948jRXkczLIyS/NRIqO7G9m2DjomZmlCzCtcL50lw4MTLECEai93a4jFTMJK9PRe508wZtxeH3badmKOVVaxUOETpD++4W/na0C3/eLiff+FRGDLwyU4mGOJDizsH0jhAVWI9gBnaD4A0RBPIwbOuUhP2/h4gmexyFHt/wXszoA/wPLak5u76aYwXZfsuUgV5kEsGYqAOmChP+PPYUwQINrEvItmLpuxy7fS2Z8jOaums1VvC7dcSY4lmY8NkZryKlaGC0ITssbwjxQCUlO3sPADmHwlKHo6BySIzd7VaswERimsTpprKnVl40MNKo/OFJIi3LBgc/qzVz+HOjQyHoOR50QOmrgLRTRsXICFjm1qhnBgaxc1aEqv3Mc6i0owZYJ3E7RkWsqEnakaj5FSu4GXfRiAMFcYT/X3E+scZiiX22g6tpDCzFPwKWuH/FlvKHzT8m0jXod2Uq54mD65eXB7jCXJxiwSPIK+N8jE03Yyw55Kyk52Jeet4Q6WWIfTbWy9n8VApPSCBssk9w13DSFT9smw+zeyjIf/7QnsMFSREoi/d+1kxFxBK2KG/UU9HCiIyF5dfoUpAPMwtaKOaTHmnfUX7TVHRJj8buEkcuXohyWbkbzRaQ0HHL6UVxcAwdid6Ro8stsh7hoE0sV1TDsaSWmExvDe36rruhjkCt2yTgMiUXHe9xgblDPg2xCyj+hNTy3ZBo91L76qUTWix6DrsumG0FSoDiAdgpn0w4BERNyJOYuAWy+qZjEQo8lJIrJBOXDJO/g1P1iHKk2YWLCHxjNZ1tIrcHt90WA/pPwbRCp7QBt9HyOF3P2T4bstZbkK5DoQagQUG5B9aoB4UzGn7jdxSXMZVH2CU9YGrmo54fEs+8GttzcBokdE+9+aGoqDIFnhwLugv/LEhKbnqy4uNicwoRMfGL50B9d9uTrF0gmj9LwW9uX8wQFAsNGvTwDOWvImP5Yq3Dc5I4Qy+OIzwK33c8cazJpmbluvV35YDOmBZBBw4iSj6E0pQQp1s3zhjiBZXvO4yEUmYArfq7PcRxXOFQp7quQY56jNB/MTf5iqignPhaPuXP2pXzRyPqOqfU2tA+Dp1g9YihppPWeZNdXQKZqEvcyGx1tWK9dxd6phkPHLg5BHc/KeZYkvJNB4rOfWLfuUWvit3rPU49kH8rqWVyoL2Dacr+TX5wTsgE86rLPnBmj/ER1IEQhVqmBpOlM3EbBRMXTVP/uL0N+TVYbcWIQho70aMsRUCSou+Sf5G4hwpMlZWuaA855gfDR0nzOASaSZ8nopJ9RV4NfT+AFpjaPEJMPpFt1Qx5SnwCPsng4oh0dnyjF/F8jy0G310k4KqKsqp9+jfkm7h5WewKtDa+ohMn5u3DHDJFeRPKJY52yjghLBUynhBwfmEQ1TXrGriwXtqTzw4IvSNswrEfsNqveAvGNmgHuYKZTS8PM9QxLel5bvvu2t19nzHymTNcDzryBJj0dnYl1v63RtvWzSVcd5eruHXXrGcsMwXMaEZjDvkmIuc0UhGfMq4HawtaRKuev5meTDkRl9VhZh7sDCJoGgms0XDV07V3iM8wq1cjqzB4392KIJhrzWcd/yFTKhnLpDNhjmWYoak2JxUig2eFGuwrTVw7MmZQEuJJvuOuStK9d8kStixcSGm9dZePRS4iKUWH6NXWiPOxlYg1ihiaFSkhpCW86p/A2MApQXf1C+qp3HUEX9J7gh0d4H2bCAnARkGA7JRUay410KE4iCu0XBGLOoifd5ZLBUtVhiLTQDHYG4V8s04maq7DdahnJhKcHxyTyxAwNC0O3u1D4IhNVw90kIzC3AacSWsHPfD8pNvIYgmyrGrUsghKYz6VmQwb+G4wivcNK2JCSw8bYtF8VVdPG3JikGsfKCfPHXOp4gPqvbOXi4epQ9ik8zTuCx4BEpQCH7zfi9TN76QgtF5Pyu2nGe5QqwaMXnQhZqnYvlEJFRuPY5tStWHsEFj/+AlhNzqcBlFDZc3uR8BNUTXtpsz+wRU5kqtQ7BKIMhoZJN2AJWbuz52ej4E9dJ0AzqZGZbxTUjd/eZ4lxjuGitlu2n/s6pyTBUygibl25MNumwZXKB3uPdgyoyn7J9rY3eA7H1qCAl2ugBOadbWZd1WuvvPozwEEnFAD9oUYIst7DwbDzAXzqQx+8uODlNXVHUX2JFm1kHyhyAOvl9livNggNewbkg3m7xL1a/SO/7PE+YGFdEvEmJ1O4AfnqtZAmxe8N0NmQpMuWVpyZzVR1LIw9ExyJEEvIKIwcmJ6TlIZ/aDYQXgz1pjL9LGs7SwS7qvQrvrCsF/GmlIaYutVMlFZNLe7tMCQsn0XBn50Korjns0YaQGvWi1FrcwPv19wqYCTGi7kAPNJnJBIEHGoF9ryEAR30+IJWnSaKHbst0hSB2N0KIpiSKdtgr6xIGWwc5EFAlRZmoCxtsxUrExZ2LW9GWTix5mr9K9yONK47F41FrClye8jhRGNRNFHlhXQmWDgJ6US9VxmkBQ5T+XmH4J/H1HkOHPeE9LGEOElXCpVje6zCEJyL4z+NEiLL9K37ocSWZGcOZchef42QbtK4vAImocBHDZOjsMSu8Cg+bw/BbgqbKjR3FNSUzQz7ie0R8ShSOyJO5XuA9hMWdk5M+mTBSwUAXHziaGdTfwTZg5VTjLxdx3M8Jo+7qbW04so1cCnQJ7XJ3PXTHDZJFLaUZuW3VE4Y7WONxS86dV+uyhY+bA/Se4cnvro/oRpdjGSbg66w9/BKh1/RP+qvAo8rss0wDDhtrs6rdU9jY+dS/1lbJoBw0jbfVwXjfgLWrfhqRP5Ag4wzatgHxEMO09drWDwQfMh9FpHp92gC5tU4XaAEMh2RgNVKHzzFxizXV1ZpCsHQ0DNYNpkHX8aXwk1xXOe520/H75FknCeLhfFGP2aCScZbg3MjQZBEaFJIKMY3NraCZyG/bp3enFgjzNZZvOtPPds0UMd9WMfClGvMTz7A9zSaWK9LpKGYiWvXoqwFSmwk1qdWsptn74jOMwYCWgrHA9jBmIs+/UYvGPWdpm5vLoakOvfXFBE5eyHwjV2OLtGr1mGOIdsUDub+R5fuOSjluvkZZkVX1cqynjKijYIXfAm4g7NeE+9XoqK4jGsumO6tF/BORFynmgSQAVd4as1qeOlowdTPUH9PRH8MbqRLXNqcW9YRI5/Ssmbi8sasVVff7oHzh8tT7lIfxN/M3gDhSDyjtUToVVGgszfYuavWNFhMEy2yLu8rcfNw46d8E/1H3FqdMv6jNpKgdODhj/+3jQ+vL49PTPSlMPtu0X33fLRGPceG7Z2+71mJ8QMh/5cIbHOq9FBGhXb/VviWDiHScQ+rLwFie3D9mIFWeD1A15YswCZoD/d4ebxvLjaNh502B/3vTCy7xLJUsl2onUhwF+mXP3gDLRPMfxBt8FIGVT3PzQPnmopxQZkNIWT2VbdcxtivJj5pHLMCaCGWNzUhcKeuQJs0X9f2NECRCHD9bCRq9675KvvQMPIkCcVxhaM8sou/dVtaKL+nybiAuWWxFOO4iKizrUg3Cd9wSONulvlPLe/pWlHT4mqb52F1vGFNlZ2Ta4yoVQdvbsawLj10IBZzcHHHRZGYDJx2Gr4Q5Y20tbSect8shSAGqBen6peR1iVHJE/uF/zfnNAqiLlS+adQZgrBtULyvCVTDQH0e/sLPImr0VNQRWyrdThT80ovyoG0VhUDYI2d21HonLUaHy+jTYLZY29Jcq5yIzjUkt15L2wQCPHVHUmp6o53J25QxU4/TmvKFo3MEq9HC7rY5F2KZUBDmwClaILcqlwK4nDSxEH2+y/ohjmh/Jju7imbAWjNFZIpjOzVqQTcbR/JqGWgTP0NV0eksaI+jnPyiGDYypKAr5o+Rffa8QJV1m4YHJLyj+zgt8daTDxUnbVDc4MysCbBU43f6fX6D9I+roQYtxAKajfYP7Hk5WX0CGXq/D2hw0FV4gBjqYe8XCf7fnDIL+c/6/JHPuUMIC3Em4ACOYyWpNzfnJ+EyHsSHaWzj4Ug7BqZdDfg5FjlPQhfvob85+mx5LvVxPa/9m0+O2BBUxtDzeMJ2xYsuS6W1zhg55PoacuBaVMPsNd/zuK2lnDdlpDUxEZFvhvuGHyveQlPq0khFbE1jHLVStam2zUfIrjARtCzjoZKgRMc9lg2MjFLwHsXirWizinomqWhi+qo8oFIqWxCDoeGfXFLpqhNLyeXo0lItyFMtBb2ft772xpgAGzzlByJLwELL5cCSJrLCmqZHLMyKeUM/NZnBXREt32Ez0bisj1gYBm4taqBiNFSwQgvFBDjro9ywzLsiabClBgAVfh5dWSr+sLXb1AAxOR9yxW7PUlPkFq8s4P+opXjelnm+vqBolVCZiTCV3UddqzbrQGPLZ70Z+PPzP0kFAcoOWYQdD4RM0MoNv1eAOXN4hkmctMPtYoJtdcW61DdIMILgbYyNOSGR2osYs58ePfheC6kbF7IOdzyBuAyMTpzgFLV7k7cBwwFtqQvijSmjrZhsaX/oygAVC5F4Y89m1ORej1GPlK732n2sFueOZ3WR3C8pTSy1pi/KyEN/fWQFu95va1uZmqBLXoxG3JqBBJT+ZbwSP/qXG9X1/rIW2sHtd7wtBsJ5IoK63xmyYB7ljDbe7rgi8CKunHtcM1vgHMPUvN8yXQllYV3c9y74TGKPoNjR2dzNToGCAxw7tNSFmeJbhyoPa/roM5KH9l0uW8BwZJ9kXYTiAHxZP6gcbncwbwuYdLTfZBxmxsfgMvtzKYe1JGLzGyFQ/cC2MHm7HqP5lTUTtzfgd3slFng/MRjADDj+zgMZMTPrUFgwsOG+/aDzx52QtvGCEALmOTTBn5NxKJHEpyh8fz+h8xrTa65WEtEkFR+GN6fdtsv7tfGkb2AY0mJe66g3ZoysXo/sAhZAM/LJCEmLfD2HpmTUv9qktcU2Kwp5HTa4TlnkOe1lf+Ncr9wwfrKvrCOn3bVE2chLEaIWu33eo8/DNUEYxhpnXqeR0R6Z/LZpW2gtm0nsJzgIQKtwQyI3kcIHKym2iQ4xMC+MTzKOC72A3rbC8efRKoFyDT9A2ig0I/VRcwMYizumUy+nrZC5dI/yMTf1FBv9zgIpRNnkiPrx3GDzh8IPQLcHq+4FtiGDJNbpMpwvizlBGsFH4E6T+/NL59lvzhBz3LGxt9reOiH7uo02IODzyKvk29u0XLt11Oy8XeorB6C3XGnA1n0ggwDSPIjhZGF0Ad/WAsgIq3cuDPzUsiSnevkunbVw0JfPMUzkcHB9CcN0hg25/5hm1LI1N8f1AzRl0u1m1HuKIyFcNO+updtnOZzX/8O1eNxfEhcJv8gMly7r+CLmNv2i5XisLfAfQOTWpA7eN2myTwW0SgCmSw5PimUULldpssfD0J58m47yzy7j4JorontguB9mGPiDwfAahv46w1SpGUsMfs4ROi4u4dNNKcp5uOEIkcc8IhNgD9XvGMhBUuyInUDh6+3CcaiWE2Io1TWtidNPVpPLit8xjWoNBzQLjjksATZPPxmHGE7rc6ywZerBbx/YVDxBTJ0MblDcCRX5lBBD1qHS1lcYp3vfV7Ms2kCWKE6tNYx0oiETgMIVFxebLChp224fA6TTpeQfArxsp5sxYfacTa3dv7pYJHKx0cdzPoQgk4oOt9UhX3jQdCQtrTHLJ2WDBxMO43iMHcsRCuUy0yoGhva1CkFZl/x+05UGo06tFPyCgkNnEt8vlnKEI127NluK35wZEzPsnOvqbyYXt8SzSH+Nt8VYqkV4zi45irTYElq+qbmHF6+KRfADmy6iigJau85b0w6p57G9SA0ry+9XP59dPMa3LQESD5XI3gXa9mKmiD3IDSmVFJCg5nZpniGU9uGinD5pmqgumL4/ch1m5iyOlzUEqyy1QK/RgzEkN9R8EwObtIj0MiqH/fMZ76MyzZfmKZPHMG7M8cu9Kt3Hc1/SYEN2wereq3MvDUAf/lp7QRw3sOST0KZ58wzPFDqIOvTRwD8ALTzX52Vco+dKEhphj4YHGrQfwENzg9YMohGCqF5EBI+vtooBuTcwuDbWt4En+e2uoA8sFqM4YfJUIWu7DGi8KCq5w68QH87spTJHAxcc9vBo7zffDmk5bjvggVoQTULiKBGyDzxmdtYu1AqJm9vXLsD5eb49Zw6GUcjmAPQ4l9DdRcmb/7Q0HwQ0pbkC5qP9f6csSc8NNT123g2bula9H/GYBRq772AaKUTXIP64x55i6eeu5mqKhBk8Z8nH1kjZF9Zr3dhqa5Jf/x+88pzWPnv8yQYvCmBVEtZXAI5MQAXJSUypjd0/auEga+wLRB3Ha558/nENshj2NSfOXwJ2lfPrun1cv3dXmWygcGoIkI7bgmTcxf8n85PT+Iz75NgbdALyU4YIaaJOOoYvlbol/jY7SzYYFcBI3jDidcYbrIyqfu/9MaU1sVPFsj//pRugufFQM2V4gaHRyzSVuRcXtuNymukLWPr4YRLA1mzUJUtrQJrq8vYvs3kzzp6tMehpSQaAxVcyURgHtBElgUD4tMtlviYIWdb2/Dj257lDTBUVGeZEYrawd3VGsnnyOkBzISy++s7drS4efHpbyuFTJTBoMbG21zDgcvlLDvNFZ10z2fTBuHUmnTo+JgeXF9i0tdwl0Rd2dTQUqr4ZPQYqyjDiIhXGtvhWXUaOhT7x3djofxxHQbXRFuNxnJFeohrxhHF0bpmvblC0fbvUmpNaHyZmsp3oF4V9BYi3RvNbAQAh/TGY9KtgZrL7Owsr8nI5s6+dR7Sks1C70lJZEYmrtsXYSD4p6Su3sTVQIgCc9klYEeLBFKonbTKGTE4qbhFgInhKhcEd8iQYLPHq3JtL7Ch3SZ7UkBO22hoM0Gg2BbC6sFbhrfjEbRBarTh2BxUtAtm0VsE7zkSKRc9m4zvrP3mXu8aG4r1OqMUQZcrsOMe/Gsc9Mw0aa6fhrbopZwvJ1oSwLHTnQtQWkRfQ7omefHPckEwU4ef270uUC8wZk1kW8SfIK5CXlwrOdkkvKjRcABOyIuvOCwc69ThWh3ci9oyEzFTAylWvl6OKqs6B4B9FhOK/gXzZUj+Pj8gH+OC7TI/szTiY1rfc4ybGaBY4jqtqlQuGiAN9+ab7HNkEDaycDx/36GRMXhHtLK5PUNCXgkvnJxZZWqeO7I7GeYb4f+nbVzEw4STSEkhjpP5FzkDtTSGJA3K2ng75aPdcQIc04LVGgbgZovt/IGAWBmGVa9qIgVemwTVRxpnRh60JwqS0ZUyfLFR7ZWXrpA/0gKXfxx9nrK7E9kYN69pyAd9BirvHHKoTAzxQyYunJpzXX89WaQeWAdtSbEd4+XsaDU09sdzSYVMtCGDyufL7QTZYCZHiXGsyfTDZw4cUmoxtJyAiC3+jOWgenVcwDuHXaABi5HyrseRyR2gGoQTP+Ca4xFJK1dpLxe531qHgRB1JkhOfSR+PpqGMarXhyvfam6ra2rWYs0DKgmkXT1NQAtWjesItiYcgCOUuKO5VgS9rrHGmAUUNUkMxKCAHa21x5gcc9rhSPx1+Eu2cMS+aOhUzBp8OH0qrky7TW1mLIWV+gTP5MLPKTsMFEYAMeMb9hJa7pYlE3Al5yY0akeSM1wbBwMN/kCDp/o18oMRPVixZPuYqBYoiURcfuWcDnHf/ScaZZhluN+s+KaQjG3Mp18smmTPdRl7i3ODpgashBcVySjC7Ahkpz558YMXNzA1Lbv7RFQCH+0+EBTwgi+/vfaB3KWMyMOWIfwCY9XDMb7eX0QbWwSHMF0KDNOhwiWoXJyLHzn2jIBotoZgET86x6KQnpgg0HJJA9wO1dX6MpB8c5AN277wpq6P7u0IpKQg+KRlwVbGHRRDIXMOELqRyYnQKUMSgT+wxtcXwq33Dn/LW3pJ2RO4XYdTSoSHUF72cYGaW0SMZeexET8Eqsc4/NQ3l1AMiacwDN0iecagunlCWqiErNDfHhGaTUDUhM4AZ2KRjqazjeaOeJeNEnOfcqND/1tG86eLzd/WiMD7CSGI0mcDsTRVhFM1XEQ3/hb5UFpk9P8zpO1dkVavT6Yb77zu77+Y4QaUwzF6krILvgjuJkxQ9jgObx4pqPBncTajwD2etdd766Pl6/RrOobmqZhzD4WVxKh08hkQSJfQw4nuJUJHQ38QbvuZqpeA1fGXpiHc5cExhpACFPSXFQKe+jnPx+51vxfwY06u4inEQdovQ8M/WsMyxfdzlfKlBp+Alm++NLde/5MeIZrsL6hVlOezGDijNs06vbpupY5TofD1czIULr5H1aOtZFNAxfpZtpry57Pue1OdszGmjRena2n1lhzPyT0sy4v8Vxb6ts2l/YGEjX37WUGk3chvh56kX4XUwbb9jfuTKLZZ+EJ6z2kQsM7GGNN7s0x1kmmJ8qw3aTun2Ql0jnwBc7JkKN6Mn3JL+AQ7mPQcsF7eWxLY/P0+xC56p81xrMY9ymL1/9svVVmuRSrJE7MsPVzsbtDn+kAFaBo/1verEUn6kCMNsdHPRu60CV5mTeRCOZt1n989kTxllIVmtQb5xjXDyAFtHlakOxPZGFvPYxL1UWtq9gF0hh+/dq4zq7F/Sw2jjvpNKSBi4bZdw9iLaDda0o08/8eYhUWqaMgwNq3Sell02BSDDbhAkw0UTt9xOPOmwCKK/uSnnjktqrzi+kPRvml7AXuzhQrIRjsonUV18x83/06dh0y1YD5hdqgEBUDIVFwIBgqxUitU5f82+q/rVyrtu0l3FghRby8eHxmz0RedG1ehFCwrOv09YYU44Q7IQobsqRKBQSH5x+CosjEH2CN+ADf1YOX9UONYnJOdWvFXfTexD/DR3Vdv9u0L/eAZCNSLXXcskDwCWKv2KDGu8etBb6wFD3DMV9k455zqitT/ogjPFIizL0J206bcRu3U79vW368lKL43BX9Yzs3G/YZ9qMjWjrZmQmzGCTdrzQ88fErUg9bBOXuEFTXYMjc0fvV94Sg1c2s5h2HxZIc6UkKFAap3ijd6x0/8EpHpELoxw7u67dH6HPqjUBQfhyn+z/bEjmtFZ1Kbugsm9cYxriCM8AdL7bB6k5Lt8KkcUOU494kzgk+T6/lH4PObXSLExX5ACg4tpMKT1VN0pM4pjBY4LEv6JB/bNIkSnB7vbqZsoGzm5w/1DqPS2sq6Udf9NZkYYV7c6A96f/MxBr4xLB7mtlYFoNiLuylEdRXU6XiwUb2q/+1c8TKD9wS7wcJpTinPglHZhJ8+O9whGyh7v4xN3nsmMS/IqXpVoVJAlER8M91UhBfvp0ByECGvhz3nRV2Fv1tSDtpnAqbnC1wepUh5GYgLU5ItTOqI6dsyv6uieM1pE6z8KUG2ZeUFlcmDzaiTP9awO5u+3Bkrc3x79zFOej63IHuNfaXyK+jQD86By0/ajw2eYo8l3/V4+A2QSfwTE9a+TkLuaZHpMjJDBzajSgVt79PKlk191fgXtloOkMWu9g9h6eTagR697MwFLQvZkWnbUdzEaEeN4hgbiWYUjgPeEn43TQUQ33EJxZ/MwntZ613CFdVB0eGepBQdlA+LVHNwW7uXQKwzMem4CL4GDZ9yUHjeZzawhE8Dy4iVwjgwRaK7X3hUKVycIO0XL+6seQgb2CzIcCOls74qgO1oxdzfRgEUMY5MwYCAytV0uIFsWlLYfpOGoR05771Qn6CVX9lw7CWTnekjb/gOl0NauVsUvvbiB380I6vf0hqeRyT08M8HK2FTZirHjQ49cZyo7ekIbgpx0yRu/DzViakyrYS3cKcj3dbKcwawUhp0eUgnELlUy+DZjSL9CoSYVA6TfkOpRojaW1TYBxLemQKWsWv3xL7fHkYAYoPxV38ELPuI5jdgjW1ztXkf2M/7OnZ/na9zAMNHbbe/qSThV3IFwyZFTBo6sQdX87osM0VIofFqiZ9TxL8aY3RjNlp+MSpIZBsbHSXCDuadNO9iIL8PIeSeWeKKuOg4Arke30VbBhJSZxo8Couzdzfx777AZBHdnF5h2cyZoi8ACxlpt/SHTASoKHuTHnyiuUUHZxC9yvX3VxD97pbfMLeXHah+Md6jRtepGwA4SUXg5bKoiSW/fx61welk8X5pt7t24nkYYUNDegkZUCNCngTsoy6Kyn2X9xzOSp0nx0HJWSjapMh2WTWtxd/na++sE5xpO5fOQngQLU6RiuVvSblK5XauEWm/l+YFWXK9tuEN5BjwCG4oA4Iq3Z4dFmvf//dzy13ePJNmUY9JRxWdrmAlC1s//sGcHw3+ajVhs3EG8bLoq7LDFfPXVDsjRCWFHZi9xhGZJgj/Hn+9HLuBuoqjSad4V7YcjCg60c04DMEWQifro0uSA3cHmIxVMwyuw9pE2p1KBZ5YHeXb19rUfhgbSpDkEPMqUuYDX3D9QGxl19IWWVvW9Krd0TtR9w6fojd8oEGeO4NiciCgt0diNm2N9NXMiOYa3TqgF3CGU1wfrNBD0v2BSW2qcfM9MsjHk/QNPDGIoqOmSJuGHspofONi55PQy4VBMD3C4xouDJ+jgCvO6fyF6mWfVJMb1M0OnIxqgF1OiAS/y3fJqsskrD4CnmHPWGjwQviqsqfQgUOeiKfQGND+f4YHzfb1UtVyFMqmCAQuI/B5gU6FA3i17O+zdmXX/F5p2eok798FQhw0wr7442xhBR+SPsl9kOIjQchGrZb9suYUNEdsjFEqXmRHbi9cE5g0mPq+5EoNaSeVor+9N730HEuZzm3Bo/9YIF9IcmwTPV31weB8j9UZyacC2zBHgmUpofZKmMeJjmkaE1S/pDBABg1MwgeadcyyuWOgzadIUu8UV1KNIeXjLa5Rt17Vu2KQHqky0Fyl1aonGSeONr6Pq+ol6wgHhuRIQ8s0C2M2FIAlG5EOJMCJYa745Ukwp6HLHSYO1/mqFcQIfxdSSvTVsWkqMRqZRa/AINnW/Y8sykG6Wndbwa98RcqQdrnmJ8/kaYTPmkC8xz+tu7dNlOd/txDK5Zm7CjECvYWXg2DOj4LNNyeI4SRiC148W7R7FibI0Z3lJh+2jDjbLR/MBRhC6UhZy39Xr+lUv8S8sXy1jD/J8eOMhSeezrR997Q9vh5kkkT3wni1AUQ19fs8YiU1bOaINeL7DzDeAiSYGswUMiqH/3N5L1fi7DsDNGMI+Wv8o2TOpGGYZ9hLFf2yi5DxsH6dnut/9Jq8h7IKFhVvs4S4CsnQgqFugjwm++r8n7RrLcuDBQ2CIqmRyH5Xv5e4/72k6orW2VoAG6qBgYLn+aUq3wU454kP04+EwZPSnyM0NinfPnJdrSOkVCVbcgKKNM9FKG2IkQYpBETLmbp/y1MZgkp4TgR3Zyx89iaRA1QbJJJzC5zwKcglnVhIDfh9lDfEmnJNyQDQ2z2RzF76LmE1/o4B7vGgqHJGUOGG9GBVBRzdAFG19r2EVN+BIuRNOwu9V3ZQ/3I0y8T10zdITRniolJ7oEMsL3aBshB0N0cDbNUCEbcWqI8u+Q+6v/QDEYwv2DRcS72lecgCOQdassr1GEsfb1luUkVJ24hCmKhw5jGECYkYRfefjv8OzomQTHTfAsn4utWqjlzITGUTfPHoG1yC+Yoo8rHv8i8i2e/mDX2AZIrRDMvCWRqvDJnLeMmrAX11l3nAvNjv5hCVC7Sk8Sx/wG6mEHWfNPQBM0gLbcDOKZqpeYRp04VT4pOCCJJ+S/1LxWMS+bmszvr0fsKkf8VkdVp2u4U0HGk5o5NzDZqSDECfRqxtJq25ZQW/HbUSNo5WGUWf7Iv1XEicHuGn7LwDlqz+ek4bRKZkCe24B/GtyVDXAhouaqYZqf19/CXYc+FLyWK1DBBYVYPdsy3fkLl5ow4kuKNus9j3pDtXLjxwvBE2B3vCNtp+c0ZNWkdRNKzmvHhdY32x3wZsSM+IwqzJQMfBmFcls/ebS5GSMZe9Yajo7K2pCBzE56JyeTrfla9FBMIXwJByQoMdtn9gRDqhXSKgi6DMYAAWiT0vz0E8e46Y6qvhdbswv6mwclpWmiHlZK5n9jR4syaCVq7TAPIHMk4Jn7srfEeXK7UoTmFsGpuVdqgtzicmXw4NM23rgez7ZhwKfIq0lBcbqKvRyc4i6FEKZxAU/+4YizVMebqWzj2dWDbK0R050470dSWm5FH+EM5X+L7JfAgM1k4EOOQHRY2x/tLjkGUL+i3RvEpcdzo0b+vonq6HNzTypYltlG7TeqlWGfsCEQClnnjyfvt/vlVCUn0gBzr7BieBAIl5Y4q1WWr2LP7MM5QPEnKTibDDc6RHq3vTfmQ8UCdqbY3f28I2b4p192A8mKaAgWtrufRm0o8fDwdek4Com98y2+aWhRMRqKcYbPNOilr1DIodCDalzW46NcoMppD23F4uQiNlLxjTuCgDqKQtcLWmQS9rnBMU4IilZxouvVE8ApXa1RlMPW2n2zY/deasvrBpS3g0A43QPsPlW8506sf+Xz4YWyHavdST7V0GyF1zC6Rx4h5gd6pSK6GYtsqI9SFp0HxQpzNtrDoVaIgMptwjkPLeJew8M3wkL225vt4VV2MzcqNvSnnuBsGyEzHlmuXSv5YVawVdb8LYU5d/8I4W7ObpqR+nrDjQMEOosYzgOPy3f4Pc1jNmavRghvr5Ec8TULJ2Rw9fgQDP1l7DypFvzl5RZcYkGecDgKCl+3NdEPcQgpyAm6TUBng3Lpx3sko61Jg1xn4Rnz7m5NCgf/hUS3EaPOcLY/nlE1ByI5huYyzolCbvwHyQ8DKA96FYEzfWM++RKs4v11fLbQ+tF4IMc6tHwqCy/hvPGuIzR0dLg4Eg3KiVxnzIFiJgDpJTcNJCYXIT3yBQDtnkUaZrM8VYrUySfZAhavZzyJ62T35ZImpbLubF3pFSctdeZwt/39ELenoJz+ezGV0X7LwcDIjUhTeBzZZbTjy6vjk4RzRZiWuBmzcT2V0tzbVgOPTQL7qjXSTaSWMGS7Zl/8uetBWuvniK7nbgdqzjNw3yF28nj1PPJAr+QOJ7ILAbz8LWKah8NM5wWe5uEsXIIKuIogjMtaDa5OA+0qHRTAkjUTWXr7iGYGG0JTRSm93TESIV8BFVNM9w2KD0cOCPG1yin6Vo0dVGS7CE92tI2Egp3CY3VJDcwt0MlHFW0uaSL9DR6u36542EFYuuKBBU+Kcn/BPEKJ5r305l2iut4UbyyrrTvIyDlpD+2XOX/faCGR+QsGauJGQFMaMNDznYjoG0SfNyOkqMy5LYUX0ZzgQ42rDb8XX46SMZltl7TvDMzXbgB+aVMHnmYRvkwXgIxYz0Yng09nqkInwhhc1gZzTXnmMvQQ+HbMPxYQibLO4vnmviS56ud34yW/+wCzDZgUew7oEbxUHj92ePOGe7u4Ti+dlUaRDbamNuy1eRLMJUxqkFu3WIifGUaLAAc+jfCdtEOFcJrvORCcddB7KZzDnTFZ1ACBJxQbmAK+f46Xn5EFocpHhjNsAT5j7gnlObZrvOlPD1dvaILAuNqa/sNBjUzfDkZ5kn9GqBRaLgEFPKZPmuII1TPM5lCcZ+ABXmSSPTYInVuVhEVskK0mZ16sPYQQjfbhlM2aG3tR903xMvrHTFCJsiQrCZpThJpvl6ItVyk0YEoKbpx09Kkg/E20okMUngJ0zJOBosVTcTAb2d/U7MUv6wk/ncMARbg5kJPC+PuQT2TmJq9g7AfA0Z8z4bjcS9queDAPtTqMCL8gD0Mc7qxYlBIz7L9nDC8S4aorTorpK8wtjYo0e+LVXNzZaqRDOIRbcnlqzaC4WinCe/3uLsh6Bi+4LliV94PKWII8zvN+KY3wphWvSSVWrK3G4TsedAadOmm0RlHzO7Tsetc1r9f7JsQhQSNIjx7Ikwk9xUc6QDaVnXhggtTll29y4IIKW8WA3mhKq+HDikP8VKdpnkK+W4Ny6wHUfjuWcSf5yFEfExKmsx/woEKBOMiubQ6TotNpwyeQr9oGld4Z/fN3rxvqM/VqlrT5gv+i5sIjzSsktKOEgaQRiNSCUMF6i0HrU3WGq10f+7GqZ/E1/rvDHYcm4F3P6GMi4fM2rjdElrIA53Xpuu7E8ERdE3X5ZSa6EY8YafnsuLwgjVpgC1AWbXe7JoQWxNjhe+rQ6f/BHFCztYVavfoxL4j3rGOJr8e/EKXX7hkeMtKyr59uwPoIqgQEoYbK6v1x81SeSjz4n0U21kaVwyhI9Uo5cXr9kMFt2YktYqaMQMUnjdPoumUHodVdhh7IycrZ58DURgedHfKVGmnn6+VLIwydepWsv86DID4WVLbvSw7/xk+1lXXMsA4dQ3tdvnQ1DUZVkmC8sPBtHwMwl2PUCM+8ZSBdJ0LVGGiiwjlnryKLS+NVkD43nXvzvEbmbekea3ZjzrYsQX+NtTK3J35cQXb4PceaBT4RZZEsGblKn/tnG1IhQxHRwKUPDugv34wSVVZV/LmBvSwxvEvS2B52uQjZbXxYDIHv8mMagGC1c30DN61XQwFtfOmCg+5JKDINbbvtoGR3eD+gpY4kFd/c5MQfwSLNYukauwS5cUL3c25jJf8UTDlTC5mgi8IXkWvRJHfBW6Geww+pSme9H1K9Oo8e7mYHR0oC0CYOmecO8I7jxzrh0pvXkNx6QP2f0bc8qseP0TUJiNjbEWhFFyWqY8us8Cf0uFjjmELYK08KCOycIZzvkndo1/9mp6S1R9QTWEvql6AYT/gAjnIcmCtZzEQXqJ6qxxfg0m03UN6ZAgk+1H6zb7ebMkEEbJxc8PUyIQ+DO/WOxJFbjLJqrJaLlXSIdHcjwml8bSkA3/TFRX74FD13ifS0SDVMD/1CeWxWiYh61AFSNs6io7wFK4Rc1Vl6czBQEg1FkSmqja6NLreLzS7pkf3IAK5e+ir5CpTqEVjPHxiENELymLzX+dE7fgYnlFbNWMAN6xZZObzMrw2CkkJXyldneT/D0WxXcgr/Ljt5wWCs4++JIBspH6xaYQsBUbPeEM8oHRSuRBLbo8KPuFg9fiBXhuhGRUYhB/y1iK7o5OhWsKNTo5YIFjs4cZNv3dxVCRNeGZMUsyud31ZBMFmLiFYAsaJohxdPfcwkuuETlISc0lDHHEFK+g8ZI4xYjgWAw3dyFeWx/zHJaCbqLbIKcGJVvIz4SVfWxf7Fgjp249gGiJu9aNwZoo5KygbYvYJaKRTthH6L32Zn8AzJG/81dHwb3LK9eHYxTjcvPcQfVBlQeKpNaPZT/gO2qLzlMTp0sLyEQtdRnwbY10OnyyQleTXoD0RWcoNuGqE4Vm2ds5U0v/eZwzsBsov++Wg7aE+kUdfmz4bOK829Nh655qhDvedjmYQ6YEsbLA7FrYxz0hptOxiqPw3Q5aO5Pc34JXbVHTEYgTSWiHjF4DKA2fJ898xoUI8ggWgbSrAyvobmgOufOZ4hmO68WTSdf5wrG6aA5Xca+V5JL+Uf2k9fXAbCcRW2pYlVCw2ZdWH32mj89SGDRkHej4z5QsL7cV0WEB4/acvGATqZ160wFUP72KCF5Z29Furl1NxvLpesx7fJEC2uH3ydEtkTpXJUkd6ffKKMhh2BL3b//xUuvmrRneSjvBq6pRK7Wy09xyixEf6fA2NGDZQ3+2vJyCVC4/vGNhdZSfWGNaJC3eREtomG+JKpccX0rZSO6RkisYBDAJ/UdAQ0THorxccpGECgH3C1+mxwNX4JM6hzP9H8E5AXfo4HVztA9FRHlzl/tugtF5wBrEtXIcU3KlXUkD5G5Z/1owGNI/kS692+DUuv9kYZgJ6zCyCLlIKlXMHbNY6zVmnj5LroQnKNj7xumOhfEDc008QGwJ1n/yosowmDrqe3QW71TZEAm2FlLqxEcrIsvDCsejrl7lgw2fVhD22cvqyV5zQ26/ntc4lus63CBYbyv065wrhoKWaeeKYHOG3487mHsbXDYF1jztWmN8gLcKrsemeSsDZv483+Z/UhCI/qsL7VMCpze33iEeu31n1/Wr6B+4O3A1ReXRPfrOEU94cXmwxXssVDA0e2ahxYqnswJHENNupX8Goxu8HNNWevZJvU3q8bai2du7FW0Yj2w5nSGmei8uWmUSjyp+Fs5uls8tKqcDxkmCbNRFO6YWYgt2OcTcYawT0AYZwU+HFvK6CEeASr3Fo9HEVNshG2AtLQFmehj+b6qbjYNQQbVkueXv28MGpwaL7a5R2I0OMpogtRsMfFPNFqoxpAkInk6y91MGHn8PV6n5FPUBE4lmOAkwAJaVdq1+pFIqcmSvMJdhU4bzRXXqbT2i13ZKY7qgcrg9HK9yRpEH6EFFK4q65cRba+gwhQfpGAmpADqtMl/Ih97kuLtnNugpwbfUPpMoVK8gZP9GI0Ojv6uS99Rk4BPBLfDlh+ZlFHmInj+0t/q69R+2KMmQVtDqXrgBMKg2t/aNJTqG5s6iBAfXvWIk6Sy5ov10d/w9JwDMliSVfmVjr+X2n+rpXk1Ynhs83e9b+/fixeeb1ZzeOjyi8qTsEG5EddUJMLJa0YtnJ9KIbhfIuPrjAHAkM/wuN+JjW1wU+ER8pAP+eEy+hmdMQDiJsUarvLyM/yf6XdI4AOeFTOFLaDJ6MqqtZu8wiTsO+b7BNOkk4Si7wcv457Fwq2mCgArmfuoxA6OpMvdh8B4mXsENCaONG1r9R+2RX4lGaqOFApJDijUdpt8mQbwA0ZiBgoWipqnTcjziHph/pTSG5jMerDbgAQ+qkj2jisQckA9BgzAObW+n2oQwxJLgmF7r97lriWtDW/R7c8bM/PE8iPRhUs23A+TfGcTOulXnWmnV4Wv2sPR6sxM6r3/JEGUUd6SJ/F3XLSipZ3GqD8e+fCIlRcR18cRVTfg1MqH1mGFJdcqOwl70v0MzwG/kn3TTsW0OpyXfYHK2d7jbDcfTzfWlP5wfiB4U51o1sKnj0Y8Ew8hgvmOwlwBx9/i8xRFr39Q2hzKKIaGRNg7ye8M8Sdwyt6R+q/V1SwzpfW5W0YQSXFXp0VWG2iKyN3PAd+gj4ZPbl4dyZQwUw5DWAO9U7N63yHnabEzVDeE95UVusKjmBSlpZqZICT7MQAKQsqXZ5T8A5WVXNluzLTo8nUrlgt5KdaDBPWSwKGZagN4I7sn8I5vVgCdr8Q0OREbGY+UIx3Bj+ID8XotYd7SgVJ3fX/x5idQqOHEO+W5npeAJLXIb7ReonqvK6avgbRU924O2R1wUdtmvwAuMgfyysHKaYUO8PAMGCmQ3rZAto3HV/d/9n00nwCVCYXhwJIW5MTb4dQSCG+5l23cFldQhzaAYRVGeVsl3Bcz8auliu8FzAyAnWcIAJrQ4eYfoBdc5Ucpp//JsbhfAGEIGXhHSgKYKWDag0GO2+nUABJVRRXOSBiHkYxAAAOgkX7mplBm/TOyoOWMzNRMnYSOipHgW9b21i/ForUauQ8zkfOqNIX8D10WVJc6XN1AXfTUMp4EkpFAif8nMsC2WNSNYoGsBxFN2z3s0Q4P0FiDk+knlAKJoly1srFqznNAC0wfCrUQK/zdaATvypBe51UY9SCwGv49yWfVBsCxjdtXWshAXcEoqxUFxxH2dhHatTMwqCKVOYMu1vRh+3PCTOI0AkP6sOg4h6CLSp3RjPCQKsRy8j2dB7TPGk9o03v4Ry1tJA7eoUVTsP2cjTFKxHk+eUAZbeRjKUNfMSPSrtlFlTLnfP+QVTPiwwxjuoad7dSdkQ2j+dOJb/dN490X2GhzYEAvsWAQ1Rk3w9d/ghvg1S9qRpJ7L0kO8cI9uLGluGnRK+3XOkqaIqEuPFSUtmVes0AnDWvZ4WBHT0FOJ93ZbAbVAbxwM1BbZ4MLzYhJkuwL77Z5Eo2WInp5l8blAO0cg2U+kzesd94173Ioyegm9tYLuazWkJtRACD+hQ/z/3WHPwWSwMzzwsrxddrlYfaDuXOwtQDMKXQMQgp6sD0mwSfwq+xLWcuQmyqQzPHsqisgiTTOTjIihCfIvdVslIaKKDRb4bJweJ4KQJT/u1nLA3eXl/hvXAQY9vADy92v3ji1zkwWaSzN614zzftZlLXdzVUVMpeVpQiMIyybDdpmeiUsP0jfJJTvFBHcnUDem4ltD0jLiRLzSp5ClGBSXDM4v1jhVbuXVRi78WXHogtbFQwvzAECnbE1LBCD3FvY31jB5MXgIrFYPWFnxvnSxCuS9y5QvImHfV5AJdwqT3Dkf41H6zI3F7K0DoNSxU+GWF1Ke4u3BPwrldskIpnmhaDogT7W1NtdCP8w5wCnPwtNtY5KsaW0LcA6nxGQaW2iK2kwW55PjdeLRdmpQ06/b831Z2EwUjtjnNNIXBBKMU/Y50YiEELXIQJv88IWMiVxYTWn6Xg0OqTCV2tJ5/XOBfrxPLXFxYXX9LHsmTz+W1mI3EUtL/S+wQ2IrZHwqtXuaoKONtJeTCKCtkPVZ5CWUm+RVoEuexguiUmkWm+0r0j8We2RjW1mJryTZ5CKU5Hm32JBNpzxEYmwi/bW4OCDD6DAEbktPFyEndMaTW1OBSdRvv4dd6ddSXn90VuW7i1YNDewi6QT1WvJoC17Lj/+/mtXD6XARaSv33OmmqdMC8hgYqmPKSC0w76uhYWegWmv/X5pzxhxcY5RCk+DbzTvq4A+lUmRN5sVT+HyST1TvjRCoHhP6qHwO76B20E8tI0EnVqCtFLnHTIVp4b7vS4zhG8BSt3A2ZJwDUO68XUnYHoR70C5STEi2ShYwiNvDOcrjNOTIGpWWbQDVJKRn4KoWP7VlJilf3OwAOO4zAoZPEAzXBpGZj24T3LX5MwZDY5ZsOKp3lWDKlDqntLsF7E6i53Ch3aQCkrGwATRswQ/Wu2xf7DE/xQUptGeQQDEOj/ljgOx/Fn3hUuGnPyg4ZxaxL+JRQSPsLTc1BHCoICxdeO8TIZRh5i/MH5woB9dNFTetOTdtmyXg9TYzYCltXZYarNib3wJ8pwCfeFmovSPJyTCBhFK9BRmx52B3zHerbP4yagKdgVKVtX3JgV54Zm2IFs0XyHikoGggch5YscXVECa0YRG0zYyEHjsbtDm7M1jrpWPhLtOcGYBIUH4DFfbStvRiwi8yZtdnpWUNnJoQ5ghyoJ8E1hBJ/ujg7+d91zKCW9fTPSTi9foOElnye+4YqcC42PRR8Qj9bPyGfcXi6VMbICpTm8rtkDxkN0PksZeHicBBW8Ut8n7+KCnRtTupzHko/D6NPEUIV5qJbAiGgnxmL+Vu6Bu4EOWL9TE3yJpg7ip5JsuKK7GWCPX6jDACmTzdDas0mjlyx6KTYoGkNx8dtroiPbTX9XW1K/fyZlSGPTcBVSllAyht0iMqA80B0s73XcpPpfNrS8XOTxnXIRbf9tBcQ0A3Lfzby+pbbhNHvS6761OntPPS1vVTND3P/zxUT/iA9yry/dm6UOKhA9gClA3DPxJQUpWg6cK9Trs78kaN+6/A4SniUFVR3WYBudhCvhrWhjEeUQ4TYduMvzp2P7PXQAP1/fXNbaXNlu8mQeHnjUxVgCy5QnUAwZps/pXgAUltiAdkB3HiAhu/l2mdke7WnF2gOq5itRlioaBUquxnqx9MmxwSkSjQkEDRKj3UpXpRMR/o0f0zJGnkiJ30dncS9XL4MvUCVtFv80VvYWYe/CgzE0q+QS2V1npPzQ/OPA1S3rwPsAK768529XZrMZBwSnJocaDscUyRM8g9/iaf875GqQ8s8ROtqcx9T/PkcKTrADq8jnVKV2RGTAZlk8p8tHIFyyWz4sEnr+/wZJLc1IsJUUgoxOJwo0DHOtGpBQ7q9WlvR0HEcLbvgen9lPqCvY1JIX4+eqMWmqZR7fQW49imGT6EflZZ8EBJc59sS0XiCCVEPMqJLWvJ/TzwQoNiCZU9pvmHaR7jDmdJHhSF447AHF28e2ei8b6nTXJV7UpIp2FlRfFjTPiHKjhzWBNlh3IpZ0ZiPGy778EQglP3AYCoB7EAd+rMW5M4koVXdMxPLuEWS7KgR6H9uiQEfZCVsENWBQlLpuDF/0sslCgEoUh+6N0RP3sKGnT62hjfE17srZoWzH1QalLK5D+iT9wNMPDazhoaqQfcJHJpMEI6nNvf3lDVefmYuqxo1/Rc6v+gfbxqVB6NZgLD+m5OoEu4ecn5bwJqTsBKjWsrvzeXvjlECMh4m00aCZyvhkcK8Ltfjj9OV0EeVJzpkjW4WpSjv6rU/LrLXhPxaqZp/IFxdhj2NdhV8hida3Cgh1tZQjpMyAjRQOHl2xZ6wGJ09LgWt1PIzRFJKGVoibe0uNESGQvGjB7cIc1sgLzpLPxVSI66FkwO01I85jLJZf/zaKx3hI/sTN1yTTHnbK2s6W1AEagtVF1ZK4S7Ex64s4Tp7O+BoA4Ob0QyOKzUDb2xNXvw4besaoiVvzdbgKTv1aBELiCZPrcWJQZGw9UUco8wrRtxQNAgnBeSdNJpoMJVZ1tEZEcGCWLO/PingOSqD7aPr+O2wLPvjoDdpBmqM1c0NyDQ916hQE+LU3PVNY28H+tmBlj6FCmm1vietv9d+qvIoGjikirE+8aKxAyRN/gXFml5gTaotYFDnNIgO68hq4Hdo94RvNYeSQBiJXMUp4c02LKjXLTUiv+bicE5dxP4/iGirM/dDpwDOMitKNzKN24oEhvls7uf4O6t32ZqO7Kd70TSA2PUbVBnDUfin00vn17wykqJF1ntWpoceBkYjovccL8b4qsJi2vjFtFqDG1gNZs6LQ1mDpE/QKNSJNJXUprXDYNtqLX87AuHrsqYYbvWdPFI24UwuMLOzOBHIfhJCJUDEe/QVHq7tDpUGTqwGbfFcbideIdpXJosjYbSnuw9Bq7fonX0kD3SLSA3fbZOmdCyMi3oATrXW7E20GhERKHCBp4DQuPlcvED3LlKUPO5bbjTVUK23DqF0XGpYpDzs3RJJ25RrYB7oKi5tHWwvqPV6i4p22M/2iJ/WtdZwSqcjxminXnhrDnElJyYo2Ve4+Qo3bPvfVQ4Mi7f67VVmdnfQYAXFcrsAw/svr/QTJZuUM7zA6593bQiI5zZLBlu57ZGpda27MXbYQWUNi/9Z0IY8qIpu+wbslNDUXuGHs80Qee7/jSoh1dy5WCruVsbK+2NXqImtu3mdN3ndnxmU3l7FWGtaPDNZE+xw/qnTmEGdcZcoK9PfvtmNZNiPz4nEG48NWGi6PDsoY96/Gwqzb10pvJfVKy1a+7PlhHd2sdrl0N2dzdm7qAr5EA54Xfa0XLsN8LxtkIbOYMiSEwzEw60MkkowR2R/O86ahejclRgFZTBqD8wsrIQsdEjAaKEGadTuyaBSaVm0XWB3cL7Syc/31HrxazcAI4sqlz+qPxsIrv8+6PC5yRzZXqvBZPlwDk0HXhU+60pwHyUcQCVB1o7DWdph+voCaRejR5MA/EG1Gp8YgDBmC7BMFBEGm7q4P6yK7k2tixPJpNFHQgvJrr/XKLBkJIztZQm61GrDh+L1rqQwjWY0NDUS40UcNhNbUOvDXkHQQoP8psebi8WsiWbpK0Y698vAX/gMlW3n609L5dvZ17DG8p1s96Q4J94K+lflOkE7K1tYl+7qLoHyjcs0jNGoyNDhojy5pOvd9/oVzrYr9+5N8y8M0x33gzUClC/nMnMiuhMX8DvTlMs7VHs73xLxcxX1L4Ao8hp37Rj54OGtP4lOLH97M/NrMjREAEczQ2qqc34tJTo4XFiBjKX6GmBtjtgVaBvbYJyB0QNcvLqB/Cyh9z/mNTSFwP38JY2YJRlDnnHY/o2+AColLH5nx+b3265KzdHrf6LX+ZfuVgOAmnxN36tyrLoSHr4joDwHX4wwQ62mw+R1zEVCB2kCTk9eacUMQGpzsa+9rb6iVN80KDrTfRCwE/lDPXdwKsiFQrNWuEqkAPV8rBGOLV02PoiNK2esF3uUgVvXTRr8Kbb8J5lg4cKnFpXy/qoWR8ubYiZiejHYtn4lhSGmHV2vLhmJMzHamQW+pp/cIzs3JPQpcgf9hkao2bnY7C/IRmb4LVuGvsLlVA/y6gjDNafjx7lNH9QWuj4ITS/Gz5BSL2NJK3MvTo5fy6BUrsytA8yKH57SnQGLredQrRCj7QIUFCz3R2EjmsVEsjGF2Ga9mq3Nuyd+66P9S5DDsY+9+vNlocPJugUmnUN7H14wzoK//uO7Kv1ZeNKfVIETSzxC1FVOwQPriK9AfXw8/dIUxCTPpiNOqIemJ9Ad7q5W44sjRi0RJhdOpGdZGzSWpYd5KO5elDy26TdA0EUAWlDzgu6BEuocoL9uIGXha+aOQ6hBI6rxNVdFEfTZcwy0xe+MXLWU+UYCSGaqWkt/0CZ+xOGHbuXFlmZfJRL69nEvGe0TQqJJYwxIMLT3zbkURz+YunWwkNfHl/3GYCD4mj4kgj7ybzTUtojB3bPGp7FMLjr9eItLGdwlyETWQqaZCD6v3P4v1bvuPBKF+aRr5ejDzC+8gEdxZ67vVFgNabo9KLZBK+8kYczEPMXX+UhKgVywuJmNnswRk9r+kHaBQjMORLTni8hdzZSES17/2O4PtXQ50md5qOHfwJdDMj0visu7WiotQLOlBHpGo+DftFaGrcw6+wsK8FWlEzpFPK3YlXrB+t3QS5IyuT/eeChsc9JnT7DYtG8aT7ehSST6vgGiFu0xwO7lQwVEHn8gG14sG0LsHGHziO/1gELQ/USGjc6RDpISnrtah1hw3ScivwMQWDpP83DCrAApOQkj8oVhAbxHO+cudg/8b1sG9ytSt2U+0rCKd5Gzw8QCnqXGSKzwZ2cCrj28s65MxHiCL+fTKUPYK75z79/JYaIq8JpEWwtOp3/qxFbwKLi8HWVx74veI8YW4PcsnvbK/6igmQVTT3dZg0SDstcOXK7dng1D13mIAOt9v3DPff6Kw6qN44tpRz7wyXOa3mYF7z5SdK42sBeHIv9x/oDL7I27Bpco/xo0N6RLhL9J/KTNZw1his0wOLnDCGV38u6qfu9sOjY8GOKQ5UASM2p15dtIW0DANvOy4N5Um8NEA/auZS9TYroNPapDeU70dHqzytqn6Eb1CRDSR5swGR8F2molavuLHKfs2maV7rB7txY4cb1JJGtsqi+yRLlowbDvXmXOuEj8qCn9nnLIt2JhEHCzDErTyEddKrecG8Ak0Nax+8ngYaDhZAKhscaPSjMUzS+8/SFI70ILaDIF2VHlSI4pAI9EcwYH4xeQQ860a6SAuNlyhg/+wyli4LHCPZAxaQAabj4pUzqjoMaZ3fZ4VNsi19HUKkoUDe2LvPFx2MC+LtDxC44c9IGWO9SbfcAwd2GlMEITVtZk724xeSrUDmkBmW+Khb8AmZe/YL3MLP6ofgVylpkjUIMSQW8v+5Ez82/Puq2u07RfXD7+VVCHmRkR7+CpcKdrd+Jp8LOYpDkzcSHngpqnl/r4zDZmuDI7mdulnLC/MJBLWbzFEdOhEBDPL0Sien9qPhjNiT5cN6Xg3XU0Nbhte6nWvee7m8upCMovwkoCkAtrhwZmEV2xJlfSOj/FYbfeVX+P2AREgt+nQXhELeUF+3ZMzpt8OsFifOBHEsLdTNki9YRrbbavM74z+cdxurwr0y2mYEWmE4dK7J5Ku01J2nur3Ju6PAKr2cm+IMzjY2MmLENMGbpY2+Fv9q753r4qhVgs7L2izz7mXSXTO3TmsPBI3yCluwXLeLZ7kj2x2IWlW6KY9aIeuo2n1TH5Uc7eMfKHfVPdM6JpOHcZ2rv6XpBnP4OhI/xDCDYmJyIJ2J58wbKfgOf9NpNXU/a9pEYMUBAmOYp/mtxO5FBtFSmm1VC6L7ZoH+CS7dSXuCLbeTcFGiFlJmmmVPPzn7IMcqCLO6T3AAZ2FbbUoCrJ0TJendrfeCMfcmsDsiBgSl073Zhh0Saes3rEOpFwGtC1IgxGWVq3bjZXEqzyP9KhiBxUdEonMFky1TLiw/+ul7wmokG5LZDZaSVKi/TQCedeSv6ARygvbasM66V6m5CLhHo0o9yIcXhKN/JYfOYRsmzdLnIvDFr9PKVaNlfTd6oXmJNq0SpD66O4m2F3riVimPiS3icQ6aSn6SG94epUrT0pImMAuOwGT1d0D6y3TkCYe7ICnvJl5qRAWKBvCMsk04csdQnunysTworTS2kKpV/sGRSVYalmbrc++Ga6RSdb5jFgbAj+KhtxjjyD7AArpB8sQeptaifbG0DlR0ryqsNiNEKwXceUJ9uUma50/jXTo01zFQni0LSJQ3Jf0JpZueiVXo0eng9zdEkcaoVtmsa00ZNtETruhGE5V/qvaT92zdzCZrs30R3h30zbsIdzljSB27iPUkUFFZQn730xY61HvtbRH6UjlYvucpUdzz+xLcV8TpOrNW2JY/qi2QvWUxmaM3Apl2oC28BiCfeRerG4qATBRJyPscqlC25DAiafsjs3+HJVSXp3RECnGermevpo+oZtCjPQ84pj/22OcKffgWHY8/iA5OnPsHsdhwqc/C6D8OraARUwq1z7/RUIJCVP80RDt61N5IbtBXbpUhHs6cjzdj7y5eYHpTO6hQjX6LKs1MZI2TZ9VHyP+xyk92+fCnb8gXlrelpDr8ykEiVxTwS3EWOch5qaIC2O6jCRMCVOY/vdCfG82TR1MIvp1ud2Z2YCX4SiqkHjpIaeQH83cstWZVvLdGgkguKeUcHz7/0j33gxdtKBd6j7kZOC8cMF0j7YKHIyK6Kysw/MBYsH1NT1dzpYQMPkHrQ9ys7fPz5iKuY21/cZY2n90EuE+0LjbfOcPoMwtLkLna9+f3g+WcblpNcUIn6/V+D/eOi4CuYv+3NyMR81sJL+UXGDCK//lseY9k2WzcCOjUOW6cyM6FwJNZazHFpCkAfqyU2QXkiWoWu9s1xoMF0wTXWW+RjrnT+A4oArUi38wbRbn9rykf/6ygOPVyLpbbuY3VxvLodQOBA+tFVm1xP9cPrmhU0NqgeNxfEAG1IVGdbAe4XiTxz+TUkbhLypJl+4D72/oag68bK9865iE+Y4aNZL4H01EYGrRQfHL5ztXeQo6epuExMS/L1D8a0agGfhwdW9xYOFFH0S4nNK0pwPXKSR5QGfuBxR8xtIlIgwOUWzTvYpF+jrJ8YInV3m4KJOyKsFWXGTJRruY8hucIk5wyInbKsZau/rJg7h0ztEX+WBKZG/vSCEmaN3DyFIowDabKt0rT2kmaOjajbZa8NLs6dpTkfjC5Iq/+x/ozB77H5+5g2C/eGgAgTzS+482c+JaAvqd0VcDE5o/+e69cVKV//GLomQ4++WafE54DjL9ANFjsL3XbTYhTjk/m7ixIDN91zCkDBplg+RZ3VlFqJ7yfgA43SFuFACc5FcuTh2IEzy/2xI5OXs+QG0trhy7P4CdRWRgdNDqfmOCmwHV47nzzhywuYj9aUjNFtmvLxTA4qZ4hbiD9Z45AEVujNWWVLUPOM4TLjFoqYRpSoKMLoHgh1MOE67JSTE2Sw2+aYpn0bkQA0LiciH1z2Mecmwl0LJtmoBBjP0shb27ua47ZZSJ9fOroDr6YqLSWgBLJ7u59b+moGXfGCzS/SuQs3kgPOspqBrjFflxZ4az7uxWco4D3qlBGXSv8qY8CZFwDvjlSohGukUtaA8A0EzCvFTazXg5qkcQVdsDeFyccHl2u1xNtFkzru2kkO6lJY67zTSPR9YEd8vWES6qJdgbC4ORCWRoSqscLDBCvQKgXGXDmy5T9VNAGR0+VsvemPIMRGVgdz+Z+i4s5NUTxnwhKTnlR34YWf95pIyK7vAJI2WQfJSN4xtAlIIjW2BWheYKoiM025BE8UEtAM0h9fM+LgjOjCOBDKOk0MlxB4WYuu2jS+peCr+UiOLURcbDFJyvoAAtqtAK+6WLyRPqsrS4PaSxabjJNytg6+Y7T2k+K30xl+rrPYOpB/JXYtNOZnqy+XJHVbtBrIDwvS6qEcH3ypXOO3r1rz2oPgxrSMZInBMZuRcHOS2hImvCsmbSQO4c7yCEUyCCmmr1qyychv4Un8i2NkTK48VWOhVUHebYGzWbdHDQHoe9ruRBlM2Om+VnhCMzZFmJSq5wiudBBTAZhIRfmHHccTGdqSQRQfo7cFjIgrdK7vGXxWyKuHq3PAfZ4sC+fwPjs1Pehv/OoH14hBy7YKVeixHmH5QSOc0GTtghY5bdmWWbSLSy+jkbcSmBCIheRD2AeGXRt6NBdWzVRBT2we2TKemTdHNDuulcUeaBM96TEbLApJYSFU/z6qxZPZSPO9JSxfsBHdqp7RIE7qbIhW5xfUoD8QjdBmRD6NQmAipD4cm1xIjsfr3JXme5NNxjsjtTiu71wGIFwP6Hu+yovxPE+SYduzavLB/NjIhTGvNpJyZ/RQjFiDeIsi+Kh3gxU8j6oQMkkMC5cEl65FG3wBq226SUDFzDdgEEznlutQH2tc9ZrWRSO6PLV2oH/vSKt195AD4mGLm6cy2rKkMvcZA2OV0+FO4KLdH7I3A0A9/N6xzg26W/4l5rfhV/cXGI0U6Y7sTYgKd9ET0RoHuIq67KJkQsSIPIy4aZJIipWz/PK3JOrMrotb+5eV8RZBkIItLscHimzIoqZQCXJa1lT1ek7GlYPIebnEHuqgMQ7N30MgeLFfjiXb3AQiA0nDpbD0DZMoKv/S2V4h1L0bYrjWgvsBxbp/mA5Q4nawbKcrR+YU1FJOW2XNjQnQHU3t+3zwrGouyFX4/70yJGxYgF4DN/8IKhl2DtmzScdXi2tiN8NpXMmVipb1Gt9QHcD8R2OnxylotSeGV4L3OCVis8b2zDPaybObCNYvEobHdYIGbipKW2Ma/cPvXpK6ggJY833gCQpsbPFqit416NKzMZAZxJ26zZy9zCqLjGlyoedGd1BGr/TcpqWioE6kZjB/XEnLW99tPPSwVHWJfnALRrOxLeNEUHM7fstVYyJqVqRTsOJeDpXM7DkGKXQ3YBQP36lLf9KvtpUGPKvDYWlef4OLwyaNQGqum944bvKDNGD9V3/VPcDGMBeaqSSN9CoPdJZ/TbQZYgOWga0mKX05LW5WVMxHBs6zCwYUH84Ed4tGC7wvD9E/ZkGLaOTL2C/giTTci7oeluxg5GoHWvHx2fZy51d1dLJ5qnCApCfB9ca/yd2j3O3QVkq7X7E1CrXIMCjCzF+5FaGBFYD1wIkW4mS5ZE5Rbrli7b46EKf2nVwx1ExoMoJDCMGgopQG5NFuUmP5NszgLitA8XgntPaPr2ohHzbluDEQ5ztIFOkSSy10uu8JQKRg4rjcIYJWeDvo2wEmmTSE5J0TJUQ2AGZSQxJ+gjShVTa9ShbdWgEgG/ahboP+iuOg65WIc3sn6lZlwNSYci06XX3gUese1ewE9Ni2Trzom1dhAVrO5eBgXY3FTUphgG696kN/dSN8V7ytt1/qQAMwfw9t2VoMPIIFURsLJ9XaQAnGFzhKMOoTWx3o9fB6qmeq/q9E/gILKNMGC6134JNY1Cdr3zbM6dQWQngKZTHUbEreVpwsIFMalGHCSTIysFGhPGcXEbpGDitiM9ydNWh0cmiH5lHocBuidrCJZjGfbuyyB0nRiGAHrmOC0l1bIMZHJXBEbdRWswzHi0KOcbk7Bp8LvGDLL14bnhxadaPzIsKHjRA4jQD4UeROc/jlBxgf8H/+T5hj0FusGaO+Zr22CRr4PGx6YpUDHsKyW4fQcyg97wBczHaCpysbobKljxTL1TS0eybrTu1XHa5DxlpWDlvxg+DQNsW3SVWxCrWTcEh7qaNccvVCHZBxW2KNfytnCL1ZayyKJGKSM98PXCIsKSaWMTAonL9/aHGXdKpnamYpkxK6/uGvGtqX3hAbIoDQ7062iEXuRPF7IyI5rudGe4X1VMMozQYKz1Pz1gEx6xKugHGeMnSFpJ6gaI0roykxbcGK/KuVrsRU1zIn7IDOCexo4YGJPTLjvQMfokh5e+fqXOyQDrH6iYcvjHr4AKRxN0OYXq41cbMFhOenc2ceb+w48IHAyVf0eX3R2G0dUMdvJIansj3ZtxtbpWAst0xF9duJM4YYII1LRkcdvuXQ/YL/g0blSISX331/eRbqBSIYpq0SOuqT0C5CeeCk+ymcEjefAw85S5pbdAhDUaK4LmfjgbqLmuvBxq8uepHk4kqzDMVfFcFUlx+HSGT0WtKdTwS5FDhawzRM5ZwLvgP9HNHA+fqt1XxmIqfQCjdTJ6SAQhlboyGEWf95WhLwRBvNEkUUjo/nt7y1J4V/KOBXDDk2XdjEzziDlhy70x3cDYInPl/gt+dpoJsQW8SsHU1nSRLlVK4A/8WQDVr+gNuPHWjUbia9ZdpAiG6TYWT9H773uLfNhbPjJJ0Bhl2m2T+ZbN8W6IvjA1uHSSjdJxVwFBfeHGYXWbXUW6CWBSoIwvBP5jHzz+Rp9ks+yr/w31UnohmlzlyggoAEGo2Oz5hcqvn0WfZtGkzQg4F5VbGXH6PAywrg0rrmtmsc9PjNaFXxqp6jd6Rl2f6EM7SbyOnl0P40intr6e+R/KjOkTHt6hep18DQnu8QfRSO/Rj0FQ5gpj0gG6i/O0+si71k5OZFw95cKkj5jWdZVMxgub0MuV7ld8PnzbRuwNyzPaAJVR29KY9XHQXSYBwGtA8rmUMrp6Yd6afn9QIEC7+wzN6W+EBOhdkjvzQ5UK73v3qtVQSTrbO+7vX1YqkRz72o6eriE4FCPo40+ZZDzu9wdUmUwYFLtDWkvTxRPbR/hNL7UPZdQ2aHR9jDQVEKQ6NYv2giqUi9jrBhYBltlGUjBzgxp36I45AlqLn6Hxq6puQ3RqaBLlgbHw4AS+33yxtAGcLhYGy82fMge40hcVrdB0ZxgcBeDETs5w4ugr2NN+fqXHANpFs6vJlTh5cttSavNgLQuP0lvLrQ8xgKCJJp0qCVOTbfHiUTh5UGctkg81oZp0R1O4yxIjqXufhgu/50ni9OgqOpSTh254vwyzO0fqldeA0foD1fg1W44cOFxrSSOnbd04zf0WXN63QD2MAyh5UjkORYfRgYOpZPLt8mOrGM5fAyRfEEAkq5OwOEGRPNuxvn5uqDU6B4gXDZ6T85Q/Je+1UqUq+7n6QNpA93ZbUzYpXgqmLCxetFIGeYLqf7f70YufPx2JrNPa1cf5dhOAmIsXWGikBwqdYl5mu41KeL7u2mTGPBvfWeAk0QHYfyaDuvgO1xRWmRW2KslJOQyNUG7fPs+OLHaeooxMIGA4HlbMdoJA//ToGc/zbmJozoQgB1RSBW5s/1QgozMdm/WuDRWaibMS2gZGNeoVeSMiRK3qQQIzi+dkWhi19DvexrH3j/FM2PKKxgb8FPrJD9OGqE49X9FvEP2RwgGjedPJ2B128MW6/hu73OexxtedgVpmbWXPTVzoRUN35hmFivUq3/4PRboN64vxCA0zV1DfgEhU9tge4bWLSz/fKWtae3NKt4GdpIkjb3dLTp0kJuuGJ46bwYMEHDKR4RTUWhN5EKit7wm7rAmGGFpSVLNvdB9K3fV7fBQnmq/QI/HJVe2EEn25VOeump44bObzfkx0QCVVPGXPgYx2DWuhD728B6jQ/NNGnxJy8iJQLXV8LqMo9W2BfPpzzCggpAzOtJaytBUMP90tC238S37igHqtrZkYi5weGMEtP2E5//RVj2qoabTpXecC/1DlRXqQ34g0HSecyYLS24uE6Aea442J4L6fmE7Cabn9Yx0cZx/y+JSsFazd6fLEQ7pVMMR7UqQ44FgtXGSTMg5a6AcMaeDT3ficnkxK8vI3/8I/BebRQYwVj/v5p786y9bkMcGzTLVeeKJcJiNeLh1HzginAuAeQO4Wv7dn99LRsOL1yPabsns4bZ4iSKwHMlTb3jeKX7tUg01NZtnQbUZZgG7gaMU4kwatqBrhNaZUNSWpfY1xqd6dI9bdkEO+LrYjVO8K1vAyP6cPgqWO1jYFo5Z+nZcl9qc6j4NrWrHFvxN92eWc7tb6s5+u3UTAMHqwjpwWl3Yk+S+b3R7b772ymPFaQTu7NVVRVDzrLwShHv0BvZwYwbEvx5fQvtVE6tjHca4U8uwGF4y7vmgtyFpRTug+d0qU5LcEAixyAkFXVEBjZ1a8xNiJrRwVM6Nv4cplpeCxt8Bn2NHb3OG2CuhNKbfr0+ElrbRzmC31Rcm3oYHMlj/Ufp38N6VnUt4wldIbOOuKC1iM4njKykprHHXKd+iW1oCO+nKZGDuk6Q9V1lxz+1nTA+pvhGhDDNAN+sizYVovtUN4LB88zbfqlkJ+QBP4rfcIy2WPQ/PWbd9LoRiHbf8BYwjVNHOIs/3wQN0Z2s/WrWox3WIW4XYpzQ8pfApoho/tq59V1AkjeVbLEwbG1yecr/CVQhWl+ut145kFH+NZeO+/hCuhYiqaQ8u5DWNqeOJZZl62m/OKTBEPQYZlfOo6BegJIUTjg6GbA5uZHluvrLsWomdQQGLYZBWcNC+rlAJdVTcBoEp39QTaDxQ89532Wd3/sQta3ZcJ+mLwlD2fnc5y6e3UPFlFvpbiG3+WuiYdi8w7apYqtmILknXmXYvHMlnyKVOqoJ4eXw8gSg4870DBq9Cinm0Lr5/mmLxf1k8dgDLSLpCGxf7ZusTq/BeI+gOZnGUIGzdKB0O6TK6inXX4Ra4lvovnczA0Yx1SNZRy2SavJf94/q8EUGRDRm+LsltV8FxmxYdVThzxT9m/beK7UYhG02FH5fo0GwGyou2k84upAMVQ8kPiU3Z+OhfTfL12O3kfIFJsHgyTOVc9ZkMQ8yuMZBRUVtdh/hhBJ7089m8zIF1nsH3/HYyNayd1F9ULsg/+prMEZYzqJ28tpu72Wz5PHkecF+t8i0+fywPfALNzxZnwQJ+b20AZG7l1Ze4ewUXzmw4KwXE5s5RvLZr5QRIieXmU/D03KGsqYFUrqt/O2wHCMNs1EjrJ0yK9WxdlIsclMPY3MBcF7WQLDZe2uPkiJLo4VmX3+cqyQpVs8C1tDioe6lGf2TTsg4y4+PutF41wuYSzJHkIkEpLLleDun3MfqXDHc8GZUI6CDcSAYtDhon0TDT4HWPKMNnU4vb/QgTleGQFDE2YkDHUozuucvDXwOLXID1Cmj25XSqN5DYJv7d7UBN4Wj+8kNSViF5TO9Md10uFbLsjjA5AicMbub6NpuI/PAgw/PVPsL8I4KAILQeL93QuaK2iNa1RsYpKueT3LM9N3dCySt3VR0dSuHCjNPuq1VWu2o6YofIcoRbMJ/yaKysxUN530+VFGgPYFZxzCV3HU18DgfFN7YcHaPBLg1MpN5CJZKT3mXcn4ptdjXITR3RE3UpvSxnKhlWQlGyVO3yQs8i+UAWXSq6YmIHY8o+8f08/4G9ZrHizOPwqWlndrrzYPyinwgndwY8wbBXHN2Tr8wP4v0p/mSGEIrawI9a8kI9iWi9RcByOQZQRy9qskEQSd/Mgw2dD70W5W6sc+eKLQOQ8jiunNf2aFXpE+ps9JoqaSkJ/QIIPLFwqzGVyj4rjBkdxQP8fYVIGqXYw+TjahrUY+vVfRemZTC+2FoSd0Gu3WzrBXcG9TXmbx+siJk4RA+41Y5Z4c40HJvgXT8HtKUiSFmEh764q59AQue1G7LG9wgbXaFTDU7lDNvLfr75rYlMcNzbcePyWQAzhJbWQiAnY/70GKn93bNO/7q4jq9cJBxQtejoHeRTUvVbynPHeeo+/I1x3AM1f9VeLQa62Hc7F7qnGs4bW6ZG5ex41ncJF4FfnaKn5FyjVWIjftbSuw21A/RIsBuojXamcwH0TvuKXzvBA9hQFwkmefXK8zOIeV0onN3jHVymzFnOz2tpw8BfHeCwOMt1CcOlEvjy2Wz9tY3znHsUl5iAVHHX1w/vjZ0uHdldHxSJRYT71Jc/iBlYR+KadGTWER2UOngRcWfYb9aSLpART8AoaQua5fhmSL5IZWxpT7hwrOUAk9tL22Arzlk+v2EuGxjBkhyczeFeiiD6OtllR9BNGVFHahaAdOzDzRvzz/r8qybu2u6agVzpYVIGp1+BhxXDTAbG86vGDOjFtcj4isiuXknN66mZbzr49Meu6mNAyj4lnn1k0H9B5wShJjgrvHgw9z3NnCjhAjjEEp0AXBq8EUFjHnaY28/sm4jYaqvPlT9xJyuyxqVvYQyIr0UNmQ9Iq6gVJkp5179nFW3Ubg7S44jZCfZom92FRCAlVVHJ8O3jH1/izt5a8LQPrZSQtlIJ4yWPs1Gc3FSMnNNUx2KaJ4bHHRS872IqQaQ5x3LmJZGUPFhKUtjbbcuItryHccdO0Gzzmy0Na3A4pCZsZtkY56VJcCI91/J6zih0l+VXTHwwbOmyC0JVW/4CQTC36TDZSqWgYo0ONXFGxAWMLArEHM0ePJ8X9z4FM0HVglqKMTcPUe3Yr93lZNE1ILi5sKwJqR88ZghikSRDs5ZXWnrtV/Xdcv5mo1Vrqdgzxvs6IF0w+hI4HWxKDqcQKi0lsd2al0p2qF5biW1H15EEqBGzFxzGqf8bGs+ubjay1uVp+YmHVi7wIrp/c3aNlxVdFK4p3YFxWO4ejJM8zZoe4YlIFZ1CG1poY2r1B4iGMZjUNhMbtr40IqDqFFkGmPjQtoQUhKRHjI88o9Gmsx/PFni3JqzWFOOBk3mqkB599B5G03XxvaTzexJ5mg8KEKyIjVQ1Fe/chN+3VVAf2uMzLOTel/o7OChIaTFA1L3SjMnzHvzgTLfKJJAvcs1YMzecUfz0mgjxAo91A40hc9IbpqztDSJLDyihLfwQgmtF6lhoNfuNIA1p9fw6TKMlZPrFpbxmeNJEFi+iseDlsF9vXBOPFRIBOXVhvcegNl0OvlcRB/PyhicbNxVdK4UZ9Ern5RRRFXAWyz000cJrD4W4XyMusRWajsAqks3Zb+q8HVODwwDTN+8J8w7pa61QiJGYUjJLl8na8Rwr80OLzq+ZD6uZ7tnljILq2gio3T6WBc5VMOqPc49mgpp7zE34YvCEklZJDCF5jgq/46v8cJqDySXtsjO+uSZs0a11+yVzw2T3LweYvCfy1xTp49qDuu8+b3dtFZdN0Resy+uilqEtFVDsWj5ocnDxCsOCohYs0OJpa9WxW2lYCajoTU8vWlHAX1KAqLEjmTSPJ43fHoULsGGeat9UTEEQOj2aTe9CSuWM3bVPrlX3J+mpeOqoviB/ueoii31dcpWIQughHlOsB3NNkCzRZRwTxFSCTPGDkblZTdv/9ecqnsrKoGOjh3ayuYVdAz8PuhMXzSZxvvo2XJHpLv2ZvgpSHChLh2K18u6xHq4kdz0QpRjdnVp3PqGirzfp5OHLnQBJug9zRNvK0s0YlgK1qh6zuCmTuff1NhIXp0zxCl4xLcbYKb13U6BJPK3VSEcNCI3n5s9rHunQE3FMNmi7dkt7lQjH7UsUVfGGm73asfNhJiG9q0cL5WQabT2Q+rWBVjLUbDvwUTBb0au9dp0Cod0fd4WWq3wqFy57JFXf3aiqSu1NItndrKF8+9EyN/bM8AvkcerYZoo72oJFZO2NrzfALnB01tC1E4ujKLEskBFtCi6YHyF3DjmAvi7T2Mj4dgPh64DEjS18uYLb44+b9LCIMGuAalwDMGx3D4CXH1U8QF54/h+shrWrivC8Ey2MPssfGwSDdQnDpKmHFZ/2+bFrh3j0+PRj/htBvM5J3J5jRT1FJG4IRWIL4QFoJZbNrmzb6uvD3Vb06aRx2THf41I+eII4Ho/LQk1zskqb9ygXmqWxczEB1RW3Dp7uah4fW/aBEUlQnUtkqx61MFjo8j3tOJb6jixhIbEl0PaDyaOFhAQmq1pV7Tzc37uCOvhyQdn5ue213yo1KX8N8QcwMrhI2nywMmxANJc1/aG+bb30Y4Ya1cWHZjtSRYZHhwnVeA4FK6WUvXQc/g0EJZ93nEgg6QEPffQcx4Oc7I7iqhrxwrT1TGoQEVctLiDYeSnJrutwxCJ0/8NC67qkxW06EUKSyzBQj/iy/+XYWWiE84ynTZfMTHzaNzBm2S5umJSyBVR058L8aB2LcnKHdNbKz+4/xPIwtMpUIb8pYXh9M+1LTDf0K7GZNflEZi4hwHKn31JnWd+VjKwDcME1sOvFCLinhzCtYd0BDgnEoCYheVv9JkSXh7MVmS1TNVzMdPQGjkqIuYI6QTcApkndy4t3tNnM1HLBlq/2GfYj3slpOeNQqKhDr7g5fNQUVgD/pD/7xQ5dJjM4hXt2sI7JUPC+i34wEN61fGdetWUfhXrUdQTYU/7CTgq5gmpfc0vjLJx3kiwkBqPNEOxK0NVqnpeXo2fJOvdEgf8znG1eABDWkxkqmP0heSXuG1+3VBuVg7dSMxoeodLl9HcyxAbBhvoCbInEE2VbxAXfKLcdmb3m3G6k7y/RjELKPd6PfXOcxqmJUA3XFGGcwjq/xwa+gobkRoUbGlonteUg35z8OAfsIdCXsfdfG8gePaah8b1YohXnr3b8CwKwq/bLUYYfZo85e47CPaMG0m6t4QHMd2toIaXl5daUFXkjgoP8aQX196a2b2pbU0gh6s9yNbxtZSFdRUNNGPFrDb+xu9IjQEd8mk2/Ur6fMkSajYNDYtFW39nC3eZuQhJ4Tt8Ql3K9AmYq5LzO9pBT4DoHUhkGZYzPYJ2rtNf0QZ/1v/EBEB9lLtAgOTgJBRVdJM4BrnCJv3lDJtz7ineMTfYaJWNrIW2QFtqP5zUUDG6vTLfULNOfc98HSwFh5jQ5dcV0IXlDT5iLA9+TJNJjWuIr8es6gKNP69J0xJEUIUKzmwToylzQGz7RRWQ4cG9VP33uFANkvj1yFuz8tfJnkkEP0hvNCFWh5pNDQ0SOZxinRn2ilZ25TS7xKDJoZGiAkFzmYT8reAgiv8mq6jpeET4kTPS2HpttuYjAa/hSXQpdNRwqZCplPkiOO4OUYuraCkjst+dlcAck63J9ipkuY2J2KC1EbAhgl4P+FUXfdwwpZH2skUmaDZwOl4saWZn2o341XwNARxGdD5WZesZOS9zcD1pS7EPIYwO4exOj5t475TMeV+fBdGVxHhC9K08WSOb1T0SKrgGmzmpZ5r4TAs8LhZfEokZBV2tQr7/qbaQterzxGW5lHt6B+GR9NykNCEPgwKQzLs5YimPf1yQZTPE/c9Xw/z1bEV5z+kf/lsgHNI8ELFfpc7F7X8KrmUX24w/V0AE5jhvqEuoQyRTGTgHLCTHrqjb8Qd2ePQlsZZexsQ2nEcfB496SofjVpm6jJRq/xryJyKRsxRx+25cu3t9R3bu7kWMUb38a2dfRDNKfiKMS7KckjDxN0mq01PJwHF1OiePM+JKGgRuC3YbOxmotid2aruAp1kRB4FSpnnyGjYoXG7MxBLzpEQsFVvfE5TjiDLT56vhXJvsJ5JYjlBe1wriFxojCj7dAScrWK6Yvwj6y0rKTMjyZz3aIuQUtVGN9WQE2ppkf41fUfH2V3riiFK2Dv+Je8fMb/0P9KfNu7XvNe0hwmxMsYlHUYTPnfIlPA5xyiqYwAiZfeHcOjmXXNZmqHF9Ln72huVaDa+CyU/zOjuMREHwRKSe0ms+lteRubXukdYpvcQLY1urQ+efNcdY50btz1hJwYNEbAydWdrHysXqR5AZr3yEQ8ON1hKkXtCWgwWOjQ2ix6kjHVLCkAKUujytPBsZwdHo+GUtHEDoLEpMoUKofDNHgQZ4uwvQHoXEOO7ZU+iHaYFxCMc6X3bm2VjBT2pg1rPz0ARoTsrDvOyQHB4J9qp3gEGZZWYpchI+BhTu3FU/IHWDEGVM87Qv1dbKUC+oEGI9o0Px0gCyVYI0lbs7iS0p5gZ8pAhCwr9S5j2l3gnZBlg45T/Hxy87JhhSSpQPeeMNgyEbQUSdVTGa8BNAdCQu8f7PrLRjInMaU+ZbNO2Uv9yPxEYx1mH6OWb/2P/xwQ493AbODYMgdkRLjntZj+4z+Be2yZyoK1dNVg+S2Z1sul6YmIagHabZtH8wSvzrRrmtk2Nt+nKm82BA0atRnC0BkvombeTqfgtGRc1sGC1tPaDaqfK9bUxaQgScM5xulAtE3okt12k33BB2AgtiJ/PywKzDnK6TGdpK2mgcxqVx/i02TI8jz/yWYs3rdvG9fARKWk5L82ABlfOyXwljwtgRlP+k6EzbYrq3TXesJnQ0nqgohhZTTYmIUyJN7nXvnOCk0khxtKAmuwVuES9P8hEs1WITolqExtb77SyNrTKWkLcXQLvugtYIf/k5+yrZsS1r22pisFr1/p2CFMf+RDv3YGb7Ml08uCTP4o/CZAaJIfx5gUc9ZFkcoqEnar0jV7INPc/27UqyePRp4+xxuUd+UOBSkLWeFaVJvKdJFA84E2UjU/KDiA16cUBVp4ttBfHwMd7mGnc8tloIn6ZqDRy5rNtFv5SFI0VwF0EwGnXIhUEyH+1r+owKFjzZSKpGMKg+lKUBMwr38vWJxxzdmKiadb4B7dRuW7ArgZao/YSh6A4qh2IhJEcmY2Y5do+D1RTIsFYilOJcchNh5rLX7a7Paf40wmF734jekUXEn599IQb45HGHRx2qdu1cHMYLXd8wv26N6SDm6uX2wQMXfKgLnE/n3b8mviHXvy7odoaIH2N+g0JcS6Xwe8GGWxPjn3mq4OlHQB4l7nCWhzAKbrj2DzU1b7YfYKNTHTvkJdFjDe1wNRNGHa4b1pE+PDT7Ed3IsKY4EuJ3HINiij4NvYeZimFWEnLhRNKO1mJ2GEQ/Tec6TtlUU/oCkXBE1RnPm0Z4MUOkvGuJlXKMMV6xZfWpCjWnxoCw98tjuWlD7zv5Iv+GVoFpLQPRUoDkneLqIyoEXF6rJJ4Y9Vt0r2kGbDsYrzvnidkH0YAWCTYIcb5M8DBrFI70KNZ/f3//mUq9sd2V8ohaOPVxq1Kts96UYoqMF9cruJLT89RITfcKb1t2xcMZfzStocuvqn2KxfoyR8muiStqkdopEE3bKjFRyke5b7rrXGN8ZYBg6saUURKks55g2cD1msH91NhhUDFZ+n4o5Is2+hqm/x/kLwqrQFIiapAE4fHiT/PcnfeFoNBeyRyEdEQQfgjwPMEFoelP4hY5Su5gGw+ns1UkOQ0ZB4Zy+0Hy0ffdWSkf54FW2jVa2eEsN6G/6DhlyY0vK6zybYpXD+Rxex34ppi+/b12LZr4cWomFvJs98zFKKd30Vbv+wgyObSNB5LojHE6geFV6nsmvqUT5ogR2mlJ6QirWouObj9Qf8w2Bqs+jQRcNjHEVuaII/DBjWPIL1k5fG2b5R6S3q8ephTC4ySIgg1XQa6Qh0tgggYgLFpBLrnMo/7HnvWAWTjU+V4vZR6rUa3BMcYXa9NXpvC521LRqRUsF0eF5v1SFfXYm2dyxaYNc6n1/ILOrbg48amPE/tf9Smwy2o8R1Kz8VwwggvvkUQXkdOatsrIH8gBUCTBO5zar1JYo+38ZyKy3ZaoXaCVOzfaKlkpcyV1wDq6VtQptudrPcYJQ/AH1fmcieC8jLI5BNcaxiAmtw3pWgjqAtOcwZpOeflEAjw44gmxCilZijVrwySAWxavYDGhyENAyvLXsCdJDNSXXKLF4f57fAnhymH4OlWe0R+EiuMX8wPA6w/8jRjspQp2QgDG80s0syOY636njYJddEgUGqdHN2Vv1oQa74v0ggBOeZMDLILnNWV09+qSvs4Wq+8lFMWT+sNLHnseavOaHBIL4L/Vqhe9vhcxvGsL7q8KF1e5bRheYBNphlnyMMuriRwCj6OFq3DRnCWHi2NAYp0BwRrJ7lc29kWQqWt05/b/h32aEu3b3VT0auFGDnlYsaWkwwUNrMtFrKJBNiS8ONolNgXId/lvs3yZZksu9ILiDxFPKwxK3VVXUGm4uVK9wTJ2Mm2ggX12AvWoYIBcCm0ccTTZjf8tGnN5C4D8VCHkNoy0TQD7aJpFGz6CzObzRV2Mc9pDycR7/CelRyFm2R/F5CFk0RhQM6BTl59NIs74Gc/d2thN56W88gSBWvwQQTVbmkyq9pnkK7ZIh7fsioTmo4xYgQz+GwGK0k9NdSqNO7M6GITSWM7K5i6SVbLuk996Qug0tcpJtQmd/w7ayz5EpME48y4QHlqfjN+sa9ICNm5VAMBg+mvqVIMiGBxzpnd3YYzA+JwYYANBC4oSl7w0V3J/HQBzhI31AClx3JhVY8Fo+p4VYqmienKyCkFzHgk2mvmKiJnP1C7cUfyk0q9p+ZCh3oDXbXF1tTOGXjevg+lNaxKiY6fuwjehHRGi2p0XVDxPjaOKOZCdpYZVutlqoVSygMhg6PmVLlENX6n8bJCCm7mvMG88R3UQv2jcKVYiwJVtAwtgCio6mfQPBtF0areI0WBAjfYG00iaf8XOUsSMb3gTsDwIs4+PPzqts+XUFldWKZG5lDOzi5PyaNWXUFTUHFcBgpK8Jiu/GnkruQ537Gw8cXz3wxFuk+4sVUmbcSGfUTF3uEjpXErcMdOj4NrVJRXWW4+DssTSX0y6L/H0apdfzJ9p0dAeujbZe6Syt/2ToGWOd+Yde2DDEj40yHv7hbaP2XtWFVpuJEPHQIMeGXqhwwdyyeLYeGfL0ogv6U3vSqQpFeyx5V/Oqptfd0X+6OLXYwMGQdmpqqSMRFTHlHI08t9jdMKEju24PUO+ydrUZ2tUbxESatUx16vaN51jCOlWpRf8RrlekucT08hILHhFVwzgxZuD5i5NeDhY3LGitg9iFaLFsPe8PF1P1gAOYTXh3+LKG/s+0jmpWzvB3iG/IgE4jBHhTNlj6rhNn7cxsYhsLUQsJB4uhjfrU3UiTOykcWF4xdk1VtVM/AeUFCdxj05OlBMEh0n+jFLwkatIhFVIGwUL9LjM8HHX+BUWnsPIx+6abmzJVd2M3Zj0Y/hPs99ErJ9XOQzsBgXyO8gR3LXaaLpTIz+C1Ut0x6/hXVditN5quV2FNj/2ud8lR3dMokj0MSSCnFf+bptbu7/xRR2CheTOyEl7Eoa1f3Egy7HMT/wRNjqTreCxwBXC2mtV/rkvBUxs1nIktknEsnUe93UnADOVdi+tWFILKubxMDI4tEUqHAKGgyV2iXAuPu1q9+Ie/2S2oXsmAw38KPKPv9uqHvSSmB0zrIm54xCkqzylp4xISChbii/fy1hjYDB4ckdBvwVf3jJXvfg0rI6pEfGTJk2DwZAusOAZXey4nJ1b7rEg7FnWbKTrTJCbJYuvQs79hlipi6Ck5U6Ll9bifb0TUEzNqpAGJH24a+HGpEz7zJO1LMG1pO8kHM2vqYBfmnFwu8Hje8fxaxP3hOoraTvm9/V6MrlttuKdq5wDRRcSZquXhQ5lLoUNfP0UckE3chkAQQ0koxWae2ngJUmYbaXoN7IxpeRGWy653sa25ykCQwJOOoru4ragYV8aFaknxuU6I72GcHC6UnHbiUkCX+4Kr3D+qxrigN5xpUrXHhNnbYAO+d55HxzESj0a6+eb9rR/P0p0jHRTMr2PI9xT+c2aXfdcmT+RE2/SYRUHfQ52KZjWM21zCkiK66GsDffS1h9fCLhNj5bQD2PVcVpx1gHTwDpyhCohwyJ3zJ+RGo/XbAJKNb8LLWUULrk7HjgqAEgOck7t/jDurAVU3x6vPOgbVtosmi7rT/YWMvBAWE3MTgLRO3errGY8fFSbawpty4VzPcD0Eqa6KwlQtiVad+dpr4ipHM47dgLJm9cJZ/awZ/bBWlkujL3pi/wBp4OKZnncJ4RXNYBOxVa18itsQL+I8AevmyWhjqJosndiToK9tjKNDDblX4Qf8yKHAyIGVuZ6ANaIfgwNN9mtBDVlo2jvALWTp0Zf7pD5jl53K2/qc2pdPiftdLZraUqcFG6RgngAjxS9V7HpzzKxr/dKHRfsF03H6GOl8ex58Mtvldu2x5LwXuY951LOF2VaXSzRUBEEkyIGPRcOMpHQdqTlH60Lzycbj1IRec03raikreY5sKTQ57DKOdRF0pKsolS80sOCf0Y8NmlX5ZecD4EW0ZQzYNy/tUGatq8PeQAFmgLsEuZ3LltZs0TWzcaNW1XMnPn/OdtK0iEtooL2edKo5+Ae0qxiRi5u8nlx/V3NgsSEMe+IFcdMlU2pJ/2yFVUzmOSjayR/kzWA0DivxolqUUNPlzQOv8MnbNcc0fX774hzy7ByGIPhY1u4CWoZThmdJyAGQQ4RA+Qq1TWhCFXRwaGGfbNdMa1IML7k1rYZLh8A+SNaZft5NCC4GmX1dRJfMDs8RQ8LrPY/eE3cZJ+ddMpctP1UFTUVFmVRPuE5uVJ8KdiI63dJfYP6t+MtfDR1UMyVEhkqEttxO0ayaKbfbsnXV6kEt9y9PW1+W0CW6PdUq0yaKOMqpyEa4kswId3VPC+gICiGntTG1G7goxjThoOYOI9fKLpeUmOlOxdR+mSA+sgwwQboTa90i2eYDnh7wwuLoG+ga5/5sZqPwCxhdQhjf3BRO1mTkSrmDHD7VlvT61d3Ux1X9cze7kvq6+XOTvXGbHc8jr1XiTeXwNBYsVMAbUSGEvc/s+jvAdxixZZ1uR1bnpoNZ2v+tzHtseP8TlcnVBZWFXvZR/xAkWFDnSjLrlCiCT/yd/ojdOIkwf4PlzXX7hw3nLTZR9TqgSFTfaCHLcoh/8tw99PF3KC+FxSR5XOjZT1dhWBJahz1zmnElYGV5vhrG+Ls7pdfBLUSMc3f3KG+4zZ5Y2bpiNiQ9PG75Tp/flNp40RWHpokA9iUA/KOSLmnpUHW/h38GPwKDqgjixRPNmhOyQdtmFFmnW3Rd/Kiq6WgSa1TE/AzkfPQnoPtsDuaob7r9C7u5DoHOVBtD9XE+LkedS1Na6XAY/ZssQ2FCJFxLP4cTkDDZDmLfKsrL7TFc5tXnSZKvfpVGjAMLnRYBq1rT+fRpSINqxj7DNHXxLKevFaUYdVWZPiNUXLD7lcybwoJYT/F0ewz1soyzMZqcsogJ8chi13IYIdA5mHPwCb+4D2KTtfxNLlMm7d4kpw1RrLrXGoWld/zVb6a+wMdK0Tux+MS4CWHuX8Kk/R5pC0oQ2phiRIhcXbqS5kaP6P1YjIvgt8fXh3cIDNs18P3p+yShw01NZltE9FeycGc0b/IqT34mos79Kx4nvI/p4NDCbxDzFnLNU4poa6BC0tKN9afBDw2YWixig2HtRSKZ9ScFo4R6XqtEhdeBl2uejYFeMosK2tfeexHiXo2TzeFC5wbCmWxU6dxVSlI+Up8GYZ3I4lN1Tx1xZYU4ZlnOfspvrM996G64TKCCd/Cs/ElK7CQcNY/pzoPMrl+WtlcgKOScwEzPcSatAU/3nyYoYDkW8QuI6+1Ct/LsoI3N/DnE4FuWCA1KUMabRztr+2xckC3IDhfpkEy4LjVeBmGd9Lf1PlhFVt5PkyQ0l6SU0qcs3UmyKjeZN6mffHf/Lk95vmKmUzUE3GCKtAHwaeh2hv/YDk5azFN2AsrKHB2nULSgibDW5QZtwe4+zQaQqZXArC7tPXU4de9MqPhwbmXZEdEyGkV83iQ0EtJPhRLwEWJZ8wTJaQzPHtl4iFk+DHj/X03DGDo3rRjSR2NgKRMO40bwirzcBmmDUzicuGLu3V1+GGxu9eqSZueDjeYGikHWmVITyawAXS+juEbfQhhWlKcDL//yrX3KblixOcerrJFgtfZ40sgQTrx7rsp6toO+2XmC0IU5NJ5WBdefvfPyQTwLW7gxBTGtwoBnZ+oI2pFKUEfc9vw57ghAhVvWvUlbbsShTlw/QxEZQ+b73uj5HNKT5QzmUlbA83U1kU9gIsFhxmxiwDg73r8Dzx/Oimihz1qsopGN0YSWC5BvoDYcColHtLBcGhYXQgbaUZbT7HAJ97cYPjhn/IH2aIk0WWr10fxL1TbcffxH/BvAgj4/So831TX2xhzazjlCZs0KpQuM0JBI8p12wt1nXTYmi2tJXz5w8hVVSW7PkAA4wA9RcaAODYJhAToXWtydW21SvA9LGHimMv6im7UlAkKsUq1o8wXRpjoQCOQwrVarqM9DF6gpd/EH29Sx+kFxPHtJE4714HRYScMVQAYD6EyBvD2c+Tv2S++lkAveB1yqNG+o+VnoPyejDuWpyx31d2c/uPziZBMHS+m93eSl5J1UQox1EGInK2WpIExf4ty5J91PX+eKZCG//VL6MH4HswFbkdxFUeHl3bgQclnHCT2OIN1i9o6SLgOOOEPYX7YDlhGfJpvtn0t03DIYdqIM1dzCbj65hjBHARpDuPcYmfPINwamSmdsMpBk5/LwxVaYW0dRBvo7prUTfG5Po8TTJtQaTKc6V+pvQgZ+eynZfZWHbn1oAoCsax79qEHWKeZcRcJa/EnHvJ8ZUdTCTVTr6GTu+OOeJUpxnI77TaZqSH8KibQtkf42UF8Jk2YhyHXJbYDi4jCsZmp8zWZU+wp5a34cH4VzQW83XBToSdsQA6Y1bP4PyBoQOXAqz2vSUebniWaEOYR6BLr5+6Zf3mpRIDvXbiTWwDCYuyoPOZWOdsdcIlHqQ/fFCcshQAiwPsugVjHMeJoRm1/f6Qtkpm4hPphJg1EIERuT9DB4HViui0RWMp+75AVZv3GfC3CA6LuQEq1KXXIuZ+EG4sO+WFhPZ2njYNcDg1Rxli068bkOmkuztvxPt4IMb0cNAY8TdGuCEZ7lNeQG3o0pifLuAd00mr7EabThIPOprTXnqLxYlqmvrLZVvYfJrYYxMYwvI589n/5/2tmnrsK1HNH9oQlDrRsRT35IMqSC+dkzQSHS4XSvNQSC4baWGK3jcNMcdnKRQnF70N6q6DSIFofyTzRiOvo+AwhU6q/PWCmdclmkZDkngC+XyULW01QZItG2Qu/HJbY6OlCAZ+hE1qYLpHi3ymf90G4IxYbG5rM1fLxZK3TmKHj922Gv9SP/mn8jhN4I4NEtWHcOWYrCG+ZVaCqRUBH2kfMACOCYodX8ICgi/Pv3mu2jI+YmKX+zLAvIiv8OU8rEVGbovofxrpf/FH3tgxXcO0patEgH9w+UUWLG6w7Db2M7WWYolzBnBN6ncdD/l6+kA1doupZDJ7z6471rwKPiM5GgiLm1zasKGu4dFEGviRtZgMW6XezWQOb5qnpN8YrXa2JhyMDnfQuEfMMnMwORDbFNXC/ay+KJnJlmhOdz+ufPR27eiqsjqD0vhNwsXaG3LLM4qHEs9AmcqavW/segcz6iSPm7XtFBJPixABeRT0O6id8hdjP26TMkAtAUTzLUXXXWk39Y1tKucfiDfs23OTFdjoMnYW/OZGEOTkXohCavyPdNhWUjtsLn9EfDQLadnRrZ2lfZ2jTnXqRTzCyX6Azfy3wwCBGpMY1fRauxS92n8p7uwiLPHTz6a/GIVyhnQ5ZYYhNZUK01zDm5AA9f57E/AkbDu1I/xzOvuOpe23UkBlBZOoAB/FQjGU3CPcpQ+WrTlQ8VOckHWcL0RqXBM7bD8dxwHH2SVcAoTtgbn1KvF3UKc9a4/n6+ShsxPp9z9BlX5D4xqNfyQSIy/5QOvXE9rsQxX6FtCc7jxNMsTGoBerc8W3DPBR18B3DTRxp07Dw5KVv5D6NOmq/HEx5r4mHLJ4AkwlXzA4ax7IvkVTD7EHuIubCDFuq6ZZYmTwBxvO0RWo44Yyv0hW8VWaDao0jc68wscFVDVSRLXQTztou/8ZGA+/UFOjSNq+k929rIQtwalT8cNeXZiGO95q7tdlfRz3KII6X86Xn4Fc8eoAwdT94lIcSy+6EvJ7QGTbgriOgDCf3zdRatgFm0crpG+fqFC4H0a6Ib5VBSM1z4VbwDW9Kx+tcuxnhzR9vv64+Dy2TzMq9sJQF1bkyHwxwqROx7Pm8J7M2j8/DIgWOWQBrvZtLHnAJfhB517/9ib6ouYkL+loPlLUsI3RSMn3j2Zmo04Hwlcp1NipVuAjt/LzYGAWDHkysm9TEpBDpc7xv7SWVwu5px2sO13HuOKRO7eoBi3UBkRxi1ZLeE/H/SOAvRFoTl2lRl9GbkFlzI66lOhsazRz8IIEpbbzlCwU5HWNebmaV2G4RUxpHYM4kjpE8GrNMIIHpjVTfJUQWO0gwkX9wrOP8X7NAnA/TW96WaYpNBx6YiVpZsHCc/fm2P/4UzXLYV7i6QZPHw7VqL00r5E7m2hk3+Qd/0BakTY6OHTXG72a2Z0xXAzSFS9BxCkNRFjpWaRn+GuezZiXBcfNiFcuZRapkj1OAkCApawdkwFIBiZZthjjpUFmkT0N7Cd01so1sEYsBT5oO207rm8eoAYNIBGX9CoUiJX6xN28Qu4B4LA+3BHSFPWPcKRs0U+qrUq0Qzwe9x16h9G79RFlav4Xnhx1X8z9xZOQcObH/kSpHDerQuTIrDcx8Wm4NJd+6PZflwxamupMJIbTbZopPG+C3rUh9ffcW85fr6fzneSNQdy5yiKQP9pGUt7N3VYJizZt97r8wXcZ0tXwMnbQ9FOm7LGUDGETZma7/JQ8n01PW1wU/h5CW8qayzHUWNO4sVbHZUhRGZJ7KbpIw/zj097s1fvEpYLv5Un3MBiqoLvn5FK24zh4W+KGvb1n4mY6BEgEL92lU5HvBLvOgLHS09KaIDkS2VZ0wARaC27dSRO5bdB4uazQQNtpQM5pERpmahUju+R+/X+PbWrutL4m4ARpxfu4JNQpdwBRAK16Iw98AU/Jgk7tsPSPmvFFIQeH4Ha98uSl2IA8e3TYH9uEWEPxgvweQtLd45RKWO2xDeHXPhElsi+8k7ynkudK/bx7ZbwM5eHzeBRZQfglLFd4hWmp27nxw5fno4kmvVyMGNsc0YZNTNWxTzlI1XjMIwzwDqgFP8GCbwcLeYnJMBXzVImClHGRv6Lw6GVlDxMrnHlukFBF9wTxWj55DJrRDO4N7NvwEgeRuAag8BSm191UW0tbifJF86U5L1gtm4spVaeVTJ6Udg/Zw27XonZ7yVg5dfNcwsQA8INe/rDMk0We2PQ6a91KaMTNH9n2Khe/I96DSCseWJ4X9Fd6AWp24Ovls8EedLBLGtK0hSCNGbtJVgdBPx7iHQvN+OtqBdJiA03pdNpcQ1Cx31+B3TMvQGX3Zg+yqQY2Ar6/BRmxB2uV2kKheR2UrBqmeg3vlaYLe/w/1vstfOKdarEXde0yTBgr9waRzz7hGBEAdFTIamA0RiBdC06IWJMVGQzX0r0yA+eQF9Af+Gm8iKeJsm7wJhvBEzC3jlSbqud0Wkx/QOrYwff6n06dx3q5POSEZWxIj071+jKyy9nPpr8+LrxbTJmL+hl9imNd01wOaIig62azMpOzOLr1JHy0HerZRFISsgyNmaEgYURnXc8k+PpG+vSetJOAJRvI9t/7flaAlxrtk95Q+K8SIMdsNWgkS1eBv/iXGOGhpQgVb5PzE/xDsPXQMETRDo8X/bx505ZAh8Q/HHjr75UH+V/sKnJcRsgAz5SOnjleM2N7DMqIBdnRQssMD/fbquF2Az+IxLlHDiooCHMPqMeg27VeWfNYO9GllHeeeujunzIDx6vAkk352Ug5bGb3EapEZylNII4y0sBaN1SQ5w5U8hKMVOGTyV72wvkplhEtKz8onbJj7NLbz98RJyW6mIMoB7F0aJrZMJDIXiEh5VhePxHtCwoNhMf4CjVqeIN4QvMtybjHCdYREkBgwbiVLCOcVOiGcgGpwb/Ke5n/ezwFcivqUJPS52ww5PxcmxyHP1YPwDPxlergyXPtU5ev8I2h7IowcykAOX4wWv6AgGeRtLv3tnx4/1XUh1TkdTCd3Lk6nhQcv/1R3iuQHKiYqNoZEh8Q61jL/kXAt88UHOxkDY7fC4wDSMEBDYkYKDvCQtnVAqfG4FY/nG+bbgv2LJASnOfv3TthpRRsGW1rg+fKI7IUj5dzqGVUq0ugpWCVr3xglaYoB0cTeyYeuSVdTahDaMomHb/V7FoKBb5cYE0FEtaGcFGv+U5Nkb1DDaeSzqR/LpnEzxIQPGnsexzh1FCCs9CZU8K+C9X5CPMPex7811YeObNgLGI0vcayOBQM0m0TL/KcfATV4Pr41OVmwMv+62fMNd7V6y2lyM08FAFEVQw+zKrpz7XsKedwybfKMw4VaAG/FcBbGt/NFub9hdY5+rbGQKAC45rptPZK6G7VIjZt3QsWdMJ2L1rDUlmNwAFnT81VxCX+QG/zYRMP7bA7cAxYv3nib92q+ufP1QV0izXYC4iUNHAGY6YIvGeZV0U7SGnbvgWRqFsMM/jzdvd4z8qBiEo4NOvI5GPNzU2qipq+k5Mi4NirZwOtPC7+Y3fjRkGywvGfqOVcH/+gjTF9BCwo5j8UcuzbMhnP7ZahBT8zbheSGRgkPMIV/lAc6IrHmEiEpDa1bA1cnfebB+DVWFZgjGtxQ2n/m5DMP2q4aAPr/3wxhB+Zn23aTb8C4BhSkScuVdONHU9y8QZEsH+eaJsE7jDoo/MzjChu1ZkYY8dpM1PfE2AtrXLJC/QaOhWAfZS88ROcrcLsiey1ID7fJ+bYCDFCDMZ5iolOsCxmkS4KFU7ycgzOMf7OXpXrsDuNygW1OhHwO70QPFXKkJOgBGZO74zwTqh6Qcm9BV8mFXd4IOrvWMzG4WNxz/jZPxpY32yQE/5sxEPzKEQJV5q7B1nmJSAmg1hzVh7wIR1xTMACWmlqMjCDXt7AQ8rDWw2QYRTx/ycgCphVurz3S6CaRa5VIxGaCFaIkfrrSc3tSm0/h/cH56W11Bv3AYfyhAchldT7kKqtvfGGGEs6FH5e4UWlSJMDoqA5R4WdTG5ao6GNr/h0uLXnb86S8/K6tUq1vr29GrgsbYql/XejCmwsO3sagIK2U1McMuCjUFYOAkRqw80IYk9vze2mOLD8eO9ZykbwQKyZmtGit1lCD3+XEvAHghUm/PD6dfgUR8vkVsGhXBM8skssirJJZRCDBcsVagi5WMGqACIL7VUbO9uHkBxQretpb4klrN8pAMEKhO17ThZDS8zbGzlhlR5cMaHjh6rTG+wiWPuBmAwqAXWnodBpxfQpC0XE1OK6cLb2j7qh73JtFIxFu8MZVQWDWWIZIiKOFH1I2iqFTJVQt3k/EopTheF+aNo5MI3MSCqt2l3whaBS518waZ3JDsbJicxtEJXTEHVTX4Au2O9gcOhFUNO8w1epX0zrHAaOOi4gQNZAWZHqv/e5EUANGDUvCc1jODa5xFQno96DAAfrSgtsT8poKyj20/phzfGlscKibaQiFJwfbbn5bngBSZCYj6J82PBfSHCb67/RORafc3MgsRqRyB+vxvEF4b8VCoYlL63b/Dk2gcOxdtTx4Sw/txfobaoGf+lryL40K1IyoDv2cpwrn1gGLYCkgY5tfTPgGyz2IvcKRQfwr30/rJywACSnmtmxPBsPqcJL98AeUsSUl5Wis5Eafu0XpLTXZ2srbdCJPvNiSR1x7exoh45K9dht/c1jqVuODtTQlkmjwHj4l2vrz+kCNr+Emedj8A23liyn8Mb6F2ePkoiN6V75LhdLT8rvacAiRWCiF8tNfsQ9VgVBgx5fhyjPQCPA4IE0ZYjqtrDxeiiLG40WiOxGPZLGerJUhSAthuLwtsLEHR9bmAcEhCHs59+sLaqyw0rflzHbXNueFyUy9UNgOjNjIunwrF1ii03nEggkfRDadr29waBMNADEseiy90ImzhBzHRjTHnbWiD3wGVbMcsP6v89pxTF6Rq3VkIMCBDqNeaw9QCn7imDd+o7Ehgo3BMoS/6LLVWXhE4GzEZhpUwSUuEdcRKS3Lp0ZLYiMYdoHKprR1lNFEA/4Bbw6X0GbsIAjwFsKvFoavjKwQYyd/poluK7HBx1+F4BhujvnW905rovwdRRbWKxFEDR9Qype2EV6jD0PPVGLo74SYF7UseuNBLvt2vK52d3dvaoTD/BH3srQXsezmaWCPtnxJb6kTZiS3+Ut4BdvnV5pJQ/8GNX/v9jhV6DxgQ8/6tZuG27Ilw+SC/0lqThXnjZv5wGdg2c0VSp0xUfFgpY4zTFeJCojC+9h8c9ku+CJAlDhr5OyqDQh+p7FrDE63BoCvPU39OOGoFHZ6kKVGCQifBw9WhZmWOSqGiAotD5CmrRPr+JrTqTsfQNKAlXiXoox6b6vznsb1cIhdv5i0AhyYutI0BybIAVca37M/UxzwoSVXf62Gs5MXkAXyxGMOdk8SCygpI3G2bywabO5dyPYuDO9iyer06GHjrpfCJJvzmtyJqW2n0L/irZCN3GtNz8vgQE+GOHHrFD4gdV+o5qIK38v8Rv2kQa+prwAGGzxBePH86XWsMT0g+BIRN7tCMd7Rs5QNabC5BJjggT2cFuylsbB14wHngfxPHz7NcCqIwyV00VvaEZ1mYksqYz2Ks5oEYCDLiIM9edD9FFSFrzo43Ymi1LtpRMMRXkuAMX3QqEnEExDGuk4TCjeafI1T0zUY7erhY/DHIFGkliW+ymH6sHiueuTZLedfa+m9C1EBnAtT8ztIZypVHtKk5YjdwR4a8LCi7nGqKQgA297rzLHHvniFUsAbpEsMkouaJWn8uNeD6liD4YBVGXPeQLz2bb0sF9qL7WoXc2b9kwySyzvjUZB6G7nCSnRht3pnxLTPZTF9QyeuUgz3knraY/Qx7SSC2m/4rM1tu+PYZ5RXwHGGewMHl4Dej+rhZz1odBOlJ132vdgxEF/U7/pAp+6AjG3J5EiQImkoi9xsH0cdmzHtfYxZHsc+2+TD+0IO3yD1BEgSv6Vtsa5DNAB2rkFUQuh2rM+i/SbS8IQW1K/JmwQ3IkpwY8VqLNzXJL4MgpqRE1RPyT/9CiJLJMahYAGR7/dJA5f3fj8QSmlX5om1kBohELSMW5IfOp3rvBQDd4fi155CyZ4ZS03u1uWr6s+aIG6Ie74UZT83exupOTUYBsb6HuALHdlxw1Jgnfl/hxM84esXBH+SQUg9wio1+DEhQucO4INcIOyl4AtbGSEUQ8lJGM/A9gX4qz9ipTpgBpHFce+S1iOUaoYFHI8oIBjCL2NC1VfnWQC1BLuIzaaKlvUhP09OXfDWA+gNVdD8RoN+74i/CQwVcgYbMoEQLOeGXLtmmO4bOOAPt+SGRETD7sD8Ym48Zyfikm3UtPGqS68K3wXwYG06hv4W+Qtcyrx0t0ZycbvhcRaPGqO4T2/CX4vTzNz4P5JdzP4QBNP64B12Ek3mzvnTV6/tIO+iU5M12BuXxMFskYEgElZ12EwlCR8ogIINL5KKZrgbVeNo0G0dAiLkMqSp/nXSEvf5a3E8bmZGugDU9Cb/211+gaeWHZGM/trWYrCPE+r5joLmfYIso4Z8Sg9kGmOwgv3a8ygvvo4S1fVpRa7lrem90558rb22XHgoQsIn0RW6c0q3wBqkkA0zv6z4rK8ds1q4R+YtFbYancxuYRgFuxK9sSWy8ozoo0aQGH9sL/9CynB3vS65r5kxFmfyyYVlcpWHPQkq8vf/ZhzrophPZDQrY+CfCSs3hVo24yjgcZoAkZ6ZqoXQeMQD4tJKFmcrQyCRNyvxL0e8YD5OPzs05HxrCHIIuNHhZ+hcOk0//bwMtNkfr5U6pKiXIqk4OuLn7EH2+MJdO1D5cltU3wiBgtp0BhvrSpRXSfFizMUHSGLMBkE1+AxFcEJZ9hOVaxSR/ozZClgzA/Agf5LJmQeZmaSnCDZ0gRBfOHP4m/3ynjxBDZbAyibyahx9ARJry6L81QeiijZWE+jTGeozZjNpaEVAfvNixQI186wqcJRaVU02GI4LHgZ8645BV1dxHHAtXf+1Bupzme6hoviyKSZkiZ02VhlB/1jukuTNop/aEOrYl/yJ3Y6GK8NIYNveWl4Gh7cGmn2O4mdAW97iH1t5RGckgawCuhrGT8avQTQTBDSMcnXx0spHJJOpGEcaK3DtpVePjxN+wpolOCGI0ksGZPyja1gw0DumVi7LQk9qD+5+Prodhm8NWHvsyPsj/a6Q/TtCmL0KnuhzL2/tq91EY0K3AXftkWbmf6GbbGFXLSMP/6I/0TQIN9iPyArMq0Ol7krjBuODBf5PfezZHrztxlNTLD1pYlBUWA4w0WhqSmv/NyDHSboyCGwwhcdAB0HZ8eEyF4PtfbMqLS3wWEzr0gYRNmMrGM5uSRcmA0UVHMQMRUKceD/LCJnpoUAGRTSOiS3OJm07HjIAYEE0kixhc4P7lMqaOojU3NYcvKm6Sxf9o1MPcwkgETfI/3X5DRWiiySjTbb70xxDJyQ4uqhOVXtX3phCLs5IxZSKSWlWZKQMtadg2BJktLtZAm5vU9HttOw4zdrgeg3D19a0WvuRRWg8mu5aJ1W/Fz4jNV2WRGP4LZP+VUf3krxymLccyI0JtA8OHvK0NgKdWybfpVwoYe0Yanbp1WHjxN88FTrBxsW5F3vevfo3o9+RwMDGLVCu2t1XTuX1QBj0HPNgZLpLp/DqXibGAkMlMBiA1Itu16wcYxW5/u5qGkBCE14hj3JyAzxSWXsXq33+S+oRmNIIpIHVTVHL70fTp/PVbn2d+BYX+N47obM7BeSZKR8rYUS1Kw4Ha0vqnpFi2g2Gdj4k45Q2SC8AeUHw0eIh+qpnJYFsNzt/IkzPssiaY/FZsMFL4cRjBaf+RPxXlzrjZdRpxF6NWC8swNe2MkFCgGHfIKgXEnccAx3xhQNUqhjttFX9YCv43TBDREXJlKKCOJDWVIITb8yskWVCR5NvZxzDHvoYMVCv4D4zJjxamtiB6AkPc3DdrsV/4p3MKdtcuCvUE26aWJjxbwYYsxKAcuRYkMyKYmknAiR+/Hr1b+G+slNcUDC05U6LLWO7rfuNYL3i65ezv0K2Zgfmuu3Mk0kkbRYTEcPVsJFoo4mC9TNibnihisHhgYncols7xVkph7BmFCgI1rbuDt/nYgOla/j3OGGwkGPTFoFTZKJjGk/4YdLzOxyImf6qAWxCl3MzaHOirh+UhOrRcTWQEn1tUN6rjF4tegW5aDlBMvhaMd7vVVBHi9PiqribLjGIj6UuE0r0DyiJ54BGn4rSW3w0g8kaWrCAVqqLxmaxGA2gSqKSYavzcBfzAi4wvwWcM6qk7PZ5SPmp1/XjRq7xKKiwi5Tma7Se6iwu5vzC7bLujmw6c+XaGxC+z0ydt0gHFdGTLJcWS6hxwhGyS5lcIKqehpDKxZoKWc1n3+JR2aUSTaBYU5PhLzbLDKBh8CJPgWPQ5K38RRwlrd+Q3ngkfmspNobP4qg/kVDKW4/L0kKRl2eFzoA0KkJ1olNkf3T6vFi8CP7E2O7rn3f4iClZ6iClJDiLqdAkjRf5tGdBX2Mol4xCOMmc7RmcDkXgneJJwm3q5ac8d6t0qXX7Yal/YT7sYOa08KEAU23iqOjNa1745qICZZ6oZ2MjPdWWUx2L8CObA/ttl31jPFFiDrCTSVpwUzxo1F1/YawvhxOcxAi+ToJVT4VH+HE/abfYwXCt0xTvow2xksQfOP5tVjAiYoQeOEh3BdoJKtUDezfmJADi5Yzl2G1Pv1l7OPwI6t8jTOMxoYTZZUvYDtqICIrRkME+dwxKtx4CWiVIWnOqDmNVQuF5wOxDYKZUClZzLI98Uwoeo/BT4vMjQQYiYJWnLZH+T9ETU/LAwN6FiLCsKZ98Mb3NwBOZ2emYHPyWk+9FtqgCBOEYZM6OaOSxJ4jNrvwnBQOifsQkuqbNF/RXXPVZQOrvz4D5NSvie7evf2Pg205igSRsiexr5j+c2TZWWAoPc0xpcXJsvEmA1C6ob7mS5hod0ow3dFIqQaoeAC1qoN6nG315AaieHELU9Q5d838h5wTQvi48TZxm8721rErzZQ1sl7sD7vBum6DvX/ClC+H+jkwEkGg/1ZilwRrDwdrXk7GVxigA+TwzA3IP9UPfUSrR9U3BkG9xEQPiKA6yYcRmoEmUG3sFqJz5Bc65/BxAEPe6jv+HJoWzq7yucs4fK3nf8k4Md6z27BwaaajSvYbe7mxDtfflZgMYRUnamruB1TO4reYoTMFGzBQiXdVaCeNdIGm9LzJQioyGsIMSDTxzP/OH70icQEh0llj16T9YP2jf0FlEuNeo200GXy+/uZeRduNUrzNrU8dvJSFuvxEANu2gypzjzbmBY+ndH+uoKI1CgVc4ZNp+GqlktWCrev3VBodtIKHtbsOZ+seVcFvV86K5x2Fl9DuP2mV5daFuMthM2bHrN3hPeOYn1Ie+NuvIzCTJs8uZQcT4HksFEtX2Li+tpjmIvSIJe0QKch/iA5w/Ij3WpRQjufEkDaIJArq4EdPqbEypazYzxjFFmDc4sJeRd3C1qpSBOy1Y6iZfiuRwYCbJ5dFrWyO3sL/CHbeTS3ayCQepHyZE5sIFC2xP8WnWZqt5zOZ6jQpbd8tuWFxd7Htfz/JqHugHTTd8bI86QfIBM2Nu/KNrun6QVoNYvjicb8rzOIrVqLanSQ8c5TUtZD1S6I2gU6G2jv4oCFr1TVvDx1XjeYgEc1CO+SJ2NxM16eUjBBZSrdMOnekb0sPKKzkTLdgumyxqmNvA/UO6t1GHy6HzyW3zwBEDKKCM41rIlnxc8esePN1E5+g23pEml+sax2QAdJvhq65ufZvsqQQssKOGJqkpItADrrJdD2SdtHxtQS715w2xs7VxbIRtMUdwuAXjY99+ZW/3DVaKIWdDPDCBIrUU9m7J8tQRA6SpIGdZnvjXziXyWvAWP8Rxc5Yv5RdUeD9eiSaK1rVKkmLnFMdzhNHPX4r4OsaxCLdvEH1woKSiCiLeugzCfLLJ7ykwHXQsYnWGYSVZ5Y0awihI95dGZvbmza/7w3bUp7d5Rk+3U4qoKRIZ245BfOMpmPnePW93KwORnvWKFNRQNNpR6ETu1Oh8a0JPP0H2HpNVc2KCVW1TMDg1olt9Rkaj+XqSI9tTrB7onNWapxicqGqPpf7War2agQKd+Dqpl73KEyCzPlEUmfVirXczf62ISZZH9BVL8NA4G5mwMSiqyWbxptXW90LzZ5dfdNtAsiq/dRkUTAU3s7POSH9nFZcan/Ci7gOO3KvE99ex2OV6ao6vCzWKVeWYvqs4HAkZBgokrwpTJ2aBos1doCqfZ1PIj+dBzm7FGEhJpvHeXHBY3YQcqjHtXi6mB/2ZyFexQhyUFSRwujWSt9RWSSgeDBzsn273KAOP7g/u8JbVLUNDQldbEiprBaq+7kZcGpUTw3bsrCKfZbCNJ6I5e/DscD76m/ddXWqf8/Z0aQ3R9tds7FnokawhAf48LE48HSs2NdFn1JVlW56g1vE9+akmj08CieRbBGVJc5TFdv7milUbFtLVKufvFQKJJo6tTxtOg9/3X+61kTHzgeUm03I5Lr6/jxMMeB0Qh4E+oq0j7ujHjHsJNiRZL/6v216BDFQkLArwKxCNWAPgpXm1xdDIqY2pXmfLmkAS0Y4dm2bKrSSFl5qeawPt8bwi/0qLmBDNX0pROfOb13soWx92GGxyPx+kxM8mKROuv6IgopGy/R7TjxjoaZlufoOBZjsdkS5zP6ib3nMopXnXT+E6fEyf5mOik51A1Jz99ChNXu3CgLdYl0lmgFs4g2KBn0SpPzGxIRzN/lwo3H9PO66SUfhv3qtQ+nu0zgcLP4qZcsZ5sfKpB5cKhqYlZYtCEc5yyS+rYuELOvT7N6G/gxhKIRUXlmWCNmqSWkcwxrz94VkS1qE6+l1vKWZbtpgOLDJnNGOkhvCXWtEqeEbEHH2n+uc0V8Mv+SZ/cv3lA955vrOVGm3TCDVKopmvMf/8bXszz8Y3jf3w9TgcCcJf9gQo5iVxk0FydhlnFioznh+x5Kg46pFT2sIIAtgFZ6RzDz5kQnAzvnKQWF5DLK7UkEBbajVOhbF+Ppd29+0qUDBmD4bK6Wq0CvrWcjLN7aBmFLPq0y/HI9rHZAmG+4Oi5JCnz/MZEQFtohZkKpREcR0/iZh73MPjLvLx1RdupOt1bp+2Uzor4T3JHvxxOXoYUcDhUuadhDn0IvoZAJj/6cvwIkf+0NAWYQJ+rj2EpR6/zdgI4QhLFMYlwMqBiyMTwUDnG8Q7eQj/oW3S5/7wYWd5QhhugY0ldpMwFWjTBnwmLISKbOWwrvC1MWdMnlCelPHex3WwwTIuPMb5a72ob59fXnkZlX5CIAQiPNjfyDn1PYCsczgfcc+sLJ9DNG/YAHf67sMy9zAGB4xOQvqvtYs7IwdYhY66FO8eWwRtL64wB5RQpYDLR/0KL6mmgsRNqeC0qQC6PL9auxY7xKeSDYfwD9mxz9SJJfl6y4Vx+OoU4AW9/d49UECSmgWi/kimB/CqS5OYuLA2N3VcYsznbPoxtUni00G1j9ERUieL+qYvwlxxcLbuyxL/qYY5X38Qc2+6EiNfymdNfCpu5ut/YYeuj0sTt4arm6MoMC7bSb+MokKxE0Qm7KG/W9zNc4eOOA5fhtEqL2/nhXovbd0cfFmImotRkVRcg2td+2/ERFay1tQn8Jjy8QyoddBFPH/gvhN+Vh5kl47ocOEsZR7FsGMg+K4i/BnHgeXNT4MT7EMdMrI+CD2M1fqh6Uo3+mCwbSpWn4GZvqaJ/lGg4LLx2d9l3svFH7bSDN1BhC0Bhs7u7esgayoUqSZmDkU9DBycA4W38FhcYwoSeNaBN2D7IHN7Oo3KDXn+FHJFHW1SMXKrevc6R2LUoeDzO19N4CyOH2Vi8EB4KBwqkQBIJz5x0tc//HAuf7u7NUMK5Y0sUb4oLu/HbQzyPXX1i0+terotQWaFn35RRM8vuKlABDDjRVhiwuHnsO8SlgSbxSdPzyFhCIQ7BOLG62eqcVsD6axBqloWijwcN6Qb4sVxGKs4nP/avPOo7fI74e7ncU4fu+Uiyj9Zx+NtkCtKdjVSQWNHX2PJcJb/10DyuMg6HbP0uBJv5KEsvMTKQwjGcuvAKCteu3ERsFRgdUWMQL9RAwoY116TwntKp7BVCkxcRLSOVZXT2Ss+tkoFwUXCiAWUMJNuW6MIRlIE5Mk1HnsVpyON2v7gUwo6obcjk+acQ0KmuAIlCpJy7izDu39ovgyYP95kZUO3OYR7TXDSvl9wzEUwWkyGaLRJ+KixAI1o49O7LIDXC2kc5tGif5DCjDnLpkB5o9klsVJyJ7DyLNVxVrZNPWlJLzo74BB3+r3jgVjUEMHsHgs0aK4BAWgs5qS6x5MemnKOJysAGvcnAPbBgjt/QRS4sGDlLgPAiDgqMgc5huBFWFGN/Jl/F3YDY0Gj0k5wTovhRjw5xRn5+DFPJ5ZEK1OSO8bI1s0wdrT25kY1HmBJKJKdTYakPiL17az5NbLaqDYHc2ekNoSEbucvf2CCh+77/dpPIYoEp+wDtMJxmGq5ZsLCCsAPOJEKwvMpU1WcxHh1SPSEB2ZvIAzMvo1gzqdQVgZfjaANZ7K/ynXrD6D1mX9H5v9zikMSa8zM8JQ5otg3z8lu0hVynnos08r7byjZm4jMRx4LNQiaNPgSoODhMis80YrykH71LSts1sdShtJrJbSMishV3wKeAixNb0/m3OOJ7EvQLbvTWh7wbxECpcynrbFHlOCnPx9cbkynjCPV9TOg9m0dAJXp1x0uarzt0BIkfugpuMf0ngb/OAnX2Fwr/TE5va5sCHkyvndI3ChU1GaHjqJduSXYgtd1pS4yCjyxJp0Lsmt2dFJvZYlKmd4Q+isJdaxZEOsbu1j98v3ANeeBSzSAX4E/KeZI6p10IyZbfU0rD+Y3XrDJRo9bdtEDjcDoZahzZEK/8Q1NgvUkEAPRLoEVdRFNFvdwK11jQYZZRLolaNhFWZGLU3OvRr8fjIl+qne4X1D412M+1m0/y6X4uZg1u/byAlBYnrhg4PYYRc1UkJuEoDROFDWQ5xDO062bWKTvobRwH3G/tgT4PIlGKc3Xp+c+cN4TLLe8PSGP7+XO3EoXEVNbko2jiUotOK7DJCVX/pqRG4h1PzqCR2PrVPCvLACTyN+RYUhtEpiyaMSBEN09F3Lb3WA/+jbS1oKmQ78altCzRbkFtZkI9a7nvnXvgQRaRW9XLogmMtFe1ovGOgfxbutVaPMqIyFpOukt/ipMn07mTd5TIVd7BTA3uDC9S9P+3RVuJHPTuWD6tcpuAlDoON0kg3/HV3rJZXfAvYNsNRsuWbXmIqUd/+asHRBUsmmoZFlL+Z8H/ML1jlBRpJZjd1+3EyOyo67grcXcHC4gQe5AQTPg7Er78IcoEcTjYGGLErVxpcmO2MXvdAf/Z4ic8KMrT79nG3NpNmoR1a2YbsvTAQf6oEQ3O4eHSKf/TYRRzmAN5XRC9JRSndQWn3xTkyHQ8fMhb2Q88TDXVr1y3vL8pGBzIc8n8XsGx55n5Kx5QOjeNXzfugkQhP5QrovHV3gWYFmZQrau7khmpaI4bkVniMqz0HzwWPVm+VJ6XDczclzZTSElaj1Bs4nE5zSJIXufiY5uxfGwuOw7a1Gdp0x3fMUnBk8pc5fQABxoH8rD0a/5R7HyDKAMA4Y+JmNTYGbTlm/o/5okxF91yMxGhQwVK0ZntzxLwWvbs/hSinMMNsAtkMAcqgs1Q7mqow6JjPcioxuO+hVIRGAv7JGUztEgIUJTBoy1Ftfpmy/SYX6NkKwQdF1r1yYBDNnw7PGw8nzp3TG1OnFLzB9dybySHi0gkeLMBtpdnBLQfIaVfMZErW2Eg2jVImBfl0Jd+su8KKGULATpV/L/ON2Mf2g8jQD0Aqk7JgyZVLuMvZx8cVcHnbN9tu0ZLZ8MtmjZHkhon/4+/TyCOkn7j9jdwjjIw1eXvJlbcK5gNrzpwAXtfqt8uCzhJRt9UlwcL9eJBIIKlmX7v+OZbTIaGK0oEPTmKedpG0LUz4FV1D+71DK+Ag5/vBkHOjznJu2NcLNwTU+bNqQDvkDqhvXI9OhXR6ZdT/3dskOWKX42HIpvTudWfc8nwk59kB2R2gNFmUobiAfTIcHWE6p/mrDW4pYkckmyQ1teVtRzZwqDttazXGM6wfwOYhlcn/+2yVRcYvYcmpiBXTCF3MwJza/g8GJmqw42MOmNgf3z9cl1aOLpwNv5qERx8C2CaSMz+4OWSkVVh8DJm/y7NJ8UqdueAPJgnIqRRTEbY4wr2FiT48ZUiW8cNHHR4o5+gJhzG1nmZK849xua3dQ3u79aqAmjr4T2PvfJhuhG6FAMZJ3Ryjlc6PbQIuinvaaN/LpNkUD6l+WGvIJBpq/L9wqcoEdvXMpkyDsdhsfOC7vsjIXrbBv9+a3diYsouB4WcrpZL8IO3J5/diVKlOBx/Po8pn624V304QGwJazunQbipEGzks2LH3uPYhI8cQ8S61RCX961flQ3IEee0DvGyxNg0xunIQj2GNkojvlHG5E33iGD5MhDUkyuslzsjsyxzimCyi7zc36WpOp+2llMJd+a30G8DA0GaZFsTcx2verd/pVdItWMb3Qa8fNZkw2DfVGyOcrDHvpNKONif5CLyRluofelLwJdu8Lwvtskr23D/gB/3+86+h+JFU88N3PeD19tqRchqN+3TUt1D6Ke3cwYllvbc2NKzXm1omnJR0BMZa+fJuZHdRy/aJQEbNotoYZz3jOxDJmQ5lXCCtuGwnqOvlXdWNyqlTPN6W9wP3lLJsNJ/POPn9LTuuWlUfQNj9jnhu4gQZvv9DngB4Zvvyq7loz6IEB3oKSZFq+aZ9I9L8QtTwSgZl23zu6rYYGo6eiFtyyrUv3X1Hr12dogCVmnhL9Lb8+eWMjy8xd9kAYGg51BEYx+y5zHrhkdjuPuxsVB5qsMSwu9WPo4L6HcfE9OlQE7Kb4Ari1oAXOzeY+RCioZfae8Q3e6dSYYEm8ZdFgRht/JM9hsWdmSUaye2wmcv1IkThzSogwXoIQuK21nVdHV6uiwacQslX78oGOfcmuqRQEpsaGeMcn3/pSNJDLSw28JWi/WhuzscGNw6c9dT2s31mTh+OoMGT32Y2TmalgM0WYLxKJgBGv6TxbEGAKJVG06010CZf656DbzjoXgMPJESku1ckNrQp8UR9KE9LekSGvyH6SrImZe5k52U3n2Gq/PfkeDdSz7e38MHUwFxROlGU87+GIwXqDvb5AztzjJ2aduXf8VvTJKPCdtJD5J6AldmcZUZhMhB6vL5xYVofoYWyDA7PufNKgnbzJ72zCj/2a5HTCsj4rojGLmG5X/w3SApCmS0NwuTvbN4t/ZyJrAJkQEsyYZkcmbKU0Owdcy1AwOYbnMCrvGdCDMhwRLFgUNuQdQRZdhYGTrTcaNNvDQsFZSjYtjFE/gPA8+oKKHcAk/G0gqeQnnkr9OjFi7WUn7z3UVQm05Z6UcRtTerROVJgJYZI8LTYZjlwrnrZDe9v3f8ckZ1O89Ke1Og9CRrmslAnIchrgSuR5Efn3gWbzrW1O8eDpgpv3omnISRwDUDhbaIOdgn3WDyeqyDDq6J2Ipi9hcDxeR1izf8UUIZQ3an7KjZfKhCxttwQJbfJ2KdlKqjztu7KVpGDIcp57eJrhhJ/SsgHHpy18pmdyew1xT+7U+LmF9IYd7efzGvw73bzmT8UG4hfVen+AwbZX+P3N8qT+ekgdBu36MJjT3o1gNS6RX6IyFQptVVdbNfcR5g5SGiize7/t0V4Lm6M8iK8w+yFTzJ3z0kdOyquX9BTHwSdX++9e1+VTbVFa3zikbApbZH5kVyDyj2pnqnBAfkt7cd0Z/KlfXHyOH1z19Ikd0IMQjh9G4qgODBRfZwgLZdodVn4PNnt8uW1X8lnEO9w1ATKwiQiDEbg3u4+19czJIPdbxdL7iscfBRJJF7jJPWK+X+5ObSjuZuoSo3f9UdYMIoCiKvs1xogsfquYufKSe08LgIZnGRScIkej/kU7TvX9UySBiNNB1pn5Vvt/BlbhWBITaYcxtFWsijxiPBdScPxcTrnI4A7EQZzy5B2FyNA5nD/naRVD5AFWF1ebukGJ1Ad9Q6wh+NCNscvGFNnH55FzNodAzfUgPwtXvOnsA6gfZ/j/MXA4XYN4G6L8n02ggDADpxUOKrUicqiFJWboPswQfybWcfA35CJnqcKxc+wUVrXyfz2kNLZDBKue5Ltmg7d/qZrs/7hWOY+psFgkjKrIQ143dabpgkhSnLlFt++Foxgokzk6GXYh1AgiQLTXakPxYKO5R7IiDFkPQSBva7yYpoLUbnoywHNVy9eWlI/ng9zRtmeb43Tewy0TUxdO+3sOco2M9nU6T4/dFs7lqvMfZUUlDC/36f0l3Btz88c2pbFFpR4ITagTPe9GhVUj0cKeH21nh1Re3roV7BBWF7Ia7lqMxp2aNMMPHw7LWCtHlrvlTLUzkjAv1jyESlvLAz1M5jeOmKY5FbWtgWD/G2RFfeFcD6hk5N6GTMOI3hbDcS5VXzoddh6DY9fWF4UnTRTuPFHqiqe0C6N1w4EXTSE9ulWW7P+xIB2pyJhNM6imW3x/GObKDb3yN+0f7sZHD2aR4eqQlfA9w4G+cX21UFHQOj4XWzbE8g333YkW0CPohUqK8ifJjLtupOWzahaN0q0+6oQTCNBCOJ/FjCOUxpROf0w+J2BlT4HkwfMGlDQFEG6ZaVIQe8EwUVK6Q/VQu2D5Y9gf8zyB5UkTbCKLEAV8sLGCHzUKm5cFp80cgR8ZpZJktx888qdDuNhcSrz3AnEucW/5NtvOAhqA2thZOL9nTGgfLiugn77SLxi7/zzAquy/fZDEGGiuenB4s6d2Na2uGRk2Dhk8qnFeRmwAanw9cY649Gwwq/AMVO4uUpSlSLnTyilLnXwTqeijLZfcozN7glm2XpPzNagKmcTnf8E+a/lWmFP3k7BynacpLblxfr/Tj1QNO1TAAG3H8J/0DkSJ+OV71gXdJSXvP8RPSJB8DzGpZxR6hhVSxa6s7hWmlILsHUV6ORbuyTwDdMXji9uDxmAx+/5f2IYoBHkirVPWehHMeUGF5sfMXpS9DjE5J6hWG83TZzdYC9IVDCQeAttKFu7WW2LHjhsFywEV/1UweinyUbsY+mBX+4Dca6Sg9534EdSbtxmH3xh13zX+JEXKVY0vgzgkySx/bh/5ev/9Y/K6nA8CTZcYJWTCUhzA9s76PF1b3hw8h9Y+yx5NBql1MJDmvbW8sSReQk+IXRGgBHBxHg2GKnxymH/Ylhl+p8NkWnaZ4N8yVxOzgvltTR023fQzq6r83riOpIMGzX5hotbmXM/BeZyE4pOWvFLQZhtFzRzlq2kwVdzqUGYTaodf22XbW7fWv7DNqG2OnbaPWlRm/NfjwNp1FuByGzg7WX/EqUd4zXaASNpCv8x2uu4oWtMnKcMRITeEGmfrAzhzUx53K2X92rS65tgX/UvXY/gsqbng1bg4JqC12K2nTrHv45CRNf13YgngZzX8jNv9FRfmJOd3aUaawe7qDcn8UwxLXMj+m604C7L3SqWRxqLFJqsgqpsASwWRVkpKRVG5Tbck+Blj2CWnYKBup5L8ZuMBSCEnfQ4Y1+PCNGxfBvUsQGaX2QY9k5+9l0JHtPviPkawWykoFUyImLxe2Ay185Gvl//H3KMsxCM4Q3EZ2LvGsv+hJ2s29QGed3eKw2bflCkh2+gxiU7KcdMb3gtpyBmzyJTYdCByxO+fEiogZ5sIzzDbfJ/jbTKawhdLTE30JYYvKYCEwqF6myxF05lK3PH4OVBM0z8v0NHt4iwHjQLUsVkfPQls343zSE/QNz1jt1mI3ufP1+g6LeJZBsMvwvfncvzATQpSqW6IP4QmpwHzL2loI2rvjh3EMGTyKzNqpC4BraPXYds+k2oQs90k1yadNY/WJE4XbZbAJYh2nDBkfaITFehQP0T3etcjF686sodLDWKMbCvzFdltKEeaSOZYMEuAIspbXLjr1BCglxgilgYu/BKeAVkrkE4Ftl0wxkOaGkVloOs62euv3X1dAQRyLEYAPbOATSi8JeK6HCDalBdaOlGwY8hioUqxrPps/WCZxFdBrGdi0/759hHlosPhn1zvuOnh4/qnBwT8qvP7jy0TzraQDTV7eZsK+1GG2LsEi/ACh+toygq5H/ZNHw5MAXAG1PCocjwKTghO+SXWR7/Y6j33s0SOXsNYbmaSksdW0YPp/+39bmaRuSFpzRTk5Rozkou/GvZMeZSir7YZKQy86L0PMMavHvZ6Asq7/4BzfXNejLT4kID2K64KvWhwfv0Cf/dIM5uAgdkThBwzPbrrYPkcK5PntiG3Xyns0BT1JzkDs0RnAXQMa6pFaDWubXSScw3NAQEIVpiUEcYSOs6LxixwjrlVs82jEORvAJx7xGG56Y1V7xkZgCLVQ3OPe3aYwOEV252NYUxV6iL83ADsLb3MZIBBKV0TBaWkHlAk7+M0lxEZQVD9ILIU64mTmumgnCkmsumKLUE9r5oKMLXMQeMSx54VLdE+YnkChzz/FnBM+SIGtMTbmj31ihgoimWTMZUbGeyj8B6RiTScHTNqeJUvcXMRiLLw3xfHWGrGQh7P6dQD5wabgcXzbpvGqO0EtXGLgJawQTisTQfP01kgoYFYF6mix9IzRUyEO9FG/ygZiMmCOj/TshRXKtG3uhK1huQVnYFgcutElW7SniXMAq49snYUYhH4is2kWVINpN7dIi4rMxQtHeV63VoQa/sSniKOthA4kmYmo3JjpX/YvGtNvWh9gipGImctSvFfu5vS1C+JM4dujbbn5obtg4fzefh3g3A4DVGKVa8DxMhXqAMBReZ1G5dy6htTXxmLITNvow0iWjk+r44HYd0Hkx8VdMpbIwY2tDO9MekY/M3c5hd/CGYXIO6Qa3+fKn4qrMUA7tOvBFQkQiFfxhp+I1Cq+fLLOWgBgH/2vHEObg2/FOseN3aoQeOtCgex/YyuNka2lYi5njUNmMIilpkZiBr3sKHM7hk1SNOskFs+UpjOBz8fZwB6CeW7VI39p0fygRRTEIEJB86wIuH2gMmF4icmOBkyGRaD/aArPCoVCubURmHRBM2vApTiLM+iQ2fCOAD/4xNugy1O8OuxyT5ISEfbP+5ZtM6dPn76FoNtjoLFWO4OHV07gJ+n4MolRzN07HqL2VBXUB6Xyp84Ms/obOVf+LV3m9DsSzrTWkieVZFbtsy4cJQU+yo/I6xObQBidUv8xGATu/G/FUAuT1FNBnQp3mW3DkX2VJhoU8co0iL/QLIXn8+lVOyQtAUBE7Rw3ysLS/e8qK6yyWilsk0HuRJIhhCd0VYRKSsxm0aJN+uA8W7fqGGaagSjxfIOMwXbu+v1yBF0PZdiKFEYlOmaSG7qVRxc4TKtmxKDsv9E/H4P3is9Z8E89rW+3ZK1ATVZ37Kg8KYm4UW2eE7vp3AnIQtnS+h2+w6Le7PwuwAiwHXhYvcfGbd2RuOdNZXh/x/3joDiALZgwjMljymDO/gAkWNAI5iLKT8Xf8ZCaEUo8X6SXMaUmNm1svH0+182JL1qr1UBCNdFixJMsDT1Ga0Cd4I3FbK/mST2Z3t4SZ1l9iqrrFVO9Bh2/CphB70To1UJHF5mtktt/An1gtx1Ssi+fc2Py1sFg+K+nA1ATrXHHianwbMB7mfhqfw3ArXQUY3sHyLWvXYTK6stBEY7zC+Ogg2goGf9NbYxhY4Eky/cVdcw9tDDaQNjfcy2p/K/kNAlSfOGWGz0zk3Et71vmuMsZwI8XNpuCSYdmxFMay3BTWSWj0eBIOyIBoOkP6UK1f6y6w2qIb73pkqsVQ7mgbcyb146EqK8TCFAnCzoqYV+PMFd+dQS6LLjbkuJqRHqzpB7vQavXFZVyiiDHeyUmZ96mEPR1QguB5+BW4VVfyhd95TjsQtfvZXTOPYJFrYiY616JbQ4NBwX0hqYRNtjlvCdTX5eQuFwG3402w5ZtadTCFVhBjEzyCTpmqWKzHuvtVwa17ccpn24Jcc7DlHeFQBcgLulJjvj2j9IksIuD5OzbBhbfe+eawL9dMg/QRzr/pslW1dzYmjB4rlDEZO6OqX17sNTnwubL4pRPpBAO8YBCdrTymNKbg/YKOoaNXMrWfeaFq5iaqR3YMCFWvH3TGrXmuADY78bnM7qUCQ97AG5oqAX5qsd1kLssZzBrkMyvFusCOeDSWDzRVato2hLmWs4Ow3arsmw4odcwKUD7N0K3oSV0lF1lJwjZWj6mAtqqZUpourL/WGS0SywIoixJk3zergjKknDSvgQKSatR2PMs5anlJ9O2yOYA99mGUV2iv8H9CsY4pEwwoY3G5p19Bson/Eov8nwUU19DiKu3cMWH38Cgjn1oPWI+J7L6/Oo7OoQ2xSaa3Y2463VgX6esHqB1yCVIG7J6tzJYLLpZWpCdVha9tWMAuBz1QkFdDsi8ynMJAvCDJKx4jl1LTvVoJo52tUm8NCmsYYN7uzdFtuafEJpcRyE75inLCC930OTI5Lsvlh8GTSIvOdy0QQxxJG1SXYkZ0+qJpgI0QdY7Kj5Z1/+9P1eIbU/etRYTB04g4cDL6sfEm+NRciTV9Ca6hoTbLvnDlDzXjF9bRz3Qz3R2qTUhdrqNxLvZuivnK8NU/9uNheELWfb13JrZxclYiVVc2Ao3MauBh1oqwvyH3GiyCeRyH36fPzjGCQctJ9B4PniX8ZW71uDI8GEari5E8m8B1PuP6D4r/vY88goS09wxOW7cvI3xM9XCb39PM1F3wDpo4x5OoVgcbt33mnjDfIE9yxVZVf4LRNNyEQS+7XffsDI/j8iu08zc1Oee4jIPcZAC4CD81PjfNGmTj5t5gQZzsCIViTIWGySQZzhlu/k9LHx+6QkYwJat4jTOz9EQ9cWjzeLVOLTp4j7AxoaFV6rIDSYLMdLTfBf20ZzAoRTLFFo6eizWumfcYGDv8Tr3MBGuBxD201I/v9pRMF6uayXEKJcDKdRx5InzijBc6O1Qi2HDJSG5OWnBtZTAp0n5wz+KilFJy29NHJj91bRcw7qMov4uSU7Tnhi/qYhhm9t1aS9MkbAHTRkdcX2Uo3okQdc9CZkdoUBblPO34DYse3rpidz8TnLjaX9pKTHG9JhK409IkILvkELJdTmiim97aqyIhb1iy7Pu8fwiaN+p4F6Q39S+Dui73+DJb/pbuB+mwFMij4Yjcabz4yyivBeUM7pDlASKkrsLKpllN8QPlAzzNg68xxCzymMBWa3Usafpn+ppl5kCSJkqO5qjM0VmZZFij5ayOw9MAjOseAF1ru011C5vWYXrhnB0sQ414zgzRkX4o2G8EujwRWgVaUoqvBgAS6ROEOqlmXfSN+gZCusSaWyorN/Il54JzrBT9Rrde6OOE/4tJayJeVLDHWjwAkWkGU3b8qNSul7UZWjYCo5M0qoRBNV2QsHywv8ZSAbDqdx6Z9OdpSdOGl2rtK09khaU5GOY6qOwDCVbo8IwImunvLvRuSyw6x8rVNr8FORrEcOBt6QCo11B6wvaVGaOrNyK6wKUchyth9AFVQE+IYdK5kJPOIpEUPXM1aL9DxHU2ig4D1MZBrKq/EH8YovbOu2Drx4N1qDSlgta0jJI0O0jb5asvLoEYHatrlg7Ono39nmvy+4HZGIwvX9+GLwTDbcMmhR36mYVDSpdvLNzL1hfIp8Jh+FYWtLuQMY1QvmbzLGd0t03WDEUJl2HMS1D19KPL8DVKJzWQbRO/GUL6ugbLy2lzhAR3U3zqxaKemwKeMmGvhYfoa5Pj7xj5UWsSR1HwIFkpEOcp4KpqdoE0QS3zn72AEprxYmUTMcUsUOjx2noDLZNB9gG3EJgyBitrSqMB7jPjqMyOxq5Vxxyintl/UN0SRQAUv2Ykwf37XM3iUigpPIKC17fLSYKSOT3REILXa8331rHY4zgbfBKk3YdGMDCiOKhoykWXyK40Ng6oBmD1JZcAxmSqtV13ENOyqZgNki42eDmo3vuod++nBP+od9w9rHwQ59/YHYWOr99psAXBaqfqp8azF7/YAmtifzu5jbU3Joy/dFQ+c8KmHY8gizEw+PcgU284rXkjzJmjCuLtUdGZBGp06dXBEZyfkS65e+/I2KZF7d0vbuGedDyPHG1pmGgnITBtBKrQDU8hTzE5NlWgso5s6Br2lQh+nUWQeAhwGEP6YgK2XUwK/h6DEp0vSWTQ4qWnzBF8jo/rMAtAxouI+GfZ99oioJLKNBvu2eSqkhI9lUWb2WcG+EV+35NSjxF+oyfZtaACQEW9xhOhsUCAangZQzQNQPjiWYsUVCqPfI49Brn3+fEl1pPQW3kQ9dFASdjv1K5j3Z6zj8RTKou901cRyWxhV7ZrtMPw40auwG7Mpzu3+T/w5P2bd+Ki+oUL8m7tZH1MDvlieenkWi/SiT/avbyVIEEg4PBwNhG6qk2uy6o4IlcolHABwdQL5PUzS1UO+wtZvq6MqURsRj7gl7hIZvhCzc0QnWTpqqeYjGfi+45W6GiRWcTENhtMnxEJIOusBfvNdQqQabQK8KFMxus535lmrkmJl8YEtJ3+Xj8spDE2TYst+2NWcX1L+XdcHEHBd3/i4KU1OpxwuIocKbI+Hi5r4voEK/V31GpON4M2Q4bs3QLbDpDJNZNd3WZnUY97qWER9N53u3F9LJORMS4uW8D3Jjvju24A6zw8QrO/axrXgkrEGerBhnd5/iicp9PRg6zckPiKDolh0w4hq6DIg9OqxXqiAF1duZ/w5mFLpnDeqV8NRZpJyxVW8pgahaOQp6eSf02UzyK6kUmuyLvUQKoNXxpc+11JGV1P5Tb/BnTxvCOYl+FeCWt/f4ayiGeMEEalIxJ7aIT79lAc3z28g4B9mri0hdM13I62DGXyRxJ2hcOgma3NRoJDsc/UxISurvhqDZMY/ZmCro7vFcMykwtIBBSMRz14OrsPws/MyEtQq0UipdhgpuS/WMMBZ+HkwJAMTYsL/lERitFQtDCXV7r8eeZsMCTKm07+bjegs2yKYQkVJh+uOOASdXRlOuT0ta/9j/dNPxJPjx8bME1Ak7ecdm7sUt4udTbFM+vF2zVMGqLBXO2ghJEpLCGK1HCn+cmgerGEw9F2UFf8kZcfv5AP1Xbr4R8Km4xJVSMgdsEQLfRpkSpqD1R6fiYgxphzmpsF3uoCjqjVwyDaSHIfMT1HqdKuBH6yNnsnguW6mjHc3wLuU2W34LBUe/Im4fn/+0VKmsiBBwfRIiI7e7jkpEuXCjnjW76+dNmEFxHPUCWJvqPyl/z7WgV8FAmPEsqdRRVhKOT0BYcwoqxmnIs25CzXEr/4HrpVLnM6X+70yqM0wheXq+0vYXmrEzgen+Tq3bRF/6welBginiE5A6f66ySU5wtO4keG6u9wJXezcbdxVc0F9uV998h7bFo1+7ELTZICseZQIRzTvBn5WamAyiJPTwIaqNOjWeFLk0tvgq5PaI4NRaJ4mhUZZ+Fy0s9OObRR0wxgD8eS4sBeBllRZdMiG+PZq3rpik8RZlgR8fEdAMrqiNA1mJ+p+2OOxucYxNB1F/YHXymVEH88AqwkziR0enPYB7A8BFKs2D7BPRt06i2b5DxiKULIYzPp2X1a0pPbtnVv8VtxZco3Iyz6F5wleBvxAtsLY1E9kVNDYZPRyJSkx4adTjFQEBFi4CCw6UqJ4e+14cHmYJ4LYjIAI4QE48QjWvRAZ3au40xzYIvZpJVaheJsGgE9eV+GkJ8VFj7dMbCWpO+MBKRXCBwgJ7B1VTU/VkI9nJbzzF6tjFx4urXrPiclDVduKqFUXhVwrUdJh/5rMSabSNUWRdK+q4mzfMsbDeT6YqtJZ5eBZD1mX8px2S5DTqKwBxUhUSgGwErxnf9LGLIWUPCHl94DP97YEyiVhltJazQG7rzGy9EPpxBNPIW5YPZlrx7cXmsLMsQ3JlxG87/oLHgszHsYhHInBk7xIZb06Vh8MHOu0RhUYGGLBs6VywkB4tH2garP7wehdi8/DowNOVl12L6U2++ynYNUlXIzKcjxsalvDa9O0f41wYbTzSXPt+oNY0KP0p22BA9Q2K27Q9ZK2y4IFUxYEq6zBo7VAO+P54AEq4PXOdD8+W9YSaK3iZvm7HHaP/uwM74filnwmZWvPL4s52KNyzGq/ZY2KzdcrtdLvLTta/2MveausD1A64h4bLK2ygrWXrD84aZboq9fP0U3ZRZwXB4XNOFVso5m8439UhtNgLkjfsQY19QwPpSVnzP6iRREF+WeXNwD7nABcRtMHhkWe7JABoN13EtxkBKYFd7nnGMOJdBbt8qI1kDcQNFIgZ3rt+ZgP9zYD2th5OWT84TOev7THKDwXlQdljE1racl5EDcNe7ELpXeSN/A++lLOUNQNNO/eRCvsq2irDeJHu/VrD2A7ISg2qXmG7UuJnKXo6zN6KhIdXG3X2Vn1XIAaSyx/yfg+j6xk3GDC56MdLU1VxeppxAl4W5otOAxhMz3pLzJQUMXMX4Vl2mAFvwH9pXR5pqtKLd8BBdG1o11Rxj2z4rPQRFlPKDAZHWE7oAPe6itsyovkO1CjVovOUp1QtsTQ45/43qUajq5GKtINsHDNq8kzIcZ82DzHjF01dR9Hl6ye4k25Sb9ujNR8qm3GyAL9tdU/ufa/YTihemWD6yuHWTBVdgGkCXCWJaiOi8YT7OdWbkn9NEJ5g6YVXzpxj0j3sQPqyIqOoE0Btd/B0yEfbeV+fcyaEvp7dRT7T8CMsIOJvutE/yAR+ahB3va5F8uzU0q66o/Ru4DE237a13yAoIx4gdDv/hdlWF0OtuWb627j3rVyHFFYKjS+Nhbl+MJ7gCJcPE/ddygmNVHbfv+6llVlYnghWPRnBlx/exCjScVJBgksDkkHKWo9YMhm0/ttyRd61P4WGeRe/2KmcZw/BxktfUAP9+aDjjDht4fX15FuXHMq5KhKNn0jvnp2Iy0YHnR4cAVASLb5rRxz9sZS9Mxs/cWvK6gWtHWIsVcGAUGJWbkSJ0ioVM31uCAIOPkcZuLdTOP7VuchKSSR7vvM7NVHbKczBIpWeBAC0J997BbypugX48O/ifXBSF4ztNDBAOIHx4deWsOdm9szE4V3OPSkFiUJpa5QwGQOSSJICs9kMWpY7s9+D/pbwyKSe1YJdk33QdJJtaII42TOxD8C4bpumP9daHjy66qCQAwnxXsaWhV3Ap5gqOHhCI6jZiLc+RJucY4NU9TtAfkJcVSshrR3lbt223NHqAyI7p3RlXGuKr4MWjmxERTsiIPlkR7DHwEHu33X4NCEY2ex3i7LF6p6H1oGO23OQxdn+Zh2EI43qi2wRa6IMCfldV/9iSK7p9bE+1aZ3KLZKnSImmhpP18PePIIQsIedsU0bsJ0XhQ2pn2exMwdhzvrdnJcoMrmHhQtwFz7auFio/KAnZMP4CPWjLmFrBj6wSfu0mvqEFwbww2fsfU0WvQrX9QomN33tjkejcZKh71TedGOnp3W5BRG+9jCxDp8BwEIsAi1oAZLlKIMw6saU97IsWen+cpzz6Lh811dSmDwzccxdwet5i7HVH3yIL4cAhcqb9WEYanspqplCPHvz+jAgxL6yLlUcMFuLrj00hhstV/fw2lLKS0UYKGpSHsOVet6eWVhKIC3WUbXGfFwnkAe4kPgxVHMF3AUF0q9So3JrQgBZwlZqq4oGhxDsZz3xjI1OzLb1SQkBospQdhOE+noYbeaPaNpJGcbyAedHTs6IxyNbZ5Yvv7G1cupXdeKqZETJGqx+l5PrGYW3mdHW9sNUA9h0crHlFufLuihyDAJ8pHkWXvYQ0vkO8R8KUbenHPwe/jPzv352S+pPlXdenk6Mq9JaZWRBSeeBLy55jpvzFQ0Rbt3IqXHR4wHlcOElQuG4iUw9lw591NZDqzZF0jIdl/68/1ORqOA4sIKT1C6Lj8KIYqxPLn1S/VcRq/iy5LoHBkMnGMYdrY7gFgAQ4fc21hE0MosodWyR8J/57OBdmaJK3hpDcrgQSvQV9reVqHQ8CASLUCxEJTeN7+2IJXyGEzvJhlcoYA80XSKe3Z3ruRamGNQiaOz0nMphHvundd2RhqtBDyF78T8LZLP+xbp2op5uF5t+ZGtQojRcOUMv3AJhylKfmcO9aDldPxbikGdjdJcwhY05MQtOBo03o64ejn4VH9yPwlz3dWu1aZaOQXlcYYtexg4Y6O3nOTKlU9EH4nU29xulFucrE/ofjp4gvPR7aI67w32cOBxwwgpwdln1QAPZ5tqIRaMSdiHvx/qdi47dVHWeJtRWiR1yyDFVhsK1FweTWE7rFrXr15JSSenLwnfpS92FzdLCVCEk5uNytoZPKtR8trWTPrtlwkVUrPlSN9+RK10Mf4kndAriKGinY7ec/9M93+NI6DCm+HpWokzcf2XtilER2MGcenwAwjYOyPCzxbmLyNt15spueHLbK2sEAmBNrpyxzhb4UOsaM8JiLnr817bClhxjN83i45tiFio3VIKtBI4YVkMHWI0x5GBv3xAVVwKwyGSgOlz+g/mpYUXGPC8DRanjA0pjkYOBI8+SaYDqa24mkSm2S6nfKIt5Tk6JscmEZ9yygUvsSAG+bhkcUNRsLCa7Dg+MEnbe+7N4KLMcPCKPAfhX7Lej2V5Fl/3Lrd4U3am+eYnYBdQkPwD3ZpmeRXqguVLYOluL/f/LToUGkXTWDVwn0SpJRukuKoJnsskl3mABs3jWAVucbC7d6vVA+3mVwKL6TiOHANh7CZbGUc8GZhQyKpHwexCU5J9JlP/5CCIfA9lweOvOxWAhomk3eYIfJDH1K9nF5vj74BjNIU97ZJ/eAnSUtEHw7uelNvezLtUpxpRp28cq5hnR68TriIE8yKurC77ZYFUShDlvJYbTcXv0f7EWDw2gxxcK4RI8BK29c1fbMLus+Qw5Livy29iQfeiLTtyA3QGy3cHkJxOvnx+sCtP6gzJSBvl0GUO+rfYCmsqt6pD4UPx13zGD+wQwcYqUvmeRdYFQMtWNtsJipSJIb0/skIc1hWueYy9nVbuTDjKY9oo1PzIpJBFTQs4LNVdOeyhI5dL+4gDP0zEEvhSVCi62UYMgGb5xBxqEzpN/Rbvj9be+bX+ksWX/ULzR5YVH7UNWChTaLOj5u4wvalifVTbM92xehLxOt4eh9mQf1r748nYnU7rt9ByqG9ggvdisR1s3/XLRRUXan4eYUR/9hJ0JGEgqtIvs2DnmXIr0eDb0ciOUtmtOP5kJIhd6n/4aN5lgyzS01X2MDW4BnQ4nCE3UU6Nz6bdi8+LRPvsKHHl95hTq9eRzsGcdz7P88AOzC+UWsbbmBuLaCJ9was6uePstHvREt0/vD80PvYLTudPPt+2TQ+Qttcyb09d++RIO0xpFkoSwKayVJQzwiJXfLKLPRftIDXcorANpzI6HnUXlZAgnGCk1atfJy5+AUFcLave9WutkcvGI1evZpHtu7idZwAlsZAv+EfNjSd/nGf0drAkhN7ZZ9dvJpxOmtpyKmGidRID+v52eleBMNKK7JQPZq3vDABqSyx3m2CJfl1DJEJ/lRueI/L+YjQ4Y38qrE91WTrtgn+lW9e5O+0N/qaiN5HJoms0KVXDnUiTbY8hRylp0iHMngOpjPd3jYULE6vvV0d0Kvzp72Epsfx8m9q2zu5qWvuyA3lKud4NybXvYRCUnUc66OgbosQ0PfjkVeCjuhCDivexwti7E/SgzWL9HIQWvxFN3VsRDY+UsI5WJMmFMv30rAvMkSKli3mHdNODJZa0DwlvT6ATYszlYmMhqxCjzOQGjY4ulffyGZ1VQjiC3hsF6HzpXFYH2FbjmGxKYlxsgs6vBxl5zcu32DaxQxGIwRJHyW4vZHiCk8SRbu/jbIyEY54Pa0aZCnFupLFd2tT0lzSl/4gH0pce4GSc6aply22MPn8nXCVMxIj9u2ZBtEdpbnbfvqpRepsNlpGrnXQlwtjWRhWT/YD+JOnFTfRtlFSXb5OEngV1AEtgXbwnsrg4vFnzwfqZjugNcZYEPRnpof5dDCp9Jdmsh/EKv6Az+MnLVvK61ru9OMaVOWvoeBIslOwpP2NZqwgnmxNSiIhANr3SEvlfaeWLqnnrZB32ksTSLYry5pTQ1wnDmE5TsGfZKIsoGb+Su985YN5kVAKsX0XT8sxUglirzwA7UFL7XEaglDZmHP0RfzA+Fr8Ei85CbLhHC/vMLreDZKru6BHZG/AawKL6QWEVwJaFc0ruemKScWiSDqzIExANKIlaban5d0ZsQ5jZwsAxwv9N1UV7bYxmiT/LBZbRYe04Y0YpSq3VOQz7O88s275neg8OIyac7e7AlSZVUB2pFb9BXrTTzfUT70GzR8xERJH91ytNecBMExZmXZT+/C9yGYMbSDArDu0RqSmMVVvD2OllWLx/NNf+URnUT+9pC2LuElY6eTsbDl0r2oQhrxaBNtmbzs/0PWGnc4CA9kgyikUiatD6g38G91cvlKIPibr3HH4mFo5Z3tTKjpyZHGv8CwqEjqdPxo4GdxVrrklkMmVWGB3yd0tk0bkou/WXUc0/Ie3Fcb0IdyiZEPNUjsCeM6JuH5dMQYHRC+X0W2BZod42wbvlOecKXCZdkx/pZCnWEh2aubu6/IVHrPBeEK6M7AU2gwJS1JOMt0IwytnjpDbiQhdfpreTEzNf9AAOnUNfgEMLQ84BbnSSlqe1kIUkHkJEyp5eYyGoeDDNgTUmD3lKUjcm6pclKVnmmnM712AbKLXDoP+fhygkkVGpAI9m4CG28bgxZ54baAzL3PRF8kYWT9CGUbeJfILA7yUHgD96sK6mHVszU7XYIRS8GemcXb3v8DxsL8qOZ7nMMISr+iigFBJIsX52zPXJ1zTNkojkMlfkKdf7xuY0Iey1ZVyt7wqaL9K1Ug2ooJYzsiciNv5s+p+jDg+mIZwC6Or9KIEUkHkiqCCywsC1OS2qxOaun8fITwZsB0KQik2M4Jtr1frN3Byp3NbZQF8q3RC0Uttqhh7DoNm14IefLpWIQRb+3TgUoBeuXohr2OBtefMtx2A/oVwKnxP8TEaEL1NgEDsVKa6ozDpcds42WnK8t5zau6DFghJMSyUZaKg/BdbrnkGiaKehTUq1F+RFLgLMb4yQ2crQaRrMfMFuunkxqy/lsYk5TbV9PVLKSpakM54YYc2CiiEoqiJ+664Eo/VCBYOni+Ubb2qWK/2XwMUkPmtweMdp+0etlenLUUKHvPaURfxY83dErKbAa+3BEwhHe+0M+VlBfMsEHyJABLP8v08m8J4IQlVjuuSckbGaZtfYUXKo+3dLG8Jpbpt84zzaCHp8NY0irVR5Qfl/E/e/6t7jUci3/RF1cAe7dJ/8SLwdXMvnOQlmkREVD0NOSx1GArSFwIOSisOOmL8KPrQ94map8RnRD6buBNphw4WX1zyNFRWfYxeEK6lFE2NvqUZiClbz29ktera2mY90qUvqRti17M+CwODRuHJ8N6pesFIo6hZwXWzLklLswug50oT/FKfbc1umyeYwfe0YCzQvkkrj/ValvJnkfTJ0257zfTTpMlx9N/nAVaU6k5W4GHT4Wq6PCvqbPWYzONbp/f8C/qJPWIfrWYsnQzWhNMKPCa21OlC1xPr9CzQn53fA9csosCbxp9Omma1sMTpw7A1jJCyJzGtxIwPJd5gREF8m/x9tv3soHKh1wlUXXIQu/LY/qNneY+0j2U0Bwzpc7v9um0dlMFE3w7c4F+ZexM8zwwNpxONz7uzfJlyOrRzuKfeXRILG6bxGIy/FJEzuAjh/DOqDpBwkPbVAE6uZbV4c/D+HVl9mQ/V/fWVQfe//RetVD81/LSfS9q0P6Kre+qAq+zBOkAjRy1b6bbXthyv0AY5x4N2k3977zjlOK5mHi9z0Ov8Rw1yzYV133VBpyxXHCyvlUIYg05g+XcKt7/qzDX8TqEJcjB5+e6oimQ33IPCfKy5o7P/6n9PBsvwW0di3LAqQOUy2H9iUJBN3yAOUr5lk9ybovUOMiUUHYpSGiqe4qXepRmXPllLWJBUe5qOecgEl8zbXSue3tg7rjiRq2DSuUqzav7kUEdIKDB4dbL5EVpox3PhGkIKNt2zkRrAYY+laZE+XXg4TRD48HhH12xE4aLZxAhvIpN6a+OEypJ3/QvQUbl8x4tQ+Oc9RJEiu4+An6TDNIwEvrE+myXjzRzfGL5gPYLDZrknAmzI+UPh1BFKO6vKxvGEu6CcdjuenvODc6m9NbhoFyLhE+FozAcxRZP6jspm8eM5qahCInbZ5szGCcs58IDc+mKUR/Pex5/vhTcGVOcOJ9B0eidD/CSpNz98G5/aeAn3zU3NH8hk0PYch1VtqdsVP307wTDSgLNAJPinsAYDlqY+1gLlF2nfBEPXFLywCHEmnrcNbpcaQFcJVzY2WIIsQqQfzAGnvsZWogkCUWwRkF39a59iXn3abAOR7c2UhMxgYNcv2Uieyy5jH+Qp5iWx3Szq9u2KV3mQkS7Vzb96G6rNzfMaQzWAFdGd3b2WhMhQqpGjcI6VDmlhQIDcv9qUJARC2kpf/zBLWbogcq7QB7HHPu1Kcu9o9dfTKSh+LuaMvDqIfITy7IBlnnGpo+OJcTdWjcG6q58m3t6Jm2NbD+R8UwpxT9Wla9EG90Gjt6cXzrUf5IaspdSvrYhapWzvUeOAFser4Yq7B7vcYS6Bxg3Eg7A/pJ8oPGAWnZONtUai99YoXjX6b0yQMolOfhBp007gImr7H5ucjJpdJhygoH155yTkY54Zye4W54P6FhSpV3GV3p134nVAg0MgOPpySURsf+1pPxGgbt4MCxyZ5Da3cfnydqFs7X8odLQkrdiULT3V8y+6+oLPPZ7yv3hJEykzhjKgN2iu9q/CInFwVn2hrJicXk0gijT9CeQput5lfvUowr6raEeaxT20+tKB87Nhf2HpHx3ETIsLYici+mRGI4AXH8msThFj/NK8cEoY4QZHl2hSi6Tf+Lr1vso+tG7HLlB7ucLGM1oFuWw0mulHoLHjHDAFJFp6EV0uHhQ1oxtRU1PJ4c+nVWN6BcqYA4f8Qd0jGRZWKTXE1fE773XP5NUiLFY+0ZSHAxjOadljUa9ebyfHiSy6gR3FevQ/dVad3/JYzjEG1PwWT26YIeKa+DT0i7Kbs11azMpCYJhG70kcj9faYEvjAnp8FUvkao4j7FKPh1mwixTC/TvY3VnsCP0gxJ5mPvzxSfyKPRjbeqFYhrgfdNV0hvOdcjfO4tRQ3xoKYQiDdVEnxN8uNgUsbdtJkcYs25TswtDjCJcrIbrQAh5rF/3HYIUVWNdkC5846tQ1GpqlxXvEgsAMZmpRibxz9KRzbu9b3sb9l5WboG0Wg4Z+YqU3qs/6aWdxg/3Y1EqrZktf3BifbVC9d4r2xrmqDyhQ34zJiuYn1jWMT3llQ3oex0Ijym1nGvrJWjFSVZGKvYKASmrJkVFB0yqf91ziunA4Ql3YSZ5Zngdmklc/DZwWAc33UbO1v7PY+T6YFmkftXRKsVAkwHCpsukmQOiouq0mXDJGn+WaLz8J78KURtkErehlw0jGFX3qZWwOY+DvZ5r4GTjZjQK8KTcLw9ChHkB9Zd8HaUxhe93rGC/pXiRVksDRLjGygtFcgkvN2ztmSOnLYSTSW49WD+6nyr4JbsBnTZYByq3xHjGNJgnbSX5n2y5wEgVtxANA0ZexVpimx4NzskvZR8fl+V16eE2frfH7BiN9F8sshD5ggWwLs9aOiASX4V2Sm957Ya2xNkdutuXmxoKG1H/PgwF9p/Yp3WdzeKT2wDJt2dGN0QYqzF7tTXZu1ikR9oXG2+ot5Yw1lGkgcyt/zLw1pnuLR/C/9jggHlTDy2PhcSGSUZecJXL9h4GRswHDSf0VhQT1e5kLy2HSVdq3K81Yc+ox7BHpF76Rh5xNtOLqrDsgUvmw0mUxKa9qSGlpyVV8nPRUc0ck558ENfyYFbRassNd5dUhoHeO2R/KTLzJEBewE6/CeaXxIU8KjVObMgVI0ls9Hc0CI9sN9ZDtAswnneiHjoWWOD9SzM/gBSpmgmbr8H37UiXZrdsn2HlKtAeAY5SPoYuKMbH7as7UQwJ4lWv2qC0/tM7RfDJgrK3+NrohFp5DGucbVu44TBFLUZ0ijUO/QnThm8fBxAHxtIjk1POSoJkKQGwRxfp+ahaVVb3O+yOcF9bijKHeO5wwtMQ8EhICnbSxBJ7ga4hHVBe9OaOESSaR2lUewCd4SbzsyO/nbbvy5OiCmfJHjGLF10tBLNpn48wgM79CoKzvqUW49bxov9myirwecOAx+Atj/HFkC9FdmRE5bfZJNzj5Ti60lQ9bmtZC+XDtBgpM+hOgSdZCElN/JUGUH/w32olENFcsZJ3wYTEKUDFUgdnpz1TjdHSfHbw6KH6vH7nVE4xnFENvpQLpIZWoyZekKsqnP41ZdLqtUvlTFmGFKABNjrQJtBEtk4PP5vKBX+8dEOFSG7y6OEnmH/A0nuZhDmFe2vJEPGhSwjU5iKgIkRuOQBfTWrZV/PgbZ3d59+iVEhWWw6feaFiwkFa2OJ86O0o/3G1rLUfG6+MF4qRGfy0bLb97kRH1gm8lPBiy0P0AwrtlzvEalXbsa1lEX9Rn4yVBLYa2ykVVw1ybpYdJdcCNdPh5ln+uT/A1lTXNs6c9W5L7NERvTPhX6NRNc2m8V9GDg6nwi4l5iIrDoRQ3Ilgigm8ESD1faqcY5p0N18+o2JXql31y9x/8u3owYkv5pquJYbMZnVFIwn/RgCDbQQSVXTjwh/p1gEGWCTEu1JxHnm8mPN6aMBhbV//FcvM+g5dGeMHaOhqhr0UJnWnPFpoLF6H8yX1FOOPhnURPypao/pC+pAKhYME4hNReuVz2g+33tZLkAnGrNw53rwnCAkVKYbiWpllACOTxZt4r/MfOhxhXFH+IviNUhjKGBGhHwj/ksRgScWkHv+24LxrraQ4lyDjKlW9Z8ugtauHnGX6woKwSb6n1TViqbSN/l/3M/GbCEH4laewsE55cGYhuLUzX1ovyRF2zy41qnrIA5wumBgFt2FXx7xqoyDb6oihrAAcF1M29n6v4ASH+RoVYKfKuQjh4HYXReYxkEO4HSf/dW4aMKsce7Yy6+xxQMODVP4t++O7MjbdBg2cBcu/iivnSXoPEfh6+GJdfmqM/nAlwCfMBL/5Nmlh9CdtCrKQz+Jdhjyy1+jbS+3vbY9F6UqCUjuL7PWWmZnVO8HIrpcUT92XTN5v8gz8fLLXMIpj9Pl9ukiBK8N43bkZNiqAW5Q9P5SbmbsvpHUXGv7/fg1iWyal8lgESiu/vdiOFa9U4F/MS696hltoyAEVgV3pRYq2IAkGHHwXXfOWqtvy+gwLddBcNACasdb+WVdxfHWQ4VW6b5HnrLvqbNSbwod6i5uqfRiKLrFVkaSzYRGytWELC6ujQgzgKmCle3FgDAf4zo/LxAOln85+k31M7AKlSNrvE8VmehrwyDFig2PyYDKKssMuUAw+iNEu3nb8z2yD8qsmMmwpQK+vJ9I8qXAEnexw2WpcrEk9twFSI25qssXDVVHIN8yMclR2z4TVfaLaD4t9WFZUlh8sYQfG66rEIRcve5UV7zEZ3vC4BBt3Tt/qamPZZERiJ1yEaFMEtVCedH/heUmQV9RESIWEvFkoJx9xJWgbBiRyC7zVMLTciTI71tfgvVNYEZeVof9pkFt9u9/3hHe/v07p+cdXDQ4JV6hHQ47WhJzMX9ViEeAxDyeCOlDoroMWK0Gzzggry1Bd1tfG4o6d2NjbOKP4tgeb0CKZz259Ta3zEWP4jOL3qxa1Xd78JMZL9ZWURCh2pdIq5Eh/8lyGQaHb8qjaUkgyIIVlCWfjZ2BSSC9bwMz5YNnOKqNQOmbJQ1xCNj9hMSg3AQc/oE3TkFGh3qN6pn5JEUejfnkXct9D3wK6lNe1WtxgNRBHCsGI6b5grIbg+eH3NgM5f8K69BzDA9sq1xwcaPPKNbNOaNGaRRl6Tr6R5tJshpP1D2y48aEi3fHEifhiLN+tW69QTu/WuXyKJD9RVamLHvr6qSSRfWfimg4YLmhgBVuk2yxL3zv0MQCSbIruESU7ct7bD79aDpkQX0OXGVvhJr775MYdvGU14nzA0s4PnZbrFPR9JiZFfoL/HkiEaCg6AgeQfhob9bsEojmP5xPFys0tsGcowNzw3+Bk48Dcwf+g90DkVz/CKhD+fQonXN6CiJtrD9VL2tp/I3Gh2z2Is1f++2ysucbCsYAaCY6VO7Kn0F8/1/C16pfHbiqtGx+R9NDBRfa8Xk2RjactSoScOtCNRZCdoZNK2xico5kVPAaBpNfjZmpUttjfcpnuotsvg34N6pNdDVeM44TjwjFrtJ1w6ZSV2qGsipvB8VI9uJlRqn+f2EU1VKojaGVxdt9StAaQ8MnUrXkYj/J6YXuccmCYX4r8bqyCkM4ksIjZkfJXaPvnh/aFvZbJ1CGbwnDjqM9LpXTNDHr29h6/N72PtzNDSOzHRt6dEMBN6xmV5OwvriWI1xTmFPH3fPyrw6YflHAgZJpplQXadczkACFHws6GDwlW0+eQ45/abkr2ZKhpoJUD1/o9bpHfJV1skoqF42ScZoz/wy+P3OSYvCQN0sljI/hR0mD6jB+6/32B3c6AzUPKZARG3Ob0UmRM5+N0AStj1IMNasYTH1QNjgfyEUQPB2AQMAcyDeuSAiUEgqS1QOJ4cbBfDjEU0+6I8BmqZABCsPlxOV+kKzD2slMwLb/wUl0+mwvsQsEt7q/rFwoLhbhV4jSnac4q4HaM5NceUVtsug1rveinK3TeAe1pEu9oUo4zB1FGcA6ZfhWBNOtwO7YZN5j4JX4db5+b6VnK68NvbOVJ+AWWr2hvT0W5YaUjrlEpT3QFkeVtp0QzzJO49bv7DMbcyYvCENC8FTjvIJPX3KLRW+I6JvFGKv/Knt7hUW14+lQRxOTODsKz2oRuFXau77T8iWsS+goP8D7YCe2v8I/nikuOoczmymit7BhRVqca5jo34pMbyg4vkcU8RVQAjd1BfbkyFYdcrdQmD0F4mx/VvBmwB0OPrFXsNOkiZhnjOP5eeAJmZHZHwalnNID0sDxK8Of54qEKUEGIx1nMGYzGX21CcnkRvl3vmQ5nsbOkKaFRwiwuCljDDWyJQBqoXYMpHpmmTt7FmEqQMFgdvTwQMGnEQlzUpZ1Rm+7oTUpcxy2DjRRwNSN+HxlOL1bE90FOWxurpDxY+8YDei3zba/Tmjm0fEkBHbJGuh4rwMNnGX61gko+e9jGQ+mzsBoNoF4ZcJo/gXtQIYKuj8Z3IoJO+sWdIueXNC7K57FZagf57gfaEdLsO4I8oIar65yZQiMqBMSabiEZ9REt4ueBsTMfsp8rvPM2chiLlB66QfUYdgepkLIP5rXCOL6wDEDAZ4urG7wR5TwDtgBnCh4oHKz8NroLF0z4naZ0tp9A2HdxE5HaCuJGKdIIm35dUZuN0riN8fBH2klfuwKCHtDulq+TwUlF+RWFApw9n+H4D1YwjmmhuLzv0xIePhaEPSRuGUmJhWUvzmy4eVj95alXiwnfrVbm2jWNf2/xNFLYKkhsiN3rXIE1REFIpv3H9sGymIhlbuk87TDEnQNNgq1eFG0YFfs/uZ9YRsQJWO3ROCSnWqZucVG3rKM1ABl6HNMiKjr3XqJLEUUvmUgcPD55m2NLVbZHP/Sfr0kBZEdUPieg3wYxnN93L48JMQhIIY/1Yv4jB+N6UKRwaMHcjnCpDlG3SwfZL4vq2oB43xaag81OUzhshaK/CPNgPre0amolUfuxsnpaCi4yu72HQzmcqiNVfX3L2geIgg9UTRcnNqufYowO3M08yPOILgQ4/ZzXHmNbfU7388gGO4m5B/T4D6mnl9aNMfliy+ByN+zJMNxnenuTfAfBd+QUJYZN2PCc47V/Rqja0Op6vXfPbk/33HqAjmjr77h4V+rasChOuR7z8bgqlCPZSt4gh9tPnAHFI2TILnqh/eQzKn8w+RB0Ra2MEkDCpc6Dd/ysoALIaYscGwNl6Tf0JzTSgiNv3a9kJ0z6Zc0wIJWa0+sjChGyWOPzTTzu1kMOjfR5c9G2aPdFrO6KkZpvkNRKga1nQXcSK+Y2c4rMX7/GmZNZBXXP7y4C9fJI9gubegL0ip+qrVyshfYOGdOZTXaCDt+d3Bpn+sH4N3HZr9Oxm3ap1vwugSOnXPRq/ZYms1oeQ4C67hhPNRZuPDpvriwehhZQr5uSz8zTxVgk/trKgLNpFOCFSHKna4JRkkgrz8InU80v3BSMuEI96p/dwa02YTx5l7lnhNfWpHTyWCrIv/zp+LttPEiJDxdQMb5U1ma45gaQy8GrdJ2kNYRiYpxFJma2rqanP9LSFl6oEh4GnBz6fvuUIasNsTbYHtLPHfipfj0QfSanyl8FSnmNjsP4q+6VAcCD86l0pKIDvdtlxrLNEklfNGI/CkczsMIUN+17F/AdAAXGQnfGi0jVA+5WtR8adSQqhQDWw4QkiIDgINe1Mn+yLPiqH4WsS6QIU3f234lqZ8FyJRJ3XHlQXM/9MKxVCIwwwfWU+zAQ9TccJ9aefWUoPvAIFxJuApQA1zakuPlFdchvqLWw8/HCsoT1a/X3/m1ienjZYC1gUisNrcwT2VfXSeDrmS8a+4y8SGmiFIvIfpTbmFVvGJhvuil69cGcFyY3DDPljxLH7VNWtgqWazEUMcSVZbuQIrCrR/834nUi9lYz7MmVr2AkGoIj7oEA80op8jtZuJTghlOuKca9n38BbyEEjDF5dcVDbleOXMnpK8qMDArlk4n/iRPJ+zm939fJa3pxOeNphsoZflipM8V5/B20+7UHs/Xk1e4FAGTYDOS/JYNwMMEl/9yW2TuImfoFdaxRxzMM62c9pY4uvi4EykeFTKxqk9yfMrOR/OjrbRxKuFr8F4yOWuRLIrJe2bYMnlhK3vejT9S3rCWhR9YOy6uhAMjiqBiq2n2KmsJLcQZ3Emj/ZsoBztJDxxbPjwW81pwqGr4XftU0MgpbcPl3pQYx5uTRqaQXqh7R2wxiGTdGEetcIlt7tpUJdGFkWqGKzzkOYzThxmYq4MDS/Izcbp1Q7XBhG58Yj3Mh68pPGPqjrJlJ1OTergQuVSepsA68DHi89EArcJQC0JtV/yeuaUzhAc2luH9foZvKiTClKaem7QoT8XPtyBbsrdOjhO0Z1tJeY8m0zly+Ywzime8iH42st3D2TKB5+cKcInKJJk1tbG7iXYiwF30vXnPvDkgGlos9yoq6mQUdh4w+ejO0FTh0A9zROvHY8uSZvrPTp7ltKcoDPtRu2vRaUjTyAfoq7W9b8xR8KfM92Ds/j+uogq/rkdu+DtZLH+PEVR3tEeO9L2PeNCeSEkBXKW3JeqmORK2EU2qk/FIMS6YdYZA9VLHRpgY8YHg8YBZ0aA09jG+b9dOaOFg9OfKa859hOSkIIvmVaBFBFx/XYRq249oqqLWq81eV7odJzK4sMSAJ3T+QwMo5cUZaW9vOMzHkutTsKA5Ca3OGqdsTO6x8pOYBWEvnuobxXdvHAO1LwrSdNHMm3xr7UPW5nt/qFHdlB4/Woj6ty8oAQlONPSgzVMJeepkIcDmPT7OkRrIsA1T6Nh5XBkapUwrDkVM8LHDNbAdF8qg8v+soXB+Do5lkYTqrGj2hAkrhuMgFyH+ha1EZb3NRf5YaAF2t7zUj6IhEbtailFQMDdlaGHrwq8rX8WsFb6/ck1BymjKE4Qbn/lCiSdbsn50i0LK0Nc/zXiXSNc/fUG6Zm9zPIdy552yyqV5IKJIG698p8iW3fxjmvQT1x79QqDFJVfNC329qg8/tPdoqcAt1fS80akmUBPYU2BKMmsKPGSZRvc2+qKA0Gxit0BO8loAre6fH9cjvX3ywWSOmYFKzhpFrLg35HZ23QlzNPxGVL00wwLZfjJpM8B1VOKt0oxIphFBWGHM2he86d597zGXQpjviqgx7vrnDhFAT1zLe+UfjwtLyp6G86ZWDD57NnnsVTIyK+SNGfzX8rkz73oMc93HVeRFs+no797xhjre5y6TOXzE/cVcKfyej6/bt/SRkRGtlOm3JTZxSYtclf9lp8asxNb9AVg5eCNYUmnvr8JZZDtSYahEmBGXmGQoE4zCjAnSyBFh7mY3nkKuM67cPceE87rhLSjLIOX8T62HiX54HEF+z4cKNRNqs1W/zQj53ivctypmAmTR1BcCHs23TwwG/vsmmeg3jQ28Bav4L0s4HlHoQk9lbznEd4reQNfaQOWB5VZoYwPqsDV9Nd4EDcrDEPkoWV+UxzQh8k6/k+q5dN75Bc0Z9Y/uPi6GvgKfstHCqogqkTyraamUbjL3LHjPztYjxX+MfF1RXP23JiYWS+aliDR/3Vq4MWmrnQ1MbJus95E4bzHhOJsrcE68CQ/5chDzYLt4jBXvnDlIs5InZnvtPYiRcFItZKZBHBNvyLjB5t/EatsRZ9Orv0d+XW8MKVubT5Opj/sTw9TFCdxC2OcJ3+6nbemPibJeARAHpn/C820UqMe5+ta6Ca2H5rolcms/PpPRATmWbYAu8Fbpd/ysyxxsgmn2c0VquX4WzUJt3c3YgrYaFF1aGLnCfDkO00PsOcd4PA6WC43e3aDiylwFjp8YSkLcfrpEQUC1O1XduGcOqCtWTWexy1TZGLzPWns0kYPB8KuGp03dw9E3HUCLouTPdDBTcm00/3p9yh+jk5aCH0egu0ee32OJw/9yUz5pG493MV22+Cwc+1pTxYp6GL/0KmT9SdXK+LnK6vje2LjYrQ4sfJje9ODQTx7/Wvyx7951n4T39XSATufAqjszVqkwHJiCwDo/0fGsGxyuBeyqN+Hx4C7QydsqOIda45j2RPrTEuN6TENDmhpZ18oSa+37K4fooa4SVxm/Etonjlf8+FT/0krLi6m8aOuW+YxFg9BNHtNgOzHuvXkqBLv7mvR4twK6iRr1gMcwOQ+lhFz3dCpJdDCVr1WoU3E50TstYxUawoKkljyn7JJBCvW5VFRR61y5Xkfehkvo8FQDynvXE8VJDjEhaUwv+y48U3dEkoV3WgoS4pMtifwZjQdTjtH0YzFzN4bYxlcE+eqFjUXKh8V+gx7LKcx72RuVu1/53kNBmogaDmIt0KTymOUm4QQuYDTv5jo+kFLDpmAm7gPyLwKFXIFzb2MjF/V1vwMZuizSBdhZ5xkn722IMlZs4iSPmGVZ4BsIXPz6tyFEhqS68Xd1fFdCkczqtNNoOZX2eOnq7ZGZpDs1p1mGAU3G/5k0aQ96ycT/bYxktZJHfuQGcSW8Fs5UjgRGmV/OOsvNA7cDskPFX6pgy274ev68cvtIzjsOb+zss/FPdBJ55dTFpEY8HI/NzSpt1blhjWvIEi0NM6MuTVBhSDDx+sq0RK4ACBiRuCKv+IXGJvhCoeEbQtzZ7AWbXQhruusQT9ASLvIMZHi0sVWT66+vpYAz999nf7a30bDRlDIHSngfLv2oqW8uieEv0bM90koBvx/VwlUd3nxIO6frSr1Ah2FooPU8h5SHwOrhDxK1OJPGum+3ZZGQtcpF4PTx8wqK4KpNiCt0lfsfmVf9XUxO3pLAsWxSPqSfHuW7hMhTVqwEBXB2tst5UyTs24oJ3Lq+JLCT+3zegrjfDsUQFActbZjwtte5lm4KoJ6QopGJCXcR9wMbdVXyuEjY6mNSprBkWMDpG/1DWMc7APJQcDN87C1ZioDS62AwvqcZME2BAlo2yAIKenK7SA7F8Rc0gN59xd8ky+xAKN6J4wkAYjtAbAkI0v6mE0VoqjgdkND+SHnzxMMavMlHujmbE5IY9+kEsuWNrG7VKnSJBeN3aCWZttnVX0aO/X5mFvLPpHmUPgemn/nsZDU5L3kiFt7nM3/w0bIns+iKlHAClOfZ8N2mPVnn5VNfWMjcaUMd+TeAPZTjfNppYFmkDydTE2gTFcnm3qEVYppsXhR3u55/YJD1V+eBbu70frnnRvgWFiOjZzXAD+o/0mTHt/Pv4jrEVtPxntVrXzdyWCnNOkT6nbXZeZC9WFUbSKAgzIIMlZYCtaU9WWu6+YgR95PZGFZ5zmxAzJebHlwvgT5pD4MmNY2dPUhM9lik0dj0LSkDGcGpI8nt1JGRA4OHw4h/B8wWQrty+gBl2Jn234bMvAFWofpiKxODpHQOHF5tZuiTG9bwDa8dSW7F3hhptm5yn7cegHc5gUDlxrsqSYMhwE3OGGytR7oyfY9e5oXoD/P85bjoBPeNuat1mHffPwg5lH1Myz2T1/3VK6OdqbP+7i/J8qDhDHls0cDivtuGSYhSNxg94wJO1PirqIqCaG/zdI28eyFoj0ubFkkTq9x0z0MtmWUUd/iucce5HC68RrZKJPbMP047OB78rACWbBug4F9Eh9B/+50nxtsetbbtJCx6RMCpe28+186AHcahZUVXOG8ffL/wb4JD1Qa10f/eKgMymFlKJk5ZK4Q3348thHThHOl2XSuhwFgnICzRivNTSLnnXSPvvRWNEGDszhVY8Fux2Ru6hXZaWwtoUnTgFBXqG/nklUQ1V5A9FscioUzPBmX/Ee7OROQ709mTWvBBUI7ForhgiGeeq6xmm94ujhLHWMMR67Maucxt28vm/dDhmvlJvRwNPp7TbWDatirkNL0R1pQupL+Qz8NkQEOQpObSgHnfbAF96aziWgvDyViqtnSLeGY369IENhzS0lTzkrD70GtYbUe5oMsqA9fitlKeaojtwZjqipagpMiji/nXBpEW/8RWFcbC5mnNJA29aJq4MVL6E2Ub1dtyohVh7K5Lpc5/7rmywgULfpdcHW7ahfKDvdCx/FoPqKcpn2SVGGYejfIBj7P38g6MzaWdkYbhJeLhv1NSR/vW/XUcEjrH4xpCzQsjyDJD05aYKrjc8U41bRvCzCYFLX53AhQ/S/uuw62VeamlP582I/5GBsSnXmFWIjfnK90XZLp+O9ACMf5NBHDUJV7ialX4RtrRk0T316GwtyN+f3oPg37CBeU9lSTIaYHUaqki8Ez2ww3Qx/a4zr1clWx3dL1sXuWbZxWNAKGMeMhr3x1Frzrk9oWBSdj/8SodKWTvgvVxvLUWwNzWU3v+EokSCkl1RfWk759h2x8ZRMmU3H+j6sxZFylo9uIgCKA6ZXdRqTf465y4ZGTFfv6q7v4k6R2B2/pEZD69wv97VDCRYfzV2/HbwD/uUoN3W7vTdS9WkY46Pb7Y62s+a6HkBf2qWu0OOnMG7NVhCs7hMv8HJKOQKXAQfmmFbhzR666R1d3Z53n5nLjZJkLNdAXEChv5DebdVD1bZ8/6G8FIahZkYPk5ywEr61T6gvOazh16uLhlZfNkPcZCqQ1mwzHeYTWwU0zHPQDCDFW5+fMKEfW5+m5CoLVDt+9ibpT7r1WNqaM6aeVI4wosxnnHXMVI49whScHLGwo4ba0aD0KCwUwho44WN5ehmeX/WFA61GzpT2ywh/nBA5TgPwP2E6aCIy3Tiq7oaQ9nL9EAqIGlWrbl23XgbsnG1EnrNC9vcNlO3CygBR4eqflseX/Oe5/i6CP+RNGiuVs21aisJSgstb5PvYk4hm0PvS/jCujYOY2eWj94O5EBOAh4ABmMSQZ0JHyE3w3j82cAK4WoccZXG+JfK8WlEWDF3KMxzbjkOuTjOGraUc7erhBIfg78h/4DGPO5x+W/kERbWwXZAdFn6QO5nIXlp0TO6HNS/ynuWOqDN6+zTFnbU0yhY8ekrAzYEJ/M73rW7fnUsNB4FvHRAKMCSBYhwXFFae3OTe1XjLpTnv4tsakbcuVYszbd8WSsB8jadpGoz9LnWdo91tP3ne8xyGQkxh90Y+eO8yEq9gTRR0/NOLDq3YwCiJs7aigci+MFXvV0OYbLkQunPGksovnGdheVyIm/HPu7wdmYlAG/p1x1q470EEhRHrN7tvcQq4uoSHLKjvXULAr43n7DMzyA7ZCJhznyWLsuVObBrrHGgNmlVGAItWXOPNMy0Y4awkw881kApXT16gvTpe3LK3Cs3P4QziRZEVUCMBdRPjmyPLZPFLIE6eTyj9VS7B7gm5o7920ObbwgFcERU58cukt1TV/X3wSp4Sjz5Kja3ikHUfN+0X2oJN1TY/8Fdyz128g8YepP0hQ+NMywI9CmHq2OaYHxMPCPafy1HPaHtd/LBZyrLBNy08GgyqKEgfl74k1vwxvbCsKqHEe0QunCAc/lo4me2QF0xMA0iGuuF+k3vexgHCa7m8npq/PIm8g6J3pLFCN87Pyl4BxoM6axg7jpDcumoSvMaPK4E8WR6K9FCL6gcDu8v3sxkXY+vweyZ/qZoc5/BHX8Fzs3Ojn9OtkJkydf6tYbgYRdNRwXkdoc3XnVFuGLRJ6ES23NmLGP4IQpRJnGIdWEiSuhtypU/6luq0qRSziDhipwnGwhA76QvDkZHq17VN7B5tXRsJFrhjpxvPvSEKcblow7W2VlaXTU7Mv2YwLGTTY7R4UgzfEBQNF6JWkVyCh8cpF0CoEez40cGWB4n4Vck1gGC9Gt8ai4wk8BBKw4lJosBYBxZFNPie+cSG2Hy0U2LXQE+kBvTlb+RHAvBQKHKIb/ncoeStKK96YfwOKCiqyWNMkFVstthiBdYnNsIypEwJzcsyLKNYQ2caxcxm7TFp+bivcYfQM1kPqkq5rFry009fl+i1okQPPeGez5p/ZGbcQRo9EOvt3d3eNk6dwO6ws3ZHjKEjRzJlZ0wxOA8EVWmbFd7XGvPWOec8Qo8RDR8Dy0+9PS/iAclGbjWyxJQe11c2xw8M0jicFwYwdNCW+ojWf27CJljrkJk50vPIQuhSNY10YVYIVoPxzY8vFqZ1h+PSszdNGucRwLYHJKBJPW7XyuQ2OLk5YwtRlSM1t0/27amWjH7LDTMAaYbfi1RRXkdjgdLp5HychpVbLuJX3mArusYXREgxhcLXdxygHQAuKDxCwIMm3bm3k7YTGCXC/ru4kWoExmv0R+DpfnTqmRW2SfKXxMEpOccbTMWtLle6p0b8YopzKyHV39PK7tVidcp14Kz3e8CauyDbz3SHQ1mUxYz14W4VRGvLZ2ZB/jgLJ/uqS0+r85rGF1Vj+WMpSJ+wkn/YuS3zZoAJ5uFQ8n6vxHgO30VSOzaBr54qqxP3iZlCpbHJubLv05jORSPG/E6DuYvfsXddA2LoUHu1nzr79/3UyaBWXUaioiNz6j5eAwDNS8AXbSZUJbBeqSIMgwqeIfEMYfWltN05K+R7rKbB7lRPTe0llFa2veU55FLwc5+iNZtUWy3P3mYdjd28V7YyTRWyMBcOxzzBU6VxeOfNpJQ69xDExfxM+W6RIQWIR4DgFLkMuP8U/zJDdfeeAgkktc4jM+q6FlKbnBoyWxGeuTVYV3kyLYN+n3hr2M2vWpYVIlPCl8DJTbmIlMmPpVqFCShORf7HDf+m2/CHRs+gS2vM4ZIs0gjNCaSBn+egwO1UhYC8SY4El6bE8wcwak+75knqz8qoYY+yLF2LzxjLNeP/C6QUHmo4GNw57A6+gSFPYhQbZq3XjgvoZ14d7Ln5XHah6ZMZyyflTenXPBSQEFsuq8MxC7qKa7XGPyO85K4j7dxrL1gnUehkOTdJN0/22K90ObUAu6BJPgzz9B55Jiy3TyCTh30Mrtk7E0SmWFCTF/imVd5IdQyFr6jOAaDQd2G4FpUJ4ahN9ba1RBjpcqRFTsaTrZuTCD8mjCX1uLeUJj9kJj59jbiLbHitHTAXKgDzH03sYyH4WXHVu2CUyLDneMdx0OwFPMhrPPTsmE1HrrNHUAZ3LUBtJV1xKlHzzH2IKWr2t/Lj574xVsTs9Td0pL/AM+d14Jku9iu4Br8VbWBV3sKnOqb3LPR7iwNzQqWiEqJ6CdQWIcoaD4rUCsrJmTCVAfPK50NP/sfSzVlkJG+CZVTHCxtOq6foCjLTtkscG36R0lbCHM2Bf+6QtP8nqT9PQe8KCxye7aVj7+GLnlUJgBQ0X20bxYHR8v74tMoqLOU8xNQ0Xvo8KWRr4dXmAVkTPbp4iiQwMAztbsCcRNDVjtHiB48ASYJQNeX2431LlA9YL6QWHvkM8QP0TYGuUAnkLIkrBC9j5qkCWdKnJGfTmHTvAeGF7wgdqMpmvb6JFwLFMe2M3A5V8uLTZJgcCNzpoMy0B7dUsCJpo5LeABfuJGNHpeDxLagroCfT4N+2YJhxixw0zR9JhihDd0nkYeqjfyVZyydJjfkH4rDIXZynWvzR53wk87ozZZakIaWP9UarKLtf4tMPZTJgJ3WkRHWun9i81gmiqkiCF8Co8fdgrOfG24ofjFA4Pm4TZITUQDDQstepCjT8VW8HBjYVc+K1xC+4d2XgoJVVo97O9HWXENeytcTPJ0zSlBjKPHS/6yaEyApRaVkh5DGmDdSQlhOza+rPrsrsYJ5mdE8lyHmb19DWQ9FWATedDlk4Yr9w9/1KO+e45Vzp6sIswHuko7F9Gjrc0+4AsYvaHSfC99cC5kZxmTbOh599PC3dG8c2dKw0UwVTU5XWkP1Il0lE4tKMzqOtkyzWn/0fljMfdU6a6AwBU50S0aVGIm4Vhj6vb6nQdq6aMBKPjqnogk5OlLRO6vxaGvuQXZJ1DGUiQhbvBzxomJAmZYQGfDU5lmTHGcg9uIG9lgJVk0CjcIhnF04RR9eDv0/sIeC9GDfW/Q/tYtVRRITwU6opXc3dFmmCCHLvRwf5RfR2rFt/26dLyWT6PIojVxACrZLr8QfOi3faDzMKa4+BbngHz6acGADw+04N1SVIIQaEzPZnmeIl7cp9whwLffWB+GjqlPvr1Ai+nTx0J/UknNxpB5dwtkn8+uTdvJ0tA50JyCop+F8SIIslaaGsR/5A2oUXtZ7n+h7g+yEvLblK9ONr3yurexTj72tXpBtwRZLJqR8fbeNLdxuI/SxADtUeuHCIx0BiDIKGkTuTDa2XcR7hgQItMU8JBmyiwIGhQkIrKgylxCSZRY23AmsTUSR/StBkMRM5IzGrVYQuOrOWk+yKxowjw3COwTovxAg1hys365SfvbU1zmyXF9xcQ8nYsZ/sdNEFO/nBbpPsHtyxVRf+wzz5BtoVbMobJtxxPTHiDUwKlMIQOovYtJqaDuF+QuuLCvmYE8/tAf8xhvNIgj2ij02/xRLCa4TqHUdlrZx5QDfjm20nyJWESFb06j/iWl/zdQhVLc9pAibW5sv9Fw35RD41lxdx99fh0gNRKCKtsg6DHVkouBUFmt1/IKBZ6070ugP05Sm0qwMsTQkHgVdDTAmecQFfgvGh7p+dAQOAGe32ge8QojxlDYlOYH6N0fFFehdRGq2njC/MI8gFCO1f4nSwYeS3uvQBj0T48ryxjqKXY/fLzpyo12sHjt7z6q3S5Nu1X3tf7YiNYsE2OOQggO6zbqxPhVCRPMSWHR0HY1ISQXQ3QtpfNBekFdY0Jro6zWkMCqMNUIu4ZqR4oYM/vdrFbxRsyvvULLTcqNKUn5AIBF45i2tzDznpKT6pyEOGJkfQ4d/YzTbDUUN0i3LhrCFmtpOTgCifuDhZxk7KYE+Lh6fg2OBIDVQhUP+5a3/pKKtBtBVHM1BRkEMoZzEPeen8th8ICoEg+feqmvLUPA9cJsVHbkwiKfuD2Qx6hoGAwJWjFAJ5L597UWKShchFcVqKMChgkzWPJhy2w1TSsxJADOZvvk2hmCcjUaZF1AaPZiF2sVNtGuihBw3vAXHd41lQJ/x4NjG93VJn/cML5WjWEB7C/TdWlcE0YnGkQXa5dYyvM6R0v4OOMLP41rEnVnniUOIwiVDuPcfjEQArWf+ye7PdKc35q811/6D5TajeEKJ/Nid9euQLfG2wjXZ3pDUZnP9pNzfRtjAlAWaNtJrbYDM771eBTHF3EGTbXg4VpzgGuK87OHxW1LZUc4ci8+csnKJSLnAr/ttj7eroUsLJVa/pKMfMCrO1kAA2LwMbwac3qU77cQ0ere1Bop5OU61tGq+aAIXjFJbpDNwLXwfPCrK24LALTdedJN36BN1IySuNF1sSTdTmaV5t7y3I0luPj1UXgMogkGy648fXlXMxhqsAn2iqGKKze3G0B2BxCRfpFndYjPKKAzK+zeznu+QQneg8/xBg5aihYFAHevFAqvM/RtTg7pBoUBsSZ+GusFMuWcf2ArIqp7MdgwnpyCTjp1oqGlJeSJzhFtdIz2x3f/JDvw23TVunGnwsNLICIQGNFbLa9q8fBY6poAIEjj7ptslpNq4aSDNi1c9rCaBK7HSs6FlOjIs/+rIlScPQMjsKHmeIWPGS569zOZOfOiDB+v/tKHcCBgxweudZ6xnKIUou9OfCUWJwna7AeeNv/fmnyszG27ok0c2LdKKBKuSvH2usrTociaUD84TcchDOiMv8qG+8mst8SmkKUO/0S85LHTWOxRjNQSLjd57c1XjxL6DMcK81UPqxCI5lyo/3HFokAaEHz9eiUqcAdVwoh366OWpbUECPeXhrT+xYULELL19jgOJ3Ai3ztZpt9YwinMV8xO7bAqXqNi9T28erOSC0SEnP8QV8bHf4lCj0LW4ta9tjWJ45wostAPwpjXySz4yA49wvHbb84hDt/Bb+bpyNY7SqqfzEvI6z4lsDfuh70SV3TevsgvokvNlS2gt6teBv+bzp69rNpx3sRV1jwNVHHUwrr4Ib7WU5xiRYdvZ2IjddzzxkF9Rw6CJk76rSeTWbpc5wyRHmF3QLAe5NYKPWKVsE7j3cJ2h1/sbI0jD033CwhGZy96v4BVr1u3oLOjSM0nTf/nqQnger+zjNe4EzxkT3E/dCxq2k4iMl7gtf0iIYsNNHLniCxwYZHsThJNtuEblGvSXIL8uTnGOqxjYmfL4O3FZdC8CqacyFewYE7FpPuJuab1ZKxOtuD7FtZuAMJ5m9POVUlMukn+tNXRVkB85pKHWKfCCkeZTrkH+eqS3uS6vsczd4eJrMG8ow7CPvjPh+XuPCHsQgp46wiCiRVggyDlbh6ken4XkYrICGwqiuwL02OEQ29LoVJp0YjzJpQ0vEYp0iJH20qludZTCIgFVGRQDTlB4kl7MDJA+mEHnXFnGJ3y4Wj5fWR0Ji3umBgip7OLZDKpkWRGi9StNBOKhXZxrVfOpg4AHojQX7UJrpuiVOAXIOtENK1yfOyvATGRkXufe2FAJvAnBZG0028phtayPwGwOJFei1MPFThjeijkrL8px9GnTRZ0GEY77F8oAFwWSrahvE6ePlwly9BD9RgfszO3lZJmvrPBg8STbkVO390KUSissV1k/IOZnZeSY2GElN5gt8UIPBrrzV9Ta7wQpYEdRTqF4rvun49bpjpqueyv+tSrUeFYFuv80PwwU1hspbreRlG0x69iLhBWKgYh5uox5lKDJfMCA6XRm1+Gmm/5pSbxpNuTQLf54kgfY39r7OjumEHA4IWb7E9pQoBV6kEzAbTk0abW1Wvz+1YBa/1goK99Cl0VTLByTkb3T2tpjUqIJFz5PyEuv9K9SwGdO+n0rrMbt+nfehEUZn+S0Uskym+dFzAfUHHrhImkkUiD+G9VGEUhY0YQANAJwwRbj1dCqIeS/Dsxg8czCgCo3QLH9b9HAzWWmzm8bfNL2QHiNq+T8/n3y+8H+rg3D4gfrHlM2VjoNfWs1/lOzl+NR244ELY39auna9WbhZzc7vIH50miA7drzJs7JIeVe7ySqdYq97cXbsfb9mhQhdcD+HzhLcH9Fo0+mx5uvb7cgsmD9BLIvdHrBpallgjZco8jD0Ue3eJeQ8HQv3YN+38Q7REQS7kKZvJXDdynqnJSL65ZiK0XILQjbpxi/hLQzNsWpJfEvNc1o7ckeIq4951AJ06EMN6AGmUW6RhDvqwrmKJh+1la7sKXUqtKjGCeYCU9/P7y7l6dk6jWkFjdYw725b5uihVjqxrhizhNMrOxwjDevJjHEWC8UcYFcl1nlybq5CYltlseHAi4LCLT3hxuM5EHa0Upmk/tXYxEb9n2ut0vf16J4GfshWjMR6blgmMZWkQ0nQkqGrltDwOzRG/NpBvB9TOjxJgZYKPg+9kAAKvWSe+hTdHPtDfPxPcyJrmCBTf6/PrOwt2e2wBNBqFFRG9VX0kNZzsMZRJ5J6I3RaqTWmiIcu2kATs/Iip1/lZz1OcUDx3p5lMRV0RSluExKcR5ZYE6MhQiMJjKS6P6vbHNhqCcYwOIDlgMcV+Zedu8x43JJ9/i3oQkd9cycumspRNOno2SsavDlvwTingaUOzDV+VcvEBia+Z/vbxr7OK2SjsV8R57OFgnpb1Mdru/a+VP01Q7tFXbJHEBgOLSyT4OCFBIJswx9ItRPQqruozpHsxOtkIVULWqR4eE4YSMzu6ilIiVRH+tZOkmN7pFhtF9g1rpCjmaECrEBANjEqIY5gcddqG6BFdIjtmANGT4rpj4c8hS5APBdm64DEb5d40b4/nwNMKHkzSwFXulDURS5lqVmBuLc/rAZ68O01UfK46iEjr84CgiegzQ681Qh2m2saVq+TLjWUp4CyK3BsClluP8Whv17ZEStqWzqbVcx+QvsmTjL7u1slj+fAeRylqVx9lw6sjFvwVm1DFa9M+6hfoquSDJ7IVJGzTJi4Y2z1/XRyhT/BBjKOmEjUEhNO1r5qfuaZ5WM6lLGK6MGdiswPxfYK2ie2dEby4Z+FknxlqnHZKlZBC634gxMQY+sZH7rVvPsWYMViC6nafCCnNo2wOAYBWjQQLIBvUap9gsNab9yOkg41sYEvhsrclTAbw1z0oBRnRQ2ZYUm+b0v1rOP06FsBh5VTI3uICUYv3SsEAsCmUAZ0NSvBQCL9gxZUnjvNc3+9Gc0g+gSTaphQO8U9baUH9u5uCakbsaiUK6HfAJ+qiNUNMeqDNemo4QiQEujcAhrgWvwnPAvlC6VjebRasxtnjP5qEWfnnlBa4AL0i5pBi7BBhUbxwgnj4sr9PQaT+uVMVrqBlnyB2O7fheS3MffFivl49vpJj5h4l9/OI4YXJSa/Q71Ur9uAyN25Pic75hWeOJ5uXkC96ocnBLQPc4gkcCJlAk9LnTq4RXG6LZQlT6/vB808dKqGVq1nHfcbZpyksvjmmVON3eSj3r3F2PK+lSEY/2IMs9Atc0mA41pDtK8tDECCzjuE/7Vm5vEWl9JricuCuZQ7ZT087SOdMrtL5EQA2e4vx3ueOYNg7ayEPtkxroYFo6PwLI2CdatH6TvaGt7QWO0CAp7KcWevRa2+AAySux4rsNNAehWNvpR9s70RIAT7VJJybyKCYPDRUsPX6iWk+ovhvUzBTL72KfmEO7TfCXTZybhZDNWAl6KtlAjRNQh9bHeDxGrj7Hwu/R/xX0WdJ6zCZrKZQex4yPY8mx1CtGeBR6LI7DBsJAu/v+26rjWh5WC4pVbIIfC0tkbE5+AdvQX0EX4YIKRQlDeshA6ykzosE3A8fzsK+SDNV1rDR6/Z9BXpfN5fG7WrW5SiuaEqNi91NO2fcL2j64HVI86mYE9kFXwyCmghiR4UJ4ImrR57gQXob4FQCnfyF1SoGJGpoAjnzytjO4HWihjcesCbjFqpJ4XJ5CgUKUtjOo2keJp2Njz2EZGWhfKMAv9ib0VJD1b36cD3RMbMsomHI/VEwBwZQoA3wTjA9aTmeg+jbMMDTJnlrUA6rCGUtnqdXpUeJjvIomM36YG4B6MZ/T4xplmJpij7bKJ0aTkgTeQ9Pf0KHH65ifikwIGYlLZR1CKmZrDQBRnGVBrkDyNH0QJIKKydCty6E2y/iXnnNqEvgwmiPiiEChJu3VkvziMuK0ehQG/HCRJVw9frweEJIu4Jh7S+3Jl/OOgGvzg3W2LH7sBBTTP4hF0yikGThul1NS3CIU8XtZ6HEVIMEEJZFAg4XNezHDjkyTKci2gS86lLM9B9w6Y4lSO4n1R/NEloG7R6j7MLXSYhukVGkgvFV0SmmXW3EHRe9h+6CjYBViT5ARiF3X8Eel81iCmxLbetLERQsCQoNvexstjwoO+e2naJ9EV7GCIuDMp6cxlxa22t0IJVoWV7hSscBNwD4SQRz67FHVnUhT+8BWJPbmUPAfyzuIJRbH8hVhn+YibvYRgVSxy331rQS0MNuNqgrl/1R26N9Y8DeWwBVkbBTfEfw9pm2Vla1A6K3u4zafxzlbRbWWthkMYk9453LlNMb71tpB3sM7Qf6sO8A1yQmBZsXq11WRQVlYkPQVq0vogw77xvWNUmqgjod+BZN7b6NurZWdxGZPor9e05VZigew82idspzg4kjcPsIYozAuC3x/LwDIE+zUfVYQd6QKctdjLZYxCNPlk0qgNksemmBdshvASoqJuU14ePNVREolEno7h3axw59W0obZql4ev7QwLK2hHkXq2HB/7b5meg0Vf/TMeH1EIf+ar44DG41obqYXI7zMUx6IomAAjVaMbmxWWVV9wxYCL34s2fpDD8i412BE5m7FJ+rlRC/I0QZfjElLqCCOGqGDPwOarJtEKdpiDM2r+Sg2MQc/dAGw0sGPhCyxiCFiTAB54FhMbBcO72a0+AhWj2boey+y1E64kACjLguVcZhWJSsZ9c4+d3HsA2GNhwLhKdH8c2GF5MTM4JY4ZangcT20Hxk5Xq/VDscJGrTkaCX4g7b4ZhtyPqEt3g5SY9+Q+Dxe+u7Ai0uN7MuKdYuy/RflrEddHlARB9Jqpr0alQbALRTmueupJOujuIv9OyRWy0q3eknVOsyeOQAp+jdSk+dhBzff72k9ub2YnsVc6fRqEzl0+qRnFU16orvUShk1PEaWoqp7JGVTTG4sL6ytTYKOIlm21/SvsB0mCEw21vub5tZIFtiOb80pM5kW87FQKwlzx0i6nmPq7h3wL1d44YY9vZ7UDSDAka2sPJ21nIYy4fS/5xQZjbQOVPalnl/mqy1qmcyE294041cXhZklBX+m7wNQoeduUmTt3Qcht8HFbLb/21AVnuOqvZ0WmAamGA3Kj97EaNoL5Ypi1wLpZ4XNN3jhJ0xr/Bfz5MNrrEmu1PfQsiOL9drW4P1VbVuTsIoOv2j2XAXssDWgsx/UAjvB9vpb4qEiVyus9PeaXAQH5cNCIvwRkLrAnc7cTY/kucBvrfyYKslsXI+LaERgofXwGcndCTmU9oRN97D1MCuHxntcpFCvk+Y17bgLy60pmPLo8cAeuE68KnGCMrDdw8MeCzOqXV/cguFEjBeQb0rrBx2lu2Pbrvy1Zxs21GQdJJxcMgDGb8fwUy3bQjhkTVqE/9jX7pjPKBNcKHkgEv0TL9K2XaSvKyPtz+Ui66ZLxULG/8ZOrkxsm9MWu3aJxElqMzxnOXpGjA2wwzLPAnAMdQWH0wLIOPTE/nv3QjVH0CfA0M9q7o63iQRl1AYcTQ1SxiR6x1S7DEIdVx2+SrTR0hGGz9e/SLTF1/urHG2cpu+xz+7E6WHUM5l4QQSwEw7nazD5sMlTWkzwSzrqBFP0IwM2dYVDCQY9958CXmXUPuL8+wAhttfSbmJ929iVl/L8JWgRqzdxs62N6+4XHV/NqH3nxHc4xKPbmrPG3PPnPzrLfy1FBeDAKu9e6yqs8zpSW5LwqF+eqNd7GLD+insk/ErvlK36C21alSMkX+LiXFjbq0XiOKeEPqvzkPD5m8yBeyVbr+QLSZ0mojQnb8RrIAn/j7uwtZfwh/xF960X4ByNY9EcXeKLOc6qrIh7Ko8nIAwglrYB4i/Hiz+jlCk7f6c8qA9PujLobOt2+GPsC2qt0FdQh34HWiW7o9K/hR0YwbrdeNrpIVlYic/nvp57h6qU1g2NtsCJeKYgihQziZ5mxvHTba8kiFtEo0qrVTXaZrY+//xfi8xMF4SJ+fGB5u313EpbY/BVcYO1+9Ki/ufGJpWnDr20dG2cs8lBtsOKMZmxJ4oWTXaUjISXDEl4GvyUCtAVESmrYW8xNb8PYIjfJ40vPcMdpOOY0dfIAoMYDsOZk7s5IgdLRcvMU0+IyPRRGujYTD23eO5Fcmpna0axUAMvYC7nyejpMXV36XC2dkLWCqtX1sGm/VIHATho8+zh82+VU/qSQfTV0u8MRe8TG0p42jo/Lox6Y8Exu+FoNmQOAJNIKFss11mxmQRaQQNdYpNiVzILPmlWWxiIkAZsGlkbUWdsXZQtcXlSXCOBjeHp56gzhdPP77zKqqaQ0Is3fLn7kOOyi0ZfQtJJGMa0bZrzPGYudGSwv2nVyYOO3WXLqlfPlfer8yTbR//Dt+U3OAaJSpq47INsC0JLS1ZVyRLwVEDgcCQFVOBSVfoFf+D91alS2OuYLzQWnlETOej6I/94DP7dVAEgnIzgRb+w3EpXymBSD/mpGn+o6r+ZRRm8UwEakWexgaNqBVZibzK2YcMSbfPnzU1mw246d9AUrX8SzvNuumkUtg9I2kqwrbFVhwdq74m9cj6Y8u73FpxPZD2odRNlipwOIkKaO1ijMpaP16dQ79INGXu1kvpLS79h3V969Gw0JdyJbhT+gh80lv/Q2ZoJKyCnQMLKK4Yi//G77JcGYJr9FVTzv8yfSTKr/00Hrj3pv9DAWFc4TayG4Om3jclBVHDF59pCn/2naXXBcseblJsXODCU+E9X3NEiWgLpgJzJwBxT3TLxvG5dYRgoOINDeePBB+FE4DajffvCIF7LvcquVfo9QUI9VEsQy96RhkZFcPJZd3cJObjD+LmYdbA8umn0rqQuAYhwH2+OTfSRv7fo+zngE8dNVKpnj1gX5zs9aUNMzdfTnDTUmNq21MvFrHKWn5EjaQVIdzGZ/KFeQy1ffqPouWHI9+NPc8PNA/K/rZnpXB2hNDxczShuA2ES4Pfm4OIBH8PshQndLXFrMroV52SlD16A9pMgwdrd/tKCKUjsUw3+louh4Ye8R7n9tCfdBqLQJNr4l25Lx5LC00cbFdqC4x2L7PU7B0CqqvjfFEaJaLXkm1TwziEKcNq4IcKT2ExwIq96kQ7dNi4MwTkRqpXLB06yzzK/lCUc/hrBbU52ZiqF0Zv0Vlo1mdGKx4f/6SXkJ+5RyP8VqMDJ+ScNybSx6InCC//Ibdl6E+m7yyQ2Guh/N224jN7Mf+ULWypZ4lXvwLAplAJag7KmjR7THRxUr+CCTLYQPCa/2W2AtwhqK/j9URQyXApxm1WAnRsgXAx21wIV3bBMo8UBf5M1JD0/G6hSO3WfCJebsbSt0Y1jfadMpTtvrOHSTwdp9gDSy7svOzi7J7cH8Vm//UIKp1DfcM29/mTTgh/sbTqVzaUgJQcGiKd9jjzKEuWl+1l8aADLoV2OAqzuWZlHrdlny0GHKlQPULKsp19ams/LGZiXJ4TN44T4LBC8qQvvZ+0PVclBgxZjIQSUaiY1+HRBmpwDFn9AbhfaaJnE1yHWACbp3ECSP5cvv/BCysjPTDHW9PI7f3fQwWrgEbv5cCwaHFsyvdxhMXYK+Nt75mHPd503nms6sTenpsfTIIPMYdiKAz8WCxl/7r3YSXtYU+O2zjmnFD41lTntsbAPpsNx0jPrvU3a9UsBpCoHOIx5I4wuuEfssV9g4SufcTFydDwi6uLU3EJmwUW4RiCWp9qNNH45F/XzSirvb7EN0ZihmGwF4aNY9NoZPti5LH9/afHnQ6iaFRd8WcXO6+D1SgSWna6hNgzDqHBgEo/XDCzvGDb5h2sub0Mijaee6YKMaMVrOwNmbuexdB+HMGxiU6h8yb2pV+CSEX8JIrUCTPk0RHbf5e4m3NA7h3yKWZpBlaCTQL5w9OnGYkSf36uCEnL+nA49Q74TTwoue7AgTMfBrzRiI9jmv2NbwX3Z97IVo2GxncK/EmlxpdtWkgoLgtPQunsJjwwW24o2hTXdF/0uz9SPwCIom9sBjkIe3PoHWiII75a4O5Sz9WnUL34+WQuQEgwejsMSTMQYFh1/OU4dR6Bn1eX36Jlt3jw2vLfEp5qe935cHYv343uSl+BgiU8EMynmJdp2DS32JbdbxBJyN4TKuMPtyTySQqSeYEtVAvOZg4dItU3tGkHRrLopUDlftaScJaUHOQuBVImy3EGisMwrW2UtfBDsKIifpBesQ+r+ISkN8Ote7KqHZTZL/vIJ2nEX4nr9Ic4yV1dVNtD3TNvpien4jWcr1t6mdLQfCRIqcVsUIKXSYnCMArrLxrDZJmz7oZ4MdbFXGcsUsIhfMnqwF35sN+u8qKdWr61V955iu4FeG2/Mk7nsB7uayiKb/GAc4k7x6yrULh7zqA8xPCgb4v4YxkjWXlwTYH34Th1TVzE0EvgIP+c4i4F/pe2h2Xmd+kqsZXBhXTJitA61HkTSpfsvf1P/ZfhfqKP1yaBG4XeYmUMUHG8NH6iw/8dFIPO5yYtXd1kJDwc6tn/UjikFK/ucXPBU08HgtPEDoDqSqJCT0d7vdPyeikB/YIvYRVnq0GfjCXBT6tzoMqcaJJiFeRGdgUx8ycJhl1E2hVk9KTlfSLgDdcbch3MC2V0abemxCGO6lm5zeIASfGICxlHQxEP/o4QmRTp62PlmYehq23cX6V8sw0KBSW5TEkKMwxfysL/D+O60DpH49VEC2KoVxb8244N2ns4s/r55reOFR5ycqlMoLWBQ3dsDu1wEcnJ5Li0MO5fmdwCVb5ZxOfESsOxZxSO/ysrlszDhRa2K6Mg9LOxZdDoeLy5+170snTMPw23NB78li/jB4JRt+MvJe2brH7MB9batWyNHa6ac/3SZro2QvFQPtNZ1qRM4n5ULIY2/UHhn4D17bwlq9QSJQc7G3YqOMqP4YuK01fLXQt+jOt4iXWukZgNPegVGeGLSbEfurBKsF5vuwel7o37EVRGxUEQr/MNirMcFEiz8ellsXdh5mcM37YSX4h2FNb3WQ5KrORml3MnY2N0+uwE39RSZHnvcdbht+mhfnn6Ood5EWh8iDULb80t/LV+2vsMWr9BKhzLN3SbrmI8fINl30C93+7e1WIStqGRI3YFH2cW7UnchAauG412rLU8alTfJ25yAbt7dF8UagBK05vvpRQUIrUuSPFBrmdtfGF2P2mM/xDl6wJ8+dwj8NE7QfJI+uUHOQOvI2rJXGSZ0mtNkJI3ELCQ54BhWYmD/Z3+bUJYd3lU0Twgru6E/6vXyVp+I+JufzPkPt3AC2mOAfQxoidco82TeebTDANMjx16oLQj0nH7Z8IbWgzWmvfNBGzWblipsdLENpFNL05/I7XAQqF3ly/kOQ2YpiN8ck/vRV4P7oXpp5Q4aaV1KbbUzuRBquuOyCIHHDjXRZYNSMMtv//Rzvq4RbHzbIUb/GZc/FAaIYJRxjjtpRG2FIBCVesL88mdBoxrOak1ZTjPefHCBtqCuUwxn4kT8qdW7VfPOAlEWkRC3sc+xjezN0jabKpf9Gzp2Zehw64ZjDTsCLW0tnGLJlbYWvQifrHXfqVIBjCO6bX6kDYG+bPi1yev/AiUX6Cx25NrpYXr2p9JuPTTKqR0K81RsAITeRm38IXtjZWTmne6xfdl9Kg9x8OB0HM8nv3OBCAjWiu1HFgcjWFDpd+MwuD8eepYsX2g8lYOi5QjPBYu0/K7+SWRR+0oH+aK+gv62hNm48RU9EcdohXcngWWV/DTeKwO1LIuEDn7fk9mJmeuKOBkxMHRlOk5ajIz1yq30Oxz5CyOFbM9rVCRxDIoDewae5WaIB/eF244NG/BewEt3S+RJOb4xKYjlICYl1QNetX0AUqIRvutCYJJPzG7K7P87AeBR70Z6XcF5eL4AISDVNsIQDHZKlDyDavuKpkGvVw/QQ1ojxmFqUWL9CsxF6VJFWGAa9bG4+xgNtY+ULIu5Xf+wjIEtilJTJAAMrW3ZWiMdSWcubN14g32jvzwNJeNzRNhhimUxAsZDCYI5de/XFIxOeRzf+TdyAO273+2Dnovfr/d5yrJfbjH+ZsUAaa1R2dUcuh9Lzsu7SYqlIYfW0VyLHdfaFCaTgN9SPLPgc8ufc8KUnl/WEAg4ZvJD8u1Z75s8Ha6rwF3ZJJY34mlnh2ZDLPcAOKt4tCnmYV3+/HgmqRkYKiIo/0u6EXAwf5SfdGlBcxM9VTgmo1AAl/5qWSD2TU385emh8NH3ReVZ78zCljZC+Ppkz8XdhSyNQu3PjUCKqg8PEg38y0u+3qN8/XCsLML2jrIZIkvuNRwWv6b1IvW6VZAthaBPZqTWhHO1rShiAs5fIUYzBsbLuT/HkYpTOI2l9Juf7UrLKzO4jMoe++Acgv6jFHezOnr43wnwe9LJ9ciwQ/Ya0VFYt0fHFWqrJxzLzVEKETo/sa/J3+3u71eke9scAmmGAtEGweZjVE/TE1TkJ3h/dMqKhbYg7a6qGwq3tx1TLP4+9u4MVsNqp4gi91Q7rS9Hxw7rZsfmkhCMbvfYbcPiKyLFydT96HQbPM1d3n5cfljPSZnv81U1HLi+pn5w08ekvXzk6aNtYO+zb4SXdnJ6Z0mZsw1DFd34dgStjJgBCGzttMsWC61/8fedzu7OwTODXt2bWincA2cgovbalr0SNugU8Urvpn2UAjeNwEJtLyVgckkM2F3nzXyWWJJncdl/kKVK0ThzkbiLbliq/jIt7OGCDbxgTWUkorpn6pYWgzWGuymL92lqPEa3qPnVcRWQT9waraC3MUWgVznRT+BuaqYWmX9TxyOLRXyTEJVdyvMBbqq9+5xcocvV4mQ7rnhBVDdhFG9JRO3BeXOuNmR5gd7X4nLzp2tr+mCn9Ssj8zGZGh0lOeJflhKipyqujHM5R6RtnQdTNI24Tf9De2fkJvI5cH7HHceNp5SjTGsuhh4NpxP+jf0vYS9hLvHM+5nJ4T3hKJd2Zs0IZqFfzKgs/EDaUiToBCZt1Pcz2Im4CHrSMia7cHTjrjLqsNX5pZC1BYXqXunpkG+dfA68rj+kGotQXEQv8n4RCW9gImWH2r5xjEiWIiRDLvOAGCur6HLvx6rjsIcnyPkWWHnWH3yJWzGyShIsNDW4OCemihx4yTn+RDY3//eK06KDo6GPmRYKykvsz8a9X7A0C3ELy29xbylyP2dULQrwWASWEspcLrLRwOfbKwILx2YYLgBJ8P+auXsUQHCCY+dk77wco15qlk2j4Kzeia4WGLv0FDgYZBNaetNDS7jbZ0xmcCVmwMVTL9l4aJuY35E/5kbPlIAWTjBrQMqPwhMzhB74hzhWGqvBApqzV230ptJIinVAOK41RIcAYs6FRPpgmW0xQ8zG271uK/H9MlW9sR3VFTDPqIC33Ww452XaxPZ2i/mtxfbKUvWn8atOVAkWsBJvbyQP17DfjnTiaIPTPgEQyKS+2flet2U3Re0EtcZNDMQuZC2fyFEJ5jJxJ38V7hakoRSj/ub8I0cQdAUk5+D6LJPM5Y8w3FhoXuIoHHnL/6TTdyQwro7/A0LyZP4+dzB/eSDSRvVHzjkmZzpSwVxX9fvXVPKjT+fdn7Ue3wXZm+udmbPQLwox8FB2Q70D3naBSjF0nQ9WupdaKfSphPsb04/5Oof26W4QVfFxG0dKo/Z3NCSAFHtTeWaTAy8RjLYzeeJGRsxn7h0ttd9qimfE6TGEri1Jcb+fs8yYHC/JlBe40UimATtcwmapc0qDJkCjEariIWX3AA0MlXVs98xsjTJXomMhmNJvPSFk1mvmzWiE8dMi+xkJUOhw2+0wuOa2z1nJVRHyITxmMmWCfHf8Bv9lz3p4lleXMJFuo1em+MaKk0eevAS07OsL55Md8gulE/pVhli+tUPcCuhCa3kwbkK0QOE0a+snP1FuWC+u2nN5NuqnhSGDTOQo28XbQZL2Pc/3HzRavuOSTOdkIwJefxpvcrRuFBS4Zn2bRGOystNreW9UcF2E+zG8SDtwBtkvzynifK64nnwow3VymXdMzSixq3l7TwsacIe0k3WFioPgs6Kaie0Pk3yWj8woT1eF08xSfXmradwPAHJ6HrwCtVs7CCwQsRzGGere12hkdLhvmUozmKXkw95Ac2zKgaSGaxKvd93K/b8p6WFy6hzajMyT9vVavpPamIOZnDeyVMyB/Obi7LBXJjRnEopNXUuhANLPUI8ixUOzd8oZV1qsLV9/ik7R7w0Fxmtt0BSDfXfy1+zFv8sOc9zVW+qTg3vFe6tCO54X3pfym8miMIIwZiPaPiwPHFdR7Yb6B2VSiiR6vy2YWxQj8fdg1o8f03vKAzKaOdF9ZLCDr4Z2ZnqjykNSFsp459UtbTBnmBTU6fm9YM2NY9wf4MVaCjHkbrrL3w92G291RwRLK9fXh7OGDMJJa6+wMyROyDAcbjUfzlcKgVu6hePIg0Iv+Mta/QAmSv67y/VTgtIrtyz0xlu9wr645FUAZId9KtqAqWHh0a8M04ZP1BNngx0EtOw2PfjNz6iAvYB7NWMcrptLPyDFcBr3DvbONu+/ZjtZ4ndywhoTEccYqFyks/7N8xTXVZuZt6VQKFM0+MtL5AAaqEooIKMWYreACE81+C1/7I1Ohu5T2p95XRhNcm4tp/NpIXR9yVZ2+acPaZ0va65WXRq+6hEfDfbxuh1FA0G6uysPHYeCpdRMjx5dNGxksLcyzFBuK/FQsVNG1SllycvH4EDtU+Kun8fqO1WVQHr7Gj6vRiR6yZqKI88Qc/U1bIl0fneGk+7h/5+QcsBJgEMAhDcHT3LHBkD+HSnFfTCNpnqlyE4MWPHxfcUzyTp2Oly2dYZROKkN8FOXU5tfPpeiX9JNe/jFNY4W/LE6nXyd00kXGm22bhf+jet2V3txbRXPimSxGyup6GvCSMRaxnj6RUEdfBlBm6TpiU6KRqtGPgDL1/Z7/c2OtwXM3VxASZx3DqQmIMXJ1bhRgR4focXjXQmOLX9goGOoCsIYaAjRzwjtHh8ZfIudhuWaoc4h/hq7plWlQS/P1HFOO2QsVFFcqo8nCHUkxrmh0piP/Q9fHd7vmiNaFqJlHXKZUgKRnCx7xnHUEqbg9H9CsJ7rAAa/uPdIHoI74gvqrmPWxXzVZveZWbu9MNzNAexBvf7lZ9931hYqcQKFHERO9DfIzRi2e/4x8cK5P0bSgarQkKIE4+jmXP5iaGIsJKr/IzvzLm5iQBLjKy0jdgycs96xRj41U5cYW+8XkfPTi87HV/4kH3XEnc9GlAOmkpqzZFtDa5a3jhxGVQLxWT6uD4n3Gv/RSpV2WbyWkQ+kYPH3sTmj9xA7M8rsRn8gQPnIWWVR+h5qp248xo4DRsRANAtxWlmmBjPKDyK6l+gS+nKNprREOpYhR1WElLCSFCqsJhWvTVD0g2d6/VqHXfMKNe1CztSEEtRcTv3ylQoN3CnMlvxOQriiYzhwi/5iVRnydJncIzAAg2UaN7vNOGuxAtTfI2ZvO0HYe+vX/SY+uTvxfjpC4SKYvKJ+ajv6fSyG7v2GvMjF2kuJ/HQM5CNVT0hc2nZkYsSS8fiJ/yt3KgCmXylccy7qCZOuuYGG6mGsHPxYO13Ufa4tSiAPNfzF1McaEnyQr5Mw2Z7O4GSYU5eapBFF/W954CK708U9BOXQDLIYUrAGTR6PUY1gwMg+ZCysuxhAyGuKIKtSsV5O1iQrIo4aPmcAfwe+slALGM0h82nju8ip4N9URo2nYB3RRl7gbvch1cicLn/tENS67WUsUL80fsDESsMNOsPplc7ZisLm8tQYDL18fSjGdrrmVBV7q9nuuxknlX5h7OBYUELMZS219+gSRn6ejaRaQF3JrbOIf8Lwhs0HlPZTDACVD/KBIO+9/rs2bCnR9AmlE/9X9x+jjXrDgznYe9OLmPSlaxCpaT7HJqyUPIbAR2WIFzt9q3A7BcLpvEeQa8V8ZqYBOd9dJQgsxkBiOZf6t33jkYcqFgK04FhOpca84U0suPeNxeAJHMz3JH6bqvfDFBZI6MvckRNnZMaFjJv95lCXFc+VxBVsFBIFvfcfKKTMiewVgOXnx4kMSvmZOnXhyGpzZspXqjzgnjlhYEAnN5B91VXFP6Mj/NRB4Qj5WWp/cpt7Cr7Z9iMrn0eQ61Rmgt2Pa0jaRAPAiHu05IIsxFQ0FJPzOSeWxV9USiLCIo11G2Ugm9XpH1Qcp6xXeJkVbGES5X0yFIA0Y5YjWXIODofW5Xz4zORlY7s86tWZKeLhrtoyq9d6XcxQ0QEH/YqzyZhuAax8KmK5vF62Sov7/IS7BJIGWN8DtLFve1UpnVDBt+trvdR3sWi1P2DJVFvroSPBKqJpbjsN70ldmuTcTyMWFu+gdlRaLxTrFgF1CJIJT3I8X2SicfdOEUHeT8Ta6NF4/ytsY6zEmeTCWTk18oVHvD96EDseXRac/YRdaL09Drm+qXdxQDZWDC9yEH5VR9Dc0NCnMcPDl/HPUSpZrAhgIgiEZgl6DTbMP8MbfYeFANZwC7fNlp1GNi8Ao9cz3L052le89bGb3V7gI8Y4S6J3cGjcq+IRr3CZ0BQJCs93dXmRdDXdYNoi1MCzJdukyewOw2mnDbPLLKtClf2ZMBUKfl99cHwaLYEf/7jh9ShD87MPBE9ykAlmSv/mFSSUnQjaqcCF5iREhEtVZJx5wLiSzbFAK+rbcscncANIetCM0CGfwD41qxyFMhcnk0x9tadl26NTlFDiMzOWF3Gv3pIqqGXhK40CDALfpCViuACeXCVPGGSXcpmdE56WIDCDpfB1v5Sm/tunYoCYqjmywdjAQEo9LNDF+TY+v3FKOpU0Aftrp2ddbapIAWeHa1nmexZJT0sv7viWBlKQE0tcDytzhWPdsbjK04EuInyXcfrh5SvL8W4MWRvXefEWXfKKiI3ZCr9NavwW0NZGRAHCwuqvYhUzLrcH9N+rYQUcckr061KWdmyD7++9sIAy3v1L05bo+yXlVJu9K1Gjgf03TE8sGnsG5OQcA1k7vaAQvM9t3jcBcbTFM005eFHL2XbocDYetU1UPhkwMvJnYVKKggZEBCqpkyar+rIMQebHy1HeVImuynBERlziuk6bcrsKa3ZniIdBkzaFHDDjMNV706VkLmfYqLBiij0Gkti+/zJVwnPwmLOBqP2A33MyYcDrL5wSbSuCR0XWpOh/QSA5weCUl3BsBPwCoB7K16qRMD+HqBIG2lr0mh3o5PigLuR5AP9fjYa2/WXiddDZ4mxZaRDgI7fuvwz+E3VtL4rHJ9sqNOEkVUHD049nOhJlmEQBQN5TrcmlRotrvPI2lg5XOXZugsBi4v6QCTqESnkAr2qwKgEH5Pil53Pt/2nAe8Gi2/hmQt44vzMFYGrpVxZyOPetXwzE0E8tel3/C+swIaIHFREUU4aqr7TdV+aRnDLLnURZoPEUvqRs0E3unfpGpa7YL1adjHc6sMhWlkG7jtSRUwI13eeVjopghoUAoOWabyruCeyL4IWVWmXz857cRqLszVY/Me/D0DSKd/pnzKDYzL+lHs57A7vD+mBerxIpbSEqKtzGhwDhHhne3Dwzfn90t4LO9S7uT64KHi6QKhg8XInp+A2/e7t+bblFXObsxoqlcwGIZXB80hx/K+b8agIE59cgEXUohbQCrQzdSxORBWW7+llbc/oM+NGf4BjPcyWNL833Dio9FogR2Wlt2a5YIED/apCKx8/clyu6jvuli23Wc+A1SpRk+pHRk4aonxAPvuq8RPID7AJm3bFeu6eMlOGOP/1DcMbfHEqR3uQeB9mBh7hhsKCjiBzsB4ghG2GVP0J1n3VA02EaZ7cE26iTDJEj2pP2ggegna/mM3yGQk8Tmsf4nQx/IN1e3SjlTrxCRHbFWfESrirqyDRHfLHs7oL4H9Z8TxNQuGXHI3ClUfp7n+1c6xVKEYmGCjnYnyzXDCX6Ua5K523iNLH1w0XbRKzbqGFlvuAPFGPKIXepU8xAsrLkWU4ajtWlITUBw6RIHMzUEYrKYhsUrwOMS40x5njTByhYi58gOHRdkqo8Y5v4ROkUm4YkGsJt5G79/hm/vjgdVi/CFifpy2jTsNgq4eLOCyPsG9ca1gccD4NCfngMmen48x+WNePvkrSdbaHfjSIpGt8/cgdcReyGxs2FSFsMfY3XvHuNAq2XLHa1hqKrnR6OpSNbYJxd19J3to2m8otz7D/thVe2R9r1brYSM9/RAwOhhL8KlEEGep4NpvAzRIU4KmamuruZYGXIdSpohNsKpnj8ccXSmvi9q0qnT3KRVELlI/S0PbtytEE3wQpDGu3h7RJ4cdKGJBnl3rbhlLSbrdlFQQnuhD77y+EnjCxMjTNwsaYe99DBJU9NibO6JpL16th1eE50t7wRkWrg6SstW7enNiaZzDK0mM29yvzHmib87s3SVaOIjhNz8s/poST3evF1UmU+0Ujv8KEPKMZBegKMeMBGxDXUEJ4R4/0E5Yltv5ipDLOB8MQwvD6lscpYJo8rPSOR2OQlxtbPs0VmsaLfG44ZnR1YxtCgy2r9TuAUa4mjDG9XrrGPmJfs6KIZC0HMaoJZS1Tame09EyvWdHs+nGxIdljsP+UFsyj9WoT4XAMTcCRl5MOALYomoCSGs10S+GeNUKsBXb3seCe2u3+gG5dxs3uf1hJ0MpFPZFjF7DB1h5VFyljTDsoWJ8jdne2jNGgGjc7chEq5F4ubVepaq9fN57XUkyCZmndiZ+uUwLERLbKRkTGpMwnO9ug1W9o9qTBg0AdW8uFgusLH1ZvL9JvkNkdBK2gD0f+DeasJncXqi6J5Mt5vmXQ2xUtqA4KaHHrAKx9L27BW01fZbjAVwfbNUjb4zLUw+GXmE+cKf1DjEkBloDN/BHTgfD+kb1EFEV5KtbxbptLadENl+Hh0xSckotFJSxDtqIUArXbbazAr1eQJzSuOHfk13oJL6/SG4Ep3Z1PN9VRsaMIQqx57UqhvY/IiqIjlEz38bfZjBJ2XjlfDz/9torMrE1XWBEp5i/AaZgRU09M0+8aIm310KtvhC9fUqgEOKZG4ak0OQ4ZyuscE6aIVYW5XC+VZLwNiXgKm3fuwmX10+HtLRm2jTX89BwxiXsH6BjhuAkGjmhaKppa1nciKjvTuLuCZR893IPoF9kzMhkLkn9NArRHjUbIxi6jGxxlFNuqie53p+/JkJi0bk40xwb0GQgS6CBOcRjXTayDa5GwIlPkN641Gkfiz9Vw1GmjWJXOuYOaQlLdM/dPJHDqaf4P3ks5U1muN3NVq4eX9u0H5xsiV8LyWUyPIkMAMq5uKHmFtJuN5NoFztE1NJ75z9KTzZkCvTQeV47pduQR/pi0laqDq86f99cU5CcfufkWR91W8R3XOsxpPpvdsZJ0a48rt+IPQIHbJQMAammVMZ9a9yS8iApENZA54zipJ0HOqtd5/62nIK/0bphRu60B8pr9s+t6VhVtEMtI0gbma1JLvtCgSxUAdRUOx9dBFRmUYVZiis2z75OQyFXxkqmJbUklI/nxP2xomLSnBlY+jM4lPho5JLI33ju1Q66mi3458YspfSYAuxO+E/Xhb2f7fCKM5Th3kOPs3xZ/LXQWqS793eBm8ix5h2aS/rNRaj2VbzgdJECgGLVviwHgpda/SaLtu60Za5SHqy519yTait4TofpG9UBFvD7pKgVCA//Gdzf8oK8BO4zoH13dqiIxS482jW7oBpOmvw43R7e8tS7QruJa/zh5D2NsVFsoT+GLtBojVRQZwKlGR93v9YO24lw66JbPdhmp/svaoC3zDAdWlA4KlqGDlMn9oF4btGaNf7H2z/K4ad4EGbSQiXt7PwF42jdm/WHtMkzRNDCthT4TTMtkKH+w6ijZbdJLZHsr0dumFIicZo9x6xaeoawFKHacsbe5LNpysL5Yx0wanB5Y53PW0037phpZybT932YuNSx86Io7T1+FkCSlaTRaYWjzcRKneShxQAOmeAsY727gpRXyD2tkj2BDLkHQWgDrqNAsAjyx0fWA3N0nk9rjGFx5WMVoTmBdfgGw8ZHSiUzcK390YBUFsUrxFyvmxgsxhFQx/fl+7u0PYRuQMZRuYuegHNV9El6ELyOfjSCzF6iA3pnh5SxRnOkHp83gyjovENcIarui5I1/XC+lUnZTN7QT37Y4wqDEI21tvxwosW+QTl7h6enfco6B8VtBhuRiocOTiJcUoeu5epa6fb8LV6aznn+XK1tE/QeQljVjjR14P9ZwZpupgEvNsTzvvFa9tZwa82xiTjZVruHkcd4PXsTHkeSkdBdQ04VE13lRolYfDbFvxBmDygDVRmi1b6J55dghyMrY6RekzcostmC24fncEsq1lfA0RuqpfWgQdGRAu8KgzM0fLL2eeQktmu+z9D3YiEHwJ5vZ6Qj/R4OE/H4lJbBN3cl7KCWCSmkP7WNBgHSKyBWD81CuHCDu2gSIzasSKMU7paSOcbL2ekkbafWA35CSWYuP6UPsYNWbNJvhjf5X80CGp0x28M2huyjb76uFrwuliMlPg+S0pIiWZVCnN4A1/XIe8+GAyiIsZ572NK4oYLfQUwsWyvw14q+Q4dp/Y6S/zxo1w1TvviXRJiyrcQW6xwBRicuUdgfs89ia0bLJhxeG5kfoao1AO6eYDvlbkXZF8rGGe1BlsQPrO5fvWrwl/KHciXWtSEF9qcrQ6vT5/OtmZOHuy7ZjI9xJTUMU8lMsBIdyrI9Khb8tUuYd/9V7QM30rgxlrQYZdkgyOXvhPU0wGKu83u5+pQnDivgqYnImkKU5kp8VAqcAfA1YmySwNLHggv22giwoFeL0tAgmbnn1nrAA9f6ZtSeuyOTqLMR8pWyoV/TsC4XnMsD26XvtW5LXipzHpvhHfPt+kZ6VPeZrAsXlb+hq71UgsR3YR+f6vAqQtx6nA/piRcgiVxXljgjjvrd4SSSabM9w2ONQAaEYAmrW6DiY7YlCRo5FW+bbL9L/YQWUtt4DbZ/ZU0xmq+CK5yBtKomydD887qb+X3MSMGK782JyzATJ+VwGNgS0HJwWMqr8mnUnLAHqNPfcxWt8DSuWKOn2W3DdYzdhO5BwZmj0efAZat6fkXvviAjLWh0NtcWjmQOIAF/Q/erOkwShpwwm053QBCqsuP2w/1eLmVOwqBWsllQPgbeMX1FCzWNKpz+avxm5ep+AWZJOcv0LWkcldnjMJWHd1DucPgVfEC+7u12v8BKpptcnk6qDA0/sIN3gcPwY52HzCSN9XQHTJZlc47jNLdZBF90b/HehPvqRkhzSA3cl26v6I3mJhx+rCyP75GCVZ8U5R9heyNLuQ/Mb81266To5ToFKsurF/iOzdl8aekx2h3x+9x5ahKqOEdd6LpDfVwItpZdFaqvv1YJGpYLCic9Rhp6p3C3mqDwI6WIkRxYM4bpNT9ILoqj3MioUOL550/tZ1ZPkuRp7FahEOAUrwD8BuZk5BpOfnmOaRk0Q5uQeVkiqq9x1w9OyH0LddYmaYvqj/mLje1B8uOC4UOg/7ONvOz5MdQRYpXtiJbUJkuZyl36qXm5siSWiyG670Dt4iAnVYzDJmUqdeZj+hn33Bx2UV47h/Vtm5iUBw1zF9mXVYBeSnCIQWPKDtdkyV/dtyVKOT1mxvZYscblbc4QBVzC4XmqRYwGBhZ9Vni07U/oMs1kA3TUkAu6zdHB3jAxBuAdXnPgY/xkrtav/t+pfLrin1GbQ8ZN5/AmM6LaqYt+U6TcZutcXwrlhUF8YNthH7+Dq87seHIBESWogOJ4NL+A+t8RWh32TOoF7DYpa2N2Noe7rZUuICzQBVPjkWbnAJSTCxjmAu6k/4lrqCExxrVQ5BCzk5Ne9/AOyyKcOtWDCpn2luf3VfO7q1ARP8EeQxhsn91zzOsyNBL07hRbFzTxdBC0ghq9n6C6fkuLdLNA7VIwWnl2WTqShfkLWuul7WBSoB/FjYMAgZeWSE5JTMKLYTr16UoQWJU8jE1iTAqvuuD9+hzKfoeTA4e5nJwyFvDZRz1i6WZ9PaSH5L+b0lJqjuBQITEWZ4Uq+3xuY+wVxjvb/BBEzu6wlOFq/xX9ldCgV9NdcdCm6n4AvestAodDMWMCMvQ92n/tIXjauy4KHKi54QkWu7a3YUeU8+c9ZtxOfenBPBgJEmQ+Q1qtkpqddQsd5XiG8hDRr4hwOUi9L6SgZRA7JUD50k9h2ITByj3fkuvawFRva+ppwZreZLIljvSX87RdlYbTEpsfKCWhNY4DNRbAK2su+9LtNgtjvwb5a1hBESAs80mpklWkheuo6w5wW+hAh+nQ/atSmwwEyWQXJaZnsKSfLinYf9npXmX1T19Iu6+SkV0lldKPNMgZowsDnZyybAQUuwuAHl5FhIQOpr4zDcqgaw6+/wXVs2Kh4NaLGovF9GVOxoguyOiVZ3si2jXRTC3sK+u5JMXut2rtUie79xagn6Ne+oE4IXvto3JWv7Ci40gKSh4SpBSCv3wRN+CGcu5Pc4sRHibCPwFj3hMzfzLlpooedpDw0BH7zN/s/3KWtJ0sfAhUthSw8q6iYseYAMrliM6CIeO81dwZg+dXlsnldKM9yNeYO+sjJWa6VfT5/N2UgRQhHN52L1myyL0vYFxmT96f0cICOf5RGKx2FlRdyq4FmrL2Yg7zTakHwzL+ct6tG01ctaZszmrp3+BwEAmAyEuQv1cTOKjuzfIvb/AFmuzorceQYs9BhQRMVBgKUCfYQcvB4gpd0gVYa+KiW2/BZyywiOt7b8l4wucg4rlny7FSPl/PTsHIzn5BdfKsSZCu2bAEYIovGm0R0TavLK/aKsF2MHBTKVXd/70UTxjNF0ZOAhFtVAEZnYSuBEJSM4sJ60QhIWXdVsCaXsBXctmsK73GJ4wyS1Fy4naFvlK3kRcoqpu5yaFZMAhuoDr/2YvNi45u3dSQ4N1tHBB1fELBXx5MA7Qkh7I0XGZxrQb7UHWDGImqulkEyyjjnyB5vtz1pzUUSfCFTzZF5U7NqPCh3TihRGrJ+n64wQp523cfj9/VixH2V/x3FCkxt2c1ds8YwUw+Ah8Jw/tKBvKdPYv9br2JhdTOotzBMLMFUEcgAqML/+iYLPNRF3pDx2HKDOs+n8tHvMYDfbY5KqGJqHY9azYxSHKNmHWULPPueozIxgvUbT1v45kcIxElCDAFiffcGTBQ+c/tkYYQSkbBVL+XdQtsfEWLKiphAGw+8Pq5F4tXe/78+0xHEWRzKu4DlTfwO7nQQCrGZU3P46HhAm4ugKekOj7FE/1NTL7SFd+zevCgYreF/pmB3qnlsCl9D/dEZLvYLkbhe4akJIVtweyMvo7tVVGHt50YoPdtUca9ij/o0HZjAsUOBD9HkzM9QCWy4FqbMbCZHyZlklSKLKE3YH8ejD81H5ZlkRoOmklWbgctI7l3ox3u8N0ALCkOXLy4BlOxmGpV/JOzpL8ZiVe98NBuPzxMwraeTjwtUVNybspMxC81u7MQhitt/AHRHypwA6NZdEEo2If+iveS/56sgG/jgI0HNnA8LLCIIyJlS7Wu+++MGn3uAwlk0qkhf8U97IGhgvC4ByKYWfc50lZ7d2ob7sO4eSbXH6fwMfHOFAQQncBHev+h2hhfO2x3iLa0chQQL4O0YQCm/fNo3xxDY/uC642eNgzQFrVZRCpkHi1Y7XbbfTw/kcp3dXZqDwrX6x0ZumEJa6oYeDOwfItjcCPrgNrs9vtOgvLhX89QSn+tmckbH+WNu4vOJ0LCc0nQP9I/8+GD7KPoyLhQfFvYUbQ7vT7zTPgTR5tmHfWQ1wOupAnafIfSSla1iGTcV6MCuetRhM4hDng1zYQqPlyXi7G65WfPArIWTmZQEnVky6Je92Ttu2WcuiG7BDa7piAyU/tM3KrqcLelbnoAJyusfzGXozkGqQItYAgejk2mZgMV6lousVv371CpWUq7zs8/v5demGcBfm2XaytS2V64tOnMbTZ0xUHFB4ZT1KfVcPex8kdreo8HqqBgND/Io52LcHV3x5/SwLjnO4MFXZIE48MzXMK41WiS8adoF1Zf27fkiHwv4CErxT++ccjy+nWTTRwsfqXWTyLg7zL0SVv8Lr3utn66LtALsVcf/oAZ6K1NQ/RGlh6W3KG5KZzx8pwE9D+7KHGAdHtR6aqSj5S+LQ0zK8j1eCIi7aFrVPz91B2DttagwOMAsMenWj4QsQI8Vfb1Jm8bT7Cp/qSnc80ba6rBUs1bekUT8w0qPW/cShJCewE20LMhAvsNySTOc5Q6sL2pyN+ApVq4nNBKzyIaEiKoGXLl3MaNk+kWCDVC0tpbWsLxpYPazQmjXnMkQ9kKRVdGFYJkgRgo7bq+yiTJscVCbrO7SWORtlD6IewkHY95b/PhHERpTqob9HawBt9cmc2sLtbSvK3kCb26Ao84yUYRQZ9YLsHNRxxN36o7o+FaeR3VCi4X9f+Oxknd0601Y6nWAOQulCKxUSJIwjFHAj4LF4LegWafNkO1KdlsVAgu0lYC0BZ1Tu1Z1qSObdA6GWmcqsLLWFdDRDcVI84brYgER2mP+IK/v3Vjs1QtvaZRu09J5mmZ9sbvKgmjVwSjHZ24IqeKrCxwpV5RWkRXBLaGHN1V1gtVNurud0cYMHcdbT8krU5Irk/G5kJXkg7eKi9btUx4fkYoUQZ4vRVruuf1zH1+OlVfJ7cAa5LQl8gQnK240ISqx0CHgUdcP5XPYWWh6ln/kEEbxzYfwWP0f4PovKsEkkS9Dv4iI3C3RcoHxByvFlkUgDCnTGCoAsUNikXor6gAjBh/SxLZeOoshm3zXtTamuMPDUlz8qyApA15/EkOJ9jM5eDnVJmZMh/6gbIKbTu/GBz2oKeHOTdzw59iu+TGAOtFACWdgYy4zYZUrXAiMEHrvXRn+me1FFSsxxpdQo4+d5PKZq4jT+hMbfnL5OkdPwZtJOC8AJUlIHOHxeSgCh1vBZr0cRXspJ/gdILT9Cf3etI16KxxhA9UDJoYEzA66Kn6xETzotWepDyhQH6pngBvqil3XB3Npee8BF0xwqLvXkcdTllTdwBcT1zrH9OUPry5ZxEWj1GFfq09vGUppUP8f1dSgcdrSmAN1bJaUmeYl95b/ijt5J3o7GUMD9et64yB/xMXaGDA9owQikwLQL0IgH0Z7Gaq/5NIZCvxd9ALUypF2onbaJLiB2exCVgqIXXsfKOegIS5WeCh4yIrRiH5qa2g42HkCu2svNnOxxOr52jrj/eCau/uhQpp3fU6dVQ6n4Qz4jHJzBWinL1noUh8frMOYkY2V9/oJLsZloqnU+JKxdUcCldzNIFEnl8sd55mX6QjPlvjR7AY1puFRyASwTkH0174x47leif8+WxXmGqoIHk10cn6lvL4yz58Zs6xXYDSJRpB4Uh6fpyJy/HcwWYtfcU9M4okJcEnN42A3r4v2PHNh/f8fnJuVKdxnoUeOQiHG90uhtN406wsgwmV2J6XbiVWKWkc48uEW/2yxDIio/NGg4CNxVRG00w73UE6n958DckU+RSfmjpV9RwXZ4sJJcBMGABzqH9R5vTnR1b8JBiTs2HJ4G8g47A8s/51ZiU+sdNrCYIgXewNLOnHiy77WXyKVj/XdeCHx8jGpUC6E6CJ6cBEgpT0LyV0IkCg7bEgXQSg6ZfZ5EBLSZ0KRUxgUAhXliQ9leseeZLLzO8wpXxmcHPRqQ16CdlJCe36LBqrUwZnKlGIAZ9mg2lgXrHRMDDtF7WOXvzA5N/UCEP7B8K3rahkVF5ioRjC/88b0DiiV8Ka0Qy6FyBFOId/Ko5FLFoxm02pYZDC4EEE+/SSTS+m4V6I3T4Kg7ODukt/EMhkzvaDASKQuHiX/lx4DnXkscgE+dPWzoMe2jBOnwDYoCJ4U7b7VxwNRhQDPb7auUrBXHkCayFgHFn5uMnbscWrcg1QKJD1JnHjY6jSqun9Qh0p7SORW3zmaVUTGm8b/vuAzEzQbLPyy/FMadmlAlBmUW0fhEs5AHHsSwA8IV7yP+zmb4KN16FNOFZ2aTpp6zXaBnx3Cu0pJhPJr8mAt2Cw8hpgdrZ8rzeB6kL8bF7vTpyB7HbiLx+G4b33FzuZ3vSaC1Ow83bpxmg7EwCK4NixVmcbjA+ZyOrBhmcyuNQTFJfMTJ1U244b5dzgtb3IxOt+1ZFHR471nkHvBhEXc++1HhiwbxAvY5z6VjLs3qzE2/Ak62xo2YIk8ZMzQrwXrCO1x1LXZ6xT8UdmQEBo6JVvdcvPLDQ2V3PK048cvjkQsSi94vAcohTIVNEO8Uw4kjhJ5x6I5Fvn4hmAy42tm4amLvFmx3TInegZP4LmKy68uFBQEEiKa5ydOVnlpKf3a31Q4RNlqsvI2kxrx11HJ8sDU5+t28yInGf7YIDmsDF/jAupALTP8meJARCvz3yzF45ITlUsxgngyoJFmtZv5c3vVbz+49fFHlEJWx4WxXI/Z4eRFbF2HR4AYckRtIZoPjB3asG2aFLKWTig1+j+rZY0wLNYDSeC80Rc2cdWbLkYq4v8ssB/Ob0MiOA4PCtq+g0oE6Fe+bXLf662WL8bzrBe9UYsfHf3axcV9qSxuXAWhHHfxM1GTTav8gfqen0psYyG6qPh75vAc94Gz+dArIMXOK5bvcYa9OYjyS0Jt3ymMxlL5kTL6ORPReK6qYyuTp6fo66Rt2vbjiDKSVVTMAwIZtDkTl7eQMOi85RxEErtubXow0iBYo03+3P7LSEc8sP8UHNJ19UN3Trs1ud/Of1u9q1wkK+HNXAzd4SvdCmTDN1LQWMPuc4FHHNBes8gjfccEduRzVEmFxstVep+CA5B30LaFOq5viqRZ9zrov4XEdR0cmpqsOrjh9D7VHVgBFLSJkXWPe8H4KEB+r3zeYejXXesXpM9cPixqpPyoWg8d1GSqbHIbtcL55Ua4sX6j+hhBdqZGRnFVXiRDdfv/cn5MgEs1zwl6mlM0gaNAPnkAM+yBn+tM+dpvuVAizZHDF9F/NgXfvHiC+o1na1AcPmeRrnS6NSV4UX9HtgEZcbHtgIZv63TmQhBj+4i7ZAtBOsBK7T2Bof2UEzV4IuH2dNI+rYBG57zviSuxBSG+4PhCHJx1qqvTxx0NQnE09Of02gFGpGMinPz7B+lx+46dPiTGBXogPkhBw1yk90Qusamj0xmtVroI6tNgPqg5fombUZyZf/EweRZOrUUox7HLtQeHevLIeLwUsst6kNnpTGhej1GGSnjti3LbsOY+rSAKcXNYS2jJ4rPPqbB49DCee16GQxS/JJA0tI4VJMwo05xEJptXi1v7btms38LEkrpUhoP7DJclYTmUgrMMaxeafOEDUGyGQIvvIYEprz5D/zjCIdO0FBHT1J0dFTl2qPw/aFCDqlzLzsSeiUvEA6yeSDM+KJUZ7PADTQyxDAsCGqITTMr5RF1Y82V9ulw+u/TyYx8XzonvK8lmrGhiw5XlvmkQ1PzHLeKUVRZXcPy8dOGhsCo73N/nFRVxNuuuQgeZ+P+0hwGntlDonJR2d7wdRBiTqF9taZBW84/WhrdGg61W+/bwCzEjfOdRbM0SdtblqtFDf2/64XE6ATgkWYyJhlC/QB5oDi1GQHYzsbhCe6eXJ8J9CtubiohV6msnhPEUm/XZW/Hee0fkpDUrX1OE0EjWkLK5F4lSOqp+GhCjO/ncvTT+BTHqvFL4J82XnAL4TWKVsJvt7lBNHErjRvKP4HEFyqOge6snNAYtLROLEqe9oSGlr6Ap997xLL58uQagnVqugKT/8eYJ99QKiKTSvXfgyWJEUOfvuzYfs10u0IrM0bNhniPS39eu2tb8mYBsnhSi1pwj+nC8W7hSv7H5uFo9mqvX5jnsqGNC6WcrFKM2cg3d5guSpIyYXAbxJkigc4GwdDyWJlaJQzpcMd9E8NrcjbsoDZSwXA9z7PPcNon9wrnVmdOzRXxAMc16vVpGmignLH/dt1jwp+TzBnd16wrGcCGrxITbZkB2njJtQCP3JrHVkXBQyRXyQSIAZK5uSA2dZIgUcyO7lrVTY8PFcOHuEt9ySyDIz3IqpjM1LEepqmsrwzkXuVTjLQM6RTO9mis4vA+w9D825XxUWpHL6y/sFwHLaFusakELSwG6FG0d74yK2ewvUI1WHlorXZ320Q/0/bSiHuxD+jrXRTUngM/RhZpDK6zM4VyTkc8TBl+tmLtTwaXwSycJamSevaTdMIuMqPm1m/n1Kx57pfip7xRogBlsm2J3syGm8BB1Nq5TCM1f/BT9mp6nYnabo9gg7QbWigfqhQ1OCMugwVIZg8uEmZvbynq3ZqxePbudJU4dW49hvVlYmWTH1Euhn6Lk2vmcOV0rhJAHVvsI8qaXa94zmwSdrSlQQLvXYHXa7TjcaibiuD/mKdsdNzn31P2mGWvnm8omrf3Xj1qASuHpZzhU7iQQBjV7xOlFA2p8YOuadHOo+2D4Rat/tykKhZapLbvczCsBVq9+X45/nA7PSqdsF6ER9nRl68WoFPdyk8LfenDYmvjKH1VzZWjudm5fHFsi8LV4IZ5Wv9OAdqWMU48oqeEqG4yJ15ZAnWdlY83aGgHuSY/IyAfTWNY7jXWqYGgzQ5bITQVG+kikP6BFSmEOKTmoN+AwYgN0Ib0kgW3d6qacOo1Hu5zVv9odmBAJYpR5iTh5LabE4wTk4MlsRPMTR3oDOfU4cHOJoHIIJO3uRDpXZgf4KRNW/cu2yEYKukbrIVui4s+Fog70ZTTu7GRXWOz2EmjoMda0vTGYh4K+pntbOLVsJwdeRWfQzLpX2ZRJ32lHXygXkurYB1waOBgiII20WE8bV0PAXX7xAhl4PNyXL8P+JNZnwn/mPj1McqJxvYOvgLdr96ccGbKhho7PDlWSGmFwMi1uDWydm+7Pf3OaHQmDgTGW5jSsqz5YQ4jdyqdT/CNXv3B+aycaUCaoPQHWTHlMf54An71GqVxckN1g2bKHL0DpYANbDmZortOd3TvUx7IwqmlMjoDSFYtu3UzScyMIqJfkAAxB9ytvUEnvABdmimhS0XDj9iwa6XIjNEQ6GEG2UtYrepN/+xkf8joyG50029gwvlPryxNmimzK8ynZw6D9br8/YgTH3LcKfUOYA8iIQW48WDMRDpSHrn3oVHMotC7PZmMdbSC3Bsypm9pgFZuK0lkI6R1ioq8sHfBQNENpmnV5aA1alZH0QcutB8XIq6lBxyyDCqC1DorA0Qcxg7v2IfiMw9w2hJIPHS/85o6mD4Z1XMmrsNvIgxTmqtzKlpNS41curFSNE33fxAVnMWfxiqopQ/Fhh3Foy7ZZZBQxt7eyvhodadyTYYxN+Ygq3DWetQEvmOFMPO6YsK1tzofRrc197y+KNh4Uv1QSvvBLyJUK+jCLMo4Pb9zo1vClX/65CBSYVUkXVT+sTagqCbJWVsXfev55J9BmZok7K84BoXnEEhr9pfEURN6prfELItRwUATrZzjTYcTn44V4reTBP6+A/Cdr2WCGqWgDfLJbyWgHP8iPKR1y9GDZW2xgFNbIV9Dz9I8qcnEEfCgdWF2Co2j+9V35fLUgH2zWtXBcrVZqq2tjEKMssKVdsQu9jTna0jrfasUoWhpd/n6d2xW9+wQ83vppMxzOHNZkkZ7zlqycZ3ZXyeg3upiwJ0JKg+q1wL9tnjvG8QI/4+pvTCC2OZeq7Hi6WGtawgWbkZZboOmyeB9tYG6N8hYFBsXfTJ9L9dbkJqZVib/8N6oBozehJCFzJrucPWjpgZO7OZreqfcUJ3xshzx7yj6+e+oCr4vbcGubQkV9rHt+UTwJKHubehR9HlTaUKraK8XY2SchScs54YNZplaYx5y5119mW9hDhYalm1830L+a1dMqfhhxPxQGZ7Oxs6NxyTlXvyLwRm5KkXwvVuJ3bMxDg8kePTWU2ze9WXl+HA1iWX7qG20FfKJ3z/LtZ7eqKcwtf7WHBEIwrXXxW89p02KBvO9kNtyfqlCMcpMBxMZSd2PQZTtZ8olKWm9VX/avnZAZmJGgvL/pQBi39g1VRxxyRdwbxGCeHGy1MuUi8nQYOkp1lMJzbXlu5DRWF9pnPiqx99GU0Swo50TEYAf960d7y0UKzj841syV+ukLsDv/cdi4DLaefwolbwfvXe9CVumPuMO9Od5AU4ubqhfZ7aMuFm5wYe9+QIC39hxI8U3Ay9iIY/V4vVFoU4awZY+WFUVPutxFEjYqxDBs2wsuNpNYEyhdy79QZmeOpvnuwpAO3R2fvY66oaVTXz03E7wkblpprCzXuFk/OajEYTJkL4ofFQh3lALWEorKjoikP3mwBEiDz+6ZKDGaGOdaAYUXoImecbLjlk0/XTRebpV/EZqcsjoP+zPTj7DX4rSmxTOaZZeYNg88aDqhLoP5u79YV7S1SGVP5xf2dt+g7+6doqkUcVTOgbkVDNhzoTGdw1A2rba3CSno1BgBDlESQ95YMUinWdMRsVu+gudtPdOIJ5FRdveeeAZxsamcLnjNWee+YwG3/6Y0HWlruWR9xfzfWalhjWZ6CGG1ldziMcIfnW04Rinjfvsw7kcpGRFWsrRP2LJk0X4tNt5/UsH3ygaeaEA0ZljRm19XZjCFq3NhfIjJ8xl3er/FCUGReXpMwUKZtd7N0hmcn/boVB/eFyPtoenHTIeQ7N4DUT8/w3C/EO+4U6vGkONHshXEy2f2EHgn4oBaaaAVvVV1CP+rjeNLexi+DITzVgOfo5AOvtRBs7em8Mf154lTqJPwmh5fbd5wmofAIRpH2e24E9smO6KSKsQxRmtDI4FFxs5uMat0zRjvbN3M/8GznFxh1ZVDNVjnbkYSzw/qSDfCFjIrIc9ul3bMaNCWf5W+MmMM4CDJ6uW34dDW2EKl1OxVpdIPmZ34vGjo887NesUg62hAcAiIue8nFHbcLJ3B2rwrhlLz+HFf9LqSR0Hq8ksoS1dy5kLliGw/Rpt2BHjZMu2Ly8b36xsXWwUFoGaw2iznrWeYR0uP3ieb3WjpaEAHi2qzRh04yu3f7I7R4Yct968tOK7c6ufoB9WOr/ZnMCakjm5IlWfmCJSPUxpil1us7dsxKYEv2bdid+as0toaMvwKUMqtcV5phlMG8ZGlY9c5M5tt5R6Kh5PvCsE3upNfIGrnH5pgVBpPPUeAAA/4hDr+7BqadPtGuFCJNvMX+lmmigeOk1wRNx5q9qvoMabuCb51lnPS3GEJ1aQ7rPwy/5m+5tn41JHyZAbqC81WaIhPsrpYPbPRywFg1iaAeRvjxpKeAgukYgnkXC8A3n8bRIrfDLnBWJ9r1Fs0Ef+Bd6ykh/gojeusdFb7FtOLLbXegPLEK8pagWx+bH4ukqOSKjzjveuc/OITjPg0i7reRh32JC/PSUTjQSUKIdfYZEL+E9+7q3we960+LzGqeVn28sGrgPblkhS8cEJesNpXPr8ooSuYSJegZf009uhiiz2NYJ6rnffjLxiNwPWdqb1yH4YDo4hfrODLTcnMgsp1YF6h6L/KFU4aY16OY0XTwEhAJS3zJ25q+0ajNscWxqewOVJ5/0UORMrXo75I+kR9I9DMoxCAhkV6CoHL6SNkD5Q6GtSquceza7M4sFkgdNR/7qUvjZSfrbrJJEsE1nFxo+k88cmBFTzLppTinOqYCCN3FuaNPdnEPO2PEvDg6stACgpuFFxc8tmE6+C6qNJgRf+J9R27sEWMxpj5AK/bfXQR6bT4GHocNohS2ElcTC68djVOdRK5JMFCbBZ6nYc9YHqaDGJKh1Yn/ZZEpe8P1pCOZwTsOblTHWkzrfbiNE5bkcVAwd5r5IDuX0Pu9d/eNspPVhsGdd9UJ5REtYEbOaxXX/zcZUqF/VGznPEE1b4B2ZrQ0i8ERgSIjZjqGrEbkE1FuzMVKqrLSBi1OaCHWKVnIb/UwZxhD5xKmhpKZRUDmMJbbQZAH22/P4geZF2uCZJt1MO2/4/qKB4L2OFmRnhAI3GNXtCg/aD2VldQIfH4CaQwGwR5fnErt3WaRZJBFSj71H3WAUgua9Hrs3EVecdsysI2W2ABGJUoa69oCwYYCcWjjaymifsJVv/fwVQRvE+wDXnzoQGoYnWOTvav/Eu28GFNHQvZg0aWanJHjOA6mt/hzjWFvEHV38FijOFrKvZExaKyeNvpVaIpYtL5Mx8jAiSlBCKqWtKH8+ydDTGTqq4Sh7ieTg/wSl0ng1ha0qeay25iVDilv+d8dEUWl1dnk+AbL3VVd9/NemFjHV0q4AcE6lV0N1tq+HJP9tetxGHDurM5sXeakgvvo60/wns/uhLfWttKa9ClMD72x6u6XJQVfB3g9JmmxZEPMO8rSKWwPR1fB8KvcMQ8rzTvwOJJNU0Td/kYJ+kioB1pqp26f2qg92JyzJIYaGkHooD+sS3PAeY6ctRg3MqrolbYjBAFvPsHp1jnv0Ddw8UpndobrHDRHH0uq4RyGvy78JQApQ6jd3tIKW3VyG8nuE/B//TZvHmi0YBx05aiCSLKUPaRqmcbHsJjdCbpZPTa9DDpWPy4qGS5Q5RznXb5vK8HPzR1n7SitcJP+EUmTjl3OUw1Tl3bF+lnw4SsPINuMiWjbggOKkzQ9RXjDIR/TWd9ym5qNzflLrONiC4eNeDEdcwt/Q1j3a2pb5qK+wWcuIsJBAFrl1/sQneY4ecAAwSWEfgeZfDFNa19zu2a7so2webvvlSr8A8onDpo/xbp/1v+huMAZBqyzHvt818ol2UM+2RKvFuFYCc5HhWNulxSicuu5YKp+SKWj3AI/+KYfH8EuODPFXq0YGEmA2JFHejWy8Z0iuDnztWrRo1FXEqvKunc380rfthXyIFb5uqFD/f3Yxel34MuxlBttNx4qyKIqhSt+Om/wSpSwECAORHbOgWoneyu8FoBlUjE7XPUKhRG6CLMtCBcY3YxydQSNanoIVj714OTlW7ocGUxf746YJeIfUyzIngx63REMD8k853ndt6xtZnPMXP80BHkC6rs9yRwjXfByYAPTJrXVXEbRv6ozlTFpbhXdumh4YTcPegj9wyQkbOHHvDI1Rw4lbcVpTQw8SznIw3Gh7SVfthZIpiztzxHb99V1sGL2rBskCEjxGzF0mReF6kSuBm8cmpS1FDqijZ1XOQMG/BvxnkuC9mtD+8TT+846/htLSrYoYJbSEeucWoIpJaYmI5DtJOjwYmssWWF08l8/t+PoShywdRA2dMVH1HE74TT4dL3Rp7i4RzEAlDoNJgxwn8LmhaceZEiFHg+ZelAyGKAXvlzJ5oNT9waVxGsh0MUlWFYgjfuVShFK/MdYji3v8pGpRkYy2b4P6zakiUlcspyIErWWDbW8D5QeI8sL1wA8GpK+OfSy+vEgKIicTmmrWgSbaMjzkjsilB7T0ZKjj8notudsHADoRM/vplQYPLC3VmbnffMkSHd+RZ1DeuAfsL9EzyS4mK04zh7xmgS0hBNySzJ0UAvP7DRDllTK4PxPvNtc3ui7MkVrJ0GND3Y/XnyBhlfcU77AmwbzJYkK0dosodX9nOMRXKocBJI18oP1I0H+SLNwHk816b96jlFHT2ImkLLkMMMg4Ab/+sYDZLyA+wBIJ6EXyufKtO3SOF5EJ/G+ykBu1tFbRehh7eEhaCLNEIJ3INTY1et5c4N2ikpv1O4MhHrGMq/GVjGoH6hh7pjZ/mtKjoffnKLGRuuxmkFRq80/9EtGT7LKZWI6Sp/z9YI8XG/DVfZf0jfndYPvW4w7nnVNP2QctoGog1/CVnv8fFFgNXr6R4NClW+RCWl6xCsKy/WwYzYlFsBjE2kfXndC1YKpm8LB6KOBHql1+lC+loee0fiB8gZCgjVIWiB4BeUOd7PRdK15EnrhgSia5yWjw/byIkPnBCf5X640DKUgp+5Cgk7uSjnzKaiINOGI6rQuZvmK6sYfKnSfqe2VlQ/FtoVJNuTOY+Lzs+f6HDnbVDhwPhQmeFNO2oGGRtnsHLJFuJhj0eAqlEfRPe7IcL3RUtidPEAi8sKF7dhiCfDGTtvwUgMVhWIAcrdE8NB6wdr/aAE+vzEWLgYOnhUoVbHP+d2TybuAse3/p1QEMcKDfXLM3uLn4B3DfD6JXQEo2i1Cd6zyDxUo7FyKHCV/jbW6CSwa0hK07kEzHExGy9XARy5Ija0Op5HqRmwnhdZZ/L5Y2OkG5BjHc3+LwITd99p6eqBqFLhJbqcCWeQ0XgbhpQFY3xShVRLRFLV4KEhVn1J2Iq6bFTvsGaFXdhd0AxULOCCa6Cl8umUFYrNm2L2Q4F/HMSfQjWRG35hjp/mZpGTuZfS+Z0ubpXOSjzmVtLakxd9Hpam3smXOqGvq5Bk8xf6xy4xBYwafMoeL+ufyAO15a3ix+q2Y2GMEeKGOl7Ydml0JM0NmvUjS4nt3rR/xEA32gBuN7GQidcYao2AiT9ibOvjFCQ5RZMHXi0CNpEu5S5AfptoLrlbb1PPPDybedzLvJnW7cdmlD3c2wfirCZTfu5o3Iq27NQdpxyu8sLjUGyQ8au/5n1U7XFMYhxh+73tHjsuIWhcrT+lqeGz7kxSxGJbQoUTTfHTpNWXgTVokDWOC+bfhZOAizWRHSFr13ax28++D5V0tB2OoHK42ZgWDK9Q1aspJdRJy5bUD3f92HFCk4yXZ9SnwYWmzBLNl+ZLjUJriF2SpYqjeAdo6gD91dxdbqfT58xpEHCcjRZDZFEjgzYOaaIdsW6hwy2/dOgpABQrmmB6k+Hc53P66GNaG0DuTdnwogvbrBxawKiBxOzMKQwr668r3ro/Hby2c8GoSkohhvLlqmSlZJuMOPQz01aVMT47PXK0bujW7DjSyr6jMMjO1GfZcso49siuX5P6QDm4siKKpk93SZ9V0vYJ997aXmvuc1Ob4yOdXCl0XKMTQKmiLIm09aVHfHd72fQEI4zIkw/b9Tl7oUV7NWw0GIQDf5N/ce9psKEAMTgwUk2YpH3BXtaeyz+C1b5tS9G1hXBtwsC2u62XzxoX9dEimyOkEoAvMi5y6g+iF+8NRc+JKmOZtPDV1FGg56ips6PmxQo+jsjswbYJYFq8QjPuhYYxKhLvxG9WGdFmP6at1ADLDt5DA5TELr44kg6Ek98ES8xITx/sBscoj2cCtLAmXstqhtrJPtR6PB407xuasROKEqbuK47IZH/Owt9JUggNpQFMD6lLVei7DhuDTEqoljhG0oPAV4m+nLJ1dyQm1n+vJCRZix4DBZXpuameel1Y5/u7qQihSt1E1R3wZ6cyFF0QN0NpZFfNOp1+a1jfGG0XW/zn8ku2AnsLu0P80/V6NbCck8Jhhnx4O1RVVq8Y3KAq3SKanRImPmc3YmqIhnxAk3XG2Y88ppP1WJ//T+GdCAfFOhv4Y/zgKq4PqbiJ+tqEjCYhMorV3wFM2sDuCqRVW9oAKvDkCAF+/AyPRy9bdAtmu+5a411HmRpXHV9s7MQLfh4gKoZi3mx6THZghQU+cgpZqlVgR/BQmU+BL8lx2+NaXFSfiy7O2TYfj4dGnh5TvFjTuKuB6IRtbb5bARVF7j1VU2JNYE4bj6xoP1KHj1c59prx4+HxvRRQd7jh/0EFM3hqjLungpIcklKs8Cot3N624ybHRkefDOTewCN7aJCVt9n85u4l0ajbb93rNMEvUl8k2DnlMa8/D6TWBWOTQvjKePlQy88k0MkCkzugBHE+n/xf4ofltU0M23cukIrQrAmJYZQqpb0BxXsOR7PO6O5U3oSXIIdibWNUvd8CmzdWJPF5XZUU+cBsdVLwppLzu0af8VXo0o3JKkzUmeP0DeMbNjX/4RhKYA7/Ydf+cjx0ML/J85kAYAY4eLDFbLw3ZnSwthfoZpzp1NzLhZVgjIi8a+wxEl1q6wyAzmQ1UrngHH4W/uU5tzFgo/S+Ohs7tkIRvbZVcx+sdXHBFTAeWl4uB49yVEMbtTLzqE07p3sdIslCzru4oIk95Ki417T3b6QddhQqX8G6YYtDCZ4Oqt2HbQCcfZt81PYmH3DetnbpejqpubaZz34xEscwjI3qxWruvVonlmUAztLhCPZGGNke1SmVhgpn77c1De1dDG9jSOiK5cIsPGnEM0RU+bYece/S0TWKymw75CXhyDdeNM4bE6rrITjyGWFop5KN4VF2qyH5cJjG0ZHxVrumUYaUOLZ9m8NwSOPnh8/hm35geobC+J1R5RFvlpsHxpXI92LjxMqec1/3kKMHRtsJfHHYeZlGOICoOjL/IvOPGeIbe8MOCAw3XjitQsr05lcafRb8U/jjGTRjgVp90lm8joYn2cpVpYuV94sTZvpQWxaD6hgARin0L9WsAgPJFygC9mX8PaR7LQCz0btPOGqW48XGRus2wM5oF+xZJm8tHAFpqAXs9YIHwWDCh7P4AlGPPAK/e4beDqv7pqIAWHQtTT0ksbGpZbJ72ozYiDULhQXYjbcGNhDTNI+SAZE8IdfwiBcmq13ZpozcHYbCxLaBUNfZM4WBIOsuwSk/yeRCICn1W81qdlmhLsRPnfDPkv3XAwb4CuAdxTvGUhyu5zxMOevnvfSBA0TfxhcVrqxmGz5rHM7kvcfopZmJHkyeEidsUiQ0vFmDs3j7O3wUDIuPKko8YELFk3l4QtN9PQCymuQ5Ci3yVOOZQwie265MjAl9HBZBCbQv/KpOPwMBhHbRTEgsEiAMyJX8R0XYLujcJyfKG8IMLPFNYD6OyGkb3rZPeRIrE3fOZCtlNX487Mk6oMRLmLYwqSwx0AgOTWHd+2ZNjOi11OwmudZivkgz21jGZngMDrxUuLK1gWJ2Pv4IUydpRxJzvKrw3rcO/epDI4PPUQylGFOvMGMwd5y135dN4PFixnXGIICQYlUsRSaKMbeU+QOKuiFctbGBnf6M+0ipO3fC9SRkvSG26aVEEwGlsdC+eUbHpQD+MufYg9+1sBFAee0cGd93xXaEP/9SIpvdGAqzAf108qottbTTScmk9JeIhw3Dsgkg/Q54FSVztTt9V8ob7DMWoGCcXOrf4KqTeyEI3KnUffc4KO7kLG1DUFz7SQ6mXgFjOci2xAgxEAy9TkTZmJ0hjoE1kJVfn+KkYWG/FWltgsnO7oZC6HciGAxeeKjVXQRvfGJGizUptyAeAT3a+ioP0385EeDmPd9nPp8IYVKYa81pk+a0b+w87oTlBvMbsWhzF3W7EYgIwjNXzmZ5LaY21qNH+D3qlBiF86J64GkZNY6HX8LcoVQa0eko4ZGMySVvDNXa+LGAU9aHpE1zger3pTtZeYBOuePa85bgQnd6eY7h1MLb9inE39z85eu+e8FemGBDj8L764WUijC1ZKSaicmHuoiyoGjOxEQtKWsxjOb2OsnGrLtot5QMtfIoiKEVAPjFf6wEX7Wtf9jE6vrZKhRkEg314fjE5encofNwhbex94Zw5Iu9EbmQ0yV1b8vNmUN+gGPpe4dgWtYxxBQ8xwS/tDcvTUIqjcNtPRhBz6pWZ/Q5BtJkFEeWBpZFu3VP0f13cBGG+UnS/da4gqXEHk/7dVfn6ip0L334VhPTzWGX/jhYZNSbeLZ8lI2Cg7kC/PhV0N1eJ/GTM92a8RwnkUetLLQVSaV45eb8Jwuf39+fXq9wM1L8YacqrIHDn08mUjXs6ahhA6Awa87brQFKeAodesik55UFgXMeVWAr0SrphC4mlnlEdpbCNBdS47mPaPCehV8ipT5PX5GCummyPY4ZFAHf0TgaG1KPWAlfyMfM/FiP8Ft/CMtcUukdO0ABrjdcZGkzQTL84J3WmECL6YZNpnkVOXZsNvzOcjlpOqhjSXNufebV4bkv937KJTFjAGZBhGOOj9hrRU1IzLIwbneGqI5MPQkuCU/jG/ylyhKReKRapik14EpmdPj0CSO1YjpfgKOJCeXvxRHLMzOCxTduxZmC3rwnZkN8qUJC21vK0yiLZtD2v+9/mcJgc5ON7YYNC5KZIh6eAndXtwoEofHsTJ8KnMv7bJgApmMaKdcpFBKJ1KML6+oW45rMZV1elnP1dBYbDkwIp13WRbI54pMkt+nr3R1cq04ISwpOKEWnUK1cjSPltYjt0wsn9Z0ZsXAYbl3CUfrk/sd4extMUafEnlIUQAweqJjG0/FzFSueOb2ITutdxHwPhQZy/43/2/g0RekRkeJ6RdL/1tm18GeTPj5OTkf6XmcMFmBjqdtwoJslI4UJG+jvObmmg2HJVF/UPsEQ61FXc82Qpthd8EwyxAybdHLYu+XU3xZxOfs9cYMdrFAScMbBk1LArM1C7wQzg5h4mxJ8D+oTzeqszlOpytrxkzDY+F8a2GX68yaOSoIggYkDRgg/pEKhkAn7rEnq++AY+qegUOwwNxrhHY7NFmo/PglCBM6ORoknOzxPN730XTk5BKHUextLq+qhDoC9VOpsKA9etsdjmO9l9g35ab+boNgJuLdsPdiXXSNKKijdrY/I7vVVUJm4cJqWMr89I3gxjltRRQtRTnl2qSMvoeMk55DUi5B/jFoPQM4AOOSvrZXbrY0q1MHcljeoFlI8hFM8IoIEYIiBWm3NQ8/Skm3jTEhORicQdgCH2jhn+07woRkcdxKR0Pv5kiZcSwt8UU3wRIoUn9+C8kZsmGgCZ2OKbcnMEYUaROY/NgmCAMyxIfdaHCht4CQoytLCycnhSKQCV7OAVJ5V6+xCkry+TZ8dcpN26BqO24fd1e3NaxRTTkmfJUMrKxgygacdby8JjAJBsjyfzl72a9Sv+4rJ8JSSJOmTKgYnTJWpLpPxG9gPv1reh5FSw9bOjupljXi8ZFrW2F18sC5R8pFOzjzIErnI5r6JCpr2yksPL1U/7jaKFbluT9MsVkqL2Ru1ufN5a9Byx+qxl/hh54zrr/Rco9alifSxYo61gmBXOYndoplSFmsaD4zmg5gp7d49cX0b/nc8nZ7wSZO4p9/SBQodcpDFtvlJQqYqf/59DEojDEl4SVw2t2j7nW5ByaGBOARvsYfkwbYIyU8vUn4NUTMnL0IJm6UtJ08fIIYPEIlzYuIS7EI+a9NCqcj9InVQYHdbmGWNCHObtztRpEKYkpBy/1+0KbgzjfmAALz7yUmGlEoDr/2796hQY4/MC/rLl3AFRzzx/60ZOsYtoa8iD9QLDiZY8JX4I+UNVBDs8q2jdyrxDs2DxJv+v65KV+VKRHOsRmHeRncYTemMeo3tPz1AfEO8HkbGn9P96mn65S4vtDM4tf0O9U0LQ3FAmBVL62BTpLN9wuG2NosSGaH2ccJqkF3MhyFdBEU9YEiyPFsDkTNB64OanjzLlI3lCPNw0Kc6+N6fsN91futh9117zJelFcJhsELIYCjt9CLIqk6CQIeoM9BMwyPig20gE79fN6x0lOeqGg7X3fvEKuFvq12xr5MDzOhbgFjhOWlfnE2NwAhCnHbU9N919UPPSBIw8xF37siuVs9nBbMTb3wO81KlIrTGa+BtR4o89sQE6kBkMyS7hETA4ArffRgRH6YiviGfa5ZDrb4Y+18oD/vEpXlonnS7ZM1DFf/ZxINjDy8QMss80490WnmaptvW37Ga2xFs7VXovULMety6xDypD8svzZKfwEvDjqMPzkDh5U1L3p0qEwbpEJ/6l52uAOF8bqVdisgG51BPawZ8XOAYU6wpL+zdjsZm8rYPcvUq4aKW3syLEISB2QRhrZQmDrfa/OASjg9uvkQNIXf6ewVTEyatS65wdfL4R8uIXzUO2zXTCyhHEE6cEbqJbfKZHPxOS7M4akdYfCdmxTl9ZFvcc8BtK2RXTzdaf1QxSfAKWY/IDmBJAZSyXvXUD91hIXgME+uHlGoQyHKCJHPdcPLP+6/izaFSOflhZtVaYCZQwfTIHN8z7bIZKLP/6VhROTPZb6vcfSuyUsXKGB+AKK6X4QhpwhyrL3KmnpVAyJBH3d0HbfS1Ng+ASZ3XfAIsAygSPz1rjuqf7mKcKuBsm27qLIah5vANPuaMpV0SdsTTpHYu954Sj+7do7eA6nCTuqGZX5JHi5SUePRRRKsrK94eKK4zNUxjMsX4hPC9E64JXvmr1vRYk9GXN8mkX9hGZOxtVy9+guXDCtIznuQtniIW3ZNDrLCbXqeEENoZruedVguLrG6GhDSsxWaUCtbuOIFMTAs+WJMONL1sT3VuB4R/nRS59HQlxVhdy7LdOK8FvcvmJDSMGax9xhv6nOgeGlqr5P7Alq9f7WYppryC3M6BrtQozPxlVHFm1xiOHZqoc1A3D3jAwLKtqv+2hoTn1qr4dESlQQe7bwrLtyquIVbNIk01S8RxjK+n7dmB/1WZvHmFZ2ozm/WReymAAyTiP8eTVhfAA8my5jee316hjItYs07gAJgnERnPFXRjGXB2qR7cuJvssHtfZY+XgDvueIJX4lVUgPAz938BT2gOtWydXKwWfRqWuxPwwPgCi7VPsQnNLRwVoZWhQxPtgoNgqRWMPrUXBJLuC/n+HWITAr65Yf4zrhPE4wC8VWLZShpt9U+WTm7kruBI551vpGZGQaDBd9b0nHF4JwQOSVw+gsOsaJVCUau3YFcGWOl25Q5iOZpKxiqHN0BVPfvIam6F3zbwwPVMeIjNVDQisIfo92JmC+8Nbtak5pXsFNQ0u1zOYl0bGdEWIR5c2+f9KqBGZdeIOQHNsA1q6sGn3Mw1Cad9KegJ8lWv67otyasrby6Pf58aT5EqVGJ+UL0ukOIF7JEDz6ioAdkmXomyZ75fiy7Car7cnE4Nx12JRWiQjKsE7mGhb1gtNM7XfS3Ix5dkm0GDlspxf5WAiTXm2yBTyB+ylsU0qhU8dYB6h+DlyZy9/YgNnz/UaHtJ2z+wXpqo6dmq7ILiL9F7+U8hPOFTqGobRPZxS2wWr/mKNuWvZHWXeF7/stKU4dBVSgXsV2IojjoRA+YnARv2bZvzPaLAxEpNaDXTyauqmrR05VfOXwRX5OZfqMwcWGOEhHdlyzTLXznV94QhV6F3Wqrj0QBuxvZkVyP3oxHFjGFWpQC5Xr0oN9dgs/RRd5t7uSeuxmpNsCYbAHzIiXrRR2BJujYhROMC+M2unT446SzGCdxz8HN4hZqI8+wPCFTtMgcARxDJWuU48g1XET35lJMd8RD5hD89hjcDBc3eHcsDW9EUD/ofYoAvxFiVpFTRYbULgtP/kxWM+ncNP2O7lwP/f4nAMOEo6dSFt1H/bqAlgElTpKnUMlHohB2xTxrYDAx4uTTfDgNWtH51vvCCz3KI8yp4zsvm982O0TRuqhScK/Y9kXwXIEfRsiPyrPMfrmDUECP5mec0mGQmW1lobGEtMr9FF9gzj0Fiy0uRnwaL9exoVgv+b/A6c3bCYtPk++EAIxrcGpdfASie9p+iQi6cpWmhoXqMNZ/AV4Ga1Si2PJ4YgThD67nvXUSTbVwSPQ2c77K75buqoM5dW3MLiuhU7uBsHgCuFVvQIGQ68nxKGxnI3+U+B4gog1S8MezpgPI7vs7iqVu1hA5Nbl/IQ6hC3F/30LWPwtWOrMbASefzmtwqTsaxQCvuFN7xHHeJ34NdphQ+oTkfJ1CbxDcde0cRM92hLkhD8zqH0vyYp5NcGdWDV0G9ZfTRPQdEXirULkqRxU6PqXcDj0NJc6/IUdBYctOLkyVvzBwC6lvGOF0M8yYl/aFum9R0dVK6pKa6K07KyjREi2WHZ4Vzp3mj4ruGBTCWYTwv4k3iMVMG6jQ5ymAQUNjV+L/KLjZuaIMZI+T3aGlrnV8Sp4W+kOdRKt3zTCWZ7BrhTljPr5EE6/l4lncWn7V7sD9J6XhQtZ7DDN/Iiybuboj3c2DW12kymKBoMQIql/j7nbKcrEIIKsgIQZm1m+boUnDUk+nSVPWaQIpgnT//CBLbhLpgfneC1WhL+biqaV6vlUZzqaoZxEK1VchxaQ68mmvxkhiuvrcAahONCb86oy6ta5y7dmroRbrizLrPGGf8Oh55SRre/Gptky/L8tsTK/PyfpcCbAqlZ1Ph/3e6EzyDCnL+ZSRMInp1l7YH6IMIhrlK3NC3ef4aS8N8KffrUOyCqjlzF34yXRZ1DReyRnb58gQFQaEU70DSaEqSCEH8I8G3iuWAkdZZlFwm1F2kLgSm/eBQe+MD/P7QfCZGKaZd+9vUqQdKO1N0EESI+C1m7EH4T/qP9RK3PxQ/mTXTNiM2pBJ4UccAhaRZbo9yYRUp8ydcRbbDUR9a6fVZJ/9l7t9sxfDcjgPalK0ApeZLMQoLQb/fE58meVRGpnGZl1zSpwRWKr6B6tXHLmY3X2980TenWV4LpRq0KLEURbT1qY8SeFaz50S0p9VaS+HCWx6Xwbjv1TmqzQAMmoKEvS3mgDXgSaHJFk6Fk50b6u59Rto/tD0oC+5eZSJKWfLx1m1bzgdjSf+QFDG8vt/pJvHM0mf0Fm+kifSyrOLOupOivRde1eWBymETv7mcJ/kSl3xgUI+oQxqbu7OOl6XjB96nKHxwv7eTSx3euFWd+vQr/4RY8AX3G79qGIwYXz80s9fBLELXHssT5oJM7g6+p+FgtTgPdswoyK6lovDHvl34tykEh88VYLY02FUNY0n0ioTlebS3565RfByU5LirFZxZjrd+en0MWMbsiusje4KeNQL1C346ITMoYYKunTv0gtWGUcJtChd5sAsWRgFk5uQb5+nde1rwp02gWmYQW8dXh4MCBx4+QpSAOl3n24wufGhmiYifAuXu4vRYyh2OHLDfsUGpxSA0XqLgBmxIUyBVZUQW5NgkxbTJtuTECQUc2PGcG1XiFk/4aLEm3rxmIsWDkXGBj1Mthc/1D2EnzaS59WkdyxoXTPZN7DOXkqBxyLzN5qyKs5WxyfvC7/w2r2IQc1k2iQDu6swT9fHVYei1q0Bhl0lseqPcw6iHi1H5KS+KNvh8ezM6nD+Hn8jg0X9hQeiikJ9Qm/VIwAKYDXA8eS6/eW/INbac/OzISjMokSvJkca7u8hFzIznO9WrtfmkqjnATZvsrrT0PbC6ZqkWa2YECFEnGjHCjre7YSBeUrd/iyWKruGmVYUFhby9THBrKXo7sidu8DhR9dNgkuokVqErBZsWx9neISsk2c5jNCKeooRtgBDQgs4FsqmGt1bz6OCJXSEgq7kGkWbea2rEDqDqV3+vI4wKzTYipRhQPcXfZfUCwhXwvgQhKE+coTuzh+IVboZraE28IBKnWj3KYMv8iUtuj5ujWkYypi8nk4amAYq7SW/AomMqaVcoP8tX8nSS6ku863zSImV6WLV46NcL72zlJ7YX1DEEWzLxCwIcejX/NFe06GyeB9iptA4N0nJNhI+KJlMBmZsspQeJj4p+YT5yK3umcbgI9Au/qqh0wfiQza2mVpJEC/Tg/bIJ5e3fZ8cu8Zy3a7crArVAE344+uc+9NH/rsRbm/5Sc9/rqNQdiKKQMhU/tie51Dr81jc3FyG9TR4wMuYjGA6mNH1WId2FqX2Byv/yS2L2LmW3YRHGGDLA7B39biqbFwco9Q/VOaqhA07OsFCGbdLdGRk3D4pAbojvrY9K1rP5r3p++oJqUolGNSmlqdyTXuzH4551JJjeHj7waQmIgPPvi3KfNndOF6x6XZ+w2QlPJD4XM3muoIJblrIGIqFx/JKM2VOQ2MC5M3Yza2ad+Jjiq1WfDohuB3atee0KUDaJvR3mRxYySsDrN3Zql4tEEW0SPN1qvq9mvDw21+6GqeQE3vFbTRdDKeY+JyllRfMcgJ4wf/2IBl04Vo6Jwph0IPd84NyDzcQVQopHn5UHaEO3s2tmgce76CTSYUDMPwLLz70TB9uW3c8WKWAK2Sw9t/pgDYZgKapp0pf2NKRxUKet6RYrpe0J2X13f0CIhYSpx6Op+EIXZUcehHJGu8EVQk+vsBPFYsfiMNawcGUb637cN3LqXX6Xr+6MkVtPvXw4nHa9uVEKqljdRM9INoHb8TOmHemqM7/1VPG45Go2E4ZU4Wmjth1t9DmTceGQBgbgpUiTa3YgvxDMzj1pST/Goyc6j3PPY6dtuIePabzz/mZD6+jJaNAMyqDwVxcsx/IT6nkptq6ncizqIpbfvrbLBUqypRU2aiWwp5qvNfr9gHcks1Nq8yv6iGQ2Wu73pVPkWzGxI/Bf2i/84gAQh5Z+ZwLnw+DiyXjHh7ONj05ClP1z1QLUFKHpfakqxvQN7P3nuSiquz64k85WFzVk/ge5KdayIfF7gwMH2VMNazyKc3kiFQM+GzToRRrHsBzBjyBCdvIGS2C5j5O4TproAFJBG2Lv978f89euEVQe8cADSWbl8CetOYm+Q6FOsSHRfUKMWWuIjDsCABnNIb0C/ItsMDq2k0IkIfTruN9J2FemfNXbcsDqtvpqVJ9I3Ek6xnYGo+mLL4yDEgsxDRzjlaZT1NQNTzFM+CPQTUZx+q8x5eXlmc+w6i9gV5NMF/POgL9ii4nHYuK0nz5D8iM557AYvFHI3oQ=</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2CBA1B-9759-4BA1-9CB3-30F49751EF57}">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17708</Words>
  <Characters>100940</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LOCAL ACTION PLAN FOR AIR QUALITY</vt:lpstr>
    </vt:vector>
  </TitlesOfParts>
  <Company/>
  <LinksUpToDate>false</LinksUpToDate>
  <CharactersWithSpaces>118412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ACTION PLAN FOR AIR QUALITY</dc:title>
  <dc:creator>PC</dc:creator>
  <cp:lastModifiedBy>Nezakete Hakaj</cp:lastModifiedBy>
  <cp:revision>2</cp:revision>
  <dcterms:created xsi:type="dcterms:W3CDTF">2023-12-10T09:21:00Z</dcterms:created>
  <dcterms:modified xsi:type="dcterms:W3CDTF">2023-12-10T09:21:00Z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56263ad8-01f0-3f5e-8289-97c2924aed79</vt:lpwstr>
  </property>
  <property fmtid="{D5CDD505-2E9C-101B-9397-08002B2CF9AE}" pid="5" name="GrammarlyDocumentId">
    <vt:lpwstr>601146f7d102c68456787695ce3655a8585fd22799518de372d160185e02a11e</vt:lpwstr>
  </property>
</Properties>
</file>